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1FE9" w:rsidRDefault="00D44D69">
      <w:pPr>
        <w:tabs>
          <w:tab w:val="center" w:pos="679"/>
          <w:tab w:val="center" w:pos="2998"/>
        </w:tabs>
        <w:spacing w:after="3" w:line="265" w:lineRule="auto"/>
      </w:pPr>
      <w:bookmarkStart w:id="0" w:name="_GoBack"/>
      <w:bookmarkEnd w:id="0"/>
      <w:r>
        <w:rPr>
          <w:sz w:val="24"/>
        </w:rPr>
        <w:tab/>
        <w:t>Ayuntamiento de</w:t>
      </w:r>
      <w:r>
        <w:rPr>
          <w:sz w:val="24"/>
        </w:rPr>
        <w:tab/>
        <w:t>SECRETARíA GENERAL</w:t>
      </w:r>
    </w:p>
    <w:p w:rsidR="00D61FE9" w:rsidRDefault="00D44D69">
      <w:pPr>
        <w:spacing w:after="1435" w:line="265" w:lineRule="auto"/>
        <w:ind w:left="149" w:hanging="10"/>
      </w:pPr>
      <w:r>
        <w:rPr>
          <w:sz w:val="26"/>
        </w:rPr>
        <w:t>Candelaria</w:t>
      </w:r>
    </w:p>
    <w:p w:rsidR="00D61FE9" w:rsidRDefault="00D44D69">
      <w:pPr>
        <w:pStyle w:val="Ttulo1"/>
        <w:ind w:left="19"/>
      </w:pPr>
      <w:r>
        <w:t>Acta</w:t>
      </w:r>
    </w:p>
    <w:p w:rsidR="00D61FE9" w:rsidRDefault="00D44D69">
      <w:pPr>
        <w:spacing w:after="3" w:line="265" w:lineRule="auto"/>
        <w:ind w:left="9" w:hanging="10"/>
      </w:pPr>
      <w:r>
        <w:rPr>
          <w:sz w:val="26"/>
        </w:rPr>
        <w:t>Sesión Ordinaria. Junta Gobierno Local de 19-01-2026.</w:t>
      </w:r>
    </w:p>
    <w:p w:rsidR="00D61FE9" w:rsidRDefault="00D44D69">
      <w:pPr>
        <w:spacing w:after="346"/>
        <w:ind w:left="-19"/>
      </w:pPr>
      <w:r>
        <w:rPr>
          <w:noProof/>
        </w:rPr>
        <mc:AlternateContent>
          <mc:Choice Requires="wpg">
            <w:drawing>
              <wp:inline distT="0" distB="0" distL="0" distR="0">
                <wp:extent cx="6088084" cy="27432"/>
                <wp:effectExtent l="0" t="0" r="0" b="0"/>
                <wp:docPr id="1267383" name="Group 1267383"/>
                <wp:cNvGraphicFramePr/>
                <a:graphic xmlns:a="http://schemas.openxmlformats.org/drawingml/2006/main">
                  <a:graphicData uri="http://schemas.microsoft.com/office/word/2010/wordprocessingGroup">
                    <wpg:wgp>
                      <wpg:cNvGrpSpPr/>
                      <wpg:grpSpPr>
                        <a:xfrm>
                          <a:off x="0" y="0"/>
                          <a:ext cx="6088084" cy="27432"/>
                          <a:chOff x="0" y="0"/>
                          <a:chExt cx="6088084" cy="27432"/>
                        </a:xfrm>
                      </wpg:grpSpPr>
                      <wps:wsp>
                        <wps:cNvPr id="1267382" name="Shape 1267382"/>
                        <wps:cNvSpPr/>
                        <wps:spPr>
                          <a:xfrm>
                            <a:off x="0" y="0"/>
                            <a:ext cx="6088084" cy="27432"/>
                          </a:xfrm>
                          <a:custGeom>
                            <a:avLst/>
                            <a:gdLst/>
                            <a:ahLst/>
                            <a:cxnLst/>
                            <a:rect l="0" t="0" r="0" b="0"/>
                            <a:pathLst>
                              <a:path w="6088084" h="27432">
                                <a:moveTo>
                                  <a:pt x="0" y="13716"/>
                                </a:moveTo>
                                <a:lnTo>
                                  <a:pt x="6088084"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
            <w:pict>
              <v:group id="Group 1267383" style="width:479.377pt;height:2.15999pt;mso-position-horizontal-relative:char;mso-position-vertical-relative:line" coordsize="60880,274">
                <v:shape id="Shape 1267382" style="position:absolute;width:60880;height:274;left:0;top:0;" coordsize="6088084,27432" path="m0,13716l6088084,13716">
                  <v:stroke weight="2.15999pt" endcap="flat" joinstyle="miter" miterlimit="1" on="true" color="#000000"/>
                  <v:fill on="false" color="#000000"/>
                </v:shape>
              </v:group>
            </w:pict>
          </mc:Fallback>
        </mc:AlternateContent>
      </w:r>
    </w:p>
    <w:tbl>
      <w:tblPr>
        <w:tblStyle w:val="TableGrid"/>
        <w:tblW w:w="7475" w:type="dxa"/>
        <w:tblInd w:w="2213" w:type="dxa"/>
        <w:tblCellMar>
          <w:top w:w="0" w:type="dxa"/>
          <w:left w:w="0" w:type="dxa"/>
          <w:bottom w:w="0" w:type="dxa"/>
          <w:right w:w="0" w:type="dxa"/>
        </w:tblCellMar>
        <w:tblLook w:val="04A0" w:firstRow="1" w:lastRow="0" w:firstColumn="1" w:lastColumn="0" w:noHBand="0" w:noVBand="1"/>
      </w:tblPr>
      <w:tblGrid>
        <w:gridCol w:w="7150"/>
        <w:gridCol w:w="325"/>
      </w:tblGrid>
      <w:tr w:rsidR="00D61FE9">
        <w:trPr>
          <w:trHeight w:val="257"/>
        </w:trPr>
        <w:tc>
          <w:tcPr>
            <w:tcW w:w="7201" w:type="dxa"/>
            <w:tcBorders>
              <w:top w:val="nil"/>
              <w:left w:val="nil"/>
              <w:bottom w:val="nil"/>
              <w:right w:val="nil"/>
            </w:tcBorders>
          </w:tcPr>
          <w:p w:rsidR="00D61FE9" w:rsidRDefault="00D44D69">
            <w:pPr>
              <w:spacing w:after="0"/>
              <w:ind w:left="2180"/>
            </w:pPr>
            <w:r>
              <w:rPr>
                <w:sz w:val="36"/>
              </w:rPr>
              <w:t>ACTA</w:t>
            </w:r>
          </w:p>
        </w:tc>
        <w:tc>
          <w:tcPr>
            <w:tcW w:w="274" w:type="dxa"/>
            <w:tcBorders>
              <w:top w:val="nil"/>
              <w:left w:val="nil"/>
              <w:bottom w:val="nil"/>
              <w:right w:val="nil"/>
            </w:tcBorders>
          </w:tcPr>
          <w:p w:rsidR="00D61FE9" w:rsidRDefault="00D44D69">
            <w:pPr>
              <w:spacing w:after="0"/>
              <w:jc w:val="both"/>
            </w:pPr>
            <w:r>
              <w:rPr>
                <w:rFonts w:ascii="Courier New" w:eastAsia="Courier New" w:hAnsi="Courier New" w:cs="Courier New"/>
                <w:sz w:val="54"/>
              </w:rPr>
              <w:t>O</w:t>
            </w:r>
          </w:p>
        </w:tc>
      </w:tr>
      <w:tr w:rsidR="00D61FE9">
        <w:trPr>
          <w:trHeight w:val="257"/>
        </w:trPr>
        <w:tc>
          <w:tcPr>
            <w:tcW w:w="7201" w:type="dxa"/>
            <w:tcBorders>
              <w:top w:val="nil"/>
              <w:left w:val="nil"/>
              <w:bottom w:val="nil"/>
              <w:right w:val="nil"/>
            </w:tcBorders>
          </w:tcPr>
          <w:p w:rsidR="00D61FE9" w:rsidRDefault="00D44D69">
            <w:pPr>
              <w:spacing w:after="0"/>
            </w:pPr>
            <w:r>
              <w:rPr>
                <w:sz w:val="30"/>
              </w:rPr>
              <w:t>DE LA SESIÓN ORDINARIA CELEBRADA POR LA</w:t>
            </w:r>
          </w:p>
        </w:tc>
        <w:tc>
          <w:tcPr>
            <w:tcW w:w="274" w:type="dxa"/>
            <w:tcBorders>
              <w:top w:val="nil"/>
              <w:left w:val="nil"/>
              <w:bottom w:val="nil"/>
              <w:right w:val="nil"/>
            </w:tcBorders>
          </w:tcPr>
          <w:p w:rsidR="00D61FE9" w:rsidRDefault="00D44D69">
            <w:pPr>
              <w:spacing w:after="0"/>
              <w:ind w:left="5"/>
              <w:jc w:val="both"/>
            </w:pPr>
            <w:r>
              <w:rPr>
                <w:rFonts w:ascii="Times New Roman" w:eastAsia="Times New Roman" w:hAnsi="Times New Roman" w:cs="Times New Roman"/>
                <w:sz w:val="64"/>
              </w:rPr>
              <w:t>z</w:t>
            </w:r>
          </w:p>
        </w:tc>
      </w:tr>
    </w:tbl>
    <w:p w:rsidR="00D61FE9" w:rsidRDefault="00D44D69">
      <w:pPr>
        <w:spacing w:after="427" w:line="265" w:lineRule="auto"/>
        <w:ind w:left="1590" w:hanging="10"/>
      </w:pPr>
      <w:r>
        <w:rPr>
          <w:sz w:val="28"/>
        </w:rPr>
        <w:t>JUNTA DE GOBIERNO LOCAL EL DÍA 19 DE ENERO DE 2026.</w:t>
      </w:r>
    </w:p>
    <w:p w:rsidR="00D61FE9" w:rsidRDefault="00D44D69">
      <w:pPr>
        <w:spacing w:after="3" w:line="265" w:lineRule="auto"/>
        <w:ind w:right="274"/>
        <w:jc w:val="both"/>
      </w:pPr>
      <w:r>
        <w:rPr>
          <w:sz w:val="24"/>
        </w:rPr>
        <w:t>SRES. ASISTENTES: En Candelaria, a diecinueve de enero de dos mil veintiséis, siendo las 12:15 horas, se Alcaldesa-Presidenta constituyó la Junta de Gobierno Local en D</w:t>
      </w:r>
      <w:r>
        <w:rPr>
          <w:sz w:val="24"/>
          <w:vertAlign w:val="superscript"/>
        </w:rPr>
        <w:t xml:space="preserve">a </w:t>
      </w:r>
      <w:r>
        <w:rPr>
          <w:sz w:val="24"/>
        </w:rPr>
        <w:t>María Concepción Brito Núñez primera convocatoria en la Sala de reuniones de la Casa C</w:t>
      </w:r>
      <w:r>
        <w:rPr>
          <w:sz w:val="24"/>
        </w:rPr>
        <w:t>onsistorial bajo la presidencia de</w:t>
      </w:r>
    </w:p>
    <w:p w:rsidR="00D61FE9" w:rsidRDefault="00D44D69">
      <w:pPr>
        <w:spacing w:after="3" w:line="265" w:lineRule="auto"/>
        <w:ind w:left="9" w:hanging="10"/>
      </w:pPr>
      <w:r>
        <w:rPr>
          <w:noProof/>
        </w:rPr>
        <w:drawing>
          <wp:anchor distT="0" distB="0" distL="114300" distR="114300" simplePos="0" relativeHeight="251658240" behindDoc="0" locked="0" layoutInCell="1" allowOverlap="0">
            <wp:simplePos x="0" y="0"/>
            <wp:positionH relativeFrom="column">
              <wp:posOffset>5978333</wp:posOffset>
            </wp:positionH>
            <wp:positionV relativeFrom="paragraph">
              <wp:posOffset>-1257432</wp:posOffset>
            </wp:positionV>
            <wp:extent cx="329251" cy="1536192"/>
            <wp:effectExtent l="0" t="0" r="0" b="0"/>
            <wp:wrapSquare wrapText="bothSides"/>
            <wp:docPr id="1267374" name="Picture 1267374"/>
            <wp:cNvGraphicFramePr/>
            <a:graphic xmlns:a="http://schemas.openxmlformats.org/drawingml/2006/main">
              <a:graphicData uri="http://schemas.openxmlformats.org/drawingml/2006/picture">
                <pic:pic xmlns:pic="http://schemas.openxmlformats.org/drawingml/2006/picture">
                  <pic:nvPicPr>
                    <pic:cNvPr id="1267374" name="Picture 1267374"/>
                    <pic:cNvPicPr/>
                  </pic:nvPicPr>
                  <pic:blipFill>
                    <a:blip r:embed="rId7"/>
                    <a:stretch>
                      <a:fillRect/>
                    </a:stretch>
                  </pic:blipFill>
                  <pic:spPr>
                    <a:xfrm>
                      <a:off x="0" y="0"/>
                      <a:ext cx="329251" cy="1536192"/>
                    </a:xfrm>
                    <a:prstGeom prst="rect">
                      <a:avLst/>
                    </a:prstGeom>
                  </pic:spPr>
                </pic:pic>
              </a:graphicData>
            </a:graphic>
          </wp:anchor>
        </w:drawing>
      </w:r>
      <w:r>
        <w:rPr>
          <w:sz w:val="26"/>
        </w:rPr>
        <w:t>Tenientes de Alcalde: la Sra. Alcaldesa, Doña María Concepción&lt; D. Jorge Baute Delgado Brito Núñez, con asistencia de los Sres.</w:t>
      </w:r>
    </w:p>
    <w:tbl>
      <w:tblPr>
        <w:tblStyle w:val="TableGrid"/>
        <w:tblW w:w="9895" w:type="dxa"/>
        <w:tblInd w:w="14" w:type="dxa"/>
        <w:tblCellMar>
          <w:top w:w="0" w:type="dxa"/>
          <w:left w:w="0" w:type="dxa"/>
          <w:bottom w:w="0" w:type="dxa"/>
          <w:right w:w="0" w:type="dxa"/>
        </w:tblCellMar>
        <w:tblLook w:val="04A0" w:firstRow="1" w:lastRow="0" w:firstColumn="1" w:lastColumn="0" w:noHBand="0" w:noVBand="1"/>
      </w:tblPr>
      <w:tblGrid>
        <w:gridCol w:w="4767"/>
        <w:gridCol w:w="5128"/>
      </w:tblGrid>
      <w:tr w:rsidR="00D61FE9">
        <w:trPr>
          <w:trHeight w:val="480"/>
        </w:trPr>
        <w:tc>
          <w:tcPr>
            <w:tcW w:w="4767" w:type="dxa"/>
            <w:tcBorders>
              <w:top w:val="nil"/>
              <w:left w:val="nil"/>
              <w:bottom w:val="nil"/>
              <w:right w:val="nil"/>
            </w:tcBorders>
          </w:tcPr>
          <w:p w:rsidR="00D61FE9" w:rsidRDefault="00D44D69">
            <w:pPr>
              <w:spacing w:after="0"/>
            </w:pPr>
            <w:r>
              <w:rPr>
                <w:sz w:val="26"/>
              </w:rPr>
              <w:t>D. Airam Pérez Chinea</w:t>
            </w:r>
          </w:p>
          <w:p w:rsidR="00D61FE9" w:rsidRDefault="00D44D69">
            <w:pPr>
              <w:spacing w:after="0"/>
            </w:pPr>
            <w:r>
              <w:rPr>
                <w:sz w:val="26"/>
              </w:rPr>
              <w:t>D. Manuel Alberto González Pestano</w:t>
            </w:r>
          </w:p>
        </w:tc>
        <w:tc>
          <w:tcPr>
            <w:tcW w:w="5127" w:type="dxa"/>
            <w:tcBorders>
              <w:top w:val="nil"/>
              <w:left w:val="nil"/>
              <w:bottom w:val="nil"/>
              <w:right w:val="nil"/>
            </w:tcBorders>
          </w:tcPr>
          <w:p w:rsidR="00D61FE9" w:rsidRDefault="00D44D69">
            <w:pPr>
              <w:spacing w:after="0"/>
              <w:ind w:left="10" w:hanging="5"/>
              <w:jc w:val="both"/>
            </w:pPr>
            <w:r>
              <w:rPr>
                <w:sz w:val="24"/>
              </w:rPr>
              <w:t xml:space="preserve">Tenientes de Alcalde expresados al </w:t>
            </w:r>
            <w:r>
              <w:rPr>
                <w:sz w:val="24"/>
              </w:rPr>
              <w:t>margen, ab 12 objeto de celebrar sesión ordinaria y tratar der.-.,</w:t>
            </w:r>
          </w:p>
        </w:tc>
      </w:tr>
    </w:tbl>
    <w:p w:rsidR="00D61FE9" w:rsidRDefault="00D44D69">
      <w:pPr>
        <w:spacing w:after="3" w:line="265" w:lineRule="auto"/>
        <w:ind w:left="14"/>
        <w:jc w:val="both"/>
      </w:pPr>
      <w:r>
        <w:rPr>
          <w:noProof/>
        </w:rPr>
        <w:lastRenderedPageBreak/>
        <w:drawing>
          <wp:anchor distT="0" distB="0" distL="114300" distR="114300" simplePos="0" relativeHeight="251659264" behindDoc="0" locked="0" layoutInCell="1" allowOverlap="0">
            <wp:simplePos x="0" y="0"/>
            <wp:positionH relativeFrom="page">
              <wp:posOffset>7106321</wp:posOffset>
            </wp:positionH>
            <wp:positionV relativeFrom="page">
              <wp:posOffset>4968240</wp:posOffset>
            </wp:positionV>
            <wp:extent cx="85361" cy="51816"/>
            <wp:effectExtent l="0" t="0" r="0" b="0"/>
            <wp:wrapTopAndBottom/>
            <wp:docPr id="407155" name="Picture 407155"/>
            <wp:cNvGraphicFramePr/>
            <a:graphic xmlns:a="http://schemas.openxmlformats.org/drawingml/2006/main">
              <a:graphicData uri="http://schemas.openxmlformats.org/drawingml/2006/picture">
                <pic:pic xmlns:pic="http://schemas.openxmlformats.org/drawingml/2006/picture">
                  <pic:nvPicPr>
                    <pic:cNvPr id="407155" name="Picture 407155"/>
                    <pic:cNvPicPr/>
                  </pic:nvPicPr>
                  <pic:blipFill>
                    <a:blip r:embed="rId8"/>
                    <a:stretch>
                      <a:fillRect/>
                    </a:stretch>
                  </pic:blipFill>
                  <pic:spPr>
                    <a:xfrm>
                      <a:off x="0" y="0"/>
                      <a:ext cx="85361" cy="51816"/>
                    </a:xfrm>
                    <a:prstGeom prst="rect">
                      <a:avLst/>
                    </a:prstGeom>
                  </pic:spPr>
                </pic:pic>
              </a:graphicData>
            </a:graphic>
          </wp:anchor>
        </w:drawing>
      </w:r>
      <w:r>
        <w:rPr>
          <w:noProof/>
        </w:rPr>
        <w:drawing>
          <wp:anchor distT="0" distB="0" distL="114300" distR="114300" simplePos="0" relativeHeight="251660288" behindDoc="0" locked="0" layoutInCell="1" allowOverlap="0">
            <wp:simplePos x="0" y="0"/>
            <wp:positionH relativeFrom="page">
              <wp:posOffset>7106321</wp:posOffset>
            </wp:positionH>
            <wp:positionV relativeFrom="page">
              <wp:posOffset>5093208</wp:posOffset>
            </wp:positionV>
            <wp:extent cx="88410" cy="115824"/>
            <wp:effectExtent l="0" t="0" r="0" b="0"/>
            <wp:wrapSquare wrapText="bothSides"/>
            <wp:docPr id="1267376" name="Picture 1267376"/>
            <wp:cNvGraphicFramePr/>
            <a:graphic xmlns:a="http://schemas.openxmlformats.org/drawingml/2006/main">
              <a:graphicData uri="http://schemas.openxmlformats.org/drawingml/2006/picture">
                <pic:pic xmlns:pic="http://schemas.openxmlformats.org/drawingml/2006/picture">
                  <pic:nvPicPr>
                    <pic:cNvPr id="1267376" name="Picture 1267376"/>
                    <pic:cNvPicPr/>
                  </pic:nvPicPr>
                  <pic:blipFill>
                    <a:blip r:embed="rId9"/>
                    <a:stretch>
                      <a:fillRect/>
                    </a:stretch>
                  </pic:blipFill>
                  <pic:spPr>
                    <a:xfrm>
                      <a:off x="0" y="0"/>
                      <a:ext cx="88410" cy="115824"/>
                    </a:xfrm>
                    <a:prstGeom prst="rect">
                      <a:avLst/>
                    </a:prstGeom>
                  </pic:spPr>
                </pic:pic>
              </a:graphicData>
            </a:graphic>
          </wp:anchor>
        </w:drawing>
      </w:r>
      <w:r>
        <w:rPr>
          <w:noProof/>
        </w:rPr>
        <w:drawing>
          <wp:anchor distT="0" distB="0" distL="114300" distR="114300" simplePos="0" relativeHeight="251661312" behindDoc="0" locked="0" layoutInCell="1" allowOverlap="0">
            <wp:simplePos x="0" y="0"/>
            <wp:positionH relativeFrom="page">
              <wp:posOffset>249986</wp:posOffset>
            </wp:positionH>
            <wp:positionV relativeFrom="page">
              <wp:posOffset>1392936</wp:posOffset>
            </wp:positionV>
            <wp:extent cx="378028" cy="5931409"/>
            <wp:effectExtent l="0" t="0" r="0" b="0"/>
            <wp:wrapSquare wrapText="bothSides"/>
            <wp:docPr id="1267378" name="Picture 1267378"/>
            <wp:cNvGraphicFramePr/>
            <a:graphic xmlns:a="http://schemas.openxmlformats.org/drawingml/2006/main">
              <a:graphicData uri="http://schemas.openxmlformats.org/drawingml/2006/picture">
                <pic:pic xmlns:pic="http://schemas.openxmlformats.org/drawingml/2006/picture">
                  <pic:nvPicPr>
                    <pic:cNvPr id="1267378" name="Picture 1267378"/>
                    <pic:cNvPicPr/>
                  </pic:nvPicPr>
                  <pic:blipFill>
                    <a:blip r:embed="rId10"/>
                    <a:stretch>
                      <a:fillRect/>
                    </a:stretch>
                  </pic:blipFill>
                  <pic:spPr>
                    <a:xfrm>
                      <a:off x="0" y="0"/>
                      <a:ext cx="378028" cy="5931409"/>
                    </a:xfrm>
                    <a:prstGeom prst="rect">
                      <a:avLst/>
                    </a:prstGeom>
                  </pic:spPr>
                </pic:pic>
              </a:graphicData>
            </a:graphic>
          </wp:anchor>
        </w:drawing>
      </w:r>
      <w:r>
        <w:rPr>
          <w:noProof/>
        </w:rPr>
        <w:drawing>
          <wp:anchor distT="0" distB="0" distL="114300" distR="114300" simplePos="0" relativeHeight="251662336" behindDoc="0" locked="0" layoutInCell="1" allowOverlap="0">
            <wp:simplePos x="0" y="0"/>
            <wp:positionH relativeFrom="column">
              <wp:posOffset>5944799</wp:posOffset>
            </wp:positionH>
            <wp:positionV relativeFrom="paragraph">
              <wp:posOffset>165757</wp:posOffset>
            </wp:positionV>
            <wp:extent cx="347542" cy="774192"/>
            <wp:effectExtent l="0" t="0" r="0" b="0"/>
            <wp:wrapSquare wrapText="bothSides"/>
            <wp:docPr id="1267380" name="Picture 1267380"/>
            <wp:cNvGraphicFramePr/>
            <a:graphic xmlns:a="http://schemas.openxmlformats.org/drawingml/2006/main">
              <a:graphicData uri="http://schemas.openxmlformats.org/drawingml/2006/picture">
                <pic:pic xmlns:pic="http://schemas.openxmlformats.org/drawingml/2006/picture">
                  <pic:nvPicPr>
                    <pic:cNvPr id="1267380" name="Picture 1267380"/>
                    <pic:cNvPicPr/>
                  </pic:nvPicPr>
                  <pic:blipFill>
                    <a:blip r:embed="rId11"/>
                    <a:stretch>
                      <a:fillRect/>
                    </a:stretch>
                  </pic:blipFill>
                  <pic:spPr>
                    <a:xfrm>
                      <a:off x="0" y="0"/>
                      <a:ext cx="347542" cy="774192"/>
                    </a:xfrm>
                    <a:prstGeom prst="rect">
                      <a:avLst/>
                    </a:prstGeom>
                  </pic:spPr>
                </pic:pic>
              </a:graphicData>
            </a:graphic>
          </wp:anchor>
        </w:drawing>
      </w:r>
      <w:r>
        <w:rPr>
          <w:sz w:val="24"/>
        </w:rPr>
        <w:t>D</w:t>
      </w:r>
      <w:r>
        <w:rPr>
          <w:sz w:val="24"/>
          <w:vertAlign w:val="superscript"/>
        </w:rPr>
        <w:t xml:space="preserve">a </w:t>
      </w:r>
      <w:r>
        <w:rPr>
          <w:sz w:val="24"/>
        </w:rPr>
        <w:t>Margarita Eva Tendero Barroso los asuntos comprendidos en el orden del díaL.u D</w:t>
      </w:r>
      <w:r>
        <w:rPr>
          <w:sz w:val="24"/>
          <w:vertAlign w:val="superscript"/>
        </w:rPr>
        <w:t xml:space="preserve">a </w:t>
      </w:r>
      <w:r>
        <w:rPr>
          <w:sz w:val="24"/>
        </w:rPr>
        <w:t>Olivia Concepción Pérez Díaz de la convocatoria.</w:t>
      </w:r>
    </w:p>
    <w:p w:rsidR="00D61FE9" w:rsidRDefault="00D44D69">
      <w:pPr>
        <w:spacing w:after="3" w:line="265" w:lineRule="auto"/>
        <w:ind w:left="9" w:hanging="10"/>
      </w:pPr>
      <w:r>
        <w:rPr>
          <w:sz w:val="26"/>
        </w:rPr>
        <w:t>D. Reinaldo José Triviño Blanco</w:t>
      </w:r>
    </w:p>
    <w:p w:rsidR="00D61FE9" w:rsidRDefault="00D44D69">
      <w:pPr>
        <w:spacing w:after="25"/>
        <w:ind w:right="418"/>
        <w:jc w:val="right"/>
      </w:pPr>
      <w:r>
        <w:rPr>
          <w:sz w:val="24"/>
        </w:rPr>
        <w:t>Asiste el Secretario General del Ayuntamiento</w:t>
      </w:r>
    </w:p>
    <w:p w:rsidR="00D61FE9" w:rsidRDefault="00D44D69">
      <w:pPr>
        <w:tabs>
          <w:tab w:val="center" w:pos="6697"/>
        </w:tabs>
        <w:spacing w:after="3" w:line="265" w:lineRule="auto"/>
      </w:pPr>
      <w:r>
        <w:rPr>
          <w:sz w:val="24"/>
        </w:rPr>
        <w:t>Secretario:</w:t>
      </w:r>
      <w:r>
        <w:rPr>
          <w:sz w:val="24"/>
        </w:rPr>
        <w:tab/>
        <w:t>Octavio Manuel Fernández Hernández.</w:t>
      </w:r>
    </w:p>
    <w:p w:rsidR="00D61FE9" w:rsidRDefault="00D44D69">
      <w:pPr>
        <w:spacing w:after="740" w:line="265" w:lineRule="auto"/>
        <w:ind w:left="14"/>
        <w:jc w:val="both"/>
      </w:pPr>
      <w:r>
        <w:rPr>
          <w:sz w:val="24"/>
        </w:rPr>
        <w:t>D. Octavio Manuel Fernández Hernández.</w:t>
      </w:r>
    </w:p>
    <w:p w:rsidR="00D61FE9" w:rsidRDefault="00D44D69">
      <w:pPr>
        <w:spacing w:after="494" w:line="216" w:lineRule="auto"/>
        <w:ind w:left="595" w:right="-264" w:firstLine="278"/>
      </w:pPr>
      <w:r>
        <w:rPr>
          <w:noProof/>
        </w:rPr>
        <w:drawing>
          <wp:anchor distT="0" distB="0" distL="114300" distR="114300" simplePos="0" relativeHeight="251663360" behindDoc="0" locked="0" layoutInCell="1" allowOverlap="0">
            <wp:simplePos x="0" y="0"/>
            <wp:positionH relativeFrom="column">
              <wp:posOffset>6091132</wp:posOffset>
            </wp:positionH>
            <wp:positionV relativeFrom="paragraph">
              <wp:posOffset>58169</wp:posOffset>
            </wp:positionV>
            <wp:extent cx="225597" cy="3249168"/>
            <wp:effectExtent l="0" t="0" r="0" b="0"/>
            <wp:wrapSquare wrapText="bothSides"/>
            <wp:docPr id="407510" name="Picture 407510"/>
            <wp:cNvGraphicFramePr/>
            <a:graphic xmlns:a="http://schemas.openxmlformats.org/drawingml/2006/main">
              <a:graphicData uri="http://schemas.openxmlformats.org/drawingml/2006/picture">
                <pic:pic xmlns:pic="http://schemas.openxmlformats.org/drawingml/2006/picture">
                  <pic:nvPicPr>
                    <pic:cNvPr id="407510" name="Picture 407510"/>
                    <pic:cNvPicPr/>
                  </pic:nvPicPr>
                  <pic:blipFill>
                    <a:blip r:embed="rId12"/>
                    <a:stretch>
                      <a:fillRect/>
                    </a:stretch>
                  </pic:blipFill>
                  <pic:spPr>
                    <a:xfrm>
                      <a:off x="0" y="0"/>
                      <a:ext cx="225597" cy="3249168"/>
                    </a:xfrm>
                    <a:prstGeom prst="rect">
                      <a:avLst/>
                    </a:prstGeom>
                  </pic:spPr>
                </pic:pic>
              </a:graphicData>
            </a:graphic>
          </wp:anchor>
        </w:drawing>
      </w:r>
      <w:r>
        <w:rPr>
          <w:sz w:val="30"/>
        </w:rPr>
        <w:t>Declarada abierta la sesión por la Presidencia, se pasó al estudio de los temas objeto de la misma.</w:t>
      </w:r>
    </w:p>
    <w:p w:rsidR="00D61FE9" w:rsidRDefault="00D44D69">
      <w:pPr>
        <w:pStyle w:val="Ttulo1"/>
        <w:spacing w:after="292"/>
        <w:ind w:left="970"/>
      </w:pPr>
      <w:r>
        <w:t>A) PARTE RESOLUTIVA</w:t>
      </w:r>
    </w:p>
    <w:p w:rsidR="00D61FE9" w:rsidRDefault="00D44D69">
      <w:pPr>
        <w:spacing w:after="626" w:line="216" w:lineRule="auto"/>
        <w:ind w:left="615" w:right="-264" w:hanging="20"/>
      </w:pPr>
      <w:r>
        <w:rPr>
          <w:sz w:val="30"/>
        </w:rPr>
        <w:t>01</w:t>
      </w:r>
      <w:r>
        <w:rPr>
          <w:sz w:val="30"/>
        </w:rPr>
        <w:t>.-</w:t>
      </w:r>
      <w:r>
        <w:rPr>
          <w:sz w:val="30"/>
          <w:u w:val="single" w:color="000000"/>
        </w:rPr>
        <w:t>Expediente 1148012025</w:t>
      </w:r>
      <w:r>
        <w:rPr>
          <w:sz w:val="30"/>
        </w:rPr>
        <w:t>. Aprobación de Inventario e inscripción registral de la parcela dotacional calle Adolfo Peña Ramos.</w:t>
      </w:r>
    </w:p>
    <w:p w:rsidR="00D61FE9" w:rsidRDefault="00D44D69">
      <w:pPr>
        <w:spacing w:after="3" w:line="265" w:lineRule="auto"/>
        <w:ind w:left="1018" w:hanging="10"/>
      </w:pPr>
      <w:r>
        <w:rPr>
          <w:sz w:val="26"/>
        </w:rPr>
        <w:t>Consta en el expediente propuesta de la Alcaldesa-Presidenta, de fecha</w:t>
      </w:r>
    </w:p>
    <w:p w:rsidR="00D61FE9" w:rsidRDefault="00D44D69">
      <w:pPr>
        <w:spacing w:after="471" w:line="265" w:lineRule="auto"/>
        <w:ind w:left="629" w:hanging="10"/>
      </w:pPr>
      <w:r>
        <w:rPr>
          <w:sz w:val="26"/>
        </w:rPr>
        <w:t>17 de diciembre de 2025, que transcrito literalmente dice:</w:t>
      </w:r>
    </w:p>
    <w:p w:rsidR="00D61FE9" w:rsidRDefault="00D44D69">
      <w:pPr>
        <w:pStyle w:val="Ttulo1"/>
        <w:spacing w:after="203" w:line="259" w:lineRule="auto"/>
        <w:ind w:left="0" w:right="514" w:firstLine="0"/>
        <w:jc w:val="center"/>
      </w:pPr>
      <w:r>
        <w:rPr>
          <w:sz w:val="32"/>
        </w:rPr>
        <w:t>"PROPUESTA</w:t>
      </w:r>
    </w:p>
    <w:p w:rsidR="00D61FE9" w:rsidRDefault="00D44D69">
      <w:pPr>
        <w:spacing w:after="3" w:line="265" w:lineRule="auto"/>
        <w:ind w:left="629" w:hanging="10"/>
      </w:pPr>
      <w:r>
        <w:rPr>
          <w:sz w:val="26"/>
        </w:rPr>
        <w:t>La que suscribe, Alcaldesa-Presidenta del Ayuntamiento de la Villa de</w:t>
      </w:r>
    </w:p>
    <w:p w:rsidR="00D61FE9" w:rsidRDefault="00D44D69">
      <w:pPr>
        <w:spacing w:after="425" w:line="265" w:lineRule="auto"/>
        <w:ind w:left="604" w:right="1176"/>
        <w:jc w:val="both"/>
      </w:pPr>
      <w:r>
        <w:rPr>
          <w:sz w:val="24"/>
        </w:rPr>
        <w:t>Candelaria, al amparo de lo dispuesto en el Reglamento de Organización, Funcionamiento y Régimen Jurídico de las Entidades Locales, así como en la Ley 7/85, de 2 de abril, Reg</w:t>
      </w:r>
      <w:r>
        <w:rPr>
          <w:sz w:val="24"/>
        </w:rPr>
        <w:t>uladora de las Bases de Régimen Local, tiene el honor de someter a la Junta de Gobierno local la siguiente propuesta:</w:t>
      </w:r>
    </w:p>
    <w:p w:rsidR="00D61FE9" w:rsidRDefault="00D44D69">
      <w:pPr>
        <w:tabs>
          <w:tab w:val="center" w:pos="4568"/>
          <w:tab w:val="right" w:pos="9688"/>
        </w:tabs>
        <w:spacing w:after="3" w:line="265" w:lineRule="auto"/>
      </w:pPr>
      <w:r>
        <w:rPr>
          <w:sz w:val="24"/>
        </w:rPr>
        <w:tab/>
        <w:t>Visto el informe jurídico de la Técnico de Administración General, Pilar Chico</w:t>
      </w:r>
      <w:r>
        <w:rPr>
          <w:sz w:val="24"/>
        </w:rPr>
        <w:tab/>
      </w:r>
      <w:r>
        <w:rPr>
          <w:rFonts w:ascii="Times New Roman" w:eastAsia="Times New Roman" w:hAnsi="Times New Roman" w:cs="Times New Roman"/>
          <w:sz w:val="24"/>
        </w:rPr>
        <w:t>O</w:t>
      </w:r>
    </w:p>
    <w:p w:rsidR="00D61FE9" w:rsidRDefault="00D44D69">
      <w:pPr>
        <w:tabs>
          <w:tab w:val="center" w:pos="4323"/>
          <w:tab w:val="right" w:pos="9688"/>
        </w:tabs>
        <w:spacing w:after="3" w:line="265" w:lineRule="auto"/>
      </w:pPr>
      <w:r>
        <w:rPr>
          <w:sz w:val="24"/>
        </w:rPr>
        <w:tab/>
        <w:t>Delgado, de fecha 16 de diciembre de 2025, que transcri</w:t>
      </w:r>
      <w:r>
        <w:rPr>
          <w:sz w:val="24"/>
        </w:rPr>
        <w:t>to literalmente dice.</w:t>
      </w:r>
      <w:r>
        <w:rPr>
          <w:sz w:val="24"/>
        </w:rPr>
        <w:tab/>
      </w:r>
      <w:r>
        <w:rPr>
          <w:rFonts w:ascii="Times New Roman" w:eastAsia="Times New Roman" w:hAnsi="Times New Roman" w:cs="Times New Roman"/>
          <w:sz w:val="24"/>
        </w:rPr>
        <w:t>z</w:t>
      </w:r>
    </w:p>
    <w:p w:rsidR="00D61FE9" w:rsidRDefault="00D44D69">
      <w:pPr>
        <w:spacing w:after="206" w:line="265" w:lineRule="auto"/>
        <w:ind w:left="604"/>
        <w:jc w:val="both"/>
      </w:pPr>
      <w:r>
        <w:rPr>
          <w:noProof/>
        </w:rPr>
        <w:lastRenderedPageBreak/>
        <w:drawing>
          <wp:anchor distT="0" distB="0" distL="114300" distR="114300" simplePos="0" relativeHeight="251664384" behindDoc="0" locked="0" layoutInCell="1" allowOverlap="0">
            <wp:simplePos x="0" y="0"/>
            <wp:positionH relativeFrom="column">
              <wp:posOffset>5978333</wp:posOffset>
            </wp:positionH>
            <wp:positionV relativeFrom="paragraph">
              <wp:posOffset>-197740</wp:posOffset>
            </wp:positionV>
            <wp:extent cx="329251" cy="2849880"/>
            <wp:effectExtent l="0" t="0" r="0" b="0"/>
            <wp:wrapSquare wrapText="bothSides"/>
            <wp:docPr id="415075" name="Picture 415075"/>
            <wp:cNvGraphicFramePr/>
            <a:graphic xmlns:a="http://schemas.openxmlformats.org/drawingml/2006/main">
              <a:graphicData uri="http://schemas.openxmlformats.org/drawingml/2006/picture">
                <pic:pic xmlns:pic="http://schemas.openxmlformats.org/drawingml/2006/picture">
                  <pic:nvPicPr>
                    <pic:cNvPr id="415075" name="Picture 415075"/>
                    <pic:cNvPicPr/>
                  </pic:nvPicPr>
                  <pic:blipFill>
                    <a:blip r:embed="rId13"/>
                    <a:stretch>
                      <a:fillRect/>
                    </a:stretch>
                  </pic:blipFill>
                  <pic:spPr>
                    <a:xfrm>
                      <a:off x="0" y="0"/>
                      <a:ext cx="329251" cy="2849880"/>
                    </a:xfrm>
                    <a:prstGeom prst="rect">
                      <a:avLst/>
                    </a:prstGeom>
                  </pic:spPr>
                </pic:pic>
              </a:graphicData>
            </a:graphic>
          </wp:anchor>
        </w:drawing>
      </w:r>
      <w:r>
        <w:rPr>
          <w:sz w:val="24"/>
        </w:rPr>
        <w:t>'Visto el expediente iniciado para llevar a cabo la actualización del Inventario de bienes del Ayuntamiento de Candelaria y a la incorporación en el mismo la parcela en calle Adolfo Peña Ramos.</w:t>
      </w:r>
    </w:p>
    <w:p w:rsidR="00D61FE9" w:rsidRDefault="00D44D69">
      <w:pPr>
        <w:spacing w:after="174" w:line="265" w:lineRule="auto"/>
        <w:ind w:left="604"/>
        <w:jc w:val="both"/>
      </w:pPr>
      <w:r>
        <w:rPr>
          <w:sz w:val="24"/>
        </w:rPr>
        <w:t>Considerando que las entidades locale</w:t>
      </w:r>
      <w:r>
        <w:rPr>
          <w:sz w:val="24"/>
        </w:rPr>
        <w:t xml:space="preserve">s tienen la obligación de elaborar y mantener actualizado un inventario valorado de todos los bienes y derechos que les pertenecen, de conformidad con lo dispuesto en los artículos 32 y ss. del </w:t>
      </w:r>
      <w:r>
        <w:rPr>
          <w:sz w:val="24"/>
          <w:u w:val="single" w:color="000000"/>
        </w:rPr>
        <w:t>Real Decreto 1372/1986, de 13 de junio</w:t>
      </w:r>
      <w:r>
        <w:rPr>
          <w:sz w:val="24"/>
        </w:rPr>
        <w:t xml:space="preserve">, por el que se aprueba </w:t>
      </w:r>
      <w:r>
        <w:rPr>
          <w:sz w:val="24"/>
        </w:rPr>
        <w:t>el Reglamento de Bienes de las Entidades Locales y el artículo 86 del Texto Refundido de las Disposiciones Legales Vigentes en Materia de Régimen Local aprobado por Real Decreto Legislativo 781/1986, de 18 de abril.</w:t>
      </w:r>
    </w:p>
    <w:p w:rsidR="00D61FE9" w:rsidRDefault="00D44D69">
      <w:pPr>
        <w:spacing w:after="198" w:line="265" w:lineRule="auto"/>
        <w:ind w:left="604"/>
        <w:jc w:val="both"/>
      </w:pPr>
      <w:r>
        <w:rPr>
          <w:sz w:val="24"/>
        </w:rPr>
        <w:t>Considerando que se han realizado los tr</w:t>
      </w:r>
      <w:r>
        <w:rPr>
          <w:sz w:val="24"/>
        </w:rPr>
        <w:t>abajos y trámites necesarios para la actualización del inventario municipal incorporando la ficha de inventario de Bienes Municipales del inmueble número 1/159, epígrafe terreno 11/150.</w:t>
      </w:r>
    </w:p>
    <w:p w:rsidR="00D61FE9" w:rsidRDefault="00D44D69">
      <w:pPr>
        <w:spacing w:after="297" w:line="265" w:lineRule="auto"/>
        <w:ind w:left="604"/>
        <w:jc w:val="both"/>
      </w:pPr>
      <w:r>
        <w:rPr>
          <w:sz w:val="24"/>
        </w:rPr>
        <w:t>Consta en el expediente el informe emitido por la Oficina técnica de fecha 16 de diciembre de 2025, cuyo tenor literal es el siguiente.</w:t>
      </w:r>
    </w:p>
    <w:p w:rsidR="00D61FE9" w:rsidRDefault="00D44D69">
      <w:pPr>
        <w:spacing w:after="542" w:line="265" w:lineRule="auto"/>
        <w:ind w:left="604"/>
        <w:jc w:val="both"/>
      </w:pPr>
      <w:r>
        <w:rPr>
          <w:noProof/>
        </w:rPr>
        <w:drawing>
          <wp:anchor distT="0" distB="0" distL="114300" distR="114300" simplePos="0" relativeHeight="251665408" behindDoc="0" locked="0" layoutInCell="1" allowOverlap="0">
            <wp:simplePos x="0" y="0"/>
            <wp:positionH relativeFrom="column">
              <wp:posOffset>6091132</wp:posOffset>
            </wp:positionH>
            <wp:positionV relativeFrom="paragraph">
              <wp:posOffset>99431</wp:posOffset>
            </wp:positionV>
            <wp:extent cx="225597" cy="3249168"/>
            <wp:effectExtent l="0" t="0" r="0" b="0"/>
            <wp:wrapSquare wrapText="bothSides"/>
            <wp:docPr id="415076" name="Picture 415076"/>
            <wp:cNvGraphicFramePr/>
            <a:graphic xmlns:a="http://schemas.openxmlformats.org/drawingml/2006/main">
              <a:graphicData uri="http://schemas.openxmlformats.org/drawingml/2006/picture">
                <pic:pic xmlns:pic="http://schemas.openxmlformats.org/drawingml/2006/picture">
                  <pic:nvPicPr>
                    <pic:cNvPr id="415076" name="Picture 415076"/>
                    <pic:cNvPicPr/>
                  </pic:nvPicPr>
                  <pic:blipFill>
                    <a:blip r:embed="rId14"/>
                    <a:stretch>
                      <a:fillRect/>
                    </a:stretch>
                  </pic:blipFill>
                  <pic:spPr>
                    <a:xfrm>
                      <a:off x="0" y="0"/>
                      <a:ext cx="225597" cy="3249168"/>
                    </a:xfrm>
                    <a:prstGeom prst="rect">
                      <a:avLst/>
                    </a:prstGeom>
                  </pic:spPr>
                </pic:pic>
              </a:graphicData>
            </a:graphic>
          </wp:anchor>
        </w:drawing>
      </w:r>
      <w:r>
        <w:rPr>
          <w:noProof/>
        </w:rPr>
        <w:drawing>
          <wp:anchor distT="0" distB="0" distL="114300" distR="114300" simplePos="0" relativeHeight="251666432" behindDoc="0" locked="0" layoutInCell="1" allowOverlap="0">
            <wp:simplePos x="0" y="0"/>
            <wp:positionH relativeFrom="column">
              <wp:posOffset>381077</wp:posOffset>
            </wp:positionH>
            <wp:positionV relativeFrom="paragraph">
              <wp:posOffset>992494</wp:posOffset>
            </wp:positionV>
            <wp:extent cx="5045458" cy="176785"/>
            <wp:effectExtent l="0" t="0" r="0" b="0"/>
            <wp:wrapSquare wrapText="bothSides"/>
            <wp:docPr id="1267387" name="Picture 1267387"/>
            <wp:cNvGraphicFramePr/>
            <a:graphic xmlns:a="http://schemas.openxmlformats.org/drawingml/2006/main">
              <a:graphicData uri="http://schemas.openxmlformats.org/drawingml/2006/picture">
                <pic:pic xmlns:pic="http://schemas.openxmlformats.org/drawingml/2006/picture">
                  <pic:nvPicPr>
                    <pic:cNvPr id="1267387" name="Picture 1267387"/>
                    <pic:cNvPicPr/>
                  </pic:nvPicPr>
                  <pic:blipFill>
                    <a:blip r:embed="rId15"/>
                    <a:stretch>
                      <a:fillRect/>
                    </a:stretch>
                  </pic:blipFill>
                  <pic:spPr>
                    <a:xfrm>
                      <a:off x="0" y="0"/>
                      <a:ext cx="5045458" cy="176785"/>
                    </a:xfrm>
                    <a:prstGeom prst="rect">
                      <a:avLst/>
                    </a:prstGeom>
                  </pic:spPr>
                </pic:pic>
              </a:graphicData>
            </a:graphic>
          </wp:anchor>
        </w:drawing>
      </w:r>
      <w:r>
        <w:rPr>
          <w:noProof/>
        </w:rPr>
        <w:drawing>
          <wp:anchor distT="0" distB="0" distL="114300" distR="114300" simplePos="0" relativeHeight="251667456" behindDoc="0" locked="0" layoutInCell="1" allowOverlap="0">
            <wp:simplePos x="0" y="0"/>
            <wp:positionH relativeFrom="column">
              <wp:posOffset>381077</wp:posOffset>
            </wp:positionH>
            <wp:positionV relativeFrom="paragraph">
              <wp:posOffset>2330567</wp:posOffset>
            </wp:positionV>
            <wp:extent cx="5045458" cy="176784"/>
            <wp:effectExtent l="0" t="0" r="0" b="0"/>
            <wp:wrapSquare wrapText="bothSides"/>
            <wp:docPr id="1267389" name="Picture 1267389"/>
            <wp:cNvGraphicFramePr/>
            <a:graphic xmlns:a="http://schemas.openxmlformats.org/drawingml/2006/main">
              <a:graphicData uri="http://schemas.openxmlformats.org/drawingml/2006/picture">
                <pic:pic xmlns:pic="http://schemas.openxmlformats.org/drawingml/2006/picture">
                  <pic:nvPicPr>
                    <pic:cNvPr id="1267389" name="Picture 1267389"/>
                    <pic:cNvPicPr/>
                  </pic:nvPicPr>
                  <pic:blipFill>
                    <a:blip r:embed="rId16"/>
                    <a:stretch>
                      <a:fillRect/>
                    </a:stretch>
                  </pic:blipFill>
                  <pic:spPr>
                    <a:xfrm>
                      <a:off x="0" y="0"/>
                      <a:ext cx="5045458" cy="176784"/>
                    </a:xfrm>
                    <a:prstGeom prst="rect">
                      <a:avLst/>
                    </a:prstGeom>
                  </pic:spPr>
                </pic:pic>
              </a:graphicData>
            </a:graphic>
          </wp:anchor>
        </w:drawing>
      </w:r>
      <w:r>
        <w:rPr>
          <w:noProof/>
        </w:rPr>
        <w:drawing>
          <wp:inline distT="0" distB="0" distL="0" distR="0">
            <wp:extent cx="115847" cy="103632"/>
            <wp:effectExtent l="0" t="0" r="0" b="0"/>
            <wp:docPr id="1267385" name="Picture 1267385"/>
            <wp:cNvGraphicFramePr/>
            <a:graphic xmlns:a="http://schemas.openxmlformats.org/drawingml/2006/main">
              <a:graphicData uri="http://schemas.openxmlformats.org/drawingml/2006/picture">
                <pic:pic xmlns:pic="http://schemas.openxmlformats.org/drawingml/2006/picture">
                  <pic:nvPicPr>
                    <pic:cNvPr id="1267385" name="Picture 1267385"/>
                    <pic:cNvPicPr/>
                  </pic:nvPicPr>
                  <pic:blipFill>
                    <a:blip r:embed="rId17"/>
                    <a:stretch>
                      <a:fillRect/>
                    </a:stretch>
                  </pic:blipFill>
                  <pic:spPr>
                    <a:xfrm>
                      <a:off x="0" y="0"/>
                      <a:ext cx="115847" cy="103632"/>
                    </a:xfrm>
                    <a:prstGeom prst="rect">
                      <a:avLst/>
                    </a:prstGeom>
                  </pic:spPr>
                </pic:pic>
              </a:graphicData>
            </a:graphic>
          </wp:inline>
        </w:drawing>
      </w:r>
      <w:proofErr w:type="gramStart"/>
      <w:r>
        <w:rPr>
          <w:sz w:val="24"/>
        </w:rPr>
        <w:t>.Visto</w:t>
      </w:r>
      <w:proofErr w:type="gramEnd"/>
      <w:r>
        <w:rPr>
          <w:sz w:val="24"/>
        </w:rPr>
        <w:t xml:space="preserve"> el expediente antedicho, con relación a la inscripción de la parcela dotacional en calle Adolfo Peña Ramos, e</w:t>
      </w:r>
      <w:r>
        <w:rPr>
          <w:sz w:val="24"/>
        </w:rPr>
        <w:t>n el Inventario Municipal de Bienes y Derechos, en cumplimiento con el artículo 20 del RD 1372/1986, de 13 de junio, Alicia Torres Díaz, Técnica de Bienes Municipales emite el siguiente informe:</w:t>
      </w:r>
    </w:p>
    <w:p w:rsidR="00D61FE9" w:rsidRDefault="00D44D69">
      <w:pPr>
        <w:spacing w:before="275" w:after="1328" w:line="265" w:lineRule="auto"/>
        <w:ind w:left="604"/>
        <w:jc w:val="both"/>
      </w:pPr>
      <w:r>
        <w:rPr>
          <w:sz w:val="24"/>
        </w:rPr>
        <w:t>Parcela dotacional en calle Adolfo Peña Ramos.</w:t>
      </w:r>
    </w:p>
    <w:p w:rsidR="00D61FE9" w:rsidRDefault="00D44D69">
      <w:pPr>
        <w:spacing w:before="279" w:after="181" w:line="265" w:lineRule="auto"/>
        <w:ind w:left="604"/>
        <w:jc w:val="both"/>
      </w:pPr>
      <w:r>
        <w:rPr>
          <w:sz w:val="24"/>
          <w:u w:val="single" w:color="000000"/>
        </w:rPr>
        <w:t>Localización:</w:t>
      </w:r>
      <w:r>
        <w:rPr>
          <w:sz w:val="24"/>
        </w:rPr>
        <w:t xml:space="preserve"> </w:t>
      </w:r>
      <w:r>
        <w:rPr>
          <w:sz w:val="24"/>
        </w:rPr>
        <w:t>Calle Adolfo Peña Ramos. 38510, Pringado, Barranco Hondo.</w:t>
      </w:r>
    </w:p>
    <w:p w:rsidR="00D61FE9" w:rsidRDefault="00D44D69">
      <w:pPr>
        <w:spacing w:after="3" w:line="265" w:lineRule="auto"/>
        <w:ind w:left="629" w:hanging="10"/>
      </w:pPr>
      <w:r>
        <w:rPr>
          <w:sz w:val="26"/>
          <w:u w:val="single" w:color="000000"/>
        </w:rPr>
        <w:t>Referencia catastral:</w:t>
      </w:r>
      <w:r>
        <w:rPr>
          <w:sz w:val="26"/>
        </w:rPr>
        <w:t xml:space="preserve"> 7722143CS6472S0001 IU.</w:t>
      </w:r>
    </w:p>
    <w:p w:rsidR="00D61FE9" w:rsidRDefault="00D44D69">
      <w:pPr>
        <w:spacing w:after="0" w:line="265" w:lineRule="auto"/>
        <w:ind w:left="591" w:right="951" w:hanging="10"/>
        <w:jc w:val="right"/>
      </w:pPr>
      <w:r>
        <w:rPr>
          <w:noProof/>
        </w:rPr>
        <mc:AlternateContent>
          <mc:Choice Requires="wpg">
            <w:drawing>
              <wp:anchor distT="0" distB="0" distL="114300" distR="114300" simplePos="0" relativeHeight="251668480" behindDoc="0" locked="0" layoutInCell="1" allowOverlap="1">
                <wp:simplePos x="0" y="0"/>
                <wp:positionH relativeFrom="column">
                  <wp:posOffset>368882</wp:posOffset>
                </wp:positionH>
                <wp:positionV relativeFrom="paragraph">
                  <wp:posOffset>-9143</wp:posOffset>
                </wp:positionV>
                <wp:extent cx="2057815" cy="451104"/>
                <wp:effectExtent l="0" t="0" r="0" b="0"/>
                <wp:wrapSquare wrapText="bothSides"/>
                <wp:docPr id="1217122" name="Group 1217122"/>
                <wp:cNvGraphicFramePr/>
                <a:graphic xmlns:a="http://schemas.openxmlformats.org/drawingml/2006/main">
                  <a:graphicData uri="http://schemas.microsoft.com/office/word/2010/wordprocessingGroup">
                    <wpg:wgp>
                      <wpg:cNvGrpSpPr/>
                      <wpg:grpSpPr>
                        <a:xfrm>
                          <a:off x="0" y="0"/>
                          <a:ext cx="2057815" cy="451104"/>
                          <a:chOff x="0" y="0"/>
                          <a:chExt cx="2057815" cy="451104"/>
                        </a:xfrm>
                      </wpg:grpSpPr>
                      <pic:pic xmlns:pic="http://schemas.openxmlformats.org/drawingml/2006/picture">
                        <pic:nvPicPr>
                          <pic:cNvPr id="1267391" name="Picture 1267391"/>
                          <pic:cNvPicPr/>
                        </pic:nvPicPr>
                        <pic:blipFill>
                          <a:blip r:embed="rId18"/>
                          <a:stretch>
                            <a:fillRect/>
                          </a:stretch>
                        </pic:blipFill>
                        <pic:spPr>
                          <a:xfrm>
                            <a:off x="0" y="0"/>
                            <a:ext cx="1896238" cy="451104"/>
                          </a:xfrm>
                          <a:prstGeom prst="rect">
                            <a:avLst/>
                          </a:prstGeom>
                        </pic:spPr>
                      </pic:pic>
                      <wps:wsp>
                        <wps:cNvPr id="415538" name="Rectangle 415538"/>
                        <wps:cNvSpPr/>
                        <wps:spPr>
                          <a:xfrm>
                            <a:off x="1899287" y="71628"/>
                            <a:ext cx="210842" cy="62835"/>
                          </a:xfrm>
                          <a:prstGeom prst="rect">
                            <a:avLst/>
                          </a:prstGeom>
                          <a:ln>
                            <a:noFill/>
                          </a:ln>
                        </wps:spPr>
                        <wps:txbx>
                          <w:txbxContent>
                            <w:p w:rsidR="00D61FE9" w:rsidRDefault="00D44D69">
                              <w:r>
                                <w:rPr>
                                  <w:sz w:val="8"/>
                                </w:rPr>
                                <w:t>ESTADO</w:t>
                              </w:r>
                            </w:p>
                          </w:txbxContent>
                        </wps:txbx>
                        <wps:bodyPr horzOverflow="overflow" vert="horz" lIns="0" tIns="0" rIns="0" bIns="0" rtlCol="0">
                          <a:noAutofit/>
                        </wps:bodyPr>
                      </wps:wsp>
                      <wps:wsp>
                        <wps:cNvPr id="415542" name="Rectangle 415542"/>
                        <wps:cNvSpPr/>
                        <wps:spPr>
                          <a:xfrm>
                            <a:off x="1829169" y="297180"/>
                            <a:ext cx="251389" cy="62835"/>
                          </a:xfrm>
                          <a:prstGeom prst="rect">
                            <a:avLst/>
                          </a:prstGeom>
                          <a:ln>
                            <a:noFill/>
                          </a:ln>
                        </wps:spPr>
                        <wps:txbx>
                          <w:txbxContent>
                            <w:p w:rsidR="00D61FE9" w:rsidRDefault="00D44D69">
                              <w:r>
                                <w:rPr>
                                  <w:sz w:val="8"/>
                                </w:rPr>
                                <w:t>GENERAL</w:t>
                              </w:r>
                            </w:p>
                          </w:txbxContent>
                        </wps:txbx>
                        <wps:bodyPr horzOverflow="overflow" vert="horz" lIns="0" tIns="0" rIns="0" bIns="0" rtlCol="0">
                          <a:noAutofit/>
                        </wps:bodyPr>
                      </wps:wsp>
                    </wpg:wgp>
                  </a:graphicData>
                </a:graphic>
              </wp:anchor>
            </w:drawing>
          </mc:Choice>
          <mc:Fallback xmlns:a="http://schemas.openxmlformats.org/drawingml/2006/main" xmlns="">
            <w:pict>
              <v:group id="Group 1217122" style="width:162.033pt;height:35.52pt;position:absolute;mso-position-horizontal-relative:text;mso-position-horizontal:absolute;margin-left:29.0459pt;mso-position-vertical-relative:text;margin-top:-0.719971pt;" coordsize="20578,4511">
                <v:shape id="Picture 1267391" style="position:absolute;width:18962;height:4511;left:0;top:0;" filled="f">
                  <v:imagedata r:id="rId156"/>
                </v:shape>
                <v:rect id="Rectangle 415538" style="position:absolute;width:2108;height:628;left:18992;top:716;" filled="f" stroked="f">
                  <v:textbox inset="0,0,0,0">
                    <w:txbxContent>
                      <w:p>
                        <w:pPr>
                          <w:spacing w:before="0" w:after="160" w:line="259" w:lineRule="auto"/>
                        </w:pPr>
                        <w:r>
                          <w:rPr>
                            <w:sz w:val="8"/>
                          </w:rPr>
                          <w:t xml:space="preserve">ESTADO</w:t>
                        </w:r>
                      </w:p>
                    </w:txbxContent>
                  </v:textbox>
                </v:rect>
                <v:rect id="Rectangle 415542" style="position:absolute;width:2513;height:628;left:18291;top:2971;" filled="f" stroked="f">
                  <v:textbox inset="0,0,0,0">
                    <w:txbxContent>
                      <w:p>
                        <w:pPr>
                          <w:spacing w:before="0" w:after="160" w:line="259" w:lineRule="auto"/>
                        </w:pPr>
                        <w:r>
                          <w:rPr>
                            <w:sz w:val="8"/>
                          </w:rPr>
                          <w:t xml:space="preserve">GENERAL</w:t>
                        </w:r>
                      </w:p>
                    </w:txbxContent>
                  </v:textbox>
                </v:rect>
                <w10:wrap type="square"/>
              </v:group>
            </w:pict>
          </mc:Fallback>
        </mc:AlternateContent>
      </w:r>
      <w:r>
        <w:rPr>
          <w:sz w:val="20"/>
        </w:rPr>
        <w:t>CONSULTA DESCRIPTIVA Y GRÁFICA</w:t>
      </w:r>
    </w:p>
    <w:p w:rsidR="00D61FE9" w:rsidRDefault="00D44D69">
      <w:pPr>
        <w:spacing w:after="0" w:line="265" w:lineRule="auto"/>
        <w:ind w:left="591" w:right="585" w:hanging="10"/>
        <w:jc w:val="right"/>
      </w:pPr>
      <w:r>
        <w:rPr>
          <w:sz w:val="20"/>
        </w:rPr>
        <w:t>DE DATOS CATASTRALES DE BIEN INMUEBLE</w:t>
      </w:r>
    </w:p>
    <w:p w:rsidR="00D61FE9" w:rsidRDefault="00D44D69">
      <w:pPr>
        <w:spacing w:after="385"/>
        <w:ind w:left="581"/>
      </w:pPr>
      <w:r>
        <w:rPr>
          <w:sz w:val="14"/>
        </w:rPr>
        <w:t>Referencia catastral: 7722143CS6472S00011U</w:t>
      </w:r>
    </w:p>
    <w:tbl>
      <w:tblPr>
        <w:tblStyle w:val="TableGrid"/>
        <w:tblpPr w:vertAnchor="text" w:tblpX="451" w:tblpY="-236"/>
        <w:tblOverlap w:val="never"/>
        <w:tblW w:w="4489" w:type="dxa"/>
        <w:tblInd w:w="0" w:type="dxa"/>
        <w:tblCellMar>
          <w:top w:w="0" w:type="dxa"/>
          <w:left w:w="134" w:type="dxa"/>
          <w:bottom w:w="0" w:type="dxa"/>
          <w:right w:w="115" w:type="dxa"/>
        </w:tblCellMar>
        <w:tblLook w:val="04A0" w:firstRow="1" w:lastRow="0" w:firstColumn="1" w:lastColumn="0" w:noHBand="0" w:noVBand="1"/>
      </w:tblPr>
      <w:tblGrid>
        <w:gridCol w:w="4489"/>
      </w:tblGrid>
      <w:tr w:rsidR="00D61FE9">
        <w:trPr>
          <w:trHeight w:val="140"/>
        </w:trPr>
        <w:tc>
          <w:tcPr>
            <w:tcW w:w="4489" w:type="dxa"/>
            <w:tcBorders>
              <w:top w:val="single" w:sz="2" w:space="0" w:color="000000"/>
              <w:left w:val="single" w:sz="2" w:space="0" w:color="000000"/>
              <w:bottom w:val="nil"/>
              <w:right w:val="single" w:sz="2" w:space="0" w:color="000000"/>
            </w:tcBorders>
          </w:tcPr>
          <w:p w:rsidR="00D61FE9" w:rsidRDefault="00D44D69">
            <w:pPr>
              <w:spacing w:after="0"/>
            </w:pPr>
            <w:r>
              <w:rPr>
                <w:sz w:val="12"/>
              </w:rPr>
              <w:t>DATOS DESCRIPTIVOS DEL INMUEBLE</w:t>
            </w:r>
          </w:p>
        </w:tc>
      </w:tr>
    </w:tbl>
    <w:p w:rsidR="00D61FE9" w:rsidRDefault="00D44D69">
      <w:pPr>
        <w:spacing w:after="3" w:line="265" w:lineRule="auto"/>
        <w:ind w:left="600" w:right="-446" w:firstLine="4"/>
      </w:pPr>
      <w:r>
        <w:rPr>
          <w:noProof/>
        </w:rPr>
        <w:lastRenderedPageBreak/>
        <w:drawing>
          <wp:anchor distT="0" distB="0" distL="114300" distR="114300" simplePos="0" relativeHeight="251669504" behindDoc="0" locked="0" layoutInCell="1" allowOverlap="0">
            <wp:simplePos x="0" y="0"/>
            <wp:positionH relativeFrom="column">
              <wp:posOffset>3194948</wp:posOffset>
            </wp:positionH>
            <wp:positionV relativeFrom="paragraph">
              <wp:posOffset>-210311</wp:posOffset>
            </wp:positionV>
            <wp:extent cx="3112636" cy="3432048"/>
            <wp:effectExtent l="0" t="0" r="0" b="0"/>
            <wp:wrapSquare wrapText="bothSides"/>
            <wp:docPr id="1267392" name="Picture 1267392"/>
            <wp:cNvGraphicFramePr/>
            <a:graphic xmlns:a="http://schemas.openxmlformats.org/drawingml/2006/main">
              <a:graphicData uri="http://schemas.openxmlformats.org/drawingml/2006/picture">
                <pic:pic xmlns:pic="http://schemas.openxmlformats.org/drawingml/2006/picture">
                  <pic:nvPicPr>
                    <pic:cNvPr id="1267392" name="Picture 1267392"/>
                    <pic:cNvPicPr/>
                  </pic:nvPicPr>
                  <pic:blipFill>
                    <a:blip r:embed="rId157"/>
                    <a:stretch>
                      <a:fillRect/>
                    </a:stretch>
                  </pic:blipFill>
                  <pic:spPr>
                    <a:xfrm>
                      <a:off x="0" y="0"/>
                      <a:ext cx="3112636" cy="3432048"/>
                    </a:xfrm>
                    <a:prstGeom prst="rect">
                      <a:avLst/>
                    </a:prstGeom>
                  </pic:spPr>
                </pic:pic>
              </a:graphicData>
            </a:graphic>
          </wp:anchor>
        </w:drawing>
      </w:r>
      <w:r>
        <w:rPr>
          <w:sz w:val="12"/>
        </w:rPr>
        <w:t>Localización:</w:t>
      </w:r>
    </w:p>
    <w:p w:rsidR="00D61FE9" w:rsidRDefault="00D44D69">
      <w:pPr>
        <w:spacing w:after="3" w:line="265" w:lineRule="auto"/>
        <w:ind w:left="600" w:right="-446" w:firstLine="4"/>
      </w:pPr>
      <w:r>
        <w:rPr>
          <w:sz w:val="12"/>
        </w:rPr>
        <w:t>CLADOLFO PEÑA RAMOS Suelo</w:t>
      </w:r>
      <w:r>
        <w:rPr>
          <w:noProof/>
        </w:rPr>
        <w:drawing>
          <wp:inline distT="0" distB="0" distL="0" distR="0">
            <wp:extent cx="3048" cy="3048"/>
            <wp:effectExtent l="0" t="0" r="0" b="0"/>
            <wp:docPr id="421234" name="Picture 421234"/>
            <wp:cNvGraphicFramePr/>
            <a:graphic xmlns:a="http://schemas.openxmlformats.org/drawingml/2006/main">
              <a:graphicData uri="http://schemas.openxmlformats.org/drawingml/2006/picture">
                <pic:pic xmlns:pic="http://schemas.openxmlformats.org/drawingml/2006/picture">
                  <pic:nvPicPr>
                    <pic:cNvPr id="421234" name="Picture 421234"/>
                    <pic:cNvPicPr/>
                  </pic:nvPicPr>
                  <pic:blipFill>
                    <a:blip r:embed="rId158"/>
                    <a:stretch>
                      <a:fillRect/>
                    </a:stretch>
                  </pic:blipFill>
                  <pic:spPr>
                    <a:xfrm>
                      <a:off x="0" y="0"/>
                      <a:ext cx="3048" cy="3048"/>
                    </a:xfrm>
                    <a:prstGeom prst="rect">
                      <a:avLst/>
                    </a:prstGeom>
                  </pic:spPr>
                </pic:pic>
              </a:graphicData>
            </a:graphic>
          </wp:inline>
        </w:drawing>
      </w:r>
    </w:p>
    <w:p w:rsidR="00D61FE9" w:rsidRDefault="00D44D69">
      <w:pPr>
        <w:spacing w:after="112" w:line="265" w:lineRule="auto"/>
        <w:ind w:left="600" w:right="-446" w:firstLine="4"/>
      </w:pPr>
      <w:r>
        <w:rPr>
          <w:sz w:val="12"/>
        </w:rPr>
        <w:t>38510 CANDELARIA [BARRANCO HONDO] [S.C. TENERIFE]</w:t>
      </w:r>
    </w:p>
    <w:p w:rsidR="00D61FE9" w:rsidRDefault="00D44D69">
      <w:pPr>
        <w:spacing w:after="3" w:line="265" w:lineRule="auto"/>
        <w:ind w:left="600" w:right="-446" w:firstLine="4"/>
      </w:pPr>
      <w:r>
        <w:rPr>
          <w:noProof/>
        </w:rPr>
        <w:drawing>
          <wp:inline distT="0" distB="0" distL="0" distR="0">
            <wp:extent cx="3049" cy="3048"/>
            <wp:effectExtent l="0" t="0" r="0" b="0"/>
            <wp:docPr id="421235" name="Picture 421235"/>
            <wp:cNvGraphicFramePr/>
            <a:graphic xmlns:a="http://schemas.openxmlformats.org/drawingml/2006/main">
              <a:graphicData uri="http://schemas.openxmlformats.org/drawingml/2006/picture">
                <pic:pic xmlns:pic="http://schemas.openxmlformats.org/drawingml/2006/picture">
                  <pic:nvPicPr>
                    <pic:cNvPr id="421235" name="Picture 421235"/>
                    <pic:cNvPicPr/>
                  </pic:nvPicPr>
                  <pic:blipFill>
                    <a:blip r:embed="rId159"/>
                    <a:stretch>
                      <a:fillRect/>
                    </a:stretch>
                  </pic:blipFill>
                  <pic:spPr>
                    <a:xfrm>
                      <a:off x="0" y="0"/>
                      <a:ext cx="3049" cy="3048"/>
                    </a:xfrm>
                    <a:prstGeom prst="rect">
                      <a:avLst/>
                    </a:prstGeom>
                  </pic:spPr>
                </pic:pic>
              </a:graphicData>
            </a:graphic>
          </wp:inline>
        </w:drawing>
      </w:r>
      <w:r>
        <w:rPr>
          <w:sz w:val="12"/>
        </w:rPr>
        <w:t>Clase: URBANO</w:t>
      </w:r>
    </w:p>
    <w:p w:rsidR="00D61FE9" w:rsidRDefault="00D44D69">
      <w:pPr>
        <w:spacing w:after="3" w:line="265" w:lineRule="auto"/>
        <w:ind w:left="600" w:right="-446" w:firstLine="4"/>
      </w:pPr>
      <w:r>
        <w:rPr>
          <w:sz w:val="12"/>
        </w:rPr>
        <w:t>Uso principal: Suelo sin edif</w:t>
      </w:r>
      <w:r>
        <w:rPr>
          <w:noProof/>
        </w:rPr>
        <w:drawing>
          <wp:inline distT="0" distB="0" distL="0" distR="0">
            <wp:extent cx="3049" cy="3048"/>
            <wp:effectExtent l="0" t="0" r="0" b="0"/>
            <wp:docPr id="421236" name="Picture 421236"/>
            <wp:cNvGraphicFramePr/>
            <a:graphic xmlns:a="http://schemas.openxmlformats.org/drawingml/2006/main">
              <a:graphicData uri="http://schemas.openxmlformats.org/drawingml/2006/picture">
                <pic:pic xmlns:pic="http://schemas.openxmlformats.org/drawingml/2006/picture">
                  <pic:nvPicPr>
                    <pic:cNvPr id="421236" name="Picture 421236"/>
                    <pic:cNvPicPr/>
                  </pic:nvPicPr>
                  <pic:blipFill>
                    <a:blip r:embed="rId160"/>
                    <a:stretch>
                      <a:fillRect/>
                    </a:stretch>
                  </pic:blipFill>
                  <pic:spPr>
                    <a:xfrm>
                      <a:off x="0" y="0"/>
                      <a:ext cx="3049" cy="3048"/>
                    </a:xfrm>
                    <a:prstGeom prst="rect">
                      <a:avLst/>
                    </a:prstGeom>
                  </pic:spPr>
                </pic:pic>
              </a:graphicData>
            </a:graphic>
          </wp:inline>
        </w:drawing>
      </w:r>
      <w:r>
        <w:rPr>
          <w:sz w:val="12"/>
        </w:rPr>
        <w:t>Superficie construida:</w:t>
      </w:r>
    </w:p>
    <w:p w:rsidR="00D61FE9" w:rsidRDefault="00D44D69">
      <w:pPr>
        <w:spacing w:after="3991" w:line="265" w:lineRule="auto"/>
        <w:ind w:left="600" w:right="-446" w:firstLine="4"/>
      </w:pPr>
      <w:r>
        <w:rPr>
          <w:sz w:val="12"/>
        </w:rPr>
        <w:t>Año construcción;</w:t>
      </w:r>
    </w:p>
    <w:p w:rsidR="00D61FE9" w:rsidRDefault="00D44D69">
      <w:pPr>
        <w:spacing w:after="164"/>
        <w:ind w:right="192"/>
        <w:jc w:val="right"/>
      </w:pPr>
      <w:r>
        <w:rPr>
          <w:sz w:val="10"/>
        </w:rPr>
        <w:t xml:space="preserve">Miércoles 3 de </w:t>
      </w:r>
      <w:proofErr w:type="gramStart"/>
      <w:r>
        <w:rPr>
          <w:sz w:val="10"/>
        </w:rPr>
        <w:t>Diciembre</w:t>
      </w:r>
      <w:proofErr w:type="gramEnd"/>
      <w:r>
        <w:rPr>
          <w:sz w:val="10"/>
        </w:rPr>
        <w:t xml:space="preserve"> de 2025</w:t>
      </w:r>
    </w:p>
    <w:p w:rsidR="00D61FE9" w:rsidRDefault="00D44D69">
      <w:pPr>
        <w:spacing w:after="19"/>
        <w:ind w:left="595"/>
      </w:pPr>
      <w:r>
        <w:rPr>
          <w:noProof/>
        </w:rPr>
        <w:drawing>
          <wp:inline distT="0" distB="0" distL="0" distR="0">
            <wp:extent cx="5048506" cy="30480"/>
            <wp:effectExtent l="0" t="0" r="0" b="0"/>
            <wp:docPr id="1267394" name="Picture 1267394"/>
            <wp:cNvGraphicFramePr/>
            <a:graphic xmlns:a="http://schemas.openxmlformats.org/drawingml/2006/main">
              <a:graphicData uri="http://schemas.openxmlformats.org/drawingml/2006/picture">
                <pic:pic xmlns:pic="http://schemas.openxmlformats.org/drawingml/2006/picture">
                  <pic:nvPicPr>
                    <pic:cNvPr id="1267394" name="Picture 1267394"/>
                    <pic:cNvPicPr/>
                  </pic:nvPicPr>
                  <pic:blipFill>
                    <a:blip r:embed="rId161"/>
                    <a:stretch>
                      <a:fillRect/>
                    </a:stretch>
                  </pic:blipFill>
                  <pic:spPr>
                    <a:xfrm>
                      <a:off x="0" y="0"/>
                      <a:ext cx="5048506" cy="30480"/>
                    </a:xfrm>
                    <a:prstGeom prst="rect">
                      <a:avLst/>
                    </a:prstGeom>
                  </pic:spPr>
                </pic:pic>
              </a:graphicData>
            </a:graphic>
          </wp:inline>
        </w:drawing>
      </w:r>
    </w:p>
    <w:p w:rsidR="00D61FE9" w:rsidRDefault="00D44D69">
      <w:pPr>
        <w:pStyle w:val="Ttulo1"/>
        <w:spacing w:after="89"/>
        <w:ind w:left="620"/>
      </w:pPr>
      <w:r>
        <w:rPr>
          <w:rFonts w:ascii="Times New Roman" w:eastAsia="Times New Roman" w:hAnsi="Times New Roman" w:cs="Times New Roman"/>
        </w:rPr>
        <w:t xml:space="preserve">3. </w:t>
      </w:r>
      <w:r>
        <w:t>LINDEROS</w:t>
      </w:r>
    </w:p>
    <w:tbl>
      <w:tblPr>
        <w:tblStyle w:val="TableGrid"/>
        <w:tblpPr w:vertAnchor="text" w:tblpX="708" w:tblpY="113"/>
        <w:tblOverlap w:val="never"/>
        <w:tblW w:w="7828" w:type="dxa"/>
        <w:tblInd w:w="0" w:type="dxa"/>
        <w:tblCellMar>
          <w:top w:w="233" w:type="dxa"/>
          <w:left w:w="118" w:type="dxa"/>
          <w:bottom w:w="0" w:type="dxa"/>
          <w:right w:w="115" w:type="dxa"/>
        </w:tblCellMar>
        <w:tblLook w:val="04A0" w:firstRow="1" w:lastRow="0" w:firstColumn="1" w:lastColumn="0" w:noHBand="0" w:noVBand="1"/>
      </w:tblPr>
      <w:tblGrid>
        <w:gridCol w:w="1186"/>
        <w:gridCol w:w="6642"/>
      </w:tblGrid>
      <w:tr w:rsidR="00D61FE9">
        <w:trPr>
          <w:trHeight w:val="768"/>
        </w:trPr>
        <w:tc>
          <w:tcPr>
            <w:tcW w:w="1186"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2"/>
              <w:jc w:val="center"/>
            </w:pPr>
            <w:r>
              <w:rPr>
                <w:sz w:val="24"/>
              </w:rPr>
              <w:t>Norte</w:t>
            </w:r>
          </w:p>
        </w:tc>
        <w:tc>
          <w:tcPr>
            <w:tcW w:w="66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sz w:val="24"/>
              </w:rPr>
              <w:t>Barranco Hondo.</w:t>
            </w:r>
          </w:p>
        </w:tc>
      </w:tr>
      <w:tr w:rsidR="00D61FE9">
        <w:trPr>
          <w:trHeight w:val="701"/>
        </w:trPr>
        <w:tc>
          <w:tcPr>
            <w:tcW w:w="1186"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2"/>
              <w:jc w:val="center"/>
            </w:pPr>
            <w:r>
              <w:rPr>
                <w:sz w:val="28"/>
              </w:rPr>
              <w:t>Sur</w:t>
            </w:r>
          </w:p>
        </w:tc>
        <w:tc>
          <w:tcPr>
            <w:tcW w:w="66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Calle Adolfo Peña Ramos.</w:t>
            </w:r>
          </w:p>
        </w:tc>
      </w:tr>
      <w:tr w:rsidR="00D61FE9">
        <w:trPr>
          <w:trHeight w:val="770"/>
        </w:trPr>
        <w:tc>
          <w:tcPr>
            <w:tcW w:w="1186"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2"/>
              <w:jc w:val="center"/>
            </w:pPr>
            <w:r>
              <w:rPr>
                <w:sz w:val="26"/>
              </w:rPr>
              <w:t>Este</w:t>
            </w:r>
          </w:p>
        </w:tc>
        <w:tc>
          <w:tcPr>
            <w:tcW w:w="66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sz w:val="26"/>
              </w:rPr>
              <w:t>Parcela catastral 7722119CS6472S0001AU.</w:t>
            </w:r>
          </w:p>
        </w:tc>
      </w:tr>
      <w:tr w:rsidR="00D61FE9">
        <w:trPr>
          <w:trHeight w:val="1022"/>
        </w:trPr>
        <w:tc>
          <w:tcPr>
            <w:tcW w:w="118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60"/>
              <w:jc w:val="center"/>
            </w:pPr>
            <w:r>
              <w:rPr>
                <w:rFonts w:ascii="Times New Roman" w:eastAsia="Times New Roman" w:hAnsi="Times New Roman" w:cs="Times New Roman"/>
                <w:sz w:val="20"/>
              </w:rPr>
              <w:t>Oeste</w:t>
            </w:r>
          </w:p>
        </w:tc>
        <w:tc>
          <w:tcPr>
            <w:tcW w:w="66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sz w:val="26"/>
              </w:rPr>
              <w:t>Parcela catastral 7722130CS6472S0001 PU.</w:t>
            </w:r>
          </w:p>
          <w:p w:rsidR="00D61FE9" w:rsidRDefault="00D44D69">
            <w:pPr>
              <w:spacing w:after="0"/>
              <w:ind w:left="10"/>
            </w:pPr>
            <w:r>
              <w:rPr>
                <w:sz w:val="26"/>
              </w:rPr>
              <w:t>Parcela catastral 7722144CS6472S0001JU.</w:t>
            </w:r>
          </w:p>
        </w:tc>
      </w:tr>
    </w:tbl>
    <w:tbl>
      <w:tblPr>
        <w:tblStyle w:val="TableGrid"/>
        <w:tblpPr w:vertAnchor="text" w:tblpX="595" w:tblpY="3852"/>
        <w:tblOverlap w:val="never"/>
        <w:tblW w:w="7946" w:type="dxa"/>
        <w:tblInd w:w="0" w:type="dxa"/>
        <w:tblCellMar>
          <w:top w:w="12" w:type="dxa"/>
          <w:left w:w="0" w:type="dxa"/>
          <w:bottom w:w="0" w:type="dxa"/>
          <w:right w:w="19" w:type="dxa"/>
        </w:tblCellMar>
        <w:tblLook w:val="04A0" w:firstRow="1" w:lastRow="0" w:firstColumn="1" w:lastColumn="0" w:noHBand="0" w:noVBand="1"/>
      </w:tblPr>
      <w:tblGrid>
        <w:gridCol w:w="374"/>
        <w:gridCol w:w="7572"/>
      </w:tblGrid>
      <w:tr w:rsidR="00D61FE9">
        <w:trPr>
          <w:trHeight w:val="263"/>
        </w:trPr>
        <w:tc>
          <w:tcPr>
            <w:tcW w:w="374" w:type="dxa"/>
            <w:tcBorders>
              <w:top w:val="single" w:sz="2" w:space="0" w:color="000000"/>
              <w:left w:val="nil"/>
              <w:bottom w:val="single" w:sz="2" w:space="0" w:color="000000"/>
              <w:right w:val="nil"/>
            </w:tcBorders>
          </w:tcPr>
          <w:p w:rsidR="00D61FE9" w:rsidRDefault="00D44D69">
            <w:pPr>
              <w:spacing w:after="0"/>
              <w:ind w:left="10"/>
            </w:pPr>
            <w:r>
              <w:rPr>
                <w:rFonts w:ascii="Times New Roman" w:eastAsia="Times New Roman" w:hAnsi="Times New Roman" w:cs="Times New Roman"/>
                <w:sz w:val="24"/>
              </w:rPr>
              <w:t>4.</w:t>
            </w:r>
          </w:p>
        </w:tc>
        <w:tc>
          <w:tcPr>
            <w:tcW w:w="7571" w:type="dxa"/>
            <w:tcBorders>
              <w:top w:val="nil"/>
              <w:left w:val="nil"/>
              <w:bottom w:val="single" w:sz="2" w:space="0" w:color="000000"/>
              <w:right w:val="single" w:sz="2" w:space="0" w:color="000000"/>
            </w:tcBorders>
          </w:tcPr>
          <w:p w:rsidR="00D61FE9" w:rsidRDefault="00D44D69">
            <w:pPr>
              <w:spacing w:after="0"/>
            </w:pPr>
            <w:r>
              <w:rPr>
                <w:sz w:val="28"/>
              </w:rPr>
              <w:t>SUPERFICIE</w:t>
            </w:r>
            <w:r>
              <w:rPr>
                <w:noProof/>
              </w:rPr>
              <w:drawing>
                <wp:inline distT="0" distB="0" distL="0" distR="0">
                  <wp:extent cx="3963199" cy="146304"/>
                  <wp:effectExtent l="0" t="0" r="0" b="0"/>
                  <wp:docPr id="421225" name="Picture 421225"/>
                  <wp:cNvGraphicFramePr/>
                  <a:graphic xmlns:a="http://schemas.openxmlformats.org/drawingml/2006/main">
                    <a:graphicData uri="http://schemas.openxmlformats.org/drawingml/2006/picture">
                      <pic:pic xmlns:pic="http://schemas.openxmlformats.org/drawingml/2006/picture">
                        <pic:nvPicPr>
                          <pic:cNvPr id="421225" name="Picture 421225"/>
                          <pic:cNvPicPr/>
                        </pic:nvPicPr>
                        <pic:blipFill>
                          <a:blip r:embed="rId162"/>
                          <a:stretch>
                            <a:fillRect/>
                          </a:stretch>
                        </pic:blipFill>
                        <pic:spPr>
                          <a:xfrm>
                            <a:off x="0" y="0"/>
                            <a:ext cx="3963199" cy="146304"/>
                          </a:xfrm>
                          <a:prstGeom prst="rect">
                            <a:avLst/>
                          </a:prstGeom>
                        </pic:spPr>
                      </pic:pic>
                    </a:graphicData>
                  </a:graphic>
                </wp:inline>
              </w:drawing>
            </w:r>
          </w:p>
        </w:tc>
      </w:tr>
    </w:tbl>
    <w:p w:rsidR="00D61FE9" w:rsidRDefault="00D44D69">
      <w:pPr>
        <w:tabs>
          <w:tab w:val="center" w:pos="1179"/>
          <w:tab w:val="center" w:pos="9770"/>
        </w:tabs>
        <w:spacing w:after="3" w:line="265" w:lineRule="auto"/>
      </w:pPr>
      <w:r>
        <w:rPr>
          <w:sz w:val="24"/>
        </w:rPr>
        <w:lastRenderedPageBreak/>
        <w:tab/>
        <w:t>937,77m2</w:t>
      </w:r>
      <w:r>
        <w:rPr>
          <w:sz w:val="24"/>
        </w:rPr>
        <w:tab/>
      </w:r>
      <w:r>
        <w:rPr>
          <w:noProof/>
        </w:rPr>
        <w:drawing>
          <wp:inline distT="0" distB="0" distL="0" distR="0">
            <wp:extent cx="225597" cy="3249168"/>
            <wp:effectExtent l="0" t="0" r="0" b="0"/>
            <wp:docPr id="421659" name="Picture 421659"/>
            <wp:cNvGraphicFramePr/>
            <a:graphic xmlns:a="http://schemas.openxmlformats.org/drawingml/2006/main">
              <a:graphicData uri="http://schemas.openxmlformats.org/drawingml/2006/picture">
                <pic:pic xmlns:pic="http://schemas.openxmlformats.org/drawingml/2006/picture">
                  <pic:nvPicPr>
                    <pic:cNvPr id="421659" name="Picture 421659"/>
                    <pic:cNvPicPr/>
                  </pic:nvPicPr>
                  <pic:blipFill>
                    <a:blip r:embed="rId163"/>
                    <a:stretch>
                      <a:fillRect/>
                    </a:stretch>
                  </pic:blipFill>
                  <pic:spPr>
                    <a:xfrm>
                      <a:off x="0" y="0"/>
                      <a:ext cx="225597" cy="3249168"/>
                    </a:xfrm>
                    <a:prstGeom prst="rect">
                      <a:avLst/>
                    </a:prstGeom>
                  </pic:spPr>
                </pic:pic>
              </a:graphicData>
            </a:graphic>
          </wp:inline>
        </w:drawing>
      </w:r>
    </w:p>
    <w:p w:rsidR="00D61FE9" w:rsidRDefault="00D44D69">
      <w:pPr>
        <w:spacing w:after="271"/>
        <w:ind w:left="595"/>
      </w:pPr>
      <w:r>
        <w:rPr>
          <w:noProof/>
        </w:rPr>
        <w:drawing>
          <wp:inline distT="0" distB="0" distL="0" distR="0">
            <wp:extent cx="5051555" cy="161544"/>
            <wp:effectExtent l="0" t="0" r="0" b="0"/>
            <wp:docPr id="1267396" name="Picture 1267396"/>
            <wp:cNvGraphicFramePr/>
            <a:graphic xmlns:a="http://schemas.openxmlformats.org/drawingml/2006/main">
              <a:graphicData uri="http://schemas.openxmlformats.org/drawingml/2006/picture">
                <pic:pic xmlns:pic="http://schemas.openxmlformats.org/drawingml/2006/picture">
                  <pic:nvPicPr>
                    <pic:cNvPr id="1267396" name="Picture 1267396"/>
                    <pic:cNvPicPr/>
                  </pic:nvPicPr>
                  <pic:blipFill>
                    <a:blip r:embed="rId164"/>
                    <a:stretch>
                      <a:fillRect/>
                    </a:stretch>
                  </pic:blipFill>
                  <pic:spPr>
                    <a:xfrm>
                      <a:off x="0" y="0"/>
                      <a:ext cx="5051555" cy="161544"/>
                    </a:xfrm>
                    <a:prstGeom prst="rect">
                      <a:avLst/>
                    </a:prstGeom>
                  </pic:spPr>
                </pic:pic>
              </a:graphicData>
            </a:graphic>
          </wp:inline>
        </w:drawing>
      </w:r>
    </w:p>
    <w:p w:rsidR="00D61FE9" w:rsidRDefault="00D44D69">
      <w:pPr>
        <w:spacing w:after="3" w:line="265" w:lineRule="auto"/>
        <w:ind w:left="604"/>
        <w:jc w:val="both"/>
      </w:pPr>
      <w:r>
        <w:rPr>
          <w:sz w:val="24"/>
        </w:rPr>
        <w:t>Parcela de planta rectangular con un único acceso desde la calle Adolfo Peña</w:t>
      </w:r>
    </w:p>
    <w:p w:rsidR="00D61FE9" w:rsidRDefault="00D61FE9">
      <w:pPr>
        <w:sectPr w:rsidR="00D61FE9">
          <w:headerReference w:type="even" r:id="rId165"/>
          <w:headerReference w:type="default" r:id="rId166"/>
          <w:footerReference w:type="even" r:id="rId167"/>
          <w:footerReference w:type="default" r:id="rId168"/>
          <w:headerReference w:type="first" r:id="rId169"/>
          <w:footerReference w:type="first" r:id="rId170"/>
          <w:pgSz w:w="11906" w:h="16838"/>
          <w:pgMar w:top="1461" w:right="797" w:bottom="1378" w:left="1421" w:header="720" w:footer="1166" w:gutter="0"/>
          <w:cols w:space="720"/>
          <w:titlePg/>
        </w:sectPr>
      </w:pPr>
    </w:p>
    <w:p w:rsidR="00D61FE9" w:rsidRDefault="00D44D69">
      <w:pPr>
        <w:spacing w:after="382" w:line="265" w:lineRule="auto"/>
        <w:ind w:left="9" w:hanging="10"/>
      </w:pPr>
      <w:r>
        <w:rPr>
          <w:sz w:val="26"/>
        </w:rPr>
        <w:t>Ramos.</w:t>
      </w:r>
    </w:p>
    <w:p w:rsidR="00D61FE9" w:rsidRDefault="00D44D69">
      <w:pPr>
        <w:pStyle w:val="Ttulo1"/>
        <w:spacing w:after="0" w:line="216" w:lineRule="auto"/>
        <w:ind w:left="110" w:firstLine="0"/>
        <w:jc w:val="right"/>
      </w:pPr>
      <w:r>
        <w:t>NATURALEZA DEL DERECHO</w:t>
      </w:r>
      <w:r>
        <w:tab/>
      </w:r>
      <w:r>
        <w:rPr>
          <w:rFonts w:ascii="Times New Roman" w:eastAsia="Times New Roman" w:hAnsi="Times New Roman" w:cs="Times New Roman"/>
        </w:rPr>
        <w:t>O z</w:t>
      </w:r>
    </w:p>
    <w:p w:rsidR="00D61FE9" w:rsidRDefault="00D44D69">
      <w:pPr>
        <w:spacing w:after="342" w:line="265" w:lineRule="auto"/>
        <w:ind w:left="14"/>
        <w:jc w:val="both"/>
      </w:pPr>
      <w:r>
        <w:rPr>
          <w:noProof/>
        </w:rPr>
        <w:drawing>
          <wp:anchor distT="0" distB="0" distL="114300" distR="114300" simplePos="0" relativeHeight="251670528" behindDoc="0" locked="0" layoutInCell="1" allowOverlap="0">
            <wp:simplePos x="0" y="0"/>
            <wp:positionH relativeFrom="column">
              <wp:posOffset>5594208</wp:posOffset>
            </wp:positionH>
            <wp:positionV relativeFrom="paragraph">
              <wp:posOffset>-85996</wp:posOffset>
            </wp:positionV>
            <wp:extent cx="329251" cy="2849880"/>
            <wp:effectExtent l="0" t="0" r="0" b="0"/>
            <wp:wrapSquare wrapText="bothSides"/>
            <wp:docPr id="431620" name="Picture 431620"/>
            <wp:cNvGraphicFramePr/>
            <a:graphic xmlns:a="http://schemas.openxmlformats.org/drawingml/2006/main">
              <a:graphicData uri="http://schemas.openxmlformats.org/drawingml/2006/picture">
                <pic:pic xmlns:pic="http://schemas.openxmlformats.org/drawingml/2006/picture">
                  <pic:nvPicPr>
                    <pic:cNvPr id="431620" name="Picture 431620"/>
                    <pic:cNvPicPr/>
                  </pic:nvPicPr>
                  <pic:blipFill>
                    <a:blip r:embed="rId13"/>
                    <a:stretch>
                      <a:fillRect/>
                    </a:stretch>
                  </pic:blipFill>
                  <pic:spPr>
                    <a:xfrm>
                      <a:off x="0" y="0"/>
                      <a:ext cx="329251" cy="2849880"/>
                    </a:xfrm>
                    <a:prstGeom prst="rect">
                      <a:avLst/>
                    </a:prstGeom>
                  </pic:spPr>
                </pic:pic>
              </a:graphicData>
            </a:graphic>
          </wp:anchor>
        </w:drawing>
      </w:r>
      <w:r>
        <w:rPr>
          <w:noProof/>
        </w:rPr>
        <w:drawing>
          <wp:anchor distT="0" distB="0" distL="114300" distR="114300" simplePos="0" relativeHeight="251671552" behindDoc="0" locked="0" layoutInCell="1" allowOverlap="0">
            <wp:simplePos x="0" y="0"/>
            <wp:positionH relativeFrom="column">
              <wp:posOffset>-3048</wp:posOffset>
            </wp:positionH>
            <wp:positionV relativeFrom="paragraph">
              <wp:posOffset>365107</wp:posOffset>
            </wp:positionV>
            <wp:extent cx="5048506" cy="176784"/>
            <wp:effectExtent l="0" t="0" r="0" b="0"/>
            <wp:wrapSquare wrapText="bothSides"/>
            <wp:docPr id="1267398" name="Picture 1267398"/>
            <wp:cNvGraphicFramePr/>
            <a:graphic xmlns:a="http://schemas.openxmlformats.org/drawingml/2006/main">
              <a:graphicData uri="http://schemas.openxmlformats.org/drawingml/2006/picture">
                <pic:pic xmlns:pic="http://schemas.openxmlformats.org/drawingml/2006/picture">
                  <pic:nvPicPr>
                    <pic:cNvPr id="1267398" name="Picture 1267398"/>
                    <pic:cNvPicPr/>
                  </pic:nvPicPr>
                  <pic:blipFill>
                    <a:blip r:embed="rId171"/>
                    <a:stretch>
                      <a:fillRect/>
                    </a:stretch>
                  </pic:blipFill>
                  <pic:spPr>
                    <a:xfrm>
                      <a:off x="0" y="0"/>
                      <a:ext cx="5048506" cy="176784"/>
                    </a:xfrm>
                    <a:prstGeom prst="rect">
                      <a:avLst/>
                    </a:prstGeom>
                  </pic:spPr>
                </pic:pic>
              </a:graphicData>
            </a:graphic>
          </wp:anchor>
        </w:drawing>
      </w:r>
      <w:r>
        <w:rPr>
          <w:noProof/>
        </w:rPr>
        <w:drawing>
          <wp:anchor distT="0" distB="0" distL="114300" distR="114300" simplePos="0" relativeHeight="251672576" behindDoc="0" locked="0" layoutInCell="1" allowOverlap="0">
            <wp:simplePos x="0" y="0"/>
            <wp:positionH relativeFrom="column">
              <wp:posOffset>3774185</wp:posOffset>
            </wp:positionH>
            <wp:positionV relativeFrom="paragraph">
              <wp:posOffset>1819003</wp:posOffset>
            </wp:positionV>
            <wp:extent cx="1268224" cy="36576"/>
            <wp:effectExtent l="0" t="0" r="0" b="0"/>
            <wp:wrapSquare wrapText="bothSides"/>
            <wp:docPr id="431633" name="Picture 431633"/>
            <wp:cNvGraphicFramePr/>
            <a:graphic xmlns:a="http://schemas.openxmlformats.org/drawingml/2006/main">
              <a:graphicData uri="http://schemas.openxmlformats.org/drawingml/2006/picture">
                <pic:pic xmlns:pic="http://schemas.openxmlformats.org/drawingml/2006/picture">
                  <pic:nvPicPr>
                    <pic:cNvPr id="431633" name="Picture 431633"/>
                    <pic:cNvPicPr/>
                  </pic:nvPicPr>
                  <pic:blipFill>
                    <a:blip r:embed="rId172"/>
                    <a:stretch>
                      <a:fillRect/>
                    </a:stretch>
                  </pic:blipFill>
                  <pic:spPr>
                    <a:xfrm>
                      <a:off x="0" y="0"/>
                      <a:ext cx="1268224" cy="36576"/>
                    </a:xfrm>
                    <a:prstGeom prst="rect">
                      <a:avLst/>
                    </a:prstGeom>
                  </pic:spPr>
                </pic:pic>
              </a:graphicData>
            </a:graphic>
          </wp:anchor>
        </w:drawing>
      </w:r>
      <w:r>
        <w:rPr>
          <w:noProof/>
        </w:rPr>
        <w:drawing>
          <wp:anchor distT="0" distB="0" distL="114300" distR="114300" simplePos="0" relativeHeight="251673600" behindDoc="0" locked="0" layoutInCell="1" allowOverlap="0">
            <wp:simplePos x="0" y="0"/>
            <wp:positionH relativeFrom="column">
              <wp:posOffset>1384071</wp:posOffset>
            </wp:positionH>
            <wp:positionV relativeFrom="paragraph">
              <wp:posOffset>1989691</wp:posOffset>
            </wp:positionV>
            <wp:extent cx="390223" cy="3048"/>
            <wp:effectExtent l="0" t="0" r="0" b="0"/>
            <wp:wrapSquare wrapText="bothSides"/>
            <wp:docPr id="431622" name="Picture 431622"/>
            <wp:cNvGraphicFramePr/>
            <a:graphic xmlns:a="http://schemas.openxmlformats.org/drawingml/2006/main">
              <a:graphicData uri="http://schemas.openxmlformats.org/drawingml/2006/picture">
                <pic:pic xmlns:pic="http://schemas.openxmlformats.org/drawingml/2006/picture">
                  <pic:nvPicPr>
                    <pic:cNvPr id="431622" name="Picture 431622"/>
                    <pic:cNvPicPr/>
                  </pic:nvPicPr>
                  <pic:blipFill>
                    <a:blip r:embed="rId173"/>
                    <a:stretch>
                      <a:fillRect/>
                    </a:stretch>
                  </pic:blipFill>
                  <pic:spPr>
                    <a:xfrm>
                      <a:off x="0" y="0"/>
                      <a:ext cx="390223" cy="3048"/>
                    </a:xfrm>
                    <a:prstGeom prst="rect">
                      <a:avLst/>
                    </a:prstGeom>
                  </pic:spPr>
                </pic:pic>
              </a:graphicData>
            </a:graphic>
          </wp:anchor>
        </w:drawing>
      </w:r>
      <w:r>
        <w:rPr>
          <w:sz w:val="24"/>
        </w:rPr>
        <w:t>Bien inmueble patrimonial.</w:t>
      </w:r>
    </w:p>
    <w:p w:rsidR="00D61FE9" w:rsidRDefault="00D44D69">
      <w:pPr>
        <w:spacing w:before="272" w:after="437" w:line="265" w:lineRule="auto"/>
        <w:jc w:val="both"/>
      </w:pPr>
      <w:r>
        <w:rPr>
          <w:sz w:val="24"/>
        </w:rPr>
        <w:t>Certificado del acuerdo de la Junta de Gobierno Local, en sesión ordinaria celebrada el 16 de febrero de 2009, por el que se acuerda la "autorización y aceptación de cesión</w:t>
      </w:r>
      <w:r>
        <w:rPr>
          <w:sz w:val="24"/>
        </w:rPr>
        <w:t xml:space="preserve"> y entrega a favor de este ayuntamiento, de dos parcelas de terreno en camino Pringado, Barranco Hondo, de la entidad Servicios y Obras de Tenerife 2001, S.L.</w:t>
      </w:r>
    </w:p>
    <w:p w:rsidR="00D61FE9" w:rsidRDefault="00D44D69">
      <w:pPr>
        <w:pStyle w:val="Ttulo2"/>
        <w:spacing w:after="3" w:line="265" w:lineRule="auto"/>
        <w:ind w:left="19" w:right="1143"/>
        <w:jc w:val="left"/>
      </w:pPr>
      <w:r>
        <w:rPr>
          <w:rFonts w:ascii="Calibri" w:eastAsia="Calibri" w:hAnsi="Calibri" w:cs="Calibri"/>
          <w:sz w:val="28"/>
        </w:rPr>
        <w:t>8. DES</w:t>
      </w:r>
      <w:r>
        <w:rPr>
          <w:rFonts w:ascii="Calibri" w:eastAsia="Calibri" w:hAnsi="Calibri" w:cs="Calibri"/>
          <w:sz w:val="28"/>
          <w:u w:val="single" w:color="000000"/>
        </w:rPr>
        <w:t>TIN</w:t>
      </w:r>
      <w:r>
        <w:rPr>
          <w:rFonts w:ascii="Calibri" w:eastAsia="Calibri" w:hAnsi="Calibri" w:cs="Calibri"/>
          <w:sz w:val="28"/>
        </w:rPr>
        <w:t>O</w:t>
      </w:r>
      <w:r>
        <w:rPr>
          <w:rFonts w:ascii="Calibri" w:eastAsia="Calibri" w:hAnsi="Calibri" w:cs="Calibri"/>
          <w:sz w:val="28"/>
          <w:u w:val="single" w:color="000000"/>
        </w:rPr>
        <w:t xml:space="preserve"> Y A</w:t>
      </w:r>
      <w:r>
        <w:rPr>
          <w:rFonts w:ascii="Calibri" w:eastAsia="Calibri" w:hAnsi="Calibri" w:cs="Calibri"/>
          <w:sz w:val="28"/>
        </w:rPr>
        <w:t>CUERDO QUE LO HUBIERE DISPUESTO</w:t>
      </w:r>
    </w:p>
    <w:p w:rsidR="00D61FE9" w:rsidRDefault="00D44D69">
      <w:pPr>
        <w:spacing w:before="284" w:after="205" w:line="265" w:lineRule="auto"/>
        <w:jc w:val="both"/>
      </w:pPr>
      <w:r>
        <w:rPr>
          <w:sz w:val="24"/>
        </w:rPr>
        <w:t>Suelo para dotacional, según PGO de Candelaria, planeamiento municipal en vigor, con publicaciones en B.O.C. de fecha 10 de mayo de 2007 y B.O.P. de fecha 17 de mayo de 2007 y Modificaciones Puntuales, aprobadas definitivamente por acuerdo del Ayuntamiento</w:t>
      </w:r>
      <w:r>
        <w:rPr>
          <w:sz w:val="24"/>
        </w:rPr>
        <w:t xml:space="preserve"> Pleno, en sesiones ordinarias de fecha 26 de marzo de 2009 y 29 de diciembre de 2011 y publicada en el BOP de Santa Cruz de Tenerife de fecha 17 de junio de 2009 y 3 de febrero de 2012, respectivamente.</w:t>
      </w:r>
    </w:p>
    <w:tbl>
      <w:tblPr>
        <w:tblStyle w:val="TableGrid"/>
        <w:tblpPr w:vertAnchor="text" w:tblpX="-6" w:tblpY="3743"/>
        <w:tblOverlap w:val="never"/>
        <w:tblW w:w="7937" w:type="dxa"/>
        <w:tblInd w:w="0" w:type="dxa"/>
        <w:tblCellMar>
          <w:top w:w="16" w:type="dxa"/>
          <w:left w:w="120" w:type="dxa"/>
          <w:bottom w:w="0" w:type="dxa"/>
          <w:right w:w="7" w:type="dxa"/>
        </w:tblCellMar>
        <w:tblLook w:val="04A0" w:firstRow="1" w:lastRow="0" w:firstColumn="1" w:lastColumn="0" w:noHBand="0" w:noVBand="1"/>
      </w:tblPr>
      <w:tblGrid>
        <w:gridCol w:w="2699"/>
        <w:gridCol w:w="5238"/>
      </w:tblGrid>
      <w:tr w:rsidR="00D61FE9">
        <w:trPr>
          <w:trHeight w:val="517"/>
        </w:trPr>
        <w:tc>
          <w:tcPr>
            <w:tcW w:w="26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pPr>
            <w:r>
              <w:rPr>
                <w:sz w:val="28"/>
              </w:rPr>
              <w:t>CLASIFICACION DEL SUELO</w:t>
            </w:r>
          </w:p>
        </w:tc>
        <w:tc>
          <w:tcPr>
            <w:tcW w:w="5238"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4"/>
              </w:rPr>
              <w:t>Suelo Urbano</w:t>
            </w:r>
          </w:p>
        </w:tc>
      </w:tr>
      <w:tr w:rsidR="00D61FE9">
        <w:trPr>
          <w:trHeight w:val="264"/>
        </w:trPr>
        <w:tc>
          <w:tcPr>
            <w:tcW w:w="26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both"/>
            </w:pPr>
            <w:r>
              <w:rPr>
                <w:sz w:val="28"/>
              </w:rPr>
              <w:t>CATEGORIZACIÓN</w:t>
            </w:r>
            <w:r>
              <w:rPr>
                <w:sz w:val="28"/>
              </w:rPr>
              <w:t xml:space="preserve"> DEL </w:t>
            </w:r>
          </w:p>
        </w:tc>
        <w:tc>
          <w:tcPr>
            <w:tcW w:w="5238"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4"/>
              </w:rPr>
              <w:t>Suelo Urbano Consolidado. SUCU</w:t>
            </w:r>
          </w:p>
        </w:tc>
      </w:tr>
    </w:tbl>
    <w:p w:rsidR="00D61FE9" w:rsidRDefault="00D44D69">
      <w:pPr>
        <w:spacing w:after="318" w:line="265" w:lineRule="auto"/>
        <w:ind w:left="14"/>
        <w:jc w:val="both"/>
      </w:pPr>
      <w:r>
        <w:rPr>
          <w:noProof/>
        </w:rPr>
        <w:drawing>
          <wp:anchor distT="0" distB="0" distL="114300" distR="114300" simplePos="0" relativeHeight="251674624" behindDoc="0" locked="0" layoutInCell="1" allowOverlap="0">
            <wp:simplePos x="0" y="0"/>
            <wp:positionH relativeFrom="column">
              <wp:posOffset>5707007</wp:posOffset>
            </wp:positionH>
            <wp:positionV relativeFrom="paragraph">
              <wp:posOffset>-115822</wp:posOffset>
            </wp:positionV>
            <wp:extent cx="225597" cy="3249168"/>
            <wp:effectExtent l="0" t="0" r="0" b="0"/>
            <wp:wrapSquare wrapText="bothSides"/>
            <wp:docPr id="431624" name="Picture 431624"/>
            <wp:cNvGraphicFramePr/>
            <a:graphic xmlns:a="http://schemas.openxmlformats.org/drawingml/2006/main">
              <a:graphicData uri="http://schemas.openxmlformats.org/drawingml/2006/picture">
                <pic:pic xmlns:pic="http://schemas.openxmlformats.org/drawingml/2006/picture">
                  <pic:nvPicPr>
                    <pic:cNvPr id="431624" name="Picture 431624"/>
                    <pic:cNvPicPr/>
                  </pic:nvPicPr>
                  <pic:blipFill>
                    <a:blip r:embed="rId174"/>
                    <a:stretch>
                      <a:fillRect/>
                    </a:stretch>
                  </pic:blipFill>
                  <pic:spPr>
                    <a:xfrm>
                      <a:off x="0" y="0"/>
                      <a:ext cx="225597" cy="3249168"/>
                    </a:xfrm>
                    <a:prstGeom prst="rect">
                      <a:avLst/>
                    </a:prstGeom>
                  </pic:spPr>
                </pic:pic>
              </a:graphicData>
            </a:graphic>
          </wp:anchor>
        </w:drawing>
      </w:r>
      <w:r>
        <w:rPr>
          <w:noProof/>
        </w:rPr>
        <w:drawing>
          <wp:anchor distT="0" distB="0" distL="114300" distR="114300" simplePos="0" relativeHeight="251675648" behindDoc="0" locked="0" layoutInCell="1" allowOverlap="0">
            <wp:simplePos x="0" y="0"/>
            <wp:positionH relativeFrom="column">
              <wp:posOffset>408514</wp:posOffset>
            </wp:positionH>
            <wp:positionV relativeFrom="paragraph">
              <wp:posOffset>2212848</wp:posOffset>
            </wp:positionV>
            <wp:extent cx="682890" cy="6097"/>
            <wp:effectExtent l="0" t="0" r="0" b="0"/>
            <wp:wrapSquare wrapText="bothSides"/>
            <wp:docPr id="431627" name="Picture 431627"/>
            <wp:cNvGraphicFramePr/>
            <a:graphic xmlns:a="http://schemas.openxmlformats.org/drawingml/2006/main">
              <a:graphicData uri="http://schemas.openxmlformats.org/drawingml/2006/picture">
                <pic:pic xmlns:pic="http://schemas.openxmlformats.org/drawingml/2006/picture">
                  <pic:nvPicPr>
                    <pic:cNvPr id="431627" name="Picture 431627"/>
                    <pic:cNvPicPr/>
                  </pic:nvPicPr>
                  <pic:blipFill>
                    <a:blip r:embed="rId175"/>
                    <a:stretch>
                      <a:fillRect/>
                    </a:stretch>
                  </pic:blipFill>
                  <pic:spPr>
                    <a:xfrm>
                      <a:off x="0" y="0"/>
                      <a:ext cx="682890" cy="6097"/>
                    </a:xfrm>
                    <a:prstGeom prst="rect">
                      <a:avLst/>
                    </a:prstGeom>
                  </pic:spPr>
                </pic:pic>
              </a:graphicData>
            </a:graphic>
          </wp:anchor>
        </w:drawing>
      </w:r>
      <w:r>
        <w:rPr>
          <w:noProof/>
        </w:rPr>
        <w:drawing>
          <wp:anchor distT="0" distB="0" distL="114300" distR="114300" simplePos="0" relativeHeight="251676672" behindDoc="0" locked="0" layoutInCell="1" allowOverlap="0">
            <wp:simplePos x="0" y="0"/>
            <wp:positionH relativeFrom="column">
              <wp:posOffset>3091295</wp:posOffset>
            </wp:positionH>
            <wp:positionV relativeFrom="paragraph">
              <wp:posOffset>2212848</wp:posOffset>
            </wp:positionV>
            <wp:extent cx="731668" cy="6097"/>
            <wp:effectExtent l="0" t="0" r="0" b="0"/>
            <wp:wrapSquare wrapText="bothSides"/>
            <wp:docPr id="431626" name="Picture 431626"/>
            <wp:cNvGraphicFramePr/>
            <a:graphic xmlns:a="http://schemas.openxmlformats.org/drawingml/2006/main">
              <a:graphicData uri="http://schemas.openxmlformats.org/drawingml/2006/picture">
                <pic:pic xmlns:pic="http://schemas.openxmlformats.org/drawingml/2006/picture">
                  <pic:nvPicPr>
                    <pic:cNvPr id="431626" name="Picture 431626"/>
                    <pic:cNvPicPr/>
                  </pic:nvPicPr>
                  <pic:blipFill>
                    <a:blip r:embed="rId176"/>
                    <a:stretch>
                      <a:fillRect/>
                    </a:stretch>
                  </pic:blipFill>
                  <pic:spPr>
                    <a:xfrm>
                      <a:off x="0" y="0"/>
                      <a:ext cx="731668" cy="6097"/>
                    </a:xfrm>
                    <a:prstGeom prst="rect">
                      <a:avLst/>
                    </a:prstGeom>
                  </pic:spPr>
                </pic:pic>
              </a:graphicData>
            </a:graphic>
          </wp:anchor>
        </w:drawing>
      </w:r>
      <w:r>
        <w:rPr>
          <w:sz w:val="24"/>
        </w:rPr>
        <w:t>Destino: Dotacional.</w:t>
      </w:r>
    </w:p>
    <w:p w:rsidR="00D61FE9" w:rsidRDefault="00D44D69">
      <w:pPr>
        <w:pStyle w:val="Ttulo2"/>
        <w:spacing w:after="142" w:line="265" w:lineRule="auto"/>
        <w:ind w:left="19"/>
        <w:jc w:val="left"/>
      </w:pPr>
      <w:r>
        <w:rPr>
          <w:rFonts w:ascii="Calibri" w:eastAsia="Calibri" w:hAnsi="Calibri" w:cs="Calibri"/>
          <w:sz w:val="28"/>
        </w:rPr>
        <w:t>9. RÉGIMEN URBANÍSTICO DE APLICACIÓN</w:t>
      </w:r>
    </w:p>
    <w:p w:rsidR="00D61FE9" w:rsidRDefault="00D44D69">
      <w:pPr>
        <w:spacing w:after="53" w:line="265" w:lineRule="auto"/>
        <w:ind w:left="5"/>
        <w:jc w:val="both"/>
      </w:pPr>
      <w:r>
        <w:rPr>
          <w:sz w:val="24"/>
        </w:rPr>
        <w:t>INSTRUMENTO DE PLANEAMIENTO: El presente informe se emite respecto al documento de PLAN GENERAL DE ORDENACION DE CANDELARIA, planeamiento municipal en vigor, con publicaciones en B.O.C. de fecha 10 de mayo de 2007 y B.O.P. de fecha 17 de mayo de 2007 y Mod</w:t>
      </w:r>
      <w:r>
        <w:rPr>
          <w:sz w:val="24"/>
        </w:rPr>
        <w:t>ificaciones Puntuales, aprobadas definitivamente por acuerdo del Ayuntamiento Pleno, en sesiones ordinarias de fecha 26 de marzo de 2009 y 29 de diciembre de 2011 y publicada en el BOP de Santa Cruz de Tenerife de fecha 17 de junio de 2009 y 3 de febrero d</w:t>
      </w:r>
      <w:r>
        <w:rPr>
          <w:sz w:val="24"/>
        </w:rPr>
        <w:t>e 2012, respectivamente.</w:t>
      </w:r>
    </w:p>
    <w:p w:rsidR="00D61FE9" w:rsidRDefault="00D44D69">
      <w:pPr>
        <w:spacing w:after="3" w:line="265" w:lineRule="auto"/>
        <w:ind w:left="19" w:hanging="10"/>
      </w:pPr>
      <w:r>
        <w:rPr>
          <w:sz w:val="28"/>
        </w:rPr>
        <w:t>10. CLASIFICACIÓ</w:t>
      </w:r>
      <w:r>
        <w:rPr>
          <w:sz w:val="28"/>
          <w:u w:val="single" w:color="000000"/>
        </w:rPr>
        <w:t xml:space="preserve">N </w:t>
      </w:r>
      <w:r>
        <w:rPr>
          <w:sz w:val="28"/>
        </w:rPr>
        <w:t>C</w:t>
      </w:r>
      <w:r>
        <w:rPr>
          <w:sz w:val="28"/>
          <w:u w:val="single" w:color="000000"/>
        </w:rPr>
        <w:t>AT</w:t>
      </w:r>
      <w:r>
        <w:rPr>
          <w:sz w:val="28"/>
        </w:rPr>
        <w:t>EGORIZACIÓ</w:t>
      </w:r>
      <w:r>
        <w:rPr>
          <w:sz w:val="28"/>
          <w:u w:val="single" w:color="000000"/>
        </w:rPr>
        <w:t xml:space="preserve">N Y </w:t>
      </w:r>
      <w:r>
        <w:rPr>
          <w:sz w:val="28"/>
        </w:rPr>
        <w:t>CALIFICACIÓN DEL SUELO</w:t>
      </w:r>
    </w:p>
    <w:p w:rsidR="00D61FE9" w:rsidRDefault="00D44D69">
      <w:pPr>
        <w:spacing w:after="374" w:line="265" w:lineRule="auto"/>
        <w:ind w:left="591" w:right="2962" w:hanging="10"/>
        <w:jc w:val="right"/>
      </w:pPr>
      <w:r>
        <w:rPr>
          <w:sz w:val="20"/>
        </w:rPr>
        <w:t xml:space="preserve">Plano de Ordenación Detallada Barranco Hondo-Pringado n </w:t>
      </w:r>
      <w:r>
        <w:rPr>
          <w:sz w:val="20"/>
          <w:vertAlign w:val="superscript"/>
        </w:rPr>
        <w:t xml:space="preserve">o </w:t>
      </w:r>
      <w:r>
        <w:rPr>
          <w:sz w:val="20"/>
        </w:rPr>
        <w:t>11</w:t>
      </w:r>
    </w:p>
    <w:tbl>
      <w:tblPr>
        <w:tblStyle w:val="TableGrid"/>
        <w:tblpPr w:vertAnchor="page" w:horzAnchor="page" w:tblpX="2020" w:tblpY="2840"/>
        <w:tblOverlap w:val="never"/>
        <w:tblW w:w="7937" w:type="dxa"/>
        <w:tblInd w:w="0" w:type="dxa"/>
        <w:tblCellMar>
          <w:top w:w="12" w:type="dxa"/>
          <w:left w:w="0" w:type="dxa"/>
          <w:bottom w:w="0" w:type="dxa"/>
          <w:right w:w="115" w:type="dxa"/>
        </w:tblCellMar>
        <w:tblLook w:val="04A0" w:firstRow="1" w:lastRow="0" w:firstColumn="1" w:lastColumn="0" w:noHBand="0" w:noVBand="1"/>
      </w:tblPr>
      <w:tblGrid>
        <w:gridCol w:w="2179"/>
        <w:gridCol w:w="542"/>
        <w:gridCol w:w="5216"/>
      </w:tblGrid>
      <w:tr w:rsidR="00D61FE9">
        <w:trPr>
          <w:trHeight w:val="263"/>
        </w:trPr>
        <w:tc>
          <w:tcPr>
            <w:tcW w:w="2181" w:type="dxa"/>
            <w:tcBorders>
              <w:top w:val="single" w:sz="2" w:space="0" w:color="000000"/>
              <w:left w:val="single" w:sz="2" w:space="0" w:color="000000"/>
              <w:bottom w:val="single" w:sz="2" w:space="0" w:color="000000"/>
              <w:right w:val="nil"/>
            </w:tcBorders>
          </w:tcPr>
          <w:p w:rsidR="00D61FE9" w:rsidRDefault="00D44D69">
            <w:pPr>
              <w:spacing w:after="0"/>
              <w:ind w:left="121"/>
            </w:pPr>
            <w:r>
              <w:rPr>
                <w:sz w:val="28"/>
              </w:rPr>
              <w:t>SUELO</w:t>
            </w:r>
          </w:p>
        </w:tc>
        <w:tc>
          <w:tcPr>
            <w:tcW w:w="519" w:type="dxa"/>
            <w:tcBorders>
              <w:top w:val="single" w:sz="2" w:space="0" w:color="000000"/>
              <w:left w:val="nil"/>
              <w:bottom w:val="single" w:sz="2" w:space="0" w:color="000000"/>
              <w:right w:val="single" w:sz="2" w:space="0" w:color="000000"/>
            </w:tcBorders>
          </w:tcPr>
          <w:p w:rsidR="00D61FE9" w:rsidRDefault="00D61FE9"/>
        </w:tc>
        <w:tc>
          <w:tcPr>
            <w:tcW w:w="5238"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517"/>
        </w:trPr>
        <w:tc>
          <w:tcPr>
            <w:tcW w:w="2181" w:type="dxa"/>
            <w:tcBorders>
              <w:top w:val="single" w:sz="2" w:space="0" w:color="000000"/>
              <w:left w:val="single" w:sz="2" w:space="0" w:color="000000"/>
              <w:bottom w:val="single" w:sz="2" w:space="0" w:color="000000"/>
              <w:right w:val="nil"/>
            </w:tcBorders>
          </w:tcPr>
          <w:p w:rsidR="00D61FE9" w:rsidRDefault="00D44D69">
            <w:pPr>
              <w:spacing w:after="0"/>
              <w:ind w:left="121"/>
            </w:pPr>
            <w:r>
              <w:rPr>
                <w:sz w:val="28"/>
              </w:rPr>
              <w:t>CALIFICACIÓN</w:t>
            </w:r>
          </w:p>
          <w:p w:rsidR="00D61FE9" w:rsidRDefault="00D44D69">
            <w:pPr>
              <w:spacing w:after="0"/>
              <w:ind w:left="121"/>
            </w:pPr>
            <w:r>
              <w:rPr>
                <w:sz w:val="28"/>
              </w:rPr>
              <w:t>SUELO</w:t>
            </w:r>
          </w:p>
        </w:tc>
        <w:tc>
          <w:tcPr>
            <w:tcW w:w="519" w:type="dxa"/>
            <w:tcBorders>
              <w:top w:val="single" w:sz="2" w:space="0" w:color="000000"/>
              <w:left w:val="nil"/>
              <w:bottom w:val="single" w:sz="2" w:space="0" w:color="000000"/>
              <w:right w:val="single" w:sz="2" w:space="0" w:color="000000"/>
            </w:tcBorders>
          </w:tcPr>
          <w:p w:rsidR="00D61FE9" w:rsidRDefault="00D44D69">
            <w:pPr>
              <w:spacing w:after="0"/>
              <w:jc w:val="both"/>
            </w:pPr>
            <w:r>
              <w:rPr>
                <w:sz w:val="28"/>
              </w:rPr>
              <w:t>DEL</w:t>
            </w:r>
          </w:p>
        </w:tc>
        <w:tc>
          <w:tcPr>
            <w:tcW w:w="523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5"/>
            </w:pPr>
            <w:r>
              <w:rPr>
                <w:sz w:val="24"/>
              </w:rPr>
              <w:t>Dotacional</w:t>
            </w:r>
          </w:p>
        </w:tc>
      </w:tr>
    </w:tbl>
    <w:tbl>
      <w:tblPr>
        <w:tblStyle w:val="TableGrid"/>
        <w:tblpPr w:vertAnchor="text" w:tblpX="2025" w:tblpY="1175"/>
        <w:tblOverlap w:val="never"/>
        <w:tblW w:w="3886" w:type="dxa"/>
        <w:tblInd w:w="0" w:type="dxa"/>
        <w:tblCellMar>
          <w:top w:w="36" w:type="dxa"/>
          <w:left w:w="96" w:type="dxa"/>
          <w:bottom w:w="0" w:type="dxa"/>
          <w:right w:w="89" w:type="dxa"/>
        </w:tblCellMar>
        <w:tblLook w:val="04A0" w:firstRow="1" w:lastRow="0" w:firstColumn="1" w:lastColumn="0" w:noHBand="0" w:noVBand="1"/>
      </w:tblPr>
      <w:tblGrid>
        <w:gridCol w:w="744"/>
        <w:gridCol w:w="1515"/>
        <w:gridCol w:w="1658"/>
      </w:tblGrid>
      <w:tr w:rsidR="00D61FE9">
        <w:trPr>
          <w:trHeight w:val="301"/>
        </w:trPr>
        <w:tc>
          <w:tcPr>
            <w:tcW w:w="3886"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3"/>
            </w:pPr>
            <w:r>
              <w:rPr>
                <w:sz w:val="28"/>
              </w:rPr>
              <w:t>Parcela calle Adolfo Peña Ramos</w:t>
            </w:r>
          </w:p>
        </w:tc>
      </w:tr>
      <w:tr w:rsidR="00D61FE9">
        <w:trPr>
          <w:trHeight w:val="521"/>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4"/>
            </w:pPr>
            <w:r>
              <w:rPr>
                <w:sz w:val="26"/>
              </w:rPr>
              <w:t>Punt</w:t>
            </w:r>
          </w:p>
        </w:tc>
        <w:tc>
          <w:tcPr>
            <w:tcW w:w="3117" w:type="dxa"/>
            <w:gridSpan w:val="2"/>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right="18"/>
              <w:jc w:val="center"/>
            </w:pPr>
            <w:r>
              <w:rPr>
                <w:sz w:val="28"/>
              </w:rPr>
              <w:t>Coordenadas UTM</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61FE9"/>
        </w:tc>
        <w:tc>
          <w:tcPr>
            <w:tcW w:w="1636"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367797.200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3142222.072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367795.590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3142217.832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367793.795</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3142213.447</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6"/>
              </w:rPr>
              <w:t>4</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367768.880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3142221.320</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367769.336</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3142224.805</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367769.726</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3142227.771</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367770.300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both"/>
            </w:pPr>
            <w:r>
              <w:rPr>
                <w:rFonts w:ascii="Times New Roman" w:eastAsia="Times New Roman" w:hAnsi="Times New Roman" w:cs="Times New Roman"/>
                <w:sz w:val="28"/>
              </w:rPr>
              <w:t>3142232.130</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367772.820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both"/>
            </w:pPr>
            <w:r>
              <w:rPr>
                <w:rFonts w:ascii="Times New Roman" w:eastAsia="Times New Roman" w:hAnsi="Times New Roman" w:cs="Times New Roman"/>
                <w:sz w:val="28"/>
              </w:rPr>
              <w:t>3142241.350</w:t>
            </w:r>
          </w:p>
        </w:tc>
      </w:tr>
    </w:tbl>
    <w:p w:rsidR="00D61FE9" w:rsidRDefault="00D44D69">
      <w:pPr>
        <w:pStyle w:val="Ttulo2"/>
        <w:spacing w:after="3" w:line="265" w:lineRule="auto"/>
        <w:ind w:left="19"/>
        <w:jc w:val="left"/>
      </w:pPr>
      <w:r>
        <w:rPr>
          <w:noProof/>
        </w:rPr>
        <w:drawing>
          <wp:anchor distT="0" distB="0" distL="114300" distR="114300" simplePos="0" relativeHeight="251677696" behindDoc="0" locked="0" layoutInCell="1" allowOverlap="0">
            <wp:simplePos x="0" y="0"/>
            <wp:positionH relativeFrom="page">
              <wp:posOffset>1286515</wp:posOffset>
            </wp:positionH>
            <wp:positionV relativeFrom="page">
              <wp:posOffset>2523744</wp:posOffset>
            </wp:positionV>
            <wp:extent cx="5923459" cy="3544824"/>
            <wp:effectExtent l="0" t="0" r="0" b="0"/>
            <wp:wrapTopAndBottom/>
            <wp:docPr id="441351" name="Picture 441351"/>
            <wp:cNvGraphicFramePr/>
            <a:graphic xmlns:a="http://schemas.openxmlformats.org/drawingml/2006/main">
              <a:graphicData uri="http://schemas.openxmlformats.org/drawingml/2006/picture">
                <pic:pic xmlns:pic="http://schemas.openxmlformats.org/drawingml/2006/picture">
                  <pic:nvPicPr>
                    <pic:cNvPr id="441351" name="Picture 441351"/>
                    <pic:cNvPicPr/>
                  </pic:nvPicPr>
                  <pic:blipFill>
                    <a:blip r:embed="rId177"/>
                    <a:stretch>
                      <a:fillRect/>
                    </a:stretch>
                  </pic:blipFill>
                  <pic:spPr>
                    <a:xfrm>
                      <a:off x="0" y="0"/>
                      <a:ext cx="5923459" cy="3544824"/>
                    </a:xfrm>
                    <a:prstGeom prst="rect">
                      <a:avLst/>
                    </a:prstGeom>
                  </pic:spPr>
                </pic:pic>
              </a:graphicData>
            </a:graphic>
          </wp:anchor>
        </w:drawing>
      </w:r>
      <w:r>
        <w:rPr>
          <w:rFonts w:ascii="Calibri" w:eastAsia="Calibri" w:hAnsi="Calibri" w:cs="Calibri"/>
          <w:sz w:val="28"/>
        </w:rPr>
        <w:t>11. COORDE</w:t>
      </w:r>
      <w:r>
        <w:rPr>
          <w:rFonts w:ascii="Calibri" w:eastAsia="Calibri" w:hAnsi="Calibri" w:cs="Calibri"/>
          <w:sz w:val="28"/>
          <w:u w:val="single" w:color="000000"/>
        </w:rPr>
        <w:t>NA</w:t>
      </w:r>
      <w:r>
        <w:rPr>
          <w:rFonts w:ascii="Calibri" w:eastAsia="Calibri" w:hAnsi="Calibri" w:cs="Calibri"/>
          <w:sz w:val="28"/>
        </w:rPr>
        <w:t>DAS U</w:t>
      </w:r>
      <w:r>
        <w:rPr>
          <w:rFonts w:ascii="Calibri" w:eastAsia="Calibri" w:hAnsi="Calibri" w:cs="Calibri"/>
          <w:sz w:val="28"/>
          <w:u w:val="single" w:color="000000"/>
        </w:rPr>
        <w:t>TM</w:t>
      </w:r>
      <w:r>
        <w:rPr>
          <w:noProof/>
        </w:rPr>
        <w:drawing>
          <wp:inline distT="0" distB="0" distL="0" distR="0">
            <wp:extent cx="4280255" cy="3249168"/>
            <wp:effectExtent l="0" t="0" r="0" b="0"/>
            <wp:docPr id="1267405" name="Picture 1267405"/>
            <wp:cNvGraphicFramePr/>
            <a:graphic xmlns:a="http://schemas.openxmlformats.org/drawingml/2006/main">
              <a:graphicData uri="http://schemas.openxmlformats.org/drawingml/2006/picture">
                <pic:pic xmlns:pic="http://schemas.openxmlformats.org/drawingml/2006/picture">
                  <pic:nvPicPr>
                    <pic:cNvPr id="1267405" name="Picture 1267405"/>
                    <pic:cNvPicPr/>
                  </pic:nvPicPr>
                  <pic:blipFill>
                    <a:blip r:embed="rId178"/>
                    <a:stretch>
                      <a:fillRect/>
                    </a:stretch>
                  </pic:blipFill>
                  <pic:spPr>
                    <a:xfrm>
                      <a:off x="0" y="0"/>
                      <a:ext cx="4280255" cy="3249168"/>
                    </a:xfrm>
                    <a:prstGeom prst="rect">
                      <a:avLst/>
                    </a:prstGeom>
                  </pic:spPr>
                </pic:pic>
              </a:graphicData>
            </a:graphic>
          </wp:inline>
        </w:drawing>
      </w:r>
    </w:p>
    <w:p w:rsidR="00D61FE9" w:rsidRDefault="00D44D69">
      <w:pPr>
        <w:spacing w:after="189"/>
        <w:ind w:left="10" w:right="3140" w:hanging="10"/>
        <w:jc w:val="right"/>
      </w:pPr>
      <w:r>
        <w:rPr>
          <w:rFonts w:ascii="Times New Roman" w:eastAsia="Times New Roman" w:hAnsi="Times New Roman" w:cs="Times New Roman"/>
          <w:sz w:val="8"/>
        </w:rPr>
        <w:t xml:space="preserve">• </w:t>
      </w:r>
    </w:p>
    <w:p w:rsidR="00D61FE9" w:rsidRDefault="00D61FE9">
      <w:pPr>
        <w:sectPr w:rsidR="00D61FE9">
          <w:type w:val="continuous"/>
          <w:pgSz w:w="11906" w:h="16838"/>
          <w:pgMar w:top="2840" w:right="797" w:bottom="1344" w:left="2026" w:header="720" w:footer="720" w:gutter="0"/>
          <w:cols w:space="720"/>
        </w:sectPr>
      </w:pPr>
    </w:p>
    <w:tbl>
      <w:tblPr>
        <w:tblStyle w:val="TableGrid"/>
        <w:tblpPr w:vertAnchor="text" w:tblpX="2611"/>
        <w:tblOverlap w:val="never"/>
        <w:tblW w:w="3886" w:type="dxa"/>
        <w:tblInd w:w="0" w:type="dxa"/>
        <w:tblCellMar>
          <w:top w:w="58" w:type="dxa"/>
          <w:left w:w="96" w:type="dxa"/>
          <w:bottom w:w="0" w:type="dxa"/>
          <w:right w:w="89" w:type="dxa"/>
        </w:tblCellMar>
        <w:tblLook w:val="04A0" w:firstRow="1" w:lastRow="0" w:firstColumn="1" w:lastColumn="0" w:noHBand="0" w:noVBand="1"/>
      </w:tblPr>
      <w:tblGrid>
        <w:gridCol w:w="713"/>
        <w:gridCol w:w="1515"/>
        <w:gridCol w:w="1658"/>
      </w:tblGrid>
      <w:tr w:rsidR="00D61FE9">
        <w:trPr>
          <w:trHeight w:val="301"/>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367776.600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both"/>
            </w:pPr>
            <w:r>
              <w:rPr>
                <w:rFonts w:ascii="Times New Roman" w:eastAsia="Times New Roman" w:hAnsi="Times New Roman" w:cs="Times New Roman"/>
                <w:sz w:val="28"/>
              </w:rPr>
              <w:t>3142253.360</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28"/>
              </w:rPr>
              <w:t>10</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367776.580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both"/>
            </w:pPr>
            <w:r>
              <w:rPr>
                <w:rFonts w:ascii="Times New Roman" w:eastAsia="Times New Roman" w:hAnsi="Times New Roman" w:cs="Times New Roman"/>
                <w:sz w:val="28"/>
              </w:rPr>
              <w:t>3142253.810</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32"/>
              </w:rPr>
              <w:t>11</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367776.950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3142253.492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28"/>
              </w:rPr>
              <w:t>12</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367779.510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3142252.542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30"/>
              </w:rPr>
              <w:t>13</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367782.420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3142251.462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3"/>
              <w:jc w:val="center"/>
            </w:pPr>
            <w:r>
              <w:rPr>
                <w:rFonts w:ascii="Times New Roman" w:eastAsia="Times New Roman" w:hAnsi="Times New Roman" w:cs="Times New Roman"/>
                <w:sz w:val="30"/>
              </w:rPr>
              <w:t>14</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367785.410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3142250.362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30"/>
              </w:rPr>
              <w:t>15</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367786.460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3142249.972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28"/>
              </w:rPr>
              <w:t>16</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367789.160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3142248.972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28"/>
              </w:rPr>
              <w:t>17</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367793.260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3142247.462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30"/>
              </w:rPr>
              <w:t>18</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367797.010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3142246.072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30"/>
              </w:rPr>
              <w:t>19</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367797.670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3142245.832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26"/>
              </w:rPr>
              <w:t>20</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367800.140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3142244.912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8"/>
              </w:rPr>
              <w:t>21</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367800.680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3142244.712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6"/>
              </w:rPr>
              <w:t>22</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367803,450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3142243.692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8"/>
              </w:rPr>
              <w:t>23</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367805.180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3142243.062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26"/>
              </w:rPr>
              <w:t>24</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367805.070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3142242.772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6"/>
              </w:rPr>
              <w:t>25</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367804.060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3142240.122</w:t>
            </w:r>
          </w:p>
        </w:tc>
      </w:tr>
      <w:tr w:rsidR="00D61FE9">
        <w:trPr>
          <w:trHeight w:val="301"/>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367797.200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3142222.072</w:t>
            </w:r>
          </w:p>
        </w:tc>
      </w:tr>
    </w:tbl>
    <w:p w:rsidR="00D61FE9" w:rsidRDefault="00D44D69">
      <w:pPr>
        <w:spacing w:after="0"/>
        <w:ind w:left="-1440" w:right="2529"/>
      </w:pPr>
      <w:r>
        <w:rPr>
          <w:noProof/>
        </w:rPr>
        <w:drawing>
          <wp:anchor distT="0" distB="0" distL="114300" distR="114300" simplePos="0" relativeHeight="251678720" behindDoc="0" locked="0" layoutInCell="1" allowOverlap="0">
            <wp:simplePos x="0" y="0"/>
            <wp:positionH relativeFrom="column">
              <wp:posOffset>12379</wp:posOffset>
            </wp:positionH>
            <wp:positionV relativeFrom="paragraph">
              <wp:posOffset>1034034</wp:posOffset>
            </wp:positionV>
            <wp:extent cx="6292341" cy="6979921"/>
            <wp:effectExtent l="0" t="0" r="0" b="0"/>
            <wp:wrapSquare wrapText="bothSides"/>
            <wp:docPr id="1267407" name="Picture 1267407"/>
            <wp:cNvGraphicFramePr/>
            <a:graphic xmlns:a="http://schemas.openxmlformats.org/drawingml/2006/main">
              <a:graphicData uri="http://schemas.openxmlformats.org/drawingml/2006/picture">
                <pic:pic xmlns:pic="http://schemas.openxmlformats.org/drawingml/2006/picture">
                  <pic:nvPicPr>
                    <pic:cNvPr id="1267407" name="Picture 1267407"/>
                    <pic:cNvPicPr/>
                  </pic:nvPicPr>
                  <pic:blipFill>
                    <a:blip r:embed="rId179"/>
                    <a:stretch>
                      <a:fillRect/>
                    </a:stretch>
                  </pic:blipFill>
                  <pic:spPr>
                    <a:xfrm>
                      <a:off x="0" y="0"/>
                      <a:ext cx="6292341" cy="6979921"/>
                    </a:xfrm>
                    <a:prstGeom prst="rect">
                      <a:avLst/>
                    </a:prstGeom>
                  </pic:spPr>
                </pic:pic>
              </a:graphicData>
            </a:graphic>
          </wp:anchor>
        </w:drawing>
      </w:r>
      <w:r>
        <w:br w:type="page"/>
      </w:r>
    </w:p>
    <w:p w:rsidR="00D61FE9" w:rsidRDefault="00D44D69">
      <w:pPr>
        <w:spacing w:after="480"/>
        <w:ind w:left="557" w:right="-888"/>
      </w:pPr>
      <w:r>
        <w:rPr>
          <w:noProof/>
        </w:rPr>
        <w:drawing>
          <wp:inline distT="0" distB="0" distL="0" distR="0">
            <wp:extent cx="5941750" cy="3776472"/>
            <wp:effectExtent l="0" t="0" r="0" b="0"/>
            <wp:docPr id="454250" name="Picture 454250"/>
            <wp:cNvGraphicFramePr/>
            <a:graphic xmlns:a="http://schemas.openxmlformats.org/drawingml/2006/main">
              <a:graphicData uri="http://schemas.openxmlformats.org/drawingml/2006/picture">
                <pic:pic xmlns:pic="http://schemas.openxmlformats.org/drawingml/2006/picture">
                  <pic:nvPicPr>
                    <pic:cNvPr id="454250" name="Picture 454250"/>
                    <pic:cNvPicPr/>
                  </pic:nvPicPr>
                  <pic:blipFill>
                    <a:blip r:embed="rId180"/>
                    <a:stretch>
                      <a:fillRect/>
                    </a:stretch>
                  </pic:blipFill>
                  <pic:spPr>
                    <a:xfrm>
                      <a:off x="0" y="0"/>
                      <a:ext cx="5941750" cy="3776472"/>
                    </a:xfrm>
                    <a:prstGeom prst="rect">
                      <a:avLst/>
                    </a:prstGeom>
                  </pic:spPr>
                </pic:pic>
              </a:graphicData>
            </a:graphic>
          </wp:inline>
        </w:drawing>
      </w:r>
    </w:p>
    <w:p w:rsidR="00D61FE9" w:rsidRDefault="00D44D69">
      <w:pPr>
        <w:spacing w:after="0"/>
        <w:ind w:left="807"/>
      </w:pPr>
      <w:r>
        <w:rPr>
          <w:noProof/>
        </w:rPr>
        <mc:AlternateContent>
          <mc:Choice Requires="wpg">
            <w:drawing>
              <wp:inline distT="0" distB="0" distL="0" distR="0">
                <wp:extent cx="4902173" cy="12192"/>
                <wp:effectExtent l="0" t="0" r="0" b="0"/>
                <wp:docPr id="1267412" name="Group 1267412"/>
                <wp:cNvGraphicFramePr/>
                <a:graphic xmlns:a="http://schemas.openxmlformats.org/drawingml/2006/main">
                  <a:graphicData uri="http://schemas.microsoft.com/office/word/2010/wordprocessingGroup">
                    <wpg:wgp>
                      <wpg:cNvGrpSpPr/>
                      <wpg:grpSpPr>
                        <a:xfrm>
                          <a:off x="0" y="0"/>
                          <a:ext cx="4902173" cy="12192"/>
                          <a:chOff x="0" y="0"/>
                          <a:chExt cx="4902173" cy="12192"/>
                        </a:xfrm>
                      </wpg:grpSpPr>
                      <wps:wsp>
                        <wps:cNvPr id="1267411" name="Shape 1267411"/>
                        <wps:cNvSpPr/>
                        <wps:spPr>
                          <a:xfrm>
                            <a:off x="0" y="0"/>
                            <a:ext cx="4902173" cy="12192"/>
                          </a:xfrm>
                          <a:custGeom>
                            <a:avLst/>
                            <a:gdLst/>
                            <a:ahLst/>
                            <a:cxnLst/>
                            <a:rect l="0" t="0" r="0" b="0"/>
                            <a:pathLst>
                              <a:path w="4902173" h="12192">
                                <a:moveTo>
                                  <a:pt x="0" y="6096"/>
                                </a:moveTo>
                                <a:lnTo>
                                  <a:pt x="4902173"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
            <w:pict>
              <v:group id="Group 1267412" style="width:385.998pt;height:0.959991pt;mso-position-horizontal-relative:char;mso-position-vertical-relative:line" coordsize="49021,121">
                <v:shape id="Shape 1267411" style="position:absolute;width:49021;height:121;left:0;top:0;" coordsize="4902173,12192" path="m0,6096l4902173,6096">
                  <v:stroke weight="0.959991pt" endcap="flat" joinstyle="miter" miterlimit="1" on="true" color="#000000"/>
                  <v:fill on="false" color="#000000"/>
                </v:shape>
              </v:group>
            </w:pict>
          </mc:Fallback>
        </mc:AlternateContent>
      </w:r>
    </w:p>
    <w:p w:rsidR="00D61FE9" w:rsidRDefault="00D44D69">
      <w:pPr>
        <w:spacing w:after="31" w:line="228" w:lineRule="auto"/>
        <w:ind w:left="610"/>
        <w:jc w:val="both"/>
      </w:pPr>
      <w:r>
        <w:rPr>
          <w:noProof/>
        </w:rPr>
        <w:drawing>
          <wp:anchor distT="0" distB="0" distL="114300" distR="114300" simplePos="0" relativeHeight="251679744" behindDoc="0" locked="0" layoutInCell="1" allowOverlap="0">
            <wp:simplePos x="0" y="0"/>
            <wp:positionH relativeFrom="column">
              <wp:posOffset>12379</wp:posOffset>
            </wp:positionH>
            <wp:positionV relativeFrom="paragraph">
              <wp:posOffset>76610</wp:posOffset>
            </wp:positionV>
            <wp:extent cx="6292341" cy="3249168"/>
            <wp:effectExtent l="0" t="0" r="0" b="0"/>
            <wp:wrapSquare wrapText="bothSides"/>
            <wp:docPr id="1267409" name="Picture 1267409"/>
            <wp:cNvGraphicFramePr/>
            <a:graphic xmlns:a="http://schemas.openxmlformats.org/drawingml/2006/main">
              <a:graphicData uri="http://schemas.openxmlformats.org/drawingml/2006/picture">
                <pic:pic xmlns:pic="http://schemas.openxmlformats.org/drawingml/2006/picture">
                  <pic:nvPicPr>
                    <pic:cNvPr id="1267409" name="Picture 1267409"/>
                    <pic:cNvPicPr/>
                  </pic:nvPicPr>
                  <pic:blipFill>
                    <a:blip r:embed="rId181"/>
                    <a:stretch>
                      <a:fillRect/>
                    </a:stretch>
                  </pic:blipFill>
                  <pic:spPr>
                    <a:xfrm>
                      <a:off x="0" y="0"/>
                      <a:ext cx="6292341" cy="3249168"/>
                    </a:xfrm>
                    <a:prstGeom prst="rect">
                      <a:avLst/>
                    </a:prstGeom>
                  </pic:spPr>
                </pic:pic>
              </a:graphicData>
            </a:graphic>
          </wp:anchor>
        </w:drawing>
      </w:r>
      <w:r>
        <w:rPr>
          <w:sz w:val="28"/>
        </w:rPr>
        <w:t>13. PL</w:t>
      </w:r>
      <w:r>
        <w:rPr>
          <w:sz w:val="28"/>
          <w:u w:val="single" w:color="000000"/>
        </w:rPr>
        <w:t>ANOS</w:t>
      </w:r>
    </w:p>
    <w:p w:rsidR="00D61FE9" w:rsidRDefault="00D44D69">
      <w:pPr>
        <w:spacing w:after="1257"/>
        <w:ind w:left="29"/>
      </w:pPr>
      <w:r>
        <w:rPr>
          <w:rFonts w:ascii="Malgan Gothic" w:eastAsia="Malgan Gothic" w:hAnsi="Malgan Gothic" w:cs="Malgan Gothic"/>
          <w:sz w:val="72"/>
        </w:rPr>
        <w:t>0</w:t>
      </w:r>
    </w:p>
    <w:p w:rsidR="00D61FE9" w:rsidRDefault="00D44D69">
      <w:pPr>
        <w:spacing w:after="0"/>
        <w:ind w:left="15" w:right="-902"/>
      </w:pPr>
      <w:r>
        <w:rPr>
          <w:noProof/>
        </w:rPr>
        <w:drawing>
          <wp:inline distT="0" distB="0" distL="0" distR="0">
            <wp:extent cx="6295389" cy="7943089"/>
            <wp:effectExtent l="0" t="0" r="0" b="0"/>
            <wp:docPr id="1267413" name="Picture 1267413"/>
            <wp:cNvGraphicFramePr/>
            <a:graphic xmlns:a="http://schemas.openxmlformats.org/drawingml/2006/main">
              <a:graphicData uri="http://schemas.openxmlformats.org/drawingml/2006/picture">
                <pic:pic xmlns:pic="http://schemas.openxmlformats.org/drawingml/2006/picture">
                  <pic:nvPicPr>
                    <pic:cNvPr id="1267413" name="Picture 1267413"/>
                    <pic:cNvPicPr/>
                  </pic:nvPicPr>
                  <pic:blipFill>
                    <a:blip r:embed="rId182"/>
                    <a:stretch>
                      <a:fillRect/>
                    </a:stretch>
                  </pic:blipFill>
                  <pic:spPr>
                    <a:xfrm>
                      <a:off x="0" y="0"/>
                      <a:ext cx="6295389" cy="7943089"/>
                    </a:xfrm>
                    <a:prstGeom prst="rect">
                      <a:avLst/>
                    </a:prstGeom>
                  </pic:spPr>
                </pic:pic>
              </a:graphicData>
            </a:graphic>
          </wp:inline>
        </w:drawing>
      </w:r>
    </w:p>
    <w:p w:rsidR="00D61FE9" w:rsidRDefault="00D61FE9">
      <w:pPr>
        <w:sectPr w:rsidR="00D61FE9">
          <w:headerReference w:type="even" r:id="rId183"/>
          <w:headerReference w:type="default" r:id="rId184"/>
          <w:footerReference w:type="even" r:id="rId185"/>
          <w:footerReference w:type="default" r:id="rId186"/>
          <w:headerReference w:type="first" r:id="rId187"/>
          <w:footerReference w:type="first" r:id="rId188"/>
          <w:pgSz w:w="11906" w:h="16838"/>
          <w:pgMar w:top="1440" w:right="1440" w:bottom="600" w:left="1440" w:header="1834" w:footer="720" w:gutter="0"/>
          <w:cols w:space="720"/>
          <w:titlePg/>
        </w:sectPr>
      </w:pPr>
    </w:p>
    <w:p w:rsidR="00D61FE9" w:rsidRDefault="00D44D69">
      <w:pPr>
        <w:spacing w:after="587" w:line="314" w:lineRule="auto"/>
        <w:ind w:left="-5" w:hanging="10"/>
      </w:pPr>
      <w:r>
        <w:rPr>
          <w:rFonts w:ascii="Malgan Gothic" w:eastAsia="Malgan Gothic" w:hAnsi="Malgan Gothic" w:cs="Malgan Gothic"/>
          <w:sz w:val="72"/>
        </w:rPr>
        <w:t>0</w:t>
      </w:r>
    </w:p>
    <w:p w:rsidR="00D61FE9" w:rsidRDefault="00D44D69">
      <w:pPr>
        <w:spacing w:after="0"/>
        <w:ind w:left="86" w:right="-917"/>
      </w:pPr>
      <w:r>
        <w:rPr>
          <w:noProof/>
        </w:rPr>
        <w:drawing>
          <wp:inline distT="0" distB="0" distL="0" distR="0">
            <wp:extent cx="6231368" cy="8266176"/>
            <wp:effectExtent l="0" t="0" r="0" b="0"/>
            <wp:docPr id="1267415" name="Picture 1267415"/>
            <wp:cNvGraphicFramePr/>
            <a:graphic xmlns:a="http://schemas.openxmlformats.org/drawingml/2006/main">
              <a:graphicData uri="http://schemas.openxmlformats.org/drawingml/2006/picture">
                <pic:pic xmlns:pic="http://schemas.openxmlformats.org/drawingml/2006/picture">
                  <pic:nvPicPr>
                    <pic:cNvPr id="1267415" name="Picture 1267415"/>
                    <pic:cNvPicPr/>
                  </pic:nvPicPr>
                  <pic:blipFill>
                    <a:blip r:embed="rId189"/>
                    <a:stretch>
                      <a:fillRect/>
                    </a:stretch>
                  </pic:blipFill>
                  <pic:spPr>
                    <a:xfrm>
                      <a:off x="0" y="0"/>
                      <a:ext cx="6231368" cy="8266176"/>
                    </a:xfrm>
                    <a:prstGeom prst="rect">
                      <a:avLst/>
                    </a:prstGeom>
                  </pic:spPr>
                </pic:pic>
              </a:graphicData>
            </a:graphic>
          </wp:inline>
        </w:drawing>
      </w:r>
    </w:p>
    <w:p w:rsidR="00D61FE9" w:rsidRDefault="00D44D69">
      <w:pPr>
        <w:spacing w:after="242" w:line="228" w:lineRule="auto"/>
        <w:ind w:left="557" w:right="187"/>
        <w:jc w:val="both"/>
      </w:pPr>
      <w:r>
        <w:rPr>
          <w:sz w:val="24"/>
        </w:rPr>
        <w:t>Y para que conste a lo</w:t>
      </w:r>
      <w:r>
        <w:rPr>
          <w:sz w:val="24"/>
        </w:rPr>
        <w:t>s efectos oportunos, salvo error u omisión, se firma el presente informe..</w:t>
      </w:r>
      <w:r>
        <w:rPr>
          <w:noProof/>
        </w:rPr>
        <w:drawing>
          <wp:inline distT="0" distB="0" distL="0" distR="0">
            <wp:extent cx="140236" cy="103632"/>
            <wp:effectExtent l="0" t="0" r="0" b="0"/>
            <wp:docPr id="1267419" name="Picture 1267419"/>
            <wp:cNvGraphicFramePr/>
            <a:graphic xmlns:a="http://schemas.openxmlformats.org/drawingml/2006/main">
              <a:graphicData uri="http://schemas.openxmlformats.org/drawingml/2006/picture">
                <pic:pic xmlns:pic="http://schemas.openxmlformats.org/drawingml/2006/picture">
                  <pic:nvPicPr>
                    <pic:cNvPr id="1267419" name="Picture 1267419"/>
                    <pic:cNvPicPr/>
                  </pic:nvPicPr>
                  <pic:blipFill>
                    <a:blip r:embed="rId190"/>
                    <a:stretch>
                      <a:fillRect/>
                    </a:stretch>
                  </pic:blipFill>
                  <pic:spPr>
                    <a:xfrm>
                      <a:off x="0" y="0"/>
                      <a:ext cx="140236" cy="103632"/>
                    </a:xfrm>
                    <a:prstGeom prst="rect">
                      <a:avLst/>
                    </a:prstGeom>
                  </pic:spPr>
                </pic:pic>
              </a:graphicData>
            </a:graphic>
          </wp:inline>
        </w:drawing>
      </w:r>
    </w:p>
    <w:p w:rsidR="00D61FE9" w:rsidRDefault="00D44D69">
      <w:pPr>
        <w:pStyle w:val="Ttulo3"/>
        <w:spacing w:after="277"/>
      </w:pPr>
      <w:r>
        <w:t>FUNDAMENTOS JURIDICOS</w:t>
      </w:r>
    </w:p>
    <w:p w:rsidR="00D61FE9" w:rsidRDefault="00D44D69">
      <w:pPr>
        <w:spacing w:after="31" w:line="228" w:lineRule="auto"/>
        <w:ind w:left="571"/>
        <w:jc w:val="both"/>
      </w:pPr>
      <w:r>
        <w:rPr>
          <w:sz w:val="24"/>
        </w:rPr>
        <w:t>Resulta de aplicación la siguiente normativa:</w:t>
      </w:r>
    </w:p>
    <w:tbl>
      <w:tblPr>
        <w:tblStyle w:val="TableGrid"/>
        <w:tblW w:w="8723" w:type="dxa"/>
        <w:tblInd w:w="917" w:type="dxa"/>
        <w:tblCellMar>
          <w:top w:w="0" w:type="dxa"/>
          <w:left w:w="0" w:type="dxa"/>
          <w:bottom w:w="0" w:type="dxa"/>
          <w:right w:w="0" w:type="dxa"/>
        </w:tblCellMar>
        <w:tblLook w:val="04A0" w:firstRow="1" w:lastRow="0" w:firstColumn="1" w:lastColumn="0" w:noHBand="0" w:noVBand="1"/>
      </w:tblPr>
      <w:tblGrid>
        <w:gridCol w:w="8398"/>
        <w:gridCol w:w="325"/>
      </w:tblGrid>
      <w:tr w:rsidR="00D61FE9">
        <w:trPr>
          <w:trHeight w:val="278"/>
        </w:trPr>
        <w:tc>
          <w:tcPr>
            <w:tcW w:w="8450" w:type="dxa"/>
            <w:tcBorders>
              <w:top w:val="nil"/>
              <w:left w:val="nil"/>
              <w:bottom w:val="nil"/>
              <w:right w:val="nil"/>
            </w:tcBorders>
          </w:tcPr>
          <w:p w:rsidR="00D61FE9" w:rsidRDefault="00D61FE9"/>
        </w:tc>
        <w:tc>
          <w:tcPr>
            <w:tcW w:w="274" w:type="dxa"/>
            <w:tcBorders>
              <w:top w:val="nil"/>
              <w:left w:val="nil"/>
              <w:bottom w:val="nil"/>
              <w:right w:val="nil"/>
            </w:tcBorders>
          </w:tcPr>
          <w:p w:rsidR="00D61FE9" w:rsidRDefault="00D44D69">
            <w:pPr>
              <w:spacing w:after="0"/>
              <w:jc w:val="both"/>
            </w:pPr>
            <w:r>
              <w:rPr>
                <w:rFonts w:ascii="Courier New" w:eastAsia="Courier New" w:hAnsi="Courier New" w:cs="Courier New"/>
                <w:sz w:val="54"/>
              </w:rPr>
              <w:t>O</w:t>
            </w:r>
          </w:p>
        </w:tc>
      </w:tr>
      <w:tr w:rsidR="00D61FE9">
        <w:trPr>
          <w:trHeight w:val="260"/>
        </w:trPr>
        <w:tc>
          <w:tcPr>
            <w:tcW w:w="8450" w:type="dxa"/>
            <w:tcBorders>
              <w:top w:val="nil"/>
              <w:left w:val="nil"/>
              <w:bottom w:val="nil"/>
              <w:right w:val="nil"/>
            </w:tcBorders>
          </w:tcPr>
          <w:p w:rsidR="00D61FE9" w:rsidRDefault="00D44D69">
            <w:pPr>
              <w:tabs>
                <w:tab w:val="center" w:pos="3961"/>
              </w:tabs>
              <w:spacing w:after="0"/>
            </w:pPr>
            <w:r>
              <w:rPr>
                <w:noProof/>
              </w:rPr>
              <w:drawing>
                <wp:inline distT="0" distB="0" distL="0" distR="0">
                  <wp:extent cx="42681" cy="15240"/>
                  <wp:effectExtent l="0" t="0" r="0" b="0"/>
                  <wp:docPr id="470787" name="Picture 470787"/>
                  <wp:cNvGraphicFramePr/>
                  <a:graphic xmlns:a="http://schemas.openxmlformats.org/drawingml/2006/main">
                    <a:graphicData uri="http://schemas.openxmlformats.org/drawingml/2006/picture">
                      <pic:pic xmlns:pic="http://schemas.openxmlformats.org/drawingml/2006/picture">
                        <pic:nvPicPr>
                          <pic:cNvPr id="470787" name="Picture 470787"/>
                          <pic:cNvPicPr/>
                        </pic:nvPicPr>
                        <pic:blipFill>
                          <a:blip r:embed="rId191"/>
                          <a:stretch>
                            <a:fillRect/>
                          </a:stretch>
                        </pic:blipFill>
                        <pic:spPr>
                          <a:xfrm>
                            <a:off x="0" y="0"/>
                            <a:ext cx="42681" cy="15240"/>
                          </a:xfrm>
                          <a:prstGeom prst="rect">
                            <a:avLst/>
                          </a:prstGeom>
                        </pic:spPr>
                      </pic:pic>
                    </a:graphicData>
                  </a:graphic>
                </wp:inline>
              </w:drawing>
            </w:r>
            <w:r>
              <w:rPr>
                <w:sz w:val="24"/>
              </w:rPr>
              <w:tab/>
              <w:t>Art. 32 de la Ley 33/2003, de 3 de noviembre, del Patrimonio de las</w:t>
            </w:r>
          </w:p>
        </w:tc>
        <w:tc>
          <w:tcPr>
            <w:tcW w:w="274" w:type="dxa"/>
            <w:tcBorders>
              <w:top w:val="nil"/>
              <w:left w:val="nil"/>
              <w:bottom w:val="nil"/>
              <w:right w:val="nil"/>
            </w:tcBorders>
          </w:tcPr>
          <w:p w:rsidR="00D61FE9" w:rsidRDefault="00D44D69">
            <w:pPr>
              <w:spacing w:after="0"/>
              <w:ind w:left="5"/>
              <w:jc w:val="both"/>
            </w:pPr>
            <w:r>
              <w:rPr>
                <w:rFonts w:ascii="Times New Roman" w:eastAsia="Times New Roman" w:hAnsi="Times New Roman" w:cs="Times New Roman"/>
                <w:sz w:val="64"/>
              </w:rPr>
              <w:t>z</w:t>
            </w:r>
          </w:p>
        </w:tc>
      </w:tr>
    </w:tbl>
    <w:p w:rsidR="00D61FE9" w:rsidRDefault="00D44D69">
      <w:pPr>
        <w:spacing w:after="260" w:line="228" w:lineRule="auto"/>
        <w:ind w:left="1272"/>
        <w:jc w:val="both"/>
      </w:pPr>
      <w:r>
        <w:rPr>
          <w:sz w:val="24"/>
        </w:rPr>
        <w:t>Administraciones Públicas.</w:t>
      </w:r>
    </w:p>
    <w:p w:rsidR="00D61FE9" w:rsidRDefault="00D44D69">
      <w:pPr>
        <w:numPr>
          <w:ilvl w:val="0"/>
          <w:numId w:val="1"/>
        </w:numPr>
        <w:spacing w:after="286" w:line="228" w:lineRule="auto"/>
        <w:ind w:hanging="374"/>
        <w:jc w:val="both"/>
      </w:pPr>
      <w:r>
        <w:rPr>
          <w:sz w:val="24"/>
        </w:rPr>
        <w:t>Los artículos 17 a 36 del reglamento de Bienes de las entidades Locales, aprobado por Real decreto 1372/1986 de 13 de junio.</w:t>
      </w:r>
    </w:p>
    <w:p w:rsidR="00D61FE9" w:rsidRDefault="00D44D69">
      <w:pPr>
        <w:numPr>
          <w:ilvl w:val="0"/>
          <w:numId w:val="1"/>
        </w:numPr>
        <w:spacing w:after="252" w:line="228" w:lineRule="auto"/>
        <w:ind w:hanging="374"/>
        <w:jc w:val="both"/>
      </w:pPr>
      <w:r>
        <w:rPr>
          <w:sz w:val="24"/>
        </w:rPr>
        <w:t>El artículo 86 del Texto Refundido de las Disposiciones Legales Vigentes en Materia de Régimen Local aprobado por Real Decreto Legislativo 781/1986, de 18 de abril y la disposición transitoria del Reglamento de Bienes de las Entidades Locales (RB), aprobad</w:t>
      </w:r>
      <w:r>
        <w:rPr>
          <w:sz w:val="24"/>
        </w:rPr>
        <w:t>o por Real Decreto 1372/1986, de 13 de junio (BOE de 7 de julio), que establece la obligación de inventariar todos los bienes, cualquiera que sea su naturaleza, y, entre ellos, todos los bienes de dominio público, incluidas las vías públicas.</w:t>
      </w:r>
    </w:p>
    <w:p w:rsidR="00D61FE9" w:rsidRDefault="00D44D69">
      <w:pPr>
        <w:numPr>
          <w:ilvl w:val="0"/>
          <w:numId w:val="1"/>
        </w:numPr>
        <w:spacing w:after="330" w:line="228" w:lineRule="auto"/>
        <w:ind w:hanging="374"/>
        <w:jc w:val="both"/>
      </w:pPr>
      <w:r>
        <w:rPr>
          <w:noProof/>
        </w:rPr>
        <w:drawing>
          <wp:anchor distT="0" distB="0" distL="114300" distR="114300" simplePos="0" relativeHeight="251680768" behindDoc="0" locked="0" layoutInCell="1" allowOverlap="0">
            <wp:simplePos x="0" y="0"/>
            <wp:positionH relativeFrom="page">
              <wp:posOffset>6880723</wp:posOffset>
            </wp:positionH>
            <wp:positionV relativeFrom="page">
              <wp:posOffset>3142488</wp:posOffset>
            </wp:positionV>
            <wp:extent cx="329251" cy="2849880"/>
            <wp:effectExtent l="0" t="0" r="0" b="0"/>
            <wp:wrapSquare wrapText="bothSides"/>
            <wp:docPr id="471133" name="Picture 471133"/>
            <wp:cNvGraphicFramePr/>
            <a:graphic xmlns:a="http://schemas.openxmlformats.org/drawingml/2006/main">
              <a:graphicData uri="http://schemas.openxmlformats.org/drawingml/2006/picture">
                <pic:pic xmlns:pic="http://schemas.openxmlformats.org/drawingml/2006/picture">
                  <pic:nvPicPr>
                    <pic:cNvPr id="471133" name="Picture 471133"/>
                    <pic:cNvPicPr/>
                  </pic:nvPicPr>
                  <pic:blipFill>
                    <a:blip r:embed="rId13"/>
                    <a:stretch>
                      <a:fillRect/>
                    </a:stretch>
                  </pic:blipFill>
                  <pic:spPr>
                    <a:xfrm>
                      <a:off x="0" y="0"/>
                      <a:ext cx="329251" cy="2849880"/>
                    </a:xfrm>
                    <a:prstGeom prst="rect">
                      <a:avLst/>
                    </a:prstGeom>
                  </pic:spPr>
                </pic:pic>
              </a:graphicData>
            </a:graphic>
          </wp:anchor>
        </w:drawing>
      </w:r>
      <w:r>
        <w:rPr>
          <w:noProof/>
        </w:rPr>
        <w:drawing>
          <wp:anchor distT="0" distB="0" distL="114300" distR="114300" simplePos="0" relativeHeight="251681792" behindDoc="0" locked="0" layoutInCell="1" allowOverlap="0">
            <wp:simplePos x="0" y="0"/>
            <wp:positionH relativeFrom="page">
              <wp:posOffset>6993522</wp:posOffset>
            </wp:positionH>
            <wp:positionV relativeFrom="page">
              <wp:posOffset>6525769</wp:posOffset>
            </wp:positionV>
            <wp:extent cx="225597" cy="3291840"/>
            <wp:effectExtent l="0" t="0" r="0" b="0"/>
            <wp:wrapSquare wrapText="bothSides"/>
            <wp:docPr id="471134" name="Picture 471134"/>
            <wp:cNvGraphicFramePr/>
            <a:graphic xmlns:a="http://schemas.openxmlformats.org/drawingml/2006/main">
              <a:graphicData uri="http://schemas.openxmlformats.org/drawingml/2006/picture">
                <pic:pic xmlns:pic="http://schemas.openxmlformats.org/drawingml/2006/picture">
                  <pic:nvPicPr>
                    <pic:cNvPr id="471134" name="Picture 471134"/>
                    <pic:cNvPicPr/>
                  </pic:nvPicPr>
                  <pic:blipFill>
                    <a:blip r:embed="rId192"/>
                    <a:stretch>
                      <a:fillRect/>
                    </a:stretch>
                  </pic:blipFill>
                  <pic:spPr>
                    <a:xfrm>
                      <a:off x="0" y="0"/>
                      <a:ext cx="225597" cy="3291840"/>
                    </a:xfrm>
                    <a:prstGeom prst="rect">
                      <a:avLst/>
                    </a:prstGeom>
                  </pic:spPr>
                </pic:pic>
              </a:graphicData>
            </a:graphic>
          </wp:anchor>
        </w:drawing>
      </w:r>
      <w:r>
        <w:rPr>
          <w:sz w:val="24"/>
        </w:rPr>
        <w:t>Los artícul</w:t>
      </w:r>
      <w:r>
        <w:rPr>
          <w:sz w:val="24"/>
        </w:rPr>
        <w:t>os 9,12 y 84 de la Ley 7/2015, de 1 de abril de los municipios de Canarias.</w:t>
      </w:r>
    </w:p>
    <w:p w:rsidR="00D61FE9" w:rsidRDefault="00D44D69">
      <w:pPr>
        <w:numPr>
          <w:ilvl w:val="0"/>
          <w:numId w:val="1"/>
        </w:numPr>
        <w:spacing w:after="268" w:line="228" w:lineRule="auto"/>
        <w:ind w:hanging="374"/>
        <w:jc w:val="both"/>
      </w:pPr>
      <w:r>
        <w:rPr>
          <w:sz w:val="24"/>
        </w:rPr>
        <w:t>El art. 206 de la Ley Hipotecaria, en cuanto a la inscripción de bienes inmuebles de las Administraciones Públicas.</w:t>
      </w:r>
    </w:p>
    <w:p w:rsidR="00D61FE9" w:rsidRDefault="00D44D69">
      <w:pPr>
        <w:numPr>
          <w:ilvl w:val="0"/>
          <w:numId w:val="1"/>
        </w:numPr>
        <w:spacing w:after="144" w:line="265" w:lineRule="auto"/>
        <w:ind w:hanging="374"/>
        <w:jc w:val="both"/>
      </w:pPr>
      <w:r>
        <w:rPr>
          <w:sz w:val="26"/>
        </w:rPr>
        <w:t>La Ley 7/1985, de 2 de abril Reguladora de Bases del Régimen Loc</w:t>
      </w:r>
      <w:r>
        <w:rPr>
          <w:sz w:val="26"/>
        </w:rPr>
        <w:t>al.</w:t>
      </w:r>
    </w:p>
    <w:p w:rsidR="00D61FE9" w:rsidRDefault="00D44D69">
      <w:pPr>
        <w:spacing w:after="366" w:line="228" w:lineRule="auto"/>
        <w:ind w:left="826" w:right="494"/>
        <w:jc w:val="both"/>
      </w:pPr>
      <w:r>
        <w:rPr>
          <w:noProof/>
        </w:rPr>
        <w:drawing>
          <wp:inline distT="0" distB="0" distL="0" distR="0">
            <wp:extent cx="54875" cy="103632"/>
            <wp:effectExtent l="0" t="0" r="0" b="0"/>
            <wp:docPr id="1267421" name="Picture 1267421"/>
            <wp:cNvGraphicFramePr/>
            <a:graphic xmlns:a="http://schemas.openxmlformats.org/drawingml/2006/main">
              <a:graphicData uri="http://schemas.openxmlformats.org/drawingml/2006/picture">
                <pic:pic xmlns:pic="http://schemas.openxmlformats.org/drawingml/2006/picture">
                  <pic:nvPicPr>
                    <pic:cNvPr id="1267421" name="Picture 1267421"/>
                    <pic:cNvPicPr/>
                  </pic:nvPicPr>
                  <pic:blipFill>
                    <a:blip r:embed="rId193"/>
                    <a:stretch>
                      <a:fillRect/>
                    </a:stretch>
                  </pic:blipFill>
                  <pic:spPr>
                    <a:xfrm>
                      <a:off x="0" y="0"/>
                      <a:ext cx="54875" cy="103632"/>
                    </a:xfrm>
                    <a:prstGeom prst="rect">
                      <a:avLst/>
                    </a:prstGeom>
                  </pic:spPr>
                </pic:pic>
              </a:graphicData>
            </a:graphic>
          </wp:inline>
        </w:drawing>
      </w:r>
      <w:r>
        <w:rPr>
          <w:sz w:val="24"/>
        </w:rPr>
        <w:t>El Pleno de la Corporación es el órgano competente para acordar la aprobación del inventario ya formado, su rectificación y comprobación y la Junta de Gobierno Local en virtud del acuerdo adoptado por el Pleno el 27 de junio de 2023 tiene delegadas la</w:t>
      </w:r>
      <w:r>
        <w:rPr>
          <w:sz w:val="24"/>
        </w:rPr>
        <w:t>s competencias para aprobación, modificación y rectificación del Inventario de Bienes y Derechos de la Corporación.</w:t>
      </w:r>
    </w:p>
    <w:p w:rsidR="00D61FE9" w:rsidRDefault="00D44D69">
      <w:pPr>
        <w:spacing w:after="162" w:line="228" w:lineRule="auto"/>
        <w:ind w:left="562" w:right="499"/>
        <w:jc w:val="both"/>
      </w:pPr>
      <w:r>
        <w:rPr>
          <w:sz w:val="24"/>
        </w:rPr>
        <w:t>En base a los antecedentes expuestos y a los fundamentos de derecho que resultan de aplicación, la funcionaria que suscribe eleva a la consi</w:t>
      </w:r>
      <w:r>
        <w:rPr>
          <w:sz w:val="24"/>
        </w:rPr>
        <w:t>deración del órgano competente la siguiente</w:t>
      </w:r>
    </w:p>
    <w:p w:rsidR="00D61FE9" w:rsidRDefault="00D44D69">
      <w:pPr>
        <w:spacing w:after="461" w:line="265" w:lineRule="auto"/>
        <w:ind w:left="2919" w:hanging="10"/>
        <w:jc w:val="both"/>
      </w:pPr>
      <w:r>
        <w:rPr>
          <w:sz w:val="28"/>
        </w:rPr>
        <w:t>PROPUESTA DE RESOLUCIÓN</w:t>
      </w:r>
    </w:p>
    <w:p w:rsidR="00D61FE9" w:rsidRDefault="00D44D69">
      <w:pPr>
        <w:spacing w:after="4" w:line="228" w:lineRule="auto"/>
        <w:ind w:left="562" w:right="494"/>
        <w:jc w:val="both"/>
      </w:pPr>
      <w:r>
        <w:rPr>
          <w:sz w:val="24"/>
        </w:rPr>
        <w:t>PRIMERO: Aprobar la actualización del inventario de bienes, incorporando las modificaciones oportunas según la ficha correspondiente a la parcela dotacional en calle Adolfo Peña Ramos, sie</w:t>
      </w:r>
      <w:r>
        <w:rPr>
          <w:sz w:val="24"/>
        </w:rPr>
        <w:t>ndo la descripción de la misma la siguiente.</w:t>
      </w:r>
    </w:p>
    <w:p w:rsidR="00D61FE9" w:rsidRDefault="00D44D69">
      <w:pPr>
        <w:spacing w:after="4" w:line="228" w:lineRule="auto"/>
        <w:ind w:left="571"/>
        <w:jc w:val="both"/>
      </w:pPr>
      <w:r>
        <w:rPr>
          <w:noProof/>
        </w:rPr>
        <w:drawing>
          <wp:anchor distT="0" distB="0" distL="114300" distR="114300" simplePos="0" relativeHeight="251682816" behindDoc="0" locked="0" layoutInCell="1" allowOverlap="0">
            <wp:simplePos x="0" y="0"/>
            <wp:positionH relativeFrom="page">
              <wp:posOffset>6993522</wp:posOffset>
            </wp:positionH>
            <wp:positionV relativeFrom="page">
              <wp:posOffset>6531864</wp:posOffset>
            </wp:positionV>
            <wp:extent cx="225597" cy="3285745"/>
            <wp:effectExtent l="0" t="0" r="0" b="0"/>
            <wp:wrapTopAndBottom/>
            <wp:docPr id="475314" name="Picture 475314"/>
            <wp:cNvGraphicFramePr/>
            <a:graphic xmlns:a="http://schemas.openxmlformats.org/drawingml/2006/main">
              <a:graphicData uri="http://schemas.openxmlformats.org/drawingml/2006/picture">
                <pic:pic xmlns:pic="http://schemas.openxmlformats.org/drawingml/2006/picture">
                  <pic:nvPicPr>
                    <pic:cNvPr id="475314" name="Picture 475314"/>
                    <pic:cNvPicPr/>
                  </pic:nvPicPr>
                  <pic:blipFill>
                    <a:blip r:embed="rId194"/>
                    <a:stretch>
                      <a:fillRect/>
                    </a:stretch>
                  </pic:blipFill>
                  <pic:spPr>
                    <a:xfrm>
                      <a:off x="0" y="0"/>
                      <a:ext cx="225597" cy="3285745"/>
                    </a:xfrm>
                    <a:prstGeom prst="rect">
                      <a:avLst/>
                    </a:prstGeom>
                  </pic:spPr>
                </pic:pic>
              </a:graphicData>
            </a:graphic>
          </wp:anchor>
        </w:drawing>
      </w:r>
      <w:r>
        <w:rPr>
          <w:sz w:val="24"/>
        </w:rPr>
        <w:t>Parcela de planta rectangular con un único acceso desde la calle Adolfo Peña Ramos.</w:t>
      </w:r>
    </w:p>
    <w:p w:rsidR="00D61FE9" w:rsidRDefault="00D44D69">
      <w:pPr>
        <w:spacing w:after="4" w:line="228" w:lineRule="auto"/>
        <w:ind w:left="557"/>
        <w:jc w:val="both"/>
      </w:pPr>
      <w:r>
        <w:rPr>
          <w:sz w:val="24"/>
        </w:rPr>
        <w:t>SEGUNDO: Aprobar la ficha de inventario del inmueble número 1/159, epígrafe terreno 1 1/1 50, que se transcribe:</w:t>
      </w:r>
    </w:p>
    <w:p w:rsidR="00D61FE9" w:rsidRDefault="00D44D69">
      <w:pPr>
        <w:spacing w:after="74"/>
        <w:ind w:left="1167" w:right="-903"/>
      </w:pPr>
      <w:r>
        <w:rPr>
          <w:noProof/>
        </w:rPr>
        <mc:AlternateContent>
          <mc:Choice Requires="wpg">
            <w:drawing>
              <wp:inline distT="0" distB="0" distL="0" distR="0">
                <wp:extent cx="5536285" cy="3672840"/>
                <wp:effectExtent l="0" t="0" r="0" b="0"/>
                <wp:docPr id="1222623" name="Group 1222623"/>
                <wp:cNvGraphicFramePr/>
                <a:graphic xmlns:a="http://schemas.openxmlformats.org/drawingml/2006/main">
                  <a:graphicData uri="http://schemas.microsoft.com/office/word/2010/wordprocessingGroup">
                    <wpg:wgp>
                      <wpg:cNvGrpSpPr/>
                      <wpg:grpSpPr>
                        <a:xfrm>
                          <a:off x="0" y="0"/>
                          <a:ext cx="5536285" cy="3672840"/>
                          <a:chOff x="0" y="0"/>
                          <a:chExt cx="5536285" cy="3672840"/>
                        </a:xfrm>
                      </wpg:grpSpPr>
                      <pic:pic xmlns:pic="http://schemas.openxmlformats.org/drawingml/2006/picture">
                        <pic:nvPicPr>
                          <pic:cNvPr id="1267423" name="Picture 1267423"/>
                          <pic:cNvPicPr/>
                        </pic:nvPicPr>
                        <pic:blipFill>
                          <a:blip r:embed="rId195"/>
                          <a:stretch>
                            <a:fillRect/>
                          </a:stretch>
                        </pic:blipFill>
                        <pic:spPr>
                          <a:xfrm>
                            <a:off x="0" y="45720"/>
                            <a:ext cx="5536285" cy="3627120"/>
                          </a:xfrm>
                          <a:prstGeom prst="rect">
                            <a:avLst/>
                          </a:prstGeom>
                        </pic:spPr>
                      </pic:pic>
                      <wps:wsp>
                        <wps:cNvPr id="471650" name="Rectangle 471650"/>
                        <wps:cNvSpPr/>
                        <wps:spPr>
                          <a:xfrm>
                            <a:off x="4682673" y="0"/>
                            <a:ext cx="474394" cy="77023"/>
                          </a:xfrm>
                          <a:prstGeom prst="rect">
                            <a:avLst/>
                          </a:prstGeom>
                          <a:ln>
                            <a:noFill/>
                          </a:ln>
                        </wps:spPr>
                        <wps:txbx>
                          <w:txbxContent>
                            <w:p w:rsidR="00D61FE9" w:rsidRDefault="00D44D69">
                              <w:r>
                                <w:rPr>
                                  <w:sz w:val="12"/>
                                </w:rPr>
                                <w:t>03/12/2025</w:t>
                              </w:r>
                            </w:p>
                          </w:txbxContent>
                        </wps:txbx>
                        <wps:bodyPr horzOverflow="overflow" vert="horz" lIns="0" tIns="0" rIns="0" bIns="0" rtlCol="0">
                          <a:noAutofit/>
                        </wps:bodyPr>
                      </wps:wsp>
                    </wpg:wgp>
                  </a:graphicData>
                </a:graphic>
              </wp:inline>
            </w:drawing>
          </mc:Choice>
          <mc:Fallback xmlns:a="http://schemas.openxmlformats.org/drawingml/2006/main" xmlns="">
            <w:pict>
              <v:group id="Group 1222623" style="width:435.928pt;height:289.2pt;mso-position-horizontal-relative:char;mso-position-vertical-relative:line" coordsize="55362,36728">
                <v:shape id="Picture 1267423" style="position:absolute;width:55362;height:36271;left:0;top:457;" filled="f">
                  <v:imagedata r:id="rId196"/>
                </v:shape>
                <v:rect id="Rectangle 471650" style="position:absolute;width:4743;height:770;left:46826;top:0;" filled="f" stroked="f">
                  <v:textbox inset="0,0,0,0">
                    <w:txbxContent>
                      <w:p>
                        <w:pPr>
                          <w:spacing w:before="0" w:after="160" w:line="259" w:lineRule="auto"/>
                        </w:pPr>
                        <w:r>
                          <w:rPr>
                            <w:rFonts w:cs="Calibri" w:hAnsi="Calibri" w:eastAsia="Calibri" w:ascii="Calibri"/>
                            <w:sz w:val="12"/>
                          </w:rPr>
                          <w:t xml:space="preserve">03/12/2025</w:t>
                        </w:r>
                      </w:p>
                    </w:txbxContent>
                  </v:textbox>
                </v:rect>
              </v:group>
            </w:pict>
          </mc:Fallback>
        </mc:AlternateContent>
      </w:r>
    </w:p>
    <w:tbl>
      <w:tblPr>
        <w:tblStyle w:val="TableGrid"/>
        <w:tblW w:w="7936" w:type="dxa"/>
        <w:tblInd w:w="1181" w:type="dxa"/>
        <w:tblCellMar>
          <w:top w:w="0" w:type="dxa"/>
          <w:left w:w="58" w:type="dxa"/>
          <w:bottom w:w="0" w:type="dxa"/>
          <w:right w:w="0" w:type="dxa"/>
        </w:tblCellMar>
        <w:tblLook w:val="04A0" w:firstRow="1" w:lastRow="0" w:firstColumn="1" w:lastColumn="0" w:noHBand="0" w:noVBand="1"/>
      </w:tblPr>
      <w:tblGrid>
        <w:gridCol w:w="68"/>
        <w:gridCol w:w="845"/>
        <w:gridCol w:w="65"/>
        <w:gridCol w:w="190"/>
        <w:gridCol w:w="164"/>
        <w:gridCol w:w="150"/>
        <w:gridCol w:w="394"/>
        <w:gridCol w:w="927"/>
        <w:gridCol w:w="2548"/>
        <w:gridCol w:w="1252"/>
        <w:gridCol w:w="1271"/>
        <w:gridCol w:w="62"/>
      </w:tblGrid>
      <w:tr w:rsidR="00D61FE9">
        <w:trPr>
          <w:gridBefore w:val="1"/>
          <w:wBefore w:w="68" w:type="dxa"/>
          <w:trHeight w:val="334"/>
        </w:trPr>
        <w:tc>
          <w:tcPr>
            <w:tcW w:w="1414" w:type="dxa"/>
            <w:gridSpan w:val="5"/>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20"/>
              </w:rPr>
              <w:t>Número anterior</w:t>
            </w:r>
          </w:p>
        </w:tc>
        <w:tc>
          <w:tcPr>
            <w:tcW w:w="1338" w:type="dxa"/>
            <w:gridSpan w:val="2"/>
            <w:tcBorders>
              <w:top w:val="single" w:sz="2" w:space="0" w:color="000000"/>
              <w:left w:val="single" w:sz="2" w:space="0" w:color="000000"/>
              <w:bottom w:val="single" w:sz="2" w:space="0" w:color="000000"/>
              <w:right w:val="single" w:sz="2" w:space="0" w:color="000000"/>
            </w:tcBorders>
          </w:tcPr>
          <w:p w:rsidR="00D61FE9" w:rsidRDefault="00D61FE9"/>
        </w:tc>
        <w:tc>
          <w:tcPr>
            <w:tcW w:w="2590" w:type="dxa"/>
            <w:tcBorders>
              <w:top w:val="nil"/>
              <w:left w:val="single" w:sz="2" w:space="0" w:color="000000"/>
              <w:bottom w:val="nil"/>
              <w:right w:val="single" w:sz="2" w:space="0" w:color="000000"/>
            </w:tcBorders>
          </w:tcPr>
          <w:p w:rsidR="00D61FE9" w:rsidRDefault="00D61FE9"/>
        </w:tc>
        <w:tc>
          <w:tcPr>
            <w:tcW w:w="125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
              <w:jc w:val="both"/>
            </w:pPr>
            <w:r>
              <w:rPr>
                <w:sz w:val="20"/>
              </w:rPr>
              <w:t>N</w:t>
            </w:r>
            <w:r>
              <w:rPr>
                <w:sz w:val="20"/>
                <w:vertAlign w:val="superscript"/>
              </w:rPr>
              <w:t xml:space="preserve">O </w:t>
            </w:r>
            <w:r>
              <w:rPr>
                <w:sz w:val="20"/>
              </w:rPr>
              <w:t>Expediente</w:t>
            </w:r>
          </w:p>
        </w:tc>
        <w:tc>
          <w:tcPr>
            <w:tcW w:w="1337"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89"/>
            </w:pPr>
            <w:r>
              <w:rPr>
                <w:sz w:val="18"/>
              </w:rPr>
              <w:t>11480/2025</w:t>
            </w:r>
          </w:p>
        </w:tc>
      </w:tr>
      <w:tr w:rsidR="00D61FE9">
        <w:trPr>
          <w:gridBefore w:val="1"/>
          <w:wBefore w:w="63" w:type="dxa"/>
          <w:trHeight w:val="334"/>
        </w:trPr>
        <w:tc>
          <w:tcPr>
            <w:tcW w:w="910"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0"/>
              </w:rPr>
              <w:t>Signatura</w:t>
            </w:r>
          </w:p>
        </w:tc>
        <w:tc>
          <w:tcPr>
            <w:tcW w:w="7026" w:type="dxa"/>
            <w:gridSpan w:val="9"/>
            <w:tcBorders>
              <w:top w:val="single" w:sz="2" w:space="0" w:color="000000"/>
              <w:left w:val="single" w:sz="2" w:space="0" w:color="000000"/>
              <w:bottom w:val="single" w:sz="2" w:space="0" w:color="000000"/>
              <w:right w:val="single" w:sz="2" w:space="0" w:color="000000"/>
            </w:tcBorders>
          </w:tcPr>
          <w:p w:rsidR="00D61FE9" w:rsidRDefault="00D61FE9"/>
        </w:tc>
      </w:tr>
      <w:tr w:rsidR="00D61FE9">
        <w:trPr>
          <w:gridBefore w:val="1"/>
          <w:wBefore w:w="63" w:type="dxa"/>
          <w:trHeight w:val="332"/>
        </w:trPr>
        <w:tc>
          <w:tcPr>
            <w:tcW w:w="7936" w:type="dxa"/>
            <w:gridSpan w:val="11"/>
            <w:tcBorders>
              <w:top w:val="single" w:sz="2" w:space="0" w:color="000000"/>
              <w:left w:val="single" w:sz="2" w:space="0" w:color="000000"/>
              <w:bottom w:val="single" w:sz="2" w:space="0" w:color="000000"/>
              <w:right w:val="single" w:sz="2" w:space="0" w:color="000000"/>
            </w:tcBorders>
          </w:tcPr>
          <w:p w:rsidR="00D61FE9" w:rsidRDefault="00D44D69">
            <w:pPr>
              <w:spacing w:after="0"/>
              <w:ind w:right="25"/>
              <w:jc w:val="center"/>
            </w:pPr>
            <w:r>
              <w:rPr>
                <w:sz w:val="20"/>
              </w:rPr>
              <w:t>Notas</w:t>
            </w:r>
          </w:p>
        </w:tc>
      </w:tr>
      <w:tr w:rsidR="00D61FE9">
        <w:trPr>
          <w:gridBefore w:val="1"/>
          <w:wBefore w:w="63" w:type="dxa"/>
          <w:trHeight w:val="760"/>
        </w:trPr>
        <w:tc>
          <w:tcPr>
            <w:tcW w:w="7936" w:type="dxa"/>
            <w:gridSpan w:val="11"/>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0"/>
              </w:rPr>
              <w:t>Parcela de cesión obligatoria de la empresa SEROTEN, S.L en 2009</w:t>
            </w:r>
          </w:p>
        </w:tc>
      </w:tr>
      <w:tr w:rsidR="00D61FE9">
        <w:trPr>
          <w:gridAfter w:val="1"/>
          <w:wAfter w:w="62" w:type="dxa"/>
          <w:trHeight w:val="413"/>
        </w:trPr>
        <w:tc>
          <w:tcPr>
            <w:tcW w:w="7942" w:type="dxa"/>
            <w:gridSpan w:val="11"/>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right="4"/>
              <w:jc w:val="center"/>
            </w:pPr>
            <w:r>
              <w:rPr>
                <w:sz w:val="20"/>
              </w:rPr>
              <w:t>Ubicación</w:t>
            </w:r>
          </w:p>
        </w:tc>
      </w:tr>
      <w:tr w:rsidR="00D61FE9">
        <w:trPr>
          <w:gridAfter w:val="1"/>
          <w:wAfter w:w="63" w:type="dxa"/>
          <w:trHeight w:val="334"/>
        </w:trPr>
        <w:tc>
          <w:tcPr>
            <w:tcW w:w="1878" w:type="dxa"/>
            <w:gridSpan w:val="7"/>
            <w:tcBorders>
              <w:top w:val="single" w:sz="2" w:space="0" w:color="000000"/>
              <w:left w:val="single" w:sz="2" w:space="0" w:color="000000"/>
              <w:bottom w:val="single" w:sz="2" w:space="0" w:color="000000"/>
              <w:right w:val="single" w:sz="2" w:space="0" w:color="000000"/>
            </w:tcBorders>
          </w:tcPr>
          <w:p w:rsidR="00D61FE9" w:rsidRDefault="00D44D69">
            <w:pPr>
              <w:spacing w:after="0"/>
              <w:ind w:left="44"/>
            </w:pPr>
            <w:r>
              <w:rPr>
                <w:sz w:val="20"/>
              </w:rPr>
              <w:t>Unidad administrativa</w:t>
            </w:r>
          </w:p>
        </w:tc>
        <w:tc>
          <w:tcPr>
            <w:tcW w:w="6064" w:type="dxa"/>
            <w:gridSpan w:val="4"/>
            <w:tcBorders>
              <w:top w:val="single" w:sz="2" w:space="0" w:color="000000"/>
              <w:left w:val="single" w:sz="2" w:space="0" w:color="000000"/>
              <w:bottom w:val="single" w:sz="2" w:space="0" w:color="000000"/>
              <w:right w:val="single" w:sz="2" w:space="0" w:color="000000"/>
            </w:tcBorders>
          </w:tcPr>
          <w:p w:rsidR="00D61FE9" w:rsidRDefault="00D61FE9"/>
        </w:tc>
      </w:tr>
      <w:tr w:rsidR="00D61FE9">
        <w:trPr>
          <w:gridAfter w:val="1"/>
          <w:wAfter w:w="63" w:type="dxa"/>
          <w:trHeight w:val="334"/>
        </w:trPr>
        <w:tc>
          <w:tcPr>
            <w:tcW w:w="913"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4"/>
            </w:pPr>
            <w:r>
              <w:rPr>
                <w:sz w:val="20"/>
              </w:rPr>
              <w:t xml:space="preserve">Dirección </w:t>
            </w:r>
          </w:p>
        </w:tc>
        <w:tc>
          <w:tcPr>
            <w:tcW w:w="7029" w:type="dxa"/>
            <w:gridSpan w:val="9"/>
            <w:tcBorders>
              <w:top w:val="single" w:sz="2" w:space="0" w:color="000000"/>
              <w:left w:val="single" w:sz="2" w:space="0" w:color="000000"/>
              <w:bottom w:val="single" w:sz="2" w:space="0" w:color="000000"/>
              <w:right w:val="single" w:sz="2" w:space="0" w:color="000000"/>
            </w:tcBorders>
          </w:tcPr>
          <w:p w:rsidR="00D61FE9" w:rsidRDefault="00D44D69">
            <w:pPr>
              <w:spacing w:after="0"/>
              <w:ind w:left="47"/>
            </w:pPr>
            <w:r>
              <w:rPr>
                <w:sz w:val="20"/>
              </w:rPr>
              <w:t>calle Adolfo Peña Ramos</w:t>
            </w:r>
          </w:p>
        </w:tc>
      </w:tr>
      <w:tr w:rsidR="00D61FE9">
        <w:trPr>
          <w:gridAfter w:val="1"/>
          <w:wAfter w:w="63" w:type="dxa"/>
          <w:trHeight w:val="331"/>
        </w:trPr>
        <w:tc>
          <w:tcPr>
            <w:tcW w:w="1332" w:type="dxa"/>
            <w:gridSpan w:val="5"/>
            <w:tcBorders>
              <w:top w:val="single" w:sz="2" w:space="0" w:color="000000"/>
              <w:left w:val="single" w:sz="2" w:space="0" w:color="000000"/>
              <w:bottom w:val="single" w:sz="2" w:space="0" w:color="000000"/>
              <w:right w:val="single" w:sz="2" w:space="0" w:color="000000"/>
            </w:tcBorders>
          </w:tcPr>
          <w:p w:rsidR="00D61FE9" w:rsidRDefault="00D44D69">
            <w:pPr>
              <w:spacing w:after="0"/>
              <w:ind w:left="39"/>
            </w:pPr>
            <w:r>
              <w:t xml:space="preserve">Código postal </w:t>
            </w:r>
          </w:p>
        </w:tc>
        <w:tc>
          <w:tcPr>
            <w:tcW w:w="6610" w:type="dxa"/>
            <w:gridSpan w:val="6"/>
            <w:tcBorders>
              <w:top w:val="single" w:sz="2" w:space="0" w:color="000000"/>
              <w:left w:val="single" w:sz="2" w:space="0" w:color="000000"/>
              <w:bottom w:val="single" w:sz="2" w:space="0" w:color="000000"/>
              <w:right w:val="single" w:sz="2" w:space="0" w:color="000000"/>
            </w:tcBorders>
          </w:tcPr>
          <w:p w:rsidR="00D61FE9" w:rsidRDefault="00D44D69">
            <w:pPr>
              <w:spacing w:after="0"/>
              <w:ind w:left="46"/>
            </w:pPr>
            <w:r>
              <w:rPr>
                <w:sz w:val="18"/>
              </w:rPr>
              <w:t>38510</w:t>
            </w:r>
          </w:p>
        </w:tc>
      </w:tr>
      <w:tr w:rsidR="00D61FE9">
        <w:trPr>
          <w:gridAfter w:val="1"/>
          <w:wAfter w:w="63" w:type="dxa"/>
          <w:trHeight w:val="334"/>
        </w:trPr>
        <w:tc>
          <w:tcPr>
            <w:tcW w:w="1878" w:type="dxa"/>
            <w:gridSpan w:val="7"/>
            <w:tcBorders>
              <w:top w:val="single" w:sz="2" w:space="0" w:color="000000"/>
              <w:left w:val="single" w:sz="2" w:space="0" w:color="000000"/>
              <w:bottom w:val="single" w:sz="2" w:space="0" w:color="000000"/>
              <w:right w:val="single" w:sz="2" w:space="0" w:color="000000"/>
            </w:tcBorders>
          </w:tcPr>
          <w:p w:rsidR="00D61FE9" w:rsidRDefault="00D44D69">
            <w:pPr>
              <w:spacing w:after="0"/>
              <w:ind w:left="44"/>
            </w:pPr>
            <w:r>
              <w:rPr>
                <w:sz w:val="20"/>
              </w:rPr>
              <w:t xml:space="preserve">Municipio/provincia </w:t>
            </w:r>
          </w:p>
        </w:tc>
        <w:tc>
          <w:tcPr>
            <w:tcW w:w="6064"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pPr>
            <w:r>
              <w:t>CANDELARIA</w:t>
            </w:r>
          </w:p>
        </w:tc>
      </w:tr>
      <w:tr w:rsidR="00D61FE9">
        <w:trPr>
          <w:gridAfter w:val="1"/>
          <w:wAfter w:w="63" w:type="dxa"/>
          <w:trHeight w:val="339"/>
        </w:trPr>
        <w:tc>
          <w:tcPr>
            <w:tcW w:w="1168"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4"/>
            </w:pPr>
            <w:r>
              <w:rPr>
                <w:sz w:val="20"/>
              </w:rPr>
              <w:t>Padre activo</w:t>
            </w:r>
          </w:p>
        </w:tc>
        <w:tc>
          <w:tcPr>
            <w:tcW w:w="6774" w:type="dxa"/>
            <w:gridSpan w:val="7"/>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44D69">
      <w:pPr>
        <w:spacing w:after="411" w:line="580" w:lineRule="auto"/>
        <w:ind w:left="10" w:right="-15" w:hanging="10"/>
        <w:jc w:val="right"/>
      </w:pPr>
      <w:r>
        <w:rPr>
          <w:noProof/>
        </w:rPr>
        <w:drawing>
          <wp:anchor distT="0" distB="0" distL="114300" distR="114300" simplePos="0" relativeHeight="251683840" behindDoc="0" locked="0" layoutInCell="1" allowOverlap="0">
            <wp:simplePos x="0" y="0"/>
            <wp:positionH relativeFrom="page">
              <wp:posOffset>6880723</wp:posOffset>
            </wp:positionH>
            <wp:positionV relativeFrom="page">
              <wp:posOffset>2837688</wp:posOffset>
            </wp:positionV>
            <wp:extent cx="329251" cy="3154680"/>
            <wp:effectExtent l="0" t="0" r="0" b="0"/>
            <wp:wrapSquare wrapText="bothSides"/>
            <wp:docPr id="480090" name="Picture 480090"/>
            <wp:cNvGraphicFramePr/>
            <a:graphic xmlns:a="http://schemas.openxmlformats.org/drawingml/2006/main">
              <a:graphicData uri="http://schemas.openxmlformats.org/drawingml/2006/picture">
                <pic:pic xmlns:pic="http://schemas.openxmlformats.org/drawingml/2006/picture">
                  <pic:nvPicPr>
                    <pic:cNvPr id="480090" name="Picture 480090"/>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684864" behindDoc="0" locked="0" layoutInCell="1" allowOverlap="0">
            <wp:simplePos x="0" y="0"/>
            <wp:positionH relativeFrom="page">
              <wp:posOffset>6993522</wp:posOffset>
            </wp:positionH>
            <wp:positionV relativeFrom="page">
              <wp:posOffset>6525769</wp:posOffset>
            </wp:positionV>
            <wp:extent cx="225597" cy="3291840"/>
            <wp:effectExtent l="0" t="0" r="0" b="0"/>
            <wp:wrapTopAndBottom/>
            <wp:docPr id="480092" name="Picture 480092"/>
            <wp:cNvGraphicFramePr/>
            <a:graphic xmlns:a="http://schemas.openxmlformats.org/drawingml/2006/main">
              <a:graphicData uri="http://schemas.openxmlformats.org/drawingml/2006/picture">
                <pic:pic xmlns:pic="http://schemas.openxmlformats.org/drawingml/2006/picture">
                  <pic:nvPicPr>
                    <pic:cNvPr id="480092" name="Picture 480092"/>
                    <pic:cNvPicPr/>
                  </pic:nvPicPr>
                  <pic:blipFill>
                    <a:blip r:embed="rId198"/>
                    <a:stretch>
                      <a:fillRect/>
                    </a:stretch>
                  </pic:blipFill>
                  <pic:spPr>
                    <a:xfrm>
                      <a:off x="0" y="0"/>
                      <a:ext cx="225597" cy="3291840"/>
                    </a:xfrm>
                    <a:prstGeom prst="rect">
                      <a:avLst/>
                    </a:prstGeom>
                  </pic:spPr>
                </pic:pic>
              </a:graphicData>
            </a:graphic>
          </wp:anchor>
        </w:drawing>
      </w:r>
      <w:r>
        <w:rPr>
          <w:sz w:val="12"/>
        </w:rPr>
        <w:t>03/12/2025</w:t>
      </w:r>
    </w:p>
    <w:p w:rsidR="00D61FE9" w:rsidRDefault="00D44D69">
      <w:pPr>
        <w:spacing w:after="0" w:line="295" w:lineRule="auto"/>
        <w:ind w:left="4388" w:right="2352" w:hanging="470"/>
        <w:jc w:val="both"/>
      </w:pPr>
      <w:r>
        <w:rPr>
          <w:sz w:val="20"/>
        </w:rPr>
        <w:t>Ayuntamiento de Candelaria Detalle del elemento</w:t>
      </w:r>
    </w:p>
    <w:p w:rsidR="00D61FE9" w:rsidRDefault="00D44D69">
      <w:pPr>
        <w:spacing w:after="737"/>
        <w:ind w:left="1047" w:right="-24"/>
      </w:pPr>
      <w:r>
        <w:rPr>
          <w:noProof/>
        </w:rPr>
        <mc:AlternateContent>
          <mc:Choice Requires="wpg">
            <w:drawing>
              <wp:inline distT="0" distB="0" distL="0" distR="0">
                <wp:extent cx="5054603" cy="12192"/>
                <wp:effectExtent l="0" t="0" r="0" b="0"/>
                <wp:docPr id="1267435" name="Group 1267435"/>
                <wp:cNvGraphicFramePr/>
                <a:graphic xmlns:a="http://schemas.openxmlformats.org/drawingml/2006/main">
                  <a:graphicData uri="http://schemas.microsoft.com/office/word/2010/wordprocessingGroup">
                    <wpg:wgp>
                      <wpg:cNvGrpSpPr/>
                      <wpg:grpSpPr>
                        <a:xfrm>
                          <a:off x="0" y="0"/>
                          <a:ext cx="5054603" cy="12192"/>
                          <a:chOff x="0" y="0"/>
                          <a:chExt cx="5054603" cy="12192"/>
                        </a:xfrm>
                      </wpg:grpSpPr>
                      <wps:wsp>
                        <wps:cNvPr id="1267434" name="Shape 1267434"/>
                        <wps:cNvSpPr/>
                        <wps:spPr>
                          <a:xfrm>
                            <a:off x="0" y="0"/>
                            <a:ext cx="5054603" cy="12192"/>
                          </a:xfrm>
                          <a:custGeom>
                            <a:avLst/>
                            <a:gdLst/>
                            <a:ahLst/>
                            <a:cxnLst/>
                            <a:rect l="0" t="0" r="0" b="0"/>
                            <a:pathLst>
                              <a:path w="5054603" h="12192">
                                <a:moveTo>
                                  <a:pt x="0" y="6096"/>
                                </a:moveTo>
                                <a:lnTo>
                                  <a:pt x="5054603"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
            <w:pict>
              <v:group id="Group 1267435" style="width:398pt;height:0.960022pt;mso-position-horizontal-relative:char;mso-position-vertical-relative:line" coordsize="50546,121">
                <v:shape id="Shape 1267434" style="position:absolute;width:50546;height:121;left:0;top:0;" coordsize="5054603,12192" path="m0,6096l5054603,6096">
                  <v:stroke weight="0.960022pt" endcap="flat" joinstyle="miter" miterlimit="1" on="true" color="#000000"/>
                  <v:fill on="false" color="#000000"/>
                </v:shape>
              </v:group>
            </w:pict>
          </mc:Fallback>
        </mc:AlternateContent>
      </w:r>
    </w:p>
    <w:tbl>
      <w:tblPr>
        <w:tblStyle w:val="TableGrid"/>
        <w:tblW w:w="7941" w:type="dxa"/>
        <w:tblInd w:w="1056" w:type="dxa"/>
        <w:tblCellMar>
          <w:top w:w="0" w:type="dxa"/>
          <w:left w:w="0" w:type="dxa"/>
          <w:bottom w:w="0" w:type="dxa"/>
          <w:right w:w="0" w:type="dxa"/>
        </w:tblCellMar>
        <w:tblLook w:val="04A0" w:firstRow="1" w:lastRow="0" w:firstColumn="1" w:lastColumn="0" w:noHBand="0" w:noVBand="1"/>
      </w:tblPr>
      <w:tblGrid>
        <w:gridCol w:w="5"/>
        <w:gridCol w:w="941"/>
        <w:gridCol w:w="77"/>
        <w:gridCol w:w="122"/>
        <w:gridCol w:w="177"/>
        <w:gridCol w:w="414"/>
        <w:gridCol w:w="650"/>
        <w:gridCol w:w="328"/>
        <w:gridCol w:w="1030"/>
        <w:gridCol w:w="699"/>
        <w:gridCol w:w="4494"/>
        <w:gridCol w:w="3367"/>
        <w:gridCol w:w="1907"/>
      </w:tblGrid>
      <w:tr w:rsidR="00D61FE9">
        <w:trPr>
          <w:trHeight w:val="1007"/>
        </w:trPr>
        <w:tc>
          <w:tcPr>
            <w:tcW w:w="1258" w:type="dxa"/>
            <w:gridSpan w:val="5"/>
            <w:tcBorders>
              <w:top w:val="single" w:sz="2" w:space="0" w:color="000000"/>
              <w:left w:val="single" w:sz="2" w:space="0" w:color="000000"/>
              <w:bottom w:val="single" w:sz="2" w:space="0" w:color="000000"/>
              <w:right w:val="nil"/>
            </w:tcBorders>
          </w:tcPr>
          <w:p w:rsidR="00D61FE9" w:rsidRDefault="00D44D69">
            <w:pPr>
              <w:spacing w:after="70"/>
              <w:ind w:left="106"/>
            </w:pPr>
            <w:r>
              <w:rPr>
                <w:sz w:val="20"/>
              </w:rPr>
              <w:t>Epígrafe:</w:t>
            </w:r>
          </w:p>
          <w:p w:rsidR="00D61FE9" w:rsidRDefault="00D44D69">
            <w:pPr>
              <w:spacing w:after="111"/>
              <w:ind w:left="106"/>
            </w:pPr>
            <w:r>
              <w:rPr>
                <w:sz w:val="18"/>
              </w:rPr>
              <w:t xml:space="preserve">N </w:t>
            </w:r>
            <w:r>
              <w:rPr>
                <w:sz w:val="18"/>
                <w:vertAlign w:val="superscript"/>
              </w:rPr>
              <w:t xml:space="preserve">O </w:t>
            </w:r>
            <w:r>
              <w:rPr>
                <w:sz w:val="18"/>
              </w:rPr>
              <w:t>inventario:</w:t>
            </w:r>
          </w:p>
          <w:p w:rsidR="00D61FE9" w:rsidRDefault="00D44D69">
            <w:pPr>
              <w:spacing w:after="0"/>
              <w:ind w:left="106"/>
            </w:pPr>
            <w:r>
              <w:rPr>
                <w:sz w:val="18"/>
              </w:rPr>
              <w:t>Nombre:</w:t>
            </w:r>
          </w:p>
        </w:tc>
        <w:tc>
          <w:tcPr>
            <w:tcW w:w="6683" w:type="dxa"/>
            <w:gridSpan w:val="8"/>
            <w:tcBorders>
              <w:top w:val="single" w:sz="2" w:space="0" w:color="000000"/>
              <w:left w:val="nil"/>
              <w:bottom w:val="single" w:sz="2" w:space="0" w:color="000000"/>
              <w:right w:val="single" w:sz="2" w:space="0" w:color="000000"/>
            </w:tcBorders>
          </w:tcPr>
          <w:p w:rsidR="00D61FE9" w:rsidRDefault="00D44D69">
            <w:pPr>
              <w:spacing w:after="68"/>
            </w:pPr>
            <w:r>
              <w:rPr>
                <w:sz w:val="20"/>
              </w:rPr>
              <w:t>Terrenos</w:t>
            </w:r>
          </w:p>
          <w:p w:rsidR="00D61FE9" w:rsidRDefault="00D44D69">
            <w:pPr>
              <w:spacing w:after="89"/>
              <w:ind w:left="14"/>
            </w:pPr>
            <w:r>
              <w:rPr>
                <w:sz w:val="18"/>
              </w:rPr>
              <w:t>1 1/150</w:t>
            </w:r>
          </w:p>
          <w:p w:rsidR="00D61FE9" w:rsidRDefault="00D44D69">
            <w:pPr>
              <w:spacing w:after="0"/>
              <w:ind w:left="14"/>
            </w:pPr>
            <w:r>
              <w:t>Parcela dotacional calle Adolfo Peña Ramos</w:t>
            </w:r>
          </w:p>
        </w:tc>
      </w:tr>
      <w:tr w:rsidR="00D61FE9">
        <w:trPr>
          <w:gridBefore w:val="1"/>
          <w:trHeight w:val="313"/>
        </w:trPr>
        <w:tc>
          <w:tcPr>
            <w:tcW w:w="739" w:type="dxa"/>
            <w:vMerge w:val="restart"/>
            <w:tcBorders>
              <w:top w:val="single" w:sz="2" w:space="0" w:color="000000"/>
              <w:left w:val="single" w:sz="2" w:space="0" w:color="000000"/>
              <w:bottom w:val="single" w:sz="2" w:space="0" w:color="000000"/>
              <w:right w:val="nil"/>
            </w:tcBorders>
          </w:tcPr>
          <w:p w:rsidR="00D61FE9" w:rsidRDefault="00D44D69">
            <w:pPr>
              <w:spacing w:after="0"/>
              <w:ind w:left="50" w:right="-199"/>
            </w:pPr>
            <w:r>
              <w:rPr>
                <w:noProof/>
              </w:rPr>
              <w:drawing>
                <wp:inline distT="0" distB="0" distL="0" distR="0">
                  <wp:extent cx="563994" cy="1639824"/>
                  <wp:effectExtent l="0" t="0" r="0" b="0"/>
                  <wp:docPr id="1267424" name="Picture 1267424"/>
                  <wp:cNvGraphicFramePr/>
                  <a:graphic xmlns:a="http://schemas.openxmlformats.org/drawingml/2006/main">
                    <a:graphicData uri="http://schemas.openxmlformats.org/drawingml/2006/picture">
                      <pic:pic xmlns:pic="http://schemas.openxmlformats.org/drawingml/2006/picture">
                        <pic:nvPicPr>
                          <pic:cNvPr id="1267424" name="Picture 1267424"/>
                          <pic:cNvPicPr/>
                        </pic:nvPicPr>
                        <pic:blipFill>
                          <a:blip r:embed="rId199"/>
                          <a:stretch>
                            <a:fillRect/>
                          </a:stretch>
                        </pic:blipFill>
                        <pic:spPr>
                          <a:xfrm>
                            <a:off x="0" y="0"/>
                            <a:ext cx="563994" cy="1639824"/>
                          </a:xfrm>
                          <a:prstGeom prst="rect">
                            <a:avLst/>
                          </a:prstGeom>
                        </pic:spPr>
                      </pic:pic>
                    </a:graphicData>
                  </a:graphic>
                </wp:inline>
              </w:drawing>
            </w:r>
          </w:p>
        </w:tc>
        <w:tc>
          <w:tcPr>
            <w:tcW w:w="275" w:type="dxa"/>
            <w:gridSpan w:val="2"/>
            <w:vMerge w:val="restart"/>
            <w:tcBorders>
              <w:top w:val="single" w:sz="2" w:space="0" w:color="000000"/>
              <w:left w:val="nil"/>
              <w:bottom w:val="single" w:sz="2" w:space="0" w:color="000000"/>
              <w:right w:val="nil"/>
            </w:tcBorders>
          </w:tcPr>
          <w:p w:rsidR="00D61FE9" w:rsidRDefault="00D44D69">
            <w:pPr>
              <w:spacing w:after="0"/>
              <w:ind w:left="-98"/>
            </w:pPr>
            <w:r>
              <w:rPr>
                <w:noProof/>
              </w:rPr>
              <w:drawing>
                <wp:inline distT="0" distB="0" distL="0" distR="0">
                  <wp:extent cx="189014" cy="1088136"/>
                  <wp:effectExtent l="0" t="0" r="0" b="0"/>
                  <wp:docPr id="1267426" name="Picture 1267426"/>
                  <wp:cNvGraphicFramePr/>
                  <a:graphic xmlns:a="http://schemas.openxmlformats.org/drawingml/2006/main">
                    <a:graphicData uri="http://schemas.openxmlformats.org/drawingml/2006/picture">
                      <pic:pic xmlns:pic="http://schemas.openxmlformats.org/drawingml/2006/picture">
                        <pic:nvPicPr>
                          <pic:cNvPr id="1267426" name="Picture 1267426"/>
                          <pic:cNvPicPr/>
                        </pic:nvPicPr>
                        <pic:blipFill>
                          <a:blip r:embed="rId200"/>
                          <a:stretch>
                            <a:fillRect/>
                          </a:stretch>
                        </pic:blipFill>
                        <pic:spPr>
                          <a:xfrm>
                            <a:off x="0" y="0"/>
                            <a:ext cx="189014" cy="1088136"/>
                          </a:xfrm>
                          <a:prstGeom prst="rect">
                            <a:avLst/>
                          </a:prstGeom>
                        </pic:spPr>
                      </pic:pic>
                    </a:graphicData>
                  </a:graphic>
                </wp:inline>
              </w:drawing>
            </w:r>
          </w:p>
        </w:tc>
        <w:tc>
          <w:tcPr>
            <w:tcW w:w="508" w:type="dxa"/>
            <w:gridSpan w:val="2"/>
            <w:vMerge w:val="restart"/>
            <w:tcBorders>
              <w:top w:val="single" w:sz="2" w:space="0" w:color="000000"/>
              <w:left w:val="nil"/>
              <w:bottom w:val="single" w:sz="2" w:space="0" w:color="000000"/>
              <w:right w:val="nil"/>
            </w:tcBorders>
          </w:tcPr>
          <w:p w:rsidR="00D61FE9" w:rsidRDefault="00D44D69">
            <w:pPr>
              <w:spacing w:after="0"/>
              <w:ind w:left="-76" w:right="-83"/>
            </w:pPr>
            <w:r>
              <w:rPr>
                <w:noProof/>
              </w:rPr>
              <w:drawing>
                <wp:inline distT="0" distB="0" distL="0" distR="0">
                  <wp:extent cx="423757" cy="1645921"/>
                  <wp:effectExtent l="0" t="0" r="0" b="0"/>
                  <wp:docPr id="1267428" name="Picture 1267428"/>
                  <wp:cNvGraphicFramePr/>
                  <a:graphic xmlns:a="http://schemas.openxmlformats.org/drawingml/2006/main">
                    <a:graphicData uri="http://schemas.openxmlformats.org/drawingml/2006/picture">
                      <pic:pic xmlns:pic="http://schemas.openxmlformats.org/drawingml/2006/picture">
                        <pic:nvPicPr>
                          <pic:cNvPr id="1267428" name="Picture 1267428"/>
                          <pic:cNvPicPr/>
                        </pic:nvPicPr>
                        <pic:blipFill>
                          <a:blip r:embed="rId201"/>
                          <a:stretch>
                            <a:fillRect/>
                          </a:stretch>
                        </pic:blipFill>
                        <pic:spPr>
                          <a:xfrm>
                            <a:off x="0" y="0"/>
                            <a:ext cx="423757" cy="1645921"/>
                          </a:xfrm>
                          <a:prstGeom prst="rect">
                            <a:avLst/>
                          </a:prstGeom>
                        </pic:spPr>
                      </pic:pic>
                    </a:graphicData>
                  </a:graphic>
                </wp:inline>
              </w:drawing>
            </w:r>
          </w:p>
        </w:tc>
        <w:tc>
          <w:tcPr>
            <w:tcW w:w="651" w:type="dxa"/>
            <w:vMerge w:val="restart"/>
            <w:tcBorders>
              <w:top w:val="single" w:sz="2" w:space="0" w:color="000000"/>
              <w:left w:val="nil"/>
              <w:bottom w:val="single" w:sz="2" w:space="0" w:color="000000"/>
              <w:right w:val="nil"/>
            </w:tcBorders>
          </w:tcPr>
          <w:p w:rsidR="00D61FE9" w:rsidRDefault="00D44D69">
            <w:pPr>
              <w:spacing w:after="0"/>
              <w:ind w:left="31"/>
            </w:pPr>
            <w:r>
              <w:rPr>
                <w:noProof/>
              </w:rPr>
              <w:drawing>
                <wp:inline distT="0" distB="0" distL="0" distR="0">
                  <wp:extent cx="393271" cy="1645921"/>
                  <wp:effectExtent l="0" t="0" r="0" b="0"/>
                  <wp:docPr id="1267430" name="Picture 1267430"/>
                  <wp:cNvGraphicFramePr/>
                  <a:graphic xmlns:a="http://schemas.openxmlformats.org/drawingml/2006/main">
                    <a:graphicData uri="http://schemas.openxmlformats.org/drawingml/2006/picture">
                      <pic:pic xmlns:pic="http://schemas.openxmlformats.org/drawingml/2006/picture">
                        <pic:nvPicPr>
                          <pic:cNvPr id="1267430" name="Picture 1267430"/>
                          <pic:cNvPicPr/>
                        </pic:nvPicPr>
                        <pic:blipFill>
                          <a:blip r:embed="rId202"/>
                          <a:stretch>
                            <a:fillRect/>
                          </a:stretch>
                        </pic:blipFill>
                        <pic:spPr>
                          <a:xfrm>
                            <a:off x="0" y="0"/>
                            <a:ext cx="393271" cy="1645921"/>
                          </a:xfrm>
                          <a:prstGeom prst="rect">
                            <a:avLst/>
                          </a:prstGeom>
                        </pic:spPr>
                      </pic:pic>
                    </a:graphicData>
                  </a:graphic>
                </wp:inline>
              </w:drawing>
            </w:r>
          </w:p>
        </w:tc>
        <w:tc>
          <w:tcPr>
            <w:tcW w:w="430" w:type="dxa"/>
            <w:vMerge w:val="restart"/>
            <w:tcBorders>
              <w:top w:val="single" w:sz="2" w:space="0" w:color="000000"/>
              <w:left w:val="nil"/>
              <w:bottom w:val="single" w:sz="2" w:space="0" w:color="000000"/>
              <w:right w:val="single" w:sz="2" w:space="0" w:color="000000"/>
            </w:tcBorders>
          </w:tcPr>
          <w:p w:rsidR="00D61FE9" w:rsidRDefault="00D44D69">
            <w:pPr>
              <w:spacing w:after="0"/>
              <w:ind w:left="-1"/>
            </w:pPr>
            <w:r>
              <w:rPr>
                <w:noProof/>
              </w:rPr>
              <w:drawing>
                <wp:inline distT="0" distB="0" distL="0" distR="0">
                  <wp:extent cx="207306" cy="1645921"/>
                  <wp:effectExtent l="0" t="0" r="0" b="0"/>
                  <wp:docPr id="1267432" name="Picture 1267432"/>
                  <wp:cNvGraphicFramePr/>
                  <a:graphic xmlns:a="http://schemas.openxmlformats.org/drawingml/2006/main">
                    <a:graphicData uri="http://schemas.openxmlformats.org/drawingml/2006/picture">
                      <pic:pic xmlns:pic="http://schemas.openxmlformats.org/drawingml/2006/picture">
                        <pic:nvPicPr>
                          <pic:cNvPr id="1267432" name="Picture 1267432"/>
                          <pic:cNvPicPr/>
                        </pic:nvPicPr>
                        <pic:blipFill>
                          <a:blip r:embed="rId203"/>
                          <a:stretch>
                            <a:fillRect/>
                          </a:stretch>
                        </pic:blipFill>
                        <pic:spPr>
                          <a:xfrm>
                            <a:off x="0" y="0"/>
                            <a:ext cx="207306" cy="1645921"/>
                          </a:xfrm>
                          <a:prstGeom prst="rect">
                            <a:avLst/>
                          </a:prstGeom>
                        </pic:spPr>
                      </pic:pic>
                    </a:graphicData>
                  </a:graphic>
                </wp:inline>
              </w:drawing>
            </w:r>
          </w:p>
        </w:tc>
        <w:tc>
          <w:tcPr>
            <w:tcW w:w="164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26"/>
            </w:pPr>
            <w:r>
              <w:rPr>
                <w:sz w:val="20"/>
              </w:rPr>
              <w:t>Valor adquisición</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4"/>
            </w:pPr>
            <w:r>
              <w:rPr>
                <w:sz w:val="18"/>
              </w:rPr>
              <w:t>0,00 €</w:t>
            </w:r>
          </w:p>
        </w:tc>
      </w:tr>
      <w:tr w:rsidR="00D61FE9">
        <w:trPr>
          <w:gridBefore w:val="1"/>
          <w:trHeight w:val="335"/>
        </w:trPr>
        <w:tc>
          <w:tcPr>
            <w:tcW w:w="0" w:type="auto"/>
            <w:vMerge/>
            <w:tcBorders>
              <w:top w:val="nil"/>
              <w:left w:val="single" w:sz="2" w:space="0" w:color="000000"/>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4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36"/>
            </w:pPr>
            <w:r>
              <w:t>Forma adquisición</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4"/>
            </w:pPr>
            <w:r>
              <w:rPr>
                <w:sz w:val="18"/>
              </w:rPr>
              <w:t>Cesión gratuita</w:t>
            </w:r>
          </w:p>
        </w:tc>
      </w:tr>
      <w:tr w:rsidR="00D61FE9">
        <w:trPr>
          <w:gridBefore w:val="1"/>
          <w:trHeight w:val="334"/>
        </w:trPr>
        <w:tc>
          <w:tcPr>
            <w:tcW w:w="0" w:type="auto"/>
            <w:vMerge/>
            <w:tcBorders>
              <w:top w:val="nil"/>
              <w:left w:val="single" w:sz="2" w:space="0" w:color="000000"/>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4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36"/>
            </w:pPr>
            <w:r>
              <w:t>Fecha adquisición</w:t>
            </w:r>
          </w:p>
        </w:tc>
        <w:tc>
          <w:tcPr>
            <w:tcW w:w="175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4"/>
            </w:pPr>
            <w:r>
              <w:rPr>
                <w:sz w:val="18"/>
              </w:rPr>
              <w:t>16/02/2009</w:t>
            </w:r>
          </w:p>
        </w:tc>
        <w:tc>
          <w:tcPr>
            <w:tcW w:w="100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4"/>
              <w:jc w:val="both"/>
            </w:pPr>
            <w:r>
              <w:rPr>
                <w:sz w:val="20"/>
              </w:rPr>
              <w:t xml:space="preserve">Inmemorial </w:t>
            </w:r>
          </w:p>
        </w:tc>
        <w:tc>
          <w:tcPr>
            <w:tcW w:w="83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7"/>
            </w:pPr>
            <w:r>
              <w:rPr>
                <w:sz w:val="20"/>
              </w:rPr>
              <w:t>No</w:t>
            </w:r>
          </w:p>
        </w:tc>
      </w:tr>
      <w:tr w:rsidR="00D61FE9">
        <w:trPr>
          <w:gridBefore w:val="1"/>
          <w:trHeight w:val="332"/>
        </w:trPr>
        <w:tc>
          <w:tcPr>
            <w:tcW w:w="0" w:type="auto"/>
            <w:vMerge/>
            <w:tcBorders>
              <w:top w:val="nil"/>
              <w:left w:val="single" w:sz="2" w:space="0" w:color="000000"/>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4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36"/>
            </w:pPr>
            <w:r>
              <w:rPr>
                <w:sz w:val="20"/>
              </w:rPr>
              <w:t>Cuenta PGCP</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0"/>
            </w:pPr>
            <w:r>
              <w:t>2100 - TERRENOS Y BIENES NATURALES.</w:t>
            </w:r>
          </w:p>
        </w:tc>
      </w:tr>
      <w:tr w:rsidR="00D61FE9">
        <w:trPr>
          <w:gridBefore w:val="1"/>
          <w:trHeight w:val="340"/>
        </w:trPr>
        <w:tc>
          <w:tcPr>
            <w:tcW w:w="0" w:type="auto"/>
            <w:vMerge/>
            <w:tcBorders>
              <w:top w:val="nil"/>
              <w:left w:val="single" w:sz="2" w:space="0" w:color="000000"/>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4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36"/>
            </w:pPr>
            <w:r>
              <w:rPr>
                <w:sz w:val="20"/>
              </w:rPr>
              <w:t>Naturaleza</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4"/>
            </w:pPr>
            <w:r>
              <w:rPr>
                <w:sz w:val="20"/>
              </w:rPr>
              <w:t>PATRIMONIAL</w:t>
            </w:r>
          </w:p>
        </w:tc>
      </w:tr>
      <w:tr w:rsidR="00D61FE9">
        <w:trPr>
          <w:gridBefore w:val="1"/>
          <w:trHeight w:val="331"/>
        </w:trPr>
        <w:tc>
          <w:tcPr>
            <w:tcW w:w="0" w:type="auto"/>
            <w:vMerge/>
            <w:tcBorders>
              <w:top w:val="nil"/>
              <w:left w:val="single" w:sz="2" w:space="0" w:color="000000"/>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4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36"/>
            </w:pPr>
            <w:r>
              <w:t>Uso</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4"/>
            </w:pPr>
            <w:r>
              <w:t>PROPIO</w:t>
            </w:r>
          </w:p>
        </w:tc>
      </w:tr>
      <w:tr w:rsidR="00D61FE9">
        <w:trPr>
          <w:gridBefore w:val="1"/>
          <w:trHeight w:val="334"/>
        </w:trPr>
        <w:tc>
          <w:tcPr>
            <w:tcW w:w="0" w:type="auto"/>
            <w:vMerge/>
            <w:tcBorders>
              <w:top w:val="nil"/>
              <w:left w:val="single" w:sz="2" w:space="0" w:color="000000"/>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4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36"/>
            </w:pPr>
            <w:r>
              <w:rPr>
                <w:sz w:val="20"/>
              </w:rPr>
              <w:t>Bien derecho</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0"/>
            </w:pPr>
            <w:r>
              <w:t>TERRENOS URBANOS SIN EDIFICAR</w:t>
            </w:r>
          </w:p>
        </w:tc>
      </w:tr>
      <w:tr w:rsidR="00D61FE9">
        <w:trPr>
          <w:gridBefore w:val="1"/>
          <w:trHeight w:val="329"/>
        </w:trPr>
        <w:tc>
          <w:tcPr>
            <w:tcW w:w="0" w:type="auto"/>
            <w:vMerge/>
            <w:tcBorders>
              <w:top w:val="nil"/>
              <w:left w:val="single" w:sz="2" w:space="0" w:color="000000"/>
              <w:bottom w:val="single" w:sz="2" w:space="0" w:color="000000"/>
              <w:right w:val="nil"/>
            </w:tcBorders>
          </w:tcPr>
          <w:p w:rsidR="00D61FE9" w:rsidRDefault="00D61FE9"/>
        </w:tc>
        <w:tc>
          <w:tcPr>
            <w:tcW w:w="0" w:type="auto"/>
            <w:gridSpan w:val="2"/>
            <w:vMerge/>
            <w:tcBorders>
              <w:top w:val="nil"/>
              <w:left w:val="nil"/>
              <w:bottom w:val="single" w:sz="2" w:space="0" w:color="000000"/>
              <w:right w:val="nil"/>
            </w:tcBorders>
          </w:tcPr>
          <w:p w:rsidR="00D61FE9" w:rsidRDefault="00D61FE9"/>
        </w:tc>
        <w:tc>
          <w:tcPr>
            <w:tcW w:w="0" w:type="auto"/>
            <w:gridSpan w:val="2"/>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single" w:sz="2" w:space="0" w:color="000000"/>
            </w:tcBorders>
          </w:tcPr>
          <w:p w:rsidR="00D61FE9" w:rsidRDefault="00D61FE9"/>
        </w:tc>
        <w:tc>
          <w:tcPr>
            <w:tcW w:w="164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21"/>
            </w:pPr>
            <w:r>
              <w:rPr>
                <w:sz w:val="20"/>
              </w:rPr>
              <w:t>Amortizado</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4"/>
            </w:pPr>
            <w:r>
              <w:rPr>
                <w:sz w:val="20"/>
              </w:rPr>
              <w:t>0,00 €</w:t>
            </w:r>
          </w:p>
        </w:tc>
      </w:tr>
      <w:tr w:rsidR="00D61FE9">
        <w:trPr>
          <w:trHeight w:val="335"/>
        </w:trPr>
        <w:tc>
          <w:tcPr>
            <w:tcW w:w="4047" w:type="dxa"/>
            <w:gridSpan w:val="9"/>
            <w:tcBorders>
              <w:top w:val="nil"/>
              <w:left w:val="nil"/>
              <w:bottom w:val="nil"/>
              <w:right w:val="nil"/>
            </w:tcBorders>
          </w:tcPr>
          <w:p w:rsidR="00D61FE9" w:rsidRDefault="00D61FE9">
            <w:pPr>
              <w:spacing w:after="0"/>
              <w:ind w:left="-2530" w:right="1295"/>
            </w:pPr>
          </w:p>
          <w:tbl>
            <w:tblPr>
              <w:tblStyle w:val="TableGrid"/>
              <w:tblW w:w="2752" w:type="dxa"/>
              <w:tblInd w:w="0" w:type="dxa"/>
              <w:tblCellMar>
                <w:top w:w="89" w:type="dxa"/>
                <w:left w:w="58" w:type="dxa"/>
                <w:bottom w:w="0" w:type="dxa"/>
                <w:right w:w="46" w:type="dxa"/>
              </w:tblCellMar>
              <w:tblLook w:val="04A0" w:firstRow="1" w:lastRow="0" w:firstColumn="1" w:lastColumn="0" w:noHBand="0" w:noVBand="1"/>
            </w:tblPr>
            <w:tblGrid>
              <w:gridCol w:w="1414"/>
              <w:gridCol w:w="1338"/>
            </w:tblGrid>
            <w:tr w:rsidR="00D61FE9">
              <w:trPr>
                <w:trHeight w:val="334"/>
              </w:trPr>
              <w:tc>
                <w:tcPr>
                  <w:tcW w:w="1414"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20"/>
                    </w:rPr>
                    <w:t>Número anterior</w:t>
                  </w:r>
                </w:p>
              </w:tc>
              <w:tc>
                <w:tcPr>
                  <w:tcW w:w="1338"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3889" w:type="dxa"/>
            <w:gridSpan w:val="4"/>
            <w:tcBorders>
              <w:top w:val="nil"/>
              <w:left w:val="nil"/>
              <w:bottom w:val="nil"/>
              <w:right w:val="nil"/>
            </w:tcBorders>
          </w:tcPr>
          <w:p w:rsidR="00D61FE9" w:rsidRDefault="00D61FE9">
            <w:pPr>
              <w:spacing w:after="0"/>
              <w:ind w:left="-6577" w:right="10466"/>
            </w:pPr>
          </w:p>
          <w:tbl>
            <w:tblPr>
              <w:tblStyle w:val="TableGrid"/>
              <w:tblW w:w="2594" w:type="dxa"/>
              <w:tblInd w:w="1295" w:type="dxa"/>
              <w:tblCellMar>
                <w:top w:w="89" w:type="dxa"/>
                <w:left w:w="68" w:type="dxa"/>
                <w:bottom w:w="0" w:type="dxa"/>
                <w:right w:w="70" w:type="dxa"/>
              </w:tblCellMar>
              <w:tblLook w:val="04A0" w:firstRow="1" w:lastRow="0" w:firstColumn="1" w:lastColumn="0" w:noHBand="0" w:noVBand="1"/>
            </w:tblPr>
            <w:tblGrid>
              <w:gridCol w:w="1257"/>
              <w:gridCol w:w="1337"/>
            </w:tblGrid>
            <w:tr w:rsidR="00D61FE9">
              <w:trPr>
                <w:trHeight w:val="335"/>
              </w:trPr>
              <w:tc>
                <w:tcPr>
                  <w:tcW w:w="1257"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20"/>
                    </w:rPr>
                    <w:t>N</w:t>
                  </w:r>
                  <w:r>
                    <w:rPr>
                      <w:sz w:val="20"/>
                      <w:vertAlign w:val="superscript"/>
                    </w:rPr>
                    <w:t xml:space="preserve">O </w:t>
                  </w:r>
                  <w:r>
                    <w:rPr>
                      <w:sz w:val="20"/>
                    </w:rPr>
                    <w:t>Expediente</w:t>
                  </w:r>
                </w:p>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8"/>
                  </w:pPr>
                  <w:r>
                    <w:rPr>
                      <w:sz w:val="18"/>
                    </w:rPr>
                    <w:t>11480/2025</w:t>
                  </w:r>
                </w:p>
              </w:tc>
            </w:tr>
          </w:tbl>
          <w:p w:rsidR="00D61FE9" w:rsidRDefault="00D61FE9"/>
        </w:tc>
      </w:tr>
      <w:tr w:rsidR="00D61FE9">
        <w:trPr>
          <w:trHeight w:val="334"/>
        </w:trPr>
        <w:tc>
          <w:tcPr>
            <w:tcW w:w="91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0"/>
              </w:rPr>
              <w:t>Signatura</w:t>
            </w:r>
          </w:p>
        </w:tc>
        <w:tc>
          <w:tcPr>
            <w:tcW w:w="7026" w:type="dxa"/>
            <w:gridSpan w:val="10"/>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35"/>
        </w:trPr>
        <w:tc>
          <w:tcPr>
            <w:tcW w:w="7936" w:type="dxa"/>
            <w:gridSpan w:val="13"/>
            <w:tcBorders>
              <w:top w:val="single" w:sz="2" w:space="0" w:color="000000"/>
              <w:left w:val="single" w:sz="2" w:space="0" w:color="000000"/>
              <w:bottom w:val="single" w:sz="2" w:space="0" w:color="000000"/>
              <w:right w:val="single" w:sz="2" w:space="0" w:color="000000"/>
            </w:tcBorders>
          </w:tcPr>
          <w:p w:rsidR="00D61FE9" w:rsidRDefault="00D44D69">
            <w:pPr>
              <w:spacing w:after="0"/>
              <w:jc w:val="center"/>
            </w:pPr>
            <w:r>
              <w:rPr>
                <w:sz w:val="20"/>
              </w:rPr>
              <w:t>Notas</w:t>
            </w:r>
          </w:p>
        </w:tc>
      </w:tr>
      <w:tr w:rsidR="00D61FE9">
        <w:trPr>
          <w:trHeight w:val="759"/>
        </w:trPr>
        <w:tc>
          <w:tcPr>
            <w:tcW w:w="7936" w:type="dxa"/>
            <w:gridSpan w:val="13"/>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pPr>
        <w:sectPr w:rsidR="00D61FE9">
          <w:headerReference w:type="even" r:id="rId204"/>
          <w:headerReference w:type="default" r:id="rId205"/>
          <w:footerReference w:type="even" r:id="rId206"/>
          <w:footerReference w:type="default" r:id="rId207"/>
          <w:headerReference w:type="first" r:id="rId208"/>
          <w:footerReference w:type="first" r:id="rId209"/>
          <w:pgSz w:w="11906" w:h="16838"/>
          <w:pgMar w:top="835" w:right="1455" w:bottom="600" w:left="1469" w:header="1834" w:footer="1166" w:gutter="0"/>
          <w:cols w:space="720"/>
          <w:titlePg/>
        </w:sectPr>
      </w:pPr>
    </w:p>
    <w:p w:rsidR="00D61FE9" w:rsidRDefault="00D44D69">
      <w:pPr>
        <w:spacing w:after="0" w:line="216" w:lineRule="auto"/>
        <w:ind w:left="8814" w:hanging="1123"/>
      </w:pPr>
      <w:r>
        <w:rPr>
          <w:rFonts w:ascii="Times New Roman" w:eastAsia="Times New Roman" w:hAnsi="Times New Roman" w:cs="Times New Roman"/>
          <w:sz w:val="12"/>
        </w:rPr>
        <w:t>03/12/2025 O z</w:t>
      </w:r>
    </w:p>
    <w:tbl>
      <w:tblPr>
        <w:tblStyle w:val="TableGrid"/>
        <w:tblpPr w:vertAnchor="text" w:tblpX="151" w:tblpY="1776"/>
        <w:tblOverlap w:val="never"/>
        <w:tblW w:w="8132" w:type="dxa"/>
        <w:tblInd w:w="0" w:type="dxa"/>
        <w:tblCellMar>
          <w:top w:w="96" w:type="dxa"/>
          <w:left w:w="64" w:type="dxa"/>
          <w:bottom w:w="0" w:type="dxa"/>
          <w:right w:w="0" w:type="dxa"/>
        </w:tblCellMar>
        <w:tblLook w:val="04A0" w:firstRow="1" w:lastRow="0" w:firstColumn="1" w:lastColumn="0" w:noHBand="0" w:noVBand="1"/>
      </w:tblPr>
      <w:tblGrid>
        <w:gridCol w:w="945"/>
        <w:gridCol w:w="259"/>
        <w:gridCol w:w="168"/>
        <w:gridCol w:w="558"/>
        <w:gridCol w:w="6202"/>
      </w:tblGrid>
      <w:tr w:rsidR="00D61FE9">
        <w:trPr>
          <w:trHeight w:val="374"/>
        </w:trPr>
        <w:tc>
          <w:tcPr>
            <w:tcW w:w="1922"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0"/>
            </w:pPr>
            <w:r>
              <w:rPr>
                <w:sz w:val="20"/>
              </w:rPr>
              <w:t xml:space="preserve">Unidad administrativa </w:t>
            </w:r>
          </w:p>
        </w:tc>
        <w:tc>
          <w:tcPr>
            <w:tcW w:w="621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t>SERVICIOS GENERALES</w:t>
            </w:r>
          </w:p>
        </w:tc>
      </w:tr>
      <w:tr w:rsidR="00D61FE9">
        <w:trPr>
          <w:trHeight w:val="372"/>
        </w:trPr>
        <w:tc>
          <w:tcPr>
            <w:tcW w:w="9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0"/>
            </w:pPr>
            <w:r>
              <w:t xml:space="preserve">Dirección </w:t>
            </w:r>
          </w:p>
        </w:tc>
        <w:tc>
          <w:tcPr>
            <w:tcW w:w="7195"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39"/>
            </w:pPr>
            <w:r>
              <w:rPr>
                <w:sz w:val="20"/>
              </w:rPr>
              <w:t>Calle Adolfo Peña Ramos</w:t>
            </w:r>
          </w:p>
        </w:tc>
      </w:tr>
      <w:tr w:rsidR="00D61FE9">
        <w:trPr>
          <w:trHeight w:val="375"/>
        </w:trPr>
        <w:tc>
          <w:tcPr>
            <w:tcW w:w="136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5"/>
            </w:pPr>
            <w:r>
              <w:t xml:space="preserve">Código postal </w:t>
            </w:r>
          </w:p>
        </w:tc>
        <w:tc>
          <w:tcPr>
            <w:tcW w:w="6768"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39"/>
            </w:pPr>
            <w:r>
              <w:rPr>
                <w:sz w:val="20"/>
              </w:rPr>
              <w:t>38510</w:t>
            </w:r>
          </w:p>
        </w:tc>
      </w:tr>
      <w:tr w:rsidR="00D61FE9">
        <w:trPr>
          <w:trHeight w:val="373"/>
        </w:trPr>
        <w:tc>
          <w:tcPr>
            <w:tcW w:w="1922"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0"/>
            </w:pPr>
            <w:r>
              <w:rPr>
                <w:sz w:val="20"/>
              </w:rPr>
              <w:t xml:space="preserve">Municipio/provincia </w:t>
            </w:r>
          </w:p>
        </w:tc>
        <w:tc>
          <w:tcPr>
            <w:tcW w:w="6211"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t>CANDELARIA</w:t>
            </w:r>
          </w:p>
        </w:tc>
      </w:tr>
      <w:tr w:rsidR="00D61FE9">
        <w:trPr>
          <w:trHeight w:val="383"/>
        </w:trPr>
        <w:tc>
          <w:tcPr>
            <w:tcW w:w="119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0"/>
            </w:pPr>
            <w:r>
              <w:t>Padre activo</w:t>
            </w:r>
          </w:p>
        </w:tc>
        <w:tc>
          <w:tcPr>
            <w:tcW w:w="6936" w:type="dxa"/>
            <w:gridSpan w:val="3"/>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44D69">
      <w:pPr>
        <w:spacing w:after="3" w:line="265" w:lineRule="auto"/>
        <w:ind w:left="-288" w:right="298" w:hanging="10"/>
        <w:jc w:val="center"/>
      </w:pPr>
      <w:r>
        <w:rPr>
          <w:noProof/>
        </w:rPr>
        <w:drawing>
          <wp:anchor distT="0" distB="0" distL="114300" distR="114300" simplePos="0" relativeHeight="251685888" behindDoc="0" locked="0" layoutInCell="1" allowOverlap="0">
            <wp:simplePos x="0" y="0"/>
            <wp:positionH relativeFrom="column">
              <wp:posOffset>5597256</wp:posOffset>
            </wp:positionH>
            <wp:positionV relativeFrom="paragraph">
              <wp:posOffset>-173735</wp:posOffset>
            </wp:positionV>
            <wp:extent cx="329251" cy="2849880"/>
            <wp:effectExtent l="0" t="0" r="0" b="0"/>
            <wp:wrapSquare wrapText="bothSides"/>
            <wp:docPr id="482844" name="Picture 482844"/>
            <wp:cNvGraphicFramePr/>
            <a:graphic xmlns:a="http://schemas.openxmlformats.org/drawingml/2006/main">
              <a:graphicData uri="http://schemas.openxmlformats.org/drawingml/2006/picture">
                <pic:pic xmlns:pic="http://schemas.openxmlformats.org/drawingml/2006/picture">
                  <pic:nvPicPr>
                    <pic:cNvPr id="482844" name="Picture 482844"/>
                    <pic:cNvPicPr/>
                  </pic:nvPicPr>
                  <pic:blipFill>
                    <a:blip r:embed="rId13"/>
                    <a:stretch>
                      <a:fillRect/>
                    </a:stretch>
                  </pic:blipFill>
                  <pic:spPr>
                    <a:xfrm>
                      <a:off x="0" y="0"/>
                      <a:ext cx="329251" cy="2849880"/>
                    </a:xfrm>
                    <a:prstGeom prst="rect">
                      <a:avLst/>
                    </a:prstGeom>
                  </pic:spPr>
                </pic:pic>
              </a:graphicData>
            </a:graphic>
          </wp:anchor>
        </w:drawing>
      </w:r>
      <w:r>
        <w:rPr>
          <w:noProof/>
        </w:rPr>
        <mc:AlternateContent>
          <mc:Choice Requires="wpg">
            <w:drawing>
              <wp:anchor distT="0" distB="0" distL="114300" distR="114300" simplePos="0" relativeHeight="251686912" behindDoc="0" locked="0" layoutInCell="1" allowOverlap="1">
                <wp:simplePos x="0" y="0"/>
                <wp:positionH relativeFrom="column">
                  <wp:posOffset>88410</wp:posOffset>
                </wp:positionH>
                <wp:positionV relativeFrom="paragraph">
                  <wp:posOffset>402336</wp:posOffset>
                </wp:positionV>
                <wp:extent cx="5176548" cy="12192"/>
                <wp:effectExtent l="0" t="0" r="0" b="0"/>
                <wp:wrapSquare wrapText="bothSides"/>
                <wp:docPr id="1267441" name="Group 1267441"/>
                <wp:cNvGraphicFramePr/>
                <a:graphic xmlns:a="http://schemas.openxmlformats.org/drawingml/2006/main">
                  <a:graphicData uri="http://schemas.microsoft.com/office/word/2010/wordprocessingGroup">
                    <wpg:wgp>
                      <wpg:cNvGrpSpPr/>
                      <wpg:grpSpPr>
                        <a:xfrm>
                          <a:off x="0" y="0"/>
                          <a:ext cx="5176548" cy="12192"/>
                          <a:chOff x="0" y="0"/>
                          <a:chExt cx="5176548" cy="12192"/>
                        </a:xfrm>
                      </wpg:grpSpPr>
                      <wps:wsp>
                        <wps:cNvPr id="1267440" name="Shape 1267440"/>
                        <wps:cNvSpPr/>
                        <wps:spPr>
                          <a:xfrm>
                            <a:off x="0" y="0"/>
                            <a:ext cx="5176548" cy="12192"/>
                          </a:xfrm>
                          <a:custGeom>
                            <a:avLst/>
                            <a:gdLst/>
                            <a:ahLst/>
                            <a:cxnLst/>
                            <a:rect l="0" t="0" r="0" b="0"/>
                            <a:pathLst>
                              <a:path w="5176548" h="12192">
                                <a:moveTo>
                                  <a:pt x="0" y="6096"/>
                                </a:moveTo>
                                <a:lnTo>
                                  <a:pt x="5176548"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
            <w:pict>
              <v:group id="Group 1267441" style="width:407.602pt;height:0.960022pt;position:absolute;mso-position-horizontal-relative:text;mso-position-horizontal:absolute;margin-left:6.9614pt;mso-position-vertical-relative:text;margin-top:31.68pt;" coordsize="51765,121">
                <v:shape id="Shape 1267440" style="position:absolute;width:51765;height:121;left:0;top:0;" coordsize="5176548,12192" path="m0,6096l5176548,6096">
                  <v:stroke weight="0.960022pt" endcap="flat" joinstyle="miter" miterlimit="1" on="true" color="#000000"/>
                  <v:fill on="false" color="#000000"/>
                </v:shape>
                <w10:wrap type="square"/>
              </v:group>
            </w:pict>
          </mc:Fallback>
        </mc:AlternateContent>
      </w:r>
      <w:r>
        <w:rPr>
          <w:sz w:val="20"/>
        </w:rPr>
        <w:t>Ayuntamiento de Candelaria</w:t>
      </w:r>
    </w:p>
    <w:p w:rsidR="00D61FE9" w:rsidRDefault="00D44D69">
      <w:pPr>
        <w:spacing w:after="190" w:line="265" w:lineRule="auto"/>
        <w:ind w:left="-160" w:right="478" w:hanging="10"/>
        <w:jc w:val="center"/>
      </w:pPr>
      <w:r>
        <w:rPr>
          <w:sz w:val="16"/>
        </w:rPr>
        <w:t>Detalle del elemento</w:t>
      </w:r>
      <w:r>
        <w:rPr>
          <w:noProof/>
        </w:rPr>
        <w:drawing>
          <wp:inline distT="0" distB="0" distL="0" distR="0">
            <wp:extent cx="3049" cy="6096"/>
            <wp:effectExtent l="0" t="0" r="0" b="0"/>
            <wp:docPr id="482550" name="Picture 482550"/>
            <wp:cNvGraphicFramePr/>
            <a:graphic xmlns:a="http://schemas.openxmlformats.org/drawingml/2006/main">
              <a:graphicData uri="http://schemas.openxmlformats.org/drawingml/2006/picture">
                <pic:pic xmlns:pic="http://schemas.openxmlformats.org/drawingml/2006/picture">
                  <pic:nvPicPr>
                    <pic:cNvPr id="482550" name="Picture 482550"/>
                    <pic:cNvPicPr/>
                  </pic:nvPicPr>
                  <pic:blipFill>
                    <a:blip r:embed="rId210"/>
                    <a:stretch>
                      <a:fillRect/>
                    </a:stretch>
                  </pic:blipFill>
                  <pic:spPr>
                    <a:xfrm>
                      <a:off x="0" y="0"/>
                      <a:ext cx="3049" cy="6096"/>
                    </a:xfrm>
                    <a:prstGeom prst="rect">
                      <a:avLst/>
                    </a:prstGeom>
                  </pic:spPr>
                </pic:pic>
              </a:graphicData>
            </a:graphic>
          </wp:inline>
        </w:drawing>
      </w:r>
    </w:p>
    <w:p w:rsidR="00D61FE9" w:rsidRDefault="00D44D69">
      <w:pPr>
        <w:pBdr>
          <w:top w:val="single" w:sz="4" w:space="0" w:color="000000"/>
          <w:left w:val="single" w:sz="10" w:space="0" w:color="000000"/>
          <w:bottom w:val="single" w:sz="10" w:space="0" w:color="000000"/>
          <w:right w:val="single" w:sz="6" w:space="0" w:color="000000"/>
        </w:pBdr>
        <w:spacing w:before="703" w:after="233"/>
        <w:ind w:right="653"/>
        <w:jc w:val="center"/>
      </w:pPr>
      <w:r>
        <w:t>Ubicación</w:t>
      </w:r>
    </w:p>
    <w:p w:rsidR="00D61FE9" w:rsidRDefault="00D44D69">
      <w:pPr>
        <w:pBdr>
          <w:top w:val="single" w:sz="10" w:space="0" w:color="000000"/>
          <w:left w:val="single" w:sz="10" w:space="0" w:color="000000"/>
          <w:bottom w:val="single" w:sz="10" w:space="0" w:color="000000"/>
          <w:right w:val="single" w:sz="6" w:space="0" w:color="000000"/>
        </w:pBdr>
        <w:spacing w:before="893" w:after="202"/>
        <w:ind w:right="653"/>
        <w:jc w:val="center"/>
      </w:pPr>
      <w:r>
        <w:rPr>
          <w:sz w:val="20"/>
        </w:rPr>
        <w:t>Detalle del inmueble</w:t>
      </w:r>
    </w:p>
    <w:tbl>
      <w:tblPr>
        <w:tblStyle w:val="TableGrid"/>
        <w:tblpPr w:vertAnchor="text" w:tblpX="151" w:tblpY="975"/>
        <w:tblOverlap w:val="never"/>
        <w:tblW w:w="8130" w:type="dxa"/>
        <w:tblInd w:w="0" w:type="dxa"/>
        <w:tblCellMar>
          <w:top w:w="98" w:type="dxa"/>
          <w:left w:w="132" w:type="dxa"/>
          <w:bottom w:w="0" w:type="dxa"/>
          <w:right w:w="115" w:type="dxa"/>
        </w:tblCellMar>
        <w:tblLook w:val="04A0" w:firstRow="1" w:lastRow="0" w:firstColumn="1" w:lastColumn="0" w:noHBand="0" w:noVBand="1"/>
      </w:tblPr>
      <w:tblGrid>
        <w:gridCol w:w="4018"/>
        <w:gridCol w:w="4112"/>
      </w:tblGrid>
      <w:tr w:rsidR="00D61FE9">
        <w:trPr>
          <w:trHeight w:val="376"/>
        </w:trPr>
        <w:tc>
          <w:tcPr>
            <w:tcW w:w="401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2"/>
              <w:jc w:val="center"/>
            </w:pPr>
            <w:r>
              <w:rPr>
                <w:sz w:val="20"/>
              </w:rPr>
              <w:t>Norte</w:t>
            </w:r>
          </w:p>
        </w:tc>
        <w:tc>
          <w:tcPr>
            <w:tcW w:w="41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0"/>
              <w:jc w:val="center"/>
            </w:pPr>
            <w:r>
              <w:t>Sur</w:t>
            </w:r>
          </w:p>
        </w:tc>
      </w:tr>
      <w:tr w:rsidR="00D61FE9">
        <w:trPr>
          <w:trHeight w:val="658"/>
        </w:trPr>
        <w:tc>
          <w:tcPr>
            <w:tcW w:w="401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sz w:val="20"/>
              </w:rPr>
              <w:t>Barranco Hondo</w:t>
            </w:r>
          </w:p>
        </w:tc>
        <w:tc>
          <w:tcPr>
            <w:tcW w:w="411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sz w:val="20"/>
              </w:rPr>
              <w:t>Calle Adolfo Peña Ramos.</w:t>
            </w:r>
          </w:p>
        </w:tc>
      </w:tr>
      <w:tr w:rsidR="00D61FE9">
        <w:trPr>
          <w:trHeight w:val="374"/>
        </w:trPr>
        <w:tc>
          <w:tcPr>
            <w:tcW w:w="401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2"/>
              <w:jc w:val="center"/>
            </w:pPr>
            <w:r>
              <w:t>Este</w:t>
            </w:r>
          </w:p>
        </w:tc>
        <w:tc>
          <w:tcPr>
            <w:tcW w:w="41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0"/>
              <w:jc w:val="center"/>
            </w:pPr>
            <w:r>
              <w:t>Oeste</w:t>
            </w:r>
          </w:p>
        </w:tc>
      </w:tr>
      <w:tr w:rsidR="00D61FE9">
        <w:trPr>
          <w:trHeight w:val="649"/>
        </w:trPr>
        <w:tc>
          <w:tcPr>
            <w:tcW w:w="401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sz w:val="20"/>
              </w:rPr>
              <w:t>Parcela catastral 7722119CS6472S0001AU</w:t>
            </w:r>
          </w:p>
        </w:tc>
        <w:tc>
          <w:tcPr>
            <w:tcW w:w="4112" w:type="dxa"/>
            <w:tcBorders>
              <w:top w:val="single" w:sz="2" w:space="0" w:color="000000"/>
              <w:left w:val="single" w:sz="2" w:space="0" w:color="000000"/>
              <w:bottom w:val="single" w:sz="2" w:space="0" w:color="000000"/>
              <w:right w:val="single" w:sz="2" w:space="0" w:color="000000"/>
            </w:tcBorders>
            <w:vAlign w:val="center"/>
          </w:tcPr>
          <w:p w:rsidR="00D61FE9" w:rsidRDefault="00D44D69">
            <w:pPr>
              <w:numPr>
                <w:ilvl w:val="0"/>
                <w:numId w:val="62"/>
              </w:numPr>
              <w:spacing w:after="0"/>
              <w:ind w:hanging="120"/>
            </w:pPr>
            <w:r>
              <w:rPr>
                <w:sz w:val="20"/>
              </w:rPr>
              <w:t>Parcela catastral 7722130CS6472S0001 PU</w:t>
            </w:r>
          </w:p>
          <w:p w:rsidR="00D61FE9" w:rsidRDefault="00D44D69">
            <w:pPr>
              <w:numPr>
                <w:ilvl w:val="0"/>
                <w:numId w:val="62"/>
              </w:numPr>
              <w:spacing w:after="0"/>
              <w:ind w:hanging="120"/>
            </w:pPr>
            <w:r>
              <w:rPr>
                <w:sz w:val="20"/>
              </w:rPr>
              <w:t>Parcela catastral 7722144CS6472S0001JU</w:t>
            </w:r>
          </w:p>
        </w:tc>
      </w:tr>
    </w:tbl>
    <w:tbl>
      <w:tblPr>
        <w:tblStyle w:val="TableGrid"/>
        <w:tblpPr w:vertAnchor="text" w:tblpX="151" w:tblpY="3415"/>
        <w:tblOverlap w:val="never"/>
        <w:tblW w:w="8132" w:type="dxa"/>
        <w:tblInd w:w="0" w:type="dxa"/>
        <w:tblCellMar>
          <w:top w:w="99" w:type="dxa"/>
          <w:left w:w="127" w:type="dxa"/>
          <w:bottom w:w="0" w:type="dxa"/>
          <w:right w:w="115" w:type="dxa"/>
        </w:tblCellMar>
        <w:tblLook w:val="04A0" w:firstRow="1" w:lastRow="0" w:firstColumn="1" w:lastColumn="0" w:noHBand="0" w:noVBand="1"/>
      </w:tblPr>
      <w:tblGrid>
        <w:gridCol w:w="1712"/>
        <w:gridCol w:w="6420"/>
      </w:tblGrid>
      <w:tr w:rsidR="00D61FE9">
        <w:trPr>
          <w:trHeight w:val="373"/>
        </w:trPr>
        <w:tc>
          <w:tcPr>
            <w:tcW w:w="17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t>Calif urbanística</w:t>
            </w:r>
          </w:p>
        </w:tc>
        <w:tc>
          <w:tcPr>
            <w:tcW w:w="6420"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
            </w:pPr>
            <w:r>
              <w:rPr>
                <w:sz w:val="20"/>
              </w:rPr>
              <w:t>Suelo urbano. Dotacional</w:t>
            </w:r>
          </w:p>
        </w:tc>
      </w:tr>
      <w:tr w:rsidR="00D61FE9">
        <w:trPr>
          <w:trHeight w:val="374"/>
        </w:trPr>
        <w:tc>
          <w:tcPr>
            <w:tcW w:w="17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0"/>
              </w:rPr>
              <w:t>Aprovechamiento</w:t>
            </w:r>
          </w:p>
        </w:tc>
        <w:tc>
          <w:tcPr>
            <w:tcW w:w="6420"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73"/>
        </w:trPr>
        <w:tc>
          <w:tcPr>
            <w:tcW w:w="17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0"/>
              </w:rPr>
              <w:t>Destino</w:t>
            </w:r>
          </w:p>
        </w:tc>
        <w:tc>
          <w:tcPr>
            <w:tcW w:w="6420" w:type="dxa"/>
            <w:tcBorders>
              <w:top w:val="single" w:sz="2" w:space="0" w:color="000000"/>
              <w:left w:val="single" w:sz="2" w:space="0" w:color="000000"/>
              <w:bottom w:val="single" w:sz="2" w:space="0" w:color="000000"/>
              <w:right w:val="single" w:sz="2" w:space="0" w:color="000000"/>
            </w:tcBorders>
          </w:tcPr>
          <w:p w:rsidR="00D61FE9" w:rsidRDefault="00D61FE9"/>
        </w:tc>
      </w:tr>
    </w:tbl>
    <w:tbl>
      <w:tblPr>
        <w:tblStyle w:val="TableGrid"/>
        <w:tblpPr w:vertAnchor="text" w:tblpX="151" w:tblpY="4631"/>
        <w:tblOverlap w:val="never"/>
        <w:tblW w:w="8132" w:type="dxa"/>
        <w:tblInd w:w="0" w:type="dxa"/>
        <w:tblCellMar>
          <w:top w:w="97" w:type="dxa"/>
          <w:left w:w="32" w:type="dxa"/>
          <w:bottom w:w="0" w:type="dxa"/>
          <w:right w:w="31" w:type="dxa"/>
        </w:tblCellMar>
        <w:tblLook w:val="04A0" w:firstRow="1" w:lastRow="0" w:firstColumn="1" w:lastColumn="0" w:noHBand="0" w:noVBand="1"/>
      </w:tblPr>
      <w:tblGrid>
        <w:gridCol w:w="937"/>
        <w:gridCol w:w="1699"/>
        <w:gridCol w:w="943"/>
        <w:gridCol w:w="1869"/>
        <w:gridCol w:w="984"/>
        <w:gridCol w:w="1700"/>
      </w:tblGrid>
      <w:tr w:rsidR="00D61FE9">
        <w:trPr>
          <w:trHeight w:val="373"/>
        </w:trPr>
        <w:tc>
          <w:tcPr>
            <w:tcW w:w="937"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20"/>
              </w:rPr>
              <w:t>Arrendado</w:t>
            </w:r>
          </w:p>
        </w:tc>
        <w:tc>
          <w:tcPr>
            <w:tcW w:w="17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
              <w:jc w:val="center"/>
            </w:pPr>
            <w:r>
              <w:rPr>
                <w:sz w:val="20"/>
              </w:rPr>
              <w:t>No</w:t>
            </w:r>
          </w:p>
        </w:tc>
        <w:tc>
          <w:tcPr>
            <w:tcW w:w="94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4"/>
            </w:pPr>
            <w:r>
              <w:t>Histórico</w:t>
            </w:r>
          </w:p>
        </w:tc>
        <w:tc>
          <w:tcPr>
            <w:tcW w:w="18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
              <w:jc w:val="center"/>
            </w:pPr>
            <w:r>
              <w:rPr>
                <w:sz w:val="20"/>
              </w:rPr>
              <w:t>No</w:t>
            </w:r>
          </w:p>
        </w:tc>
        <w:tc>
          <w:tcPr>
            <w:tcW w:w="94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5"/>
            </w:pPr>
            <w:r>
              <w:t>Protegido</w:t>
            </w:r>
          </w:p>
        </w:tc>
        <w:tc>
          <w:tcPr>
            <w:tcW w:w="171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jc w:val="center"/>
            </w:pPr>
            <w:r>
              <w:rPr>
                <w:sz w:val="20"/>
              </w:rPr>
              <w:t>No</w:t>
            </w:r>
          </w:p>
        </w:tc>
      </w:tr>
    </w:tbl>
    <w:p w:rsidR="00D61FE9" w:rsidRDefault="00D44D69">
      <w:pPr>
        <w:spacing w:after="23" w:line="265" w:lineRule="auto"/>
        <w:ind w:left="182" w:firstLine="4"/>
        <w:jc w:val="both"/>
      </w:pPr>
      <w:r>
        <w:rPr>
          <w:noProof/>
        </w:rPr>
        <w:drawing>
          <wp:anchor distT="0" distB="0" distL="114300" distR="114300" simplePos="0" relativeHeight="251687936" behindDoc="0" locked="0" layoutInCell="1" allowOverlap="0">
            <wp:simplePos x="0" y="0"/>
            <wp:positionH relativeFrom="column">
              <wp:posOffset>5710056</wp:posOffset>
            </wp:positionH>
            <wp:positionV relativeFrom="paragraph">
              <wp:posOffset>21336</wp:posOffset>
            </wp:positionV>
            <wp:extent cx="225597" cy="3291840"/>
            <wp:effectExtent l="0" t="0" r="0" b="0"/>
            <wp:wrapSquare wrapText="bothSides"/>
            <wp:docPr id="1267436" name="Picture 1267436"/>
            <wp:cNvGraphicFramePr/>
            <a:graphic xmlns:a="http://schemas.openxmlformats.org/drawingml/2006/main">
              <a:graphicData uri="http://schemas.openxmlformats.org/drawingml/2006/picture">
                <pic:pic xmlns:pic="http://schemas.openxmlformats.org/drawingml/2006/picture">
                  <pic:nvPicPr>
                    <pic:cNvPr id="1267436" name="Picture 1267436"/>
                    <pic:cNvPicPr/>
                  </pic:nvPicPr>
                  <pic:blipFill>
                    <a:blip r:embed="rId211"/>
                    <a:stretch>
                      <a:fillRect/>
                    </a:stretch>
                  </pic:blipFill>
                  <pic:spPr>
                    <a:xfrm>
                      <a:off x="0" y="0"/>
                      <a:ext cx="225597" cy="3291840"/>
                    </a:xfrm>
                    <a:prstGeom prst="rect">
                      <a:avLst/>
                    </a:prstGeom>
                  </pic:spPr>
                </pic:pic>
              </a:graphicData>
            </a:graphic>
          </wp:anchor>
        </w:drawing>
      </w:r>
      <w:r>
        <w:rPr>
          <w:noProof/>
        </w:rPr>
        <w:drawing>
          <wp:anchor distT="0" distB="0" distL="114300" distR="114300" simplePos="0" relativeHeight="251688960" behindDoc="0" locked="0" layoutInCell="1" allowOverlap="0">
            <wp:simplePos x="0" y="0"/>
            <wp:positionH relativeFrom="column">
              <wp:posOffset>88410</wp:posOffset>
            </wp:positionH>
            <wp:positionV relativeFrom="paragraph">
              <wp:posOffset>131063</wp:posOffset>
            </wp:positionV>
            <wp:extent cx="5176548" cy="259080"/>
            <wp:effectExtent l="0" t="0" r="0" b="0"/>
            <wp:wrapSquare wrapText="bothSides"/>
            <wp:docPr id="1267438" name="Picture 1267438"/>
            <wp:cNvGraphicFramePr/>
            <a:graphic xmlns:a="http://schemas.openxmlformats.org/drawingml/2006/main">
              <a:graphicData uri="http://schemas.openxmlformats.org/drawingml/2006/picture">
                <pic:pic xmlns:pic="http://schemas.openxmlformats.org/drawingml/2006/picture">
                  <pic:nvPicPr>
                    <pic:cNvPr id="1267438" name="Picture 1267438"/>
                    <pic:cNvPicPr/>
                  </pic:nvPicPr>
                  <pic:blipFill>
                    <a:blip r:embed="rId212"/>
                    <a:stretch>
                      <a:fillRect/>
                    </a:stretch>
                  </pic:blipFill>
                  <pic:spPr>
                    <a:xfrm>
                      <a:off x="0" y="0"/>
                      <a:ext cx="5176548" cy="259080"/>
                    </a:xfrm>
                    <a:prstGeom prst="rect">
                      <a:avLst/>
                    </a:prstGeom>
                  </pic:spPr>
                </pic:pic>
              </a:graphicData>
            </a:graphic>
          </wp:anchor>
        </w:drawing>
      </w:r>
      <w:r>
        <w:t>Superficie</w:t>
      </w:r>
    </w:p>
    <w:p w:rsidR="00D61FE9" w:rsidRDefault="00D44D69">
      <w:pPr>
        <w:spacing w:before="134" w:after="36" w:line="265" w:lineRule="auto"/>
        <w:ind w:left="182" w:firstLine="4"/>
        <w:jc w:val="both"/>
      </w:pPr>
      <w:r>
        <w:t>Linderos</w:t>
      </w:r>
    </w:p>
    <w:p w:rsidR="00D61FE9" w:rsidRDefault="00D44D69">
      <w:pPr>
        <w:spacing w:before="156" w:after="161" w:line="265" w:lineRule="auto"/>
        <w:ind w:left="182" w:firstLine="4"/>
        <w:jc w:val="both"/>
      </w:pPr>
      <w:r>
        <w:t>Otras características</w:t>
      </w:r>
    </w:p>
    <w:p w:rsidR="00D61FE9" w:rsidRDefault="00D44D69">
      <w:pPr>
        <w:spacing w:after="314" w:line="228" w:lineRule="auto"/>
        <w:ind w:left="14"/>
        <w:jc w:val="both"/>
      </w:pPr>
      <w:r>
        <w:rPr>
          <w:noProof/>
        </w:rPr>
        <w:drawing>
          <wp:anchor distT="0" distB="0" distL="114300" distR="114300" simplePos="0" relativeHeight="251689984" behindDoc="0" locked="0" layoutInCell="1" allowOverlap="0">
            <wp:simplePos x="0" y="0"/>
            <wp:positionH relativeFrom="column">
              <wp:posOffset>5597256</wp:posOffset>
            </wp:positionH>
            <wp:positionV relativeFrom="paragraph">
              <wp:posOffset>536448</wp:posOffset>
            </wp:positionV>
            <wp:extent cx="329251" cy="3154680"/>
            <wp:effectExtent l="0" t="0" r="0" b="0"/>
            <wp:wrapSquare wrapText="bothSides"/>
            <wp:docPr id="485868" name="Picture 485868"/>
            <wp:cNvGraphicFramePr/>
            <a:graphic xmlns:a="http://schemas.openxmlformats.org/drawingml/2006/main">
              <a:graphicData uri="http://schemas.openxmlformats.org/drawingml/2006/picture">
                <pic:pic xmlns:pic="http://schemas.openxmlformats.org/drawingml/2006/picture">
                  <pic:nvPicPr>
                    <pic:cNvPr id="485868" name="Picture 485868"/>
                    <pic:cNvPicPr/>
                  </pic:nvPicPr>
                  <pic:blipFill>
                    <a:blip r:embed="rId197"/>
                    <a:stretch>
                      <a:fillRect/>
                    </a:stretch>
                  </pic:blipFill>
                  <pic:spPr>
                    <a:xfrm>
                      <a:off x="0" y="0"/>
                      <a:ext cx="329251" cy="3154680"/>
                    </a:xfrm>
                    <a:prstGeom prst="rect">
                      <a:avLst/>
                    </a:prstGeom>
                  </pic:spPr>
                </pic:pic>
              </a:graphicData>
            </a:graphic>
          </wp:anchor>
        </w:drawing>
      </w:r>
      <w:r>
        <w:rPr>
          <w:sz w:val="24"/>
        </w:rPr>
        <w:t>TERCERO: Proceder a la inscripción del inmueble parcela dotacional en calle Adolfo Peña Ramos, en el Registro de la Propiedad conforme a lo establecido en el art. 206 de la Ley Hipotecaria, en cuanto a la inscripción de bienes inmuebles de las Administraci</w:t>
      </w:r>
      <w:r>
        <w:rPr>
          <w:sz w:val="24"/>
        </w:rPr>
        <w:t>ones Públicas.</w:t>
      </w:r>
    </w:p>
    <w:p w:rsidR="00D61FE9" w:rsidRDefault="00D44D69">
      <w:pPr>
        <w:spacing w:after="333" w:line="228" w:lineRule="auto"/>
        <w:ind w:left="14"/>
        <w:jc w:val="both"/>
      </w:pPr>
      <w:r>
        <w:rPr>
          <w:sz w:val="24"/>
        </w:rPr>
        <w:t>CUARTO: Facultar a la Alcaldesa - Presidenta para realizar cuantos actos y trámites sean necesarios para la ejecución del presente acuerdo, incluyendo la firma de cuantos documentos públicos o privados resulten necesarios.... ".</w:t>
      </w:r>
    </w:p>
    <w:p w:rsidR="00D61FE9" w:rsidRDefault="00D44D69">
      <w:pPr>
        <w:spacing w:after="457" w:line="228" w:lineRule="auto"/>
        <w:ind w:left="14" w:firstLine="715"/>
        <w:jc w:val="both"/>
      </w:pPr>
      <w:r>
        <w:rPr>
          <w:sz w:val="24"/>
        </w:rPr>
        <w:t>En virtud de lo expuesto, se somete a la Junta de Gobierno Local la siguiente propuesta de Acuerdo:</w:t>
      </w:r>
    </w:p>
    <w:tbl>
      <w:tblPr>
        <w:tblStyle w:val="TableGrid"/>
        <w:tblpPr w:vertAnchor="page" w:horzAnchor="page" w:tblpX="3187" w:tblpY="15295"/>
        <w:tblOverlap w:val="never"/>
        <w:tblW w:w="6375" w:type="dxa"/>
        <w:tblInd w:w="0" w:type="dxa"/>
        <w:tblCellMar>
          <w:top w:w="0" w:type="dxa"/>
          <w:left w:w="112" w:type="dxa"/>
          <w:bottom w:w="0" w:type="dxa"/>
          <w:right w:w="115" w:type="dxa"/>
        </w:tblCellMar>
        <w:tblLook w:val="04A0" w:firstRow="1" w:lastRow="0" w:firstColumn="1" w:lastColumn="0" w:noHBand="0" w:noVBand="1"/>
      </w:tblPr>
      <w:tblGrid>
        <w:gridCol w:w="6375"/>
      </w:tblGrid>
      <w:tr w:rsidR="00D61FE9">
        <w:trPr>
          <w:trHeight w:val="250"/>
        </w:trPr>
        <w:tc>
          <w:tcPr>
            <w:tcW w:w="637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
              <w:jc w:val="center"/>
            </w:pPr>
            <w:r>
              <w:rPr>
                <w:sz w:val="16"/>
              </w:rPr>
              <w:t>N otas</w:t>
            </w:r>
          </w:p>
        </w:tc>
      </w:tr>
      <w:tr w:rsidR="00D61FE9">
        <w:trPr>
          <w:trHeight w:val="567"/>
        </w:trPr>
        <w:tc>
          <w:tcPr>
            <w:tcW w:w="6375"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16"/>
              </w:rPr>
              <w:t>Parcela de cesión obligatoria de la empresa SEROTEN, S.L en 2009</w:t>
            </w:r>
          </w:p>
        </w:tc>
      </w:tr>
    </w:tbl>
    <w:p w:rsidR="00D61FE9" w:rsidRDefault="00D44D69">
      <w:pPr>
        <w:spacing w:after="32"/>
        <w:ind w:left="-220" w:right="475" w:hanging="10"/>
        <w:jc w:val="center"/>
      </w:pPr>
      <w:r>
        <w:rPr>
          <w:noProof/>
        </w:rPr>
        <w:drawing>
          <wp:anchor distT="0" distB="0" distL="114300" distR="114300" simplePos="0" relativeHeight="251691008" behindDoc="0" locked="0" layoutInCell="1" allowOverlap="0">
            <wp:simplePos x="0" y="0"/>
            <wp:positionH relativeFrom="page">
              <wp:posOffset>926779</wp:posOffset>
            </wp:positionH>
            <wp:positionV relativeFrom="page">
              <wp:posOffset>9665208</wp:posOffset>
            </wp:positionV>
            <wp:extent cx="881050" cy="21337"/>
            <wp:effectExtent l="0" t="0" r="0" b="0"/>
            <wp:wrapTopAndBottom/>
            <wp:docPr id="485870" name="Picture 485870"/>
            <wp:cNvGraphicFramePr/>
            <a:graphic xmlns:a="http://schemas.openxmlformats.org/drawingml/2006/main">
              <a:graphicData uri="http://schemas.openxmlformats.org/drawingml/2006/picture">
                <pic:pic xmlns:pic="http://schemas.openxmlformats.org/drawingml/2006/picture">
                  <pic:nvPicPr>
                    <pic:cNvPr id="485870" name="Picture 485870"/>
                    <pic:cNvPicPr/>
                  </pic:nvPicPr>
                  <pic:blipFill>
                    <a:blip r:embed="rId213"/>
                    <a:stretch>
                      <a:fillRect/>
                    </a:stretch>
                  </pic:blipFill>
                  <pic:spPr>
                    <a:xfrm>
                      <a:off x="0" y="0"/>
                      <a:ext cx="881050" cy="21337"/>
                    </a:xfrm>
                    <a:prstGeom prst="rect">
                      <a:avLst/>
                    </a:prstGeom>
                  </pic:spPr>
                </pic:pic>
              </a:graphicData>
            </a:graphic>
          </wp:anchor>
        </w:drawing>
      </w:r>
      <w:r>
        <w:rPr>
          <w:sz w:val="28"/>
        </w:rPr>
        <w:t>PROPUESTA DE ACUERDO</w:t>
      </w:r>
    </w:p>
    <w:p w:rsidR="00D61FE9" w:rsidRDefault="00D44D69">
      <w:pPr>
        <w:spacing w:after="191" w:line="228" w:lineRule="auto"/>
        <w:ind w:left="14"/>
        <w:jc w:val="both"/>
      </w:pPr>
      <w:r>
        <w:rPr>
          <w:sz w:val="24"/>
        </w:rPr>
        <w:t>PRIMERO: Aprobar la actualización del inventario de bienes, incorporando las modificaciones oportunas según la ficha correspondiente a la parcela dotacional en calle Adolfo Peña Ramos, siendo la descripción de esta la siguiente:</w:t>
      </w:r>
    </w:p>
    <w:p w:rsidR="00D61FE9" w:rsidRDefault="00D44D69">
      <w:pPr>
        <w:spacing w:after="469" w:line="228" w:lineRule="auto"/>
        <w:ind w:left="14"/>
        <w:jc w:val="both"/>
      </w:pPr>
      <w:r>
        <w:rPr>
          <w:sz w:val="24"/>
        </w:rPr>
        <w:t>Parcela de planta rectangul</w:t>
      </w:r>
      <w:r>
        <w:rPr>
          <w:sz w:val="24"/>
        </w:rPr>
        <w:t>ar con un único acceso desde la calle Adolfo Peña Ramos.</w:t>
      </w:r>
    </w:p>
    <w:p w:rsidR="00D61FE9" w:rsidRDefault="00D44D69">
      <w:pPr>
        <w:spacing w:after="4" w:line="228" w:lineRule="auto"/>
        <w:ind w:left="14" w:right="475"/>
        <w:jc w:val="both"/>
      </w:pPr>
      <w:r>
        <w:rPr>
          <w:sz w:val="24"/>
        </w:rPr>
        <w:t>SEGUNDO: Aprobar la ficha de inventario del inmueble número 1/159, epígrafe terreno 1 1/1 50, que se transcribe:</w:t>
      </w:r>
    </w:p>
    <w:tbl>
      <w:tblPr>
        <w:tblStyle w:val="TableGrid"/>
        <w:tblpPr w:vertAnchor="text" w:tblpX="1165" w:tblpY="1510"/>
        <w:tblOverlap w:val="never"/>
        <w:tblW w:w="6375" w:type="dxa"/>
        <w:tblInd w:w="0" w:type="dxa"/>
        <w:tblCellMar>
          <w:top w:w="2" w:type="dxa"/>
          <w:left w:w="0" w:type="dxa"/>
          <w:bottom w:w="0" w:type="dxa"/>
          <w:right w:w="115" w:type="dxa"/>
        </w:tblCellMar>
        <w:tblLook w:val="04A0" w:firstRow="1" w:lastRow="0" w:firstColumn="1" w:lastColumn="0" w:noHBand="0" w:noVBand="1"/>
      </w:tblPr>
      <w:tblGrid>
        <w:gridCol w:w="1024"/>
        <w:gridCol w:w="5351"/>
      </w:tblGrid>
      <w:tr w:rsidR="00D61FE9">
        <w:trPr>
          <w:trHeight w:val="751"/>
        </w:trPr>
        <w:tc>
          <w:tcPr>
            <w:tcW w:w="1024" w:type="dxa"/>
            <w:tcBorders>
              <w:top w:val="single" w:sz="2" w:space="0" w:color="000000"/>
              <w:left w:val="single" w:sz="2" w:space="0" w:color="000000"/>
              <w:bottom w:val="single" w:sz="2" w:space="0" w:color="000000"/>
              <w:right w:val="nil"/>
            </w:tcBorders>
          </w:tcPr>
          <w:p w:rsidR="00D61FE9" w:rsidRDefault="00D44D69">
            <w:pPr>
              <w:spacing w:after="35"/>
              <w:ind w:left="83"/>
            </w:pPr>
            <w:r>
              <w:rPr>
                <w:sz w:val="16"/>
              </w:rPr>
              <w:t>Epígrafe:</w:t>
            </w:r>
          </w:p>
          <w:p w:rsidR="00D61FE9" w:rsidRDefault="00D44D69">
            <w:pPr>
              <w:spacing w:after="74"/>
              <w:ind w:left="83"/>
            </w:pPr>
            <w:r>
              <w:rPr>
                <w:sz w:val="14"/>
              </w:rPr>
              <w:t>N</w:t>
            </w:r>
            <w:r>
              <w:rPr>
                <w:sz w:val="14"/>
                <w:vertAlign w:val="superscript"/>
              </w:rPr>
              <w:t xml:space="preserve">O </w:t>
            </w:r>
            <w:r>
              <w:rPr>
                <w:sz w:val="14"/>
              </w:rPr>
              <w:t>inventario:</w:t>
            </w:r>
          </w:p>
          <w:p w:rsidR="00D61FE9" w:rsidRDefault="00D44D69">
            <w:pPr>
              <w:spacing w:after="0"/>
              <w:ind w:left="83"/>
            </w:pPr>
            <w:r>
              <w:rPr>
                <w:sz w:val="14"/>
              </w:rPr>
              <w:t>Nombre:</w:t>
            </w:r>
          </w:p>
        </w:tc>
        <w:tc>
          <w:tcPr>
            <w:tcW w:w="5351" w:type="dxa"/>
            <w:tcBorders>
              <w:top w:val="single" w:sz="2" w:space="0" w:color="000000"/>
              <w:left w:val="nil"/>
              <w:bottom w:val="single" w:sz="2" w:space="0" w:color="000000"/>
              <w:right w:val="single" w:sz="2" w:space="0" w:color="000000"/>
            </w:tcBorders>
          </w:tcPr>
          <w:p w:rsidR="00D61FE9" w:rsidRDefault="00D44D69">
            <w:pPr>
              <w:spacing w:after="39"/>
            </w:pPr>
            <w:r>
              <w:rPr>
                <w:sz w:val="16"/>
              </w:rPr>
              <w:t>Inmuebles</w:t>
            </w:r>
          </w:p>
          <w:p w:rsidR="00D61FE9" w:rsidRDefault="00D44D69">
            <w:pPr>
              <w:spacing w:after="61"/>
              <w:ind w:left="5"/>
            </w:pPr>
            <w:r>
              <w:rPr>
                <w:sz w:val="14"/>
              </w:rPr>
              <w:t>1/159</w:t>
            </w:r>
          </w:p>
          <w:p w:rsidR="00D61FE9" w:rsidRDefault="00D44D69">
            <w:pPr>
              <w:spacing w:after="0"/>
            </w:pPr>
            <w:r>
              <w:rPr>
                <w:sz w:val="16"/>
              </w:rPr>
              <w:t>Parcela dotacional calle Adolfo Peña Ramos</w:t>
            </w:r>
          </w:p>
        </w:tc>
      </w:tr>
    </w:tbl>
    <w:tbl>
      <w:tblPr>
        <w:tblStyle w:val="TableGrid"/>
        <w:tblpPr w:vertAnchor="text" w:tblpX="1169" w:tblpY="4385"/>
        <w:tblOverlap w:val="never"/>
        <w:tblW w:w="6371" w:type="dxa"/>
        <w:tblInd w:w="0" w:type="dxa"/>
        <w:tblCellMar>
          <w:top w:w="0" w:type="dxa"/>
          <w:left w:w="46" w:type="dxa"/>
          <w:bottom w:w="0" w:type="dxa"/>
          <w:right w:w="38" w:type="dxa"/>
        </w:tblCellMar>
        <w:tblLook w:val="04A0" w:firstRow="1" w:lastRow="0" w:firstColumn="1" w:lastColumn="0" w:noHBand="0" w:noVBand="1"/>
      </w:tblPr>
      <w:tblGrid>
        <w:gridCol w:w="1135"/>
        <w:gridCol w:w="1074"/>
        <w:gridCol w:w="2083"/>
        <w:gridCol w:w="1003"/>
        <w:gridCol w:w="1076"/>
      </w:tblGrid>
      <w:tr w:rsidR="00D61FE9">
        <w:trPr>
          <w:trHeight w:val="250"/>
        </w:trPr>
        <w:tc>
          <w:tcPr>
            <w:tcW w:w="1135"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16"/>
              </w:rPr>
              <w:t>Número anterior</w:t>
            </w:r>
          </w:p>
        </w:tc>
        <w:tc>
          <w:tcPr>
            <w:tcW w:w="1074" w:type="dxa"/>
            <w:tcBorders>
              <w:top w:val="single" w:sz="2" w:space="0" w:color="000000"/>
              <w:left w:val="single" w:sz="2" w:space="0" w:color="000000"/>
              <w:bottom w:val="single" w:sz="2" w:space="0" w:color="000000"/>
              <w:right w:val="single" w:sz="2" w:space="0" w:color="000000"/>
            </w:tcBorders>
          </w:tcPr>
          <w:p w:rsidR="00D61FE9" w:rsidRDefault="00D61FE9"/>
        </w:tc>
        <w:tc>
          <w:tcPr>
            <w:tcW w:w="2083" w:type="dxa"/>
            <w:tcBorders>
              <w:top w:val="nil"/>
              <w:left w:val="single" w:sz="2" w:space="0" w:color="000000"/>
              <w:bottom w:val="nil"/>
              <w:right w:val="single" w:sz="2" w:space="0" w:color="000000"/>
            </w:tcBorders>
          </w:tcPr>
          <w:p w:rsidR="00D61FE9" w:rsidRDefault="00D61FE9"/>
        </w:tc>
        <w:tc>
          <w:tcPr>
            <w:tcW w:w="10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jc w:val="both"/>
            </w:pPr>
            <w:r>
              <w:rPr>
                <w:sz w:val="16"/>
              </w:rPr>
              <w:t>N</w:t>
            </w:r>
            <w:r>
              <w:rPr>
                <w:sz w:val="16"/>
                <w:vertAlign w:val="superscript"/>
              </w:rPr>
              <w:t xml:space="preserve">O </w:t>
            </w:r>
            <w:r>
              <w:rPr>
                <w:sz w:val="16"/>
              </w:rPr>
              <w:t>Expediente</w:t>
            </w:r>
          </w:p>
        </w:tc>
        <w:tc>
          <w:tcPr>
            <w:tcW w:w="107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2"/>
            </w:pPr>
            <w:r>
              <w:rPr>
                <w:sz w:val="16"/>
              </w:rPr>
              <w:t>1 1480/2025</w:t>
            </w:r>
          </w:p>
        </w:tc>
      </w:tr>
    </w:tbl>
    <w:tbl>
      <w:tblPr>
        <w:tblStyle w:val="TableGrid"/>
        <w:tblpPr w:vertAnchor="text" w:tblpX="1169" w:tblpY="4697"/>
        <w:tblOverlap w:val="never"/>
        <w:tblW w:w="6371" w:type="dxa"/>
        <w:tblInd w:w="0" w:type="dxa"/>
        <w:tblCellMar>
          <w:top w:w="0" w:type="dxa"/>
          <w:left w:w="55" w:type="dxa"/>
          <w:bottom w:w="0" w:type="dxa"/>
          <w:right w:w="62" w:type="dxa"/>
        </w:tblCellMar>
        <w:tblLook w:val="04A0" w:firstRow="1" w:lastRow="0" w:firstColumn="1" w:lastColumn="0" w:noHBand="0" w:noVBand="1"/>
      </w:tblPr>
      <w:tblGrid>
        <w:gridCol w:w="734"/>
        <w:gridCol w:w="5637"/>
      </w:tblGrid>
      <w:tr w:rsidR="00D61FE9">
        <w:trPr>
          <w:trHeight w:val="250"/>
        </w:trPr>
        <w:tc>
          <w:tcPr>
            <w:tcW w:w="7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6"/>
              </w:rPr>
              <w:t>Signatura</w:t>
            </w:r>
          </w:p>
        </w:tc>
        <w:tc>
          <w:tcPr>
            <w:tcW w:w="5639"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44D69">
      <w:pPr>
        <w:spacing w:after="411"/>
        <w:ind w:right="1560"/>
        <w:jc w:val="right"/>
      </w:pPr>
      <w:r>
        <w:rPr>
          <w:noProof/>
        </w:rPr>
        <w:drawing>
          <wp:anchor distT="0" distB="0" distL="114300" distR="114300" simplePos="0" relativeHeight="251692032" behindDoc="0" locked="0" layoutInCell="1" allowOverlap="0">
            <wp:simplePos x="0" y="0"/>
            <wp:positionH relativeFrom="column">
              <wp:posOffset>5002777</wp:posOffset>
            </wp:positionH>
            <wp:positionV relativeFrom="paragraph">
              <wp:posOffset>-6095</wp:posOffset>
            </wp:positionV>
            <wp:extent cx="932876" cy="3785616"/>
            <wp:effectExtent l="0" t="0" r="0" b="0"/>
            <wp:wrapSquare wrapText="bothSides"/>
            <wp:docPr id="1267442" name="Picture 1267442"/>
            <wp:cNvGraphicFramePr/>
            <a:graphic xmlns:a="http://schemas.openxmlformats.org/drawingml/2006/main">
              <a:graphicData uri="http://schemas.openxmlformats.org/drawingml/2006/picture">
                <pic:pic xmlns:pic="http://schemas.openxmlformats.org/drawingml/2006/picture">
                  <pic:nvPicPr>
                    <pic:cNvPr id="1267442" name="Picture 1267442"/>
                    <pic:cNvPicPr/>
                  </pic:nvPicPr>
                  <pic:blipFill>
                    <a:blip r:embed="rId214"/>
                    <a:stretch>
                      <a:fillRect/>
                    </a:stretch>
                  </pic:blipFill>
                  <pic:spPr>
                    <a:xfrm>
                      <a:off x="0" y="0"/>
                      <a:ext cx="932876" cy="3785616"/>
                    </a:xfrm>
                    <a:prstGeom prst="rect">
                      <a:avLst/>
                    </a:prstGeom>
                  </pic:spPr>
                </pic:pic>
              </a:graphicData>
            </a:graphic>
          </wp:anchor>
        </w:drawing>
      </w:r>
      <w:r>
        <w:rPr>
          <w:noProof/>
        </w:rPr>
        <mc:AlternateContent>
          <mc:Choice Requires="wpg">
            <w:drawing>
              <wp:anchor distT="0" distB="0" distL="114300" distR="114300" simplePos="0" relativeHeight="251693056" behindDoc="0" locked="0" layoutInCell="1" allowOverlap="1">
                <wp:simplePos x="0" y="0"/>
                <wp:positionH relativeFrom="column">
                  <wp:posOffset>734716</wp:posOffset>
                </wp:positionH>
                <wp:positionV relativeFrom="paragraph">
                  <wp:posOffset>597409</wp:posOffset>
                </wp:positionV>
                <wp:extent cx="4057706" cy="6096"/>
                <wp:effectExtent l="0" t="0" r="0" b="0"/>
                <wp:wrapSquare wrapText="bothSides"/>
                <wp:docPr id="1267445" name="Group 1267445"/>
                <wp:cNvGraphicFramePr/>
                <a:graphic xmlns:a="http://schemas.openxmlformats.org/drawingml/2006/main">
                  <a:graphicData uri="http://schemas.microsoft.com/office/word/2010/wordprocessingGroup">
                    <wpg:wgp>
                      <wpg:cNvGrpSpPr/>
                      <wpg:grpSpPr>
                        <a:xfrm>
                          <a:off x="0" y="0"/>
                          <a:ext cx="4057706" cy="6096"/>
                          <a:chOff x="0" y="0"/>
                          <a:chExt cx="4057706" cy="6096"/>
                        </a:xfrm>
                      </wpg:grpSpPr>
                      <wps:wsp>
                        <wps:cNvPr id="1267444" name="Shape 1267444"/>
                        <wps:cNvSpPr/>
                        <wps:spPr>
                          <a:xfrm>
                            <a:off x="0" y="0"/>
                            <a:ext cx="4057706" cy="6096"/>
                          </a:xfrm>
                          <a:custGeom>
                            <a:avLst/>
                            <a:gdLst/>
                            <a:ahLst/>
                            <a:cxnLst/>
                            <a:rect l="0" t="0" r="0" b="0"/>
                            <a:pathLst>
                              <a:path w="4057706" h="6096">
                                <a:moveTo>
                                  <a:pt x="0" y="3048"/>
                                </a:moveTo>
                                <a:lnTo>
                                  <a:pt x="4057706"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
            <w:pict>
              <v:group id="Group 1267445" style="width:319.504pt;height:0.47998pt;position:absolute;mso-position-horizontal-relative:text;mso-position-horizontal:absolute;margin-left:57.8517pt;mso-position-vertical-relative:text;margin-top:47.04pt;" coordsize="40577,60">
                <v:shape id="Shape 1267444" style="position:absolute;width:40577;height:60;left:0;top:0;" coordsize="4057706,6096" path="m0,3048l4057706,3048">
                  <v:stroke weight="0.47998pt" endcap="flat" joinstyle="miter" miterlimit="1" on="true" color="#000000"/>
                  <v:fill on="false" color="#000000"/>
                </v:shape>
                <w10:wrap type="square"/>
              </v:group>
            </w:pict>
          </mc:Fallback>
        </mc:AlternateContent>
      </w:r>
      <w:r>
        <w:rPr>
          <w:noProof/>
        </w:rPr>
        <w:drawing>
          <wp:anchor distT="0" distB="0" distL="114300" distR="114300" simplePos="0" relativeHeight="251694080" behindDoc="0" locked="0" layoutInCell="1" allowOverlap="0">
            <wp:simplePos x="0" y="0"/>
            <wp:positionH relativeFrom="column">
              <wp:posOffset>734716</wp:posOffset>
            </wp:positionH>
            <wp:positionV relativeFrom="paragraph">
              <wp:posOffset>1472185</wp:posOffset>
            </wp:positionV>
            <wp:extent cx="1414557" cy="1277112"/>
            <wp:effectExtent l="0" t="0" r="0" b="0"/>
            <wp:wrapSquare wrapText="bothSides"/>
            <wp:docPr id="485874" name="Picture 485874"/>
            <wp:cNvGraphicFramePr/>
            <a:graphic xmlns:a="http://schemas.openxmlformats.org/drawingml/2006/main">
              <a:graphicData uri="http://schemas.openxmlformats.org/drawingml/2006/picture">
                <pic:pic xmlns:pic="http://schemas.openxmlformats.org/drawingml/2006/picture">
                  <pic:nvPicPr>
                    <pic:cNvPr id="485874" name="Picture 485874"/>
                    <pic:cNvPicPr/>
                  </pic:nvPicPr>
                  <pic:blipFill>
                    <a:blip r:embed="rId215"/>
                    <a:stretch>
                      <a:fillRect/>
                    </a:stretch>
                  </pic:blipFill>
                  <pic:spPr>
                    <a:xfrm>
                      <a:off x="0" y="0"/>
                      <a:ext cx="1414557" cy="1277112"/>
                    </a:xfrm>
                    <a:prstGeom prst="rect">
                      <a:avLst/>
                    </a:prstGeom>
                  </pic:spPr>
                </pic:pic>
              </a:graphicData>
            </a:graphic>
          </wp:anchor>
        </w:drawing>
      </w:r>
      <w:r>
        <w:rPr>
          <w:sz w:val="10"/>
        </w:rPr>
        <w:t>03/12/2025</w:t>
      </w:r>
    </w:p>
    <w:p w:rsidR="00D61FE9" w:rsidRDefault="00D44D69">
      <w:pPr>
        <w:spacing w:after="0" w:line="265" w:lineRule="auto"/>
        <w:ind w:left="-160" w:right="170" w:hanging="10"/>
        <w:jc w:val="center"/>
      </w:pPr>
      <w:r>
        <w:rPr>
          <w:sz w:val="16"/>
        </w:rPr>
        <w:t>Ayuntamiento de Candelaria</w:t>
      </w:r>
    </w:p>
    <w:p w:rsidR="00D61FE9" w:rsidRDefault="00D44D69">
      <w:pPr>
        <w:spacing w:after="0"/>
        <w:ind w:right="384"/>
        <w:jc w:val="center"/>
      </w:pPr>
      <w:r>
        <w:rPr>
          <w:sz w:val="12"/>
        </w:rPr>
        <w:t>Detalle del elemento</w:t>
      </w:r>
    </w:p>
    <w:p w:rsidR="00D61FE9" w:rsidRDefault="00D44D69">
      <w:pPr>
        <w:spacing w:after="334"/>
        <w:ind w:left="5046"/>
        <w:jc w:val="center"/>
      </w:pPr>
      <w:r>
        <w:rPr>
          <w:sz w:val="10"/>
        </w:rPr>
        <w:t>03/12/2025</w:t>
      </w:r>
    </w:p>
    <w:tbl>
      <w:tblPr>
        <w:tblStyle w:val="TableGrid"/>
        <w:tblW w:w="6025" w:type="dxa"/>
        <w:tblInd w:w="3063" w:type="dxa"/>
        <w:tblCellMar>
          <w:top w:w="0" w:type="dxa"/>
          <w:left w:w="0" w:type="dxa"/>
          <w:bottom w:w="0" w:type="dxa"/>
          <w:right w:w="0" w:type="dxa"/>
        </w:tblCellMar>
        <w:tblLook w:val="04A0" w:firstRow="1" w:lastRow="0" w:firstColumn="1" w:lastColumn="0" w:noHBand="0" w:noVBand="1"/>
      </w:tblPr>
      <w:tblGrid>
        <w:gridCol w:w="4604"/>
        <w:gridCol w:w="1421"/>
      </w:tblGrid>
      <w:tr w:rsidR="00D61FE9">
        <w:trPr>
          <w:trHeight w:val="293"/>
        </w:trPr>
        <w:tc>
          <w:tcPr>
            <w:tcW w:w="4604" w:type="dxa"/>
            <w:tcBorders>
              <w:top w:val="nil"/>
              <w:left w:val="nil"/>
              <w:bottom w:val="nil"/>
              <w:right w:val="nil"/>
            </w:tcBorders>
          </w:tcPr>
          <w:p w:rsidR="00D61FE9" w:rsidRDefault="00D44D69">
            <w:pPr>
              <w:spacing w:after="0"/>
            </w:pPr>
            <w:r>
              <w:rPr>
                <w:sz w:val="16"/>
              </w:rPr>
              <w:t>Ayuntamiento de Candelaria</w:t>
            </w:r>
          </w:p>
          <w:p w:rsidR="00D61FE9" w:rsidRDefault="00D44D69">
            <w:pPr>
              <w:spacing w:after="0"/>
              <w:ind w:left="398"/>
            </w:pPr>
            <w:r>
              <w:rPr>
                <w:sz w:val="14"/>
              </w:rPr>
              <w:t>Detalle del elemento</w:t>
            </w:r>
          </w:p>
        </w:tc>
        <w:tc>
          <w:tcPr>
            <w:tcW w:w="1421" w:type="dxa"/>
            <w:tcBorders>
              <w:top w:val="nil"/>
              <w:left w:val="nil"/>
              <w:bottom w:val="nil"/>
              <w:right w:val="nil"/>
            </w:tcBorders>
          </w:tcPr>
          <w:p w:rsidR="00D61FE9" w:rsidRDefault="00D44D69">
            <w:pPr>
              <w:spacing w:after="0"/>
              <w:jc w:val="right"/>
            </w:pPr>
            <w:r>
              <w:rPr>
                <w:sz w:val="54"/>
              </w:rPr>
              <w:t>O</w:t>
            </w:r>
          </w:p>
        </w:tc>
      </w:tr>
    </w:tbl>
    <w:tbl>
      <w:tblPr>
        <w:tblStyle w:val="TableGrid"/>
        <w:tblpPr w:vertAnchor="page" w:horzAnchor="page" w:tblpX="2707" w:tblpY="15131"/>
        <w:tblOverlap w:val="never"/>
        <w:tblW w:w="6633" w:type="dxa"/>
        <w:tblInd w:w="0" w:type="dxa"/>
        <w:tblCellMar>
          <w:top w:w="65" w:type="dxa"/>
          <w:left w:w="102" w:type="dxa"/>
          <w:bottom w:w="0" w:type="dxa"/>
          <w:right w:w="103" w:type="dxa"/>
        </w:tblCellMar>
        <w:tblLook w:val="04A0" w:firstRow="1" w:lastRow="0" w:firstColumn="1" w:lastColumn="0" w:noHBand="0" w:noVBand="1"/>
      </w:tblPr>
      <w:tblGrid>
        <w:gridCol w:w="1396"/>
        <w:gridCol w:w="5237"/>
      </w:tblGrid>
      <w:tr w:rsidR="00D61FE9">
        <w:trPr>
          <w:trHeight w:val="250"/>
        </w:trPr>
        <w:tc>
          <w:tcPr>
            <w:tcW w:w="139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0"/>
            </w:pPr>
            <w:r>
              <w:rPr>
                <w:sz w:val="18"/>
              </w:rPr>
              <w:t>Calif urbanística</w:t>
            </w:r>
          </w:p>
        </w:tc>
        <w:tc>
          <w:tcPr>
            <w:tcW w:w="52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pPr>
            <w:r>
              <w:rPr>
                <w:sz w:val="16"/>
              </w:rPr>
              <w:t>Suelo urbano. Dotacional</w:t>
            </w:r>
          </w:p>
        </w:tc>
      </w:tr>
      <w:tr w:rsidR="00D61FE9">
        <w:trPr>
          <w:trHeight w:val="245"/>
        </w:trPr>
        <w:tc>
          <w:tcPr>
            <w:tcW w:w="1396"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6"/>
              </w:rPr>
              <w:t>Aprovechamiento</w:t>
            </w:r>
          </w:p>
        </w:tc>
        <w:tc>
          <w:tcPr>
            <w:tcW w:w="5237"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250"/>
        </w:trPr>
        <w:tc>
          <w:tcPr>
            <w:tcW w:w="139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0"/>
            </w:pPr>
            <w:r>
              <w:rPr>
                <w:sz w:val="18"/>
              </w:rPr>
              <w:t>Destino</w:t>
            </w:r>
          </w:p>
        </w:tc>
        <w:tc>
          <w:tcPr>
            <w:tcW w:w="5237" w:type="dxa"/>
            <w:tcBorders>
              <w:top w:val="single" w:sz="2" w:space="0" w:color="000000"/>
              <w:left w:val="single" w:sz="2" w:space="0" w:color="000000"/>
              <w:bottom w:val="single" w:sz="2" w:space="0" w:color="000000"/>
              <w:right w:val="single" w:sz="2" w:space="0" w:color="000000"/>
            </w:tcBorders>
          </w:tcPr>
          <w:p w:rsidR="00D61FE9" w:rsidRDefault="00D61FE9"/>
        </w:tc>
      </w:tr>
    </w:tbl>
    <w:tbl>
      <w:tblPr>
        <w:tblStyle w:val="TableGrid"/>
        <w:tblpPr w:vertAnchor="page" w:horzAnchor="page" w:tblpX="2707" w:tblpY="15939"/>
        <w:tblOverlap w:val="never"/>
        <w:tblW w:w="6633" w:type="dxa"/>
        <w:tblInd w:w="0" w:type="dxa"/>
        <w:tblCellMar>
          <w:top w:w="64" w:type="dxa"/>
          <w:left w:w="25" w:type="dxa"/>
          <w:bottom w:w="0" w:type="dxa"/>
          <w:right w:w="29" w:type="dxa"/>
        </w:tblCellMar>
        <w:tblLook w:val="04A0" w:firstRow="1" w:lastRow="0" w:firstColumn="1" w:lastColumn="0" w:noHBand="0" w:noVBand="1"/>
      </w:tblPr>
      <w:tblGrid>
        <w:gridCol w:w="765"/>
        <w:gridCol w:w="1381"/>
        <w:gridCol w:w="777"/>
        <w:gridCol w:w="1520"/>
        <w:gridCol w:w="808"/>
        <w:gridCol w:w="1382"/>
      </w:tblGrid>
      <w:tr w:rsidR="00D61FE9">
        <w:trPr>
          <w:trHeight w:val="248"/>
        </w:trPr>
        <w:tc>
          <w:tcPr>
            <w:tcW w:w="765"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16"/>
              </w:rPr>
              <w:t>Arrendado</w:t>
            </w:r>
          </w:p>
        </w:tc>
        <w:tc>
          <w:tcPr>
            <w:tcW w:w="139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6"/>
              <w:jc w:val="center"/>
            </w:pPr>
            <w:r>
              <w:rPr>
                <w:sz w:val="16"/>
              </w:rPr>
              <w:t>No</w:t>
            </w:r>
          </w:p>
        </w:tc>
        <w:tc>
          <w:tcPr>
            <w:tcW w:w="77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8"/>
            </w:pPr>
            <w:r>
              <w:rPr>
                <w:sz w:val="18"/>
              </w:rPr>
              <w:t>Histórico</w:t>
            </w:r>
          </w:p>
        </w:tc>
        <w:tc>
          <w:tcPr>
            <w:tcW w:w="15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sz w:val="16"/>
              </w:rPr>
              <w:t>No</w:t>
            </w:r>
          </w:p>
        </w:tc>
        <w:tc>
          <w:tcPr>
            <w:tcW w:w="77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37"/>
              <w:jc w:val="both"/>
            </w:pPr>
            <w:r>
              <w:rPr>
                <w:sz w:val="18"/>
              </w:rPr>
              <w:t>Protegido</w:t>
            </w:r>
          </w:p>
        </w:tc>
        <w:tc>
          <w:tcPr>
            <w:tcW w:w="139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0"/>
              <w:jc w:val="center"/>
            </w:pPr>
            <w:r>
              <w:rPr>
                <w:sz w:val="16"/>
              </w:rPr>
              <w:t>No</w:t>
            </w:r>
          </w:p>
        </w:tc>
      </w:tr>
    </w:tbl>
    <w:p w:rsidR="00D61FE9" w:rsidRDefault="00D44D69">
      <w:pPr>
        <w:tabs>
          <w:tab w:val="center" w:pos="4025"/>
          <w:tab w:val="right" w:pos="9088"/>
        </w:tabs>
        <w:spacing w:after="0"/>
        <w:ind w:right="-10"/>
      </w:pPr>
      <w:r>
        <w:rPr>
          <w:noProof/>
        </w:rPr>
        <w:drawing>
          <wp:anchor distT="0" distB="0" distL="114300" distR="114300" simplePos="0" relativeHeight="251695104" behindDoc="0" locked="0" layoutInCell="1" allowOverlap="0">
            <wp:simplePos x="0" y="0"/>
            <wp:positionH relativeFrom="page">
              <wp:posOffset>926779</wp:posOffset>
            </wp:positionH>
            <wp:positionV relativeFrom="page">
              <wp:posOffset>9665208</wp:posOffset>
            </wp:positionV>
            <wp:extent cx="567042" cy="21337"/>
            <wp:effectExtent l="0" t="0" r="0" b="0"/>
            <wp:wrapTopAndBottom/>
            <wp:docPr id="492294" name="Picture 492294"/>
            <wp:cNvGraphicFramePr/>
            <a:graphic xmlns:a="http://schemas.openxmlformats.org/drawingml/2006/main">
              <a:graphicData uri="http://schemas.openxmlformats.org/drawingml/2006/picture">
                <pic:pic xmlns:pic="http://schemas.openxmlformats.org/drawingml/2006/picture">
                  <pic:nvPicPr>
                    <pic:cNvPr id="492294" name="Picture 492294"/>
                    <pic:cNvPicPr/>
                  </pic:nvPicPr>
                  <pic:blipFill>
                    <a:blip r:embed="rId216"/>
                    <a:stretch>
                      <a:fillRect/>
                    </a:stretch>
                  </pic:blipFill>
                  <pic:spPr>
                    <a:xfrm>
                      <a:off x="0" y="0"/>
                      <a:ext cx="567042" cy="21337"/>
                    </a:xfrm>
                    <a:prstGeom prst="rect">
                      <a:avLst/>
                    </a:prstGeom>
                  </pic:spPr>
                </pic:pic>
              </a:graphicData>
            </a:graphic>
          </wp:anchor>
        </w:drawing>
      </w:r>
      <w:r>
        <w:rPr>
          <w:sz w:val="64"/>
        </w:rPr>
        <w:tab/>
      </w:r>
      <w:r>
        <w:rPr>
          <w:noProof/>
        </w:rPr>
        <mc:AlternateContent>
          <mc:Choice Requires="wpg">
            <w:drawing>
              <wp:inline distT="0" distB="0" distL="0" distR="0">
                <wp:extent cx="4231477" cy="9144"/>
                <wp:effectExtent l="0" t="0" r="0" b="0"/>
                <wp:docPr id="1267461" name="Group 1267461"/>
                <wp:cNvGraphicFramePr/>
                <a:graphic xmlns:a="http://schemas.openxmlformats.org/drawingml/2006/main">
                  <a:graphicData uri="http://schemas.microsoft.com/office/word/2010/wordprocessingGroup">
                    <wpg:wgp>
                      <wpg:cNvGrpSpPr/>
                      <wpg:grpSpPr>
                        <a:xfrm>
                          <a:off x="0" y="0"/>
                          <a:ext cx="4231477" cy="9144"/>
                          <a:chOff x="0" y="0"/>
                          <a:chExt cx="4231477" cy="9144"/>
                        </a:xfrm>
                      </wpg:grpSpPr>
                      <wps:wsp>
                        <wps:cNvPr id="1267460" name="Shape 1267460"/>
                        <wps:cNvSpPr/>
                        <wps:spPr>
                          <a:xfrm>
                            <a:off x="0" y="0"/>
                            <a:ext cx="4231477" cy="9144"/>
                          </a:xfrm>
                          <a:custGeom>
                            <a:avLst/>
                            <a:gdLst/>
                            <a:ahLst/>
                            <a:cxnLst/>
                            <a:rect l="0" t="0" r="0" b="0"/>
                            <a:pathLst>
                              <a:path w="4231477" h="9144">
                                <a:moveTo>
                                  <a:pt x="0" y="4572"/>
                                </a:moveTo>
                                <a:lnTo>
                                  <a:pt x="4231477"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
            <w:pict>
              <v:group id="Group 1267461" style="width:333.187pt;height:0.720001pt;mso-position-horizontal-relative:char;mso-position-vertical-relative:line" coordsize="42314,91">
                <v:shape id="Shape 1267460" style="position:absolute;width:42314;height:91;left:0;top:0;" coordsize="4231477,9144" path="m0,4572l4231477,4572">
                  <v:stroke weight="0.720001pt" endcap="flat" joinstyle="miter" miterlimit="1" on="true" color="#000000"/>
                  <v:fill on="false" color="#000000"/>
                </v:shape>
              </v:group>
            </w:pict>
          </mc:Fallback>
        </mc:AlternateContent>
      </w:r>
      <w:r>
        <w:rPr>
          <w:sz w:val="64"/>
        </w:rPr>
        <w:tab/>
        <w:t>z</w:t>
      </w:r>
    </w:p>
    <w:tbl>
      <w:tblPr>
        <w:tblStyle w:val="TableGrid"/>
        <w:tblW w:w="8661" w:type="dxa"/>
        <w:tblInd w:w="672" w:type="dxa"/>
        <w:tblCellMar>
          <w:top w:w="0" w:type="dxa"/>
          <w:left w:w="0" w:type="dxa"/>
          <w:bottom w:w="0" w:type="dxa"/>
          <w:right w:w="0" w:type="dxa"/>
        </w:tblCellMar>
        <w:tblLook w:val="04A0" w:firstRow="1" w:lastRow="0" w:firstColumn="1" w:lastColumn="0" w:noHBand="0" w:noVBand="1"/>
      </w:tblPr>
      <w:tblGrid>
        <w:gridCol w:w="3390"/>
        <w:gridCol w:w="4004"/>
        <w:gridCol w:w="1267"/>
      </w:tblGrid>
      <w:tr w:rsidR="00D61FE9">
        <w:trPr>
          <w:trHeight w:val="1384"/>
        </w:trPr>
        <w:tc>
          <w:tcPr>
            <w:tcW w:w="7393" w:type="dxa"/>
            <w:gridSpan w:val="2"/>
            <w:tcBorders>
              <w:top w:val="nil"/>
              <w:left w:val="nil"/>
              <w:bottom w:val="nil"/>
              <w:right w:val="nil"/>
            </w:tcBorders>
            <w:vAlign w:val="center"/>
          </w:tcPr>
          <w:p w:rsidR="00D61FE9" w:rsidRDefault="00D61FE9">
            <w:pPr>
              <w:spacing w:after="0"/>
              <w:ind w:left="-2693" w:right="749"/>
            </w:pPr>
          </w:p>
          <w:tbl>
            <w:tblPr>
              <w:tblStyle w:val="TableGrid"/>
              <w:tblW w:w="6645" w:type="dxa"/>
              <w:tblInd w:w="0" w:type="dxa"/>
              <w:tblCellMar>
                <w:top w:w="74" w:type="dxa"/>
                <w:left w:w="0" w:type="dxa"/>
                <w:bottom w:w="0" w:type="dxa"/>
                <w:right w:w="115" w:type="dxa"/>
              </w:tblCellMar>
              <w:tblLook w:val="04A0" w:firstRow="1" w:lastRow="0" w:firstColumn="1" w:lastColumn="0" w:noHBand="0" w:noVBand="1"/>
            </w:tblPr>
            <w:tblGrid>
              <w:gridCol w:w="1051"/>
              <w:gridCol w:w="5594"/>
            </w:tblGrid>
            <w:tr w:rsidR="00D61FE9">
              <w:trPr>
                <w:trHeight w:val="787"/>
              </w:trPr>
              <w:tc>
                <w:tcPr>
                  <w:tcW w:w="1051" w:type="dxa"/>
                  <w:tcBorders>
                    <w:top w:val="single" w:sz="2" w:space="0" w:color="000000"/>
                    <w:left w:val="single" w:sz="2" w:space="0" w:color="000000"/>
                    <w:bottom w:val="single" w:sz="2" w:space="0" w:color="000000"/>
                    <w:right w:val="nil"/>
                  </w:tcBorders>
                </w:tcPr>
                <w:p w:rsidR="00D61FE9" w:rsidRDefault="00D44D69">
                  <w:pPr>
                    <w:spacing w:after="47"/>
                    <w:ind w:left="86"/>
                  </w:pPr>
                  <w:r>
                    <w:rPr>
                      <w:sz w:val="16"/>
                    </w:rPr>
                    <w:t>Epígrafe:</w:t>
                  </w:r>
                </w:p>
                <w:p w:rsidR="00D61FE9" w:rsidRDefault="00D44D69">
                  <w:pPr>
                    <w:spacing w:after="79"/>
                    <w:ind w:left="86"/>
                  </w:pPr>
                  <w:r>
                    <w:rPr>
                      <w:sz w:val="14"/>
                    </w:rPr>
                    <w:t xml:space="preserve">N </w:t>
                  </w:r>
                  <w:r>
                    <w:rPr>
                      <w:sz w:val="14"/>
                      <w:vertAlign w:val="superscript"/>
                    </w:rPr>
                    <w:t xml:space="preserve">O </w:t>
                  </w:r>
                  <w:r>
                    <w:rPr>
                      <w:sz w:val="14"/>
                    </w:rPr>
                    <w:t>inventario:</w:t>
                  </w:r>
                </w:p>
                <w:p w:rsidR="00D61FE9" w:rsidRDefault="00D44D69">
                  <w:pPr>
                    <w:spacing w:after="0"/>
                    <w:ind w:left="86"/>
                  </w:pPr>
                  <w:r>
                    <w:rPr>
                      <w:sz w:val="16"/>
                    </w:rPr>
                    <w:t>Nombre:</w:t>
                  </w:r>
                </w:p>
              </w:tc>
              <w:tc>
                <w:tcPr>
                  <w:tcW w:w="5593" w:type="dxa"/>
                  <w:tcBorders>
                    <w:top w:val="single" w:sz="2" w:space="0" w:color="000000"/>
                    <w:left w:val="nil"/>
                    <w:bottom w:val="single" w:sz="2" w:space="0" w:color="000000"/>
                    <w:right w:val="single" w:sz="2" w:space="0" w:color="000000"/>
                  </w:tcBorders>
                </w:tcPr>
                <w:p w:rsidR="00D61FE9" w:rsidRDefault="00D44D69">
                  <w:pPr>
                    <w:spacing w:after="48"/>
                  </w:pPr>
                  <w:r>
                    <w:rPr>
                      <w:sz w:val="16"/>
                    </w:rPr>
                    <w:t>Terrenos</w:t>
                  </w:r>
                </w:p>
                <w:p w:rsidR="00D61FE9" w:rsidRDefault="00D44D69">
                  <w:pPr>
                    <w:spacing w:after="51"/>
                    <w:ind w:left="14"/>
                  </w:pPr>
                  <w:r>
                    <w:rPr>
                      <w:sz w:val="16"/>
                    </w:rPr>
                    <w:t>1 1/150</w:t>
                  </w:r>
                </w:p>
                <w:p w:rsidR="00D61FE9" w:rsidRDefault="00D44D69">
                  <w:pPr>
                    <w:spacing w:after="0"/>
                    <w:ind w:left="14"/>
                  </w:pPr>
                  <w:r>
                    <w:rPr>
                      <w:sz w:val="18"/>
                    </w:rPr>
                    <w:t>Parcela dotacional calle Adolfo Peña Ramos</w:t>
                  </w:r>
                </w:p>
              </w:tc>
            </w:tr>
          </w:tbl>
          <w:p w:rsidR="00D61FE9" w:rsidRDefault="00D61FE9"/>
        </w:tc>
        <w:tc>
          <w:tcPr>
            <w:tcW w:w="1267" w:type="dxa"/>
            <w:vMerge w:val="restart"/>
            <w:tcBorders>
              <w:top w:val="nil"/>
              <w:left w:val="nil"/>
              <w:bottom w:val="nil"/>
              <w:right w:val="nil"/>
            </w:tcBorders>
          </w:tcPr>
          <w:p w:rsidR="00D61FE9" w:rsidRDefault="00D44D69">
            <w:pPr>
              <w:spacing w:after="0"/>
              <w:ind w:left="749"/>
            </w:pPr>
            <w:r>
              <w:rPr>
                <w:noProof/>
              </w:rPr>
              <w:drawing>
                <wp:inline distT="0" distB="0" distL="0" distR="0">
                  <wp:extent cx="329251" cy="2849880"/>
                  <wp:effectExtent l="0" t="0" r="0" b="0"/>
                  <wp:docPr id="492290" name="Picture 492290"/>
                  <wp:cNvGraphicFramePr/>
                  <a:graphic xmlns:a="http://schemas.openxmlformats.org/drawingml/2006/main">
                    <a:graphicData uri="http://schemas.openxmlformats.org/drawingml/2006/picture">
                      <pic:pic xmlns:pic="http://schemas.openxmlformats.org/drawingml/2006/picture">
                        <pic:nvPicPr>
                          <pic:cNvPr id="492290" name="Picture 492290"/>
                          <pic:cNvPicPr/>
                        </pic:nvPicPr>
                        <pic:blipFill>
                          <a:blip r:embed="rId13"/>
                          <a:stretch>
                            <a:fillRect/>
                          </a:stretch>
                        </pic:blipFill>
                        <pic:spPr>
                          <a:xfrm>
                            <a:off x="0" y="0"/>
                            <a:ext cx="329251" cy="2849880"/>
                          </a:xfrm>
                          <a:prstGeom prst="rect">
                            <a:avLst/>
                          </a:prstGeom>
                        </pic:spPr>
                      </pic:pic>
                    </a:graphicData>
                  </a:graphic>
                </wp:inline>
              </w:drawing>
            </w:r>
          </w:p>
        </w:tc>
      </w:tr>
      <w:tr w:rsidR="00D61FE9">
        <w:trPr>
          <w:trHeight w:val="2146"/>
        </w:trPr>
        <w:tc>
          <w:tcPr>
            <w:tcW w:w="7393" w:type="dxa"/>
            <w:gridSpan w:val="2"/>
            <w:tcBorders>
              <w:top w:val="nil"/>
              <w:left w:val="nil"/>
              <w:bottom w:val="nil"/>
              <w:right w:val="nil"/>
            </w:tcBorders>
          </w:tcPr>
          <w:p w:rsidR="00D61FE9" w:rsidRDefault="00D61FE9">
            <w:pPr>
              <w:spacing w:after="0"/>
              <w:ind w:left="-2693" w:right="5190"/>
            </w:pPr>
          </w:p>
          <w:tbl>
            <w:tblPr>
              <w:tblStyle w:val="TableGrid"/>
              <w:tblW w:w="6587" w:type="dxa"/>
              <w:tblInd w:w="58" w:type="dxa"/>
              <w:tblCellMar>
                <w:top w:w="28" w:type="dxa"/>
                <w:left w:w="0" w:type="dxa"/>
                <w:bottom w:w="0" w:type="dxa"/>
                <w:right w:w="0" w:type="dxa"/>
              </w:tblCellMar>
              <w:tblLook w:val="04A0" w:firstRow="1" w:lastRow="0" w:firstColumn="1" w:lastColumn="0" w:noHBand="0" w:noVBand="1"/>
            </w:tblPr>
            <w:tblGrid>
              <w:gridCol w:w="680"/>
              <w:gridCol w:w="326"/>
              <w:gridCol w:w="483"/>
              <w:gridCol w:w="215"/>
              <w:gridCol w:w="328"/>
              <w:gridCol w:w="392"/>
              <w:gridCol w:w="1285"/>
              <w:gridCol w:w="1394"/>
              <w:gridCol w:w="837"/>
              <w:gridCol w:w="647"/>
            </w:tblGrid>
            <w:tr w:rsidR="00D61FE9">
              <w:trPr>
                <w:trHeight w:val="252"/>
              </w:trPr>
              <w:tc>
                <w:tcPr>
                  <w:tcW w:w="639" w:type="dxa"/>
                  <w:vMerge w:val="restart"/>
                  <w:tcBorders>
                    <w:top w:val="single" w:sz="2" w:space="0" w:color="000000"/>
                    <w:left w:val="single" w:sz="2" w:space="0" w:color="000000"/>
                    <w:bottom w:val="single" w:sz="2" w:space="0" w:color="000000"/>
                    <w:right w:val="nil"/>
                  </w:tcBorders>
                </w:tcPr>
                <w:p w:rsidR="00D61FE9" w:rsidRDefault="00D44D69">
                  <w:pPr>
                    <w:spacing w:after="0"/>
                    <w:ind w:left="86" w:right="-38"/>
                  </w:pPr>
                  <w:r>
                    <w:rPr>
                      <w:noProof/>
                    </w:rPr>
                    <w:drawing>
                      <wp:inline distT="0" distB="0" distL="0" distR="0">
                        <wp:extent cx="374980" cy="1280160"/>
                        <wp:effectExtent l="0" t="0" r="0" b="0"/>
                        <wp:docPr id="1267446" name="Picture 1267446"/>
                        <wp:cNvGraphicFramePr/>
                        <a:graphic xmlns:a="http://schemas.openxmlformats.org/drawingml/2006/main">
                          <a:graphicData uri="http://schemas.openxmlformats.org/drawingml/2006/picture">
                            <pic:pic xmlns:pic="http://schemas.openxmlformats.org/drawingml/2006/picture">
                              <pic:nvPicPr>
                                <pic:cNvPr id="1267446" name="Picture 1267446"/>
                                <pic:cNvPicPr/>
                              </pic:nvPicPr>
                              <pic:blipFill>
                                <a:blip r:embed="rId217"/>
                                <a:stretch>
                                  <a:fillRect/>
                                </a:stretch>
                              </pic:blipFill>
                              <pic:spPr>
                                <a:xfrm>
                                  <a:off x="0" y="0"/>
                                  <a:ext cx="374980" cy="1280160"/>
                                </a:xfrm>
                                <a:prstGeom prst="rect">
                                  <a:avLst/>
                                </a:prstGeom>
                              </pic:spPr>
                            </pic:pic>
                          </a:graphicData>
                        </a:graphic>
                      </wp:inline>
                    </w:drawing>
                  </w:r>
                </w:p>
              </w:tc>
              <w:tc>
                <w:tcPr>
                  <w:tcW w:w="230" w:type="dxa"/>
                  <w:vMerge w:val="restart"/>
                  <w:tcBorders>
                    <w:top w:val="single" w:sz="2" w:space="0" w:color="000000"/>
                    <w:left w:val="nil"/>
                    <w:bottom w:val="single" w:sz="2" w:space="0" w:color="000000"/>
                    <w:right w:val="nil"/>
                  </w:tcBorders>
                </w:tcPr>
                <w:p w:rsidR="00D61FE9" w:rsidRDefault="00D44D69">
                  <w:pPr>
                    <w:spacing w:after="629"/>
                    <w:ind w:left="38" w:right="-97"/>
                  </w:pPr>
                  <w:r>
                    <w:rPr>
                      <w:noProof/>
                    </w:rPr>
                    <w:drawing>
                      <wp:inline distT="0" distB="0" distL="0" distR="0">
                        <wp:extent cx="182917" cy="347472"/>
                        <wp:effectExtent l="0" t="0" r="0" b="0"/>
                        <wp:docPr id="491752" name="Picture 491752"/>
                        <wp:cNvGraphicFramePr/>
                        <a:graphic xmlns:a="http://schemas.openxmlformats.org/drawingml/2006/main">
                          <a:graphicData uri="http://schemas.openxmlformats.org/drawingml/2006/picture">
                            <pic:pic xmlns:pic="http://schemas.openxmlformats.org/drawingml/2006/picture">
                              <pic:nvPicPr>
                                <pic:cNvPr id="491752" name="Picture 491752"/>
                                <pic:cNvPicPr/>
                              </pic:nvPicPr>
                              <pic:blipFill>
                                <a:blip r:embed="rId218"/>
                                <a:stretch>
                                  <a:fillRect/>
                                </a:stretch>
                              </pic:blipFill>
                              <pic:spPr>
                                <a:xfrm>
                                  <a:off x="0" y="0"/>
                                  <a:ext cx="182917" cy="347472"/>
                                </a:xfrm>
                                <a:prstGeom prst="rect">
                                  <a:avLst/>
                                </a:prstGeom>
                              </pic:spPr>
                            </pic:pic>
                          </a:graphicData>
                        </a:graphic>
                      </wp:inline>
                    </w:drawing>
                  </w:r>
                </w:p>
                <w:p w:rsidR="00D61FE9" w:rsidRDefault="00D44D69">
                  <w:pPr>
                    <w:spacing w:after="0"/>
                    <w:ind w:left="19"/>
                  </w:pPr>
                  <w:r>
                    <w:rPr>
                      <w:noProof/>
                    </w:rPr>
                    <w:drawing>
                      <wp:inline distT="0" distB="0" distL="0" distR="0">
                        <wp:extent cx="15243" cy="332232"/>
                        <wp:effectExtent l="0" t="0" r="0" b="0"/>
                        <wp:docPr id="1267448" name="Picture 1267448"/>
                        <wp:cNvGraphicFramePr/>
                        <a:graphic xmlns:a="http://schemas.openxmlformats.org/drawingml/2006/main">
                          <a:graphicData uri="http://schemas.openxmlformats.org/drawingml/2006/picture">
                            <pic:pic xmlns:pic="http://schemas.openxmlformats.org/drawingml/2006/picture">
                              <pic:nvPicPr>
                                <pic:cNvPr id="1267448" name="Picture 1267448"/>
                                <pic:cNvPicPr/>
                              </pic:nvPicPr>
                              <pic:blipFill>
                                <a:blip r:embed="rId219"/>
                                <a:stretch>
                                  <a:fillRect/>
                                </a:stretch>
                              </pic:blipFill>
                              <pic:spPr>
                                <a:xfrm>
                                  <a:off x="0" y="0"/>
                                  <a:ext cx="15243" cy="332232"/>
                                </a:xfrm>
                                <a:prstGeom prst="rect">
                                  <a:avLst/>
                                </a:prstGeom>
                              </pic:spPr>
                            </pic:pic>
                          </a:graphicData>
                        </a:graphic>
                      </wp:inline>
                    </w:drawing>
                  </w:r>
                </w:p>
              </w:tc>
              <w:tc>
                <w:tcPr>
                  <w:tcW w:w="496" w:type="dxa"/>
                  <w:vMerge w:val="restart"/>
                  <w:tcBorders>
                    <w:top w:val="single" w:sz="2" w:space="0" w:color="000000"/>
                    <w:left w:val="nil"/>
                    <w:bottom w:val="nil"/>
                    <w:right w:val="nil"/>
                  </w:tcBorders>
                </w:tcPr>
                <w:p w:rsidR="00D61FE9" w:rsidRDefault="00D44D69">
                  <w:pPr>
                    <w:spacing w:after="0"/>
                    <w:ind w:left="97"/>
                  </w:pPr>
                  <w:r>
                    <w:rPr>
                      <w:noProof/>
                    </w:rPr>
                    <w:drawing>
                      <wp:inline distT="0" distB="0" distL="0" distR="0">
                        <wp:extent cx="185966" cy="1283208"/>
                        <wp:effectExtent l="0" t="0" r="0" b="0"/>
                        <wp:docPr id="1267450" name="Picture 1267450"/>
                        <wp:cNvGraphicFramePr/>
                        <a:graphic xmlns:a="http://schemas.openxmlformats.org/drawingml/2006/main">
                          <a:graphicData uri="http://schemas.openxmlformats.org/drawingml/2006/picture">
                            <pic:pic xmlns:pic="http://schemas.openxmlformats.org/drawingml/2006/picture">
                              <pic:nvPicPr>
                                <pic:cNvPr id="1267450" name="Picture 1267450"/>
                                <pic:cNvPicPr/>
                              </pic:nvPicPr>
                              <pic:blipFill>
                                <a:blip r:embed="rId220"/>
                                <a:stretch>
                                  <a:fillRect/>
                                </a:stretch>
                              </pic:blipFill>
                              <pic:spPr>
                                <a:xfrm>
                                  <a:off x="0" y="0"/>
                                  <a:ext cx="185966" cy="1283208"/>
                                </a:xfrm>
                                <a:prstGeom prst="rect">
                                  <a:avLst/>
                                </a:prstGeom>
                              </pic:spPr>
                            </pic:pic>
                          </a:graphicData>
                        </a:graphic>
                      </wp:inline>
                    </w:drawing>
                  </w:r>
                </w:p>
              </w:tc>
              <w:tc>
                <w:tcPr>
                  <w:tcW w:w="194" w:type="dxa"/>
                  <w:vMerge w:val="restart"/>
                  <w:tcBorders>
                    <w:top w:val="single" w:sz="2" w:space="0" w:color="000000"/>
                    <w:left w:val="nil"/>
                    <w:bottom w:val="single" w:sz="2" w:space="0" w:color="000000"/>
                    <w:right w:val="nil"/>
                  </w:tcBorders>
                </w:tcPr>
                <w:p w:rsidR="00D61FE9" w:rsidRDefault="00D44D69">
                  <w:pPr>
                    <w:spacing w:after="0"/>
                    <w:ind w:left="-106" w:right="-21"/>
                  </w:pPr>
                  <w:r>
                    <w:rPr>
                      <w:noProof/>
                    </w:rPr>
                    <w:drawing>
                      <wp:inline distT="0" distB="0" distL="0" distR="0">
                        <wp:extent cx="204257" cy="1283208"/>
                        <wp:effectExtent l="0" t="0" r="0" b="0"/>
                        <wp:docPr id="491899" name="Picture 491899"/>
                        <wp:cNvGraphicFramePr/>
                        <a:graphic xmlns:a="http://schemas.openxmlformats.org/drawingml/2006/main">
                          <a:graphicData uri="http://schemas.openxmlformats.org/drawingml/2006/picture">
                            <pic:pic xmlns:pic="http://schemas.openxmlformats.org/drawingml/2006/picture">
                              <pic:nvPicPr>
                                <pic:cNvPr id="491899" name="Picture 491899"/>
                                <pic:cNvPicPr/>
                              </pic:nvPicPr>
                              <pic:blipFill>
                                <a:blip r:embed="rId221"/>
                                <a:stretch>
                                  <a:fillRect/>
                                </a:stretch>
                              </pic:blipFill>
                              <pic:spPr>
                                <a:xfrm>
                                  <a:off x="0" y="0"/>
                                  <a:ext cx="204257" cy="1283208"/>
                                </a:xfrm>
                                <a:prstGeom prst="rect">
                                  <a:avLst/>
                                </a:prstGeom>
                              </pic:spPr>
                            </pic:pic>
                          </a:graphicData>
                        </a:graphic>
                      </wp:inline>
                    </w:drawing>
                  </w:r>
                </w:p>
              </w:tc>
              <w:tc>
                <w:tcPr>
                  <w:tcW w:w="278" w:type="dxa"/>
                  <w:vMerge w:val="restart"/>
                  <w:tcBorders>
                    <w:top w:val="single" w:sz="2" w:space="0" w:color="000000"/>
                    <w:left w:val="nil"/>
                    <w:bottom w:val="single" w:sz="2" w:space="0" w:color="000000"/>
                    <w:right w:val="nil"/>
                  </w:tcBorders>
                </w:tcPr>
                <w:p w:rsidR="00D61FE9" w:rsidRDefault="00D44D69">
                  <w:pPr>
                    <w:spacing w:after="0"/>
                    <w:ind w:left="21" w:right="-50"/>
                  </w:pPr>
                  <w:r>
                    <w:rPr>
                      <w:noProof/>
                    </w:rPr>
                    <w:drawing>
                      <wp:inline distT="0" distB="0" distL="0" distR="0">
                        <wp:extent cx="195112" cy="1283208"/>
                        <wp:effectExtent l="0" t="0" r="0" b="0"/>
                        <wp:docPr id="1267452" name="Picture 1267452"/>
                        <wp:cNvGraphicFramePr/>
                        <a:graphic xmlns:a="http://schemas.openxmlformats.org/drawingml/2006/main">
                          <a:graphicData uri="http://schemas.openxmlformats.org/drawingml/2006/picture">
                            <pic:pic xmlns:pic="http://schemas.openxmlformats.org/drawingml/2006/picture">
                              <pic:nvPicPr>
                                <pic:cNvPr id="1267452" name="Picture 1267452"/>
                                <pic:cNvPicPr/>
                              </pic:nvPicPr>
                              <pic:blipFill>
                                <a:blip r:embed="rId222"/>
                                <a:stretch>
                                  <a:fillRect/>
                                </a:stretch>
                              </pic:blipFill>
                              <pic:spPr>
                                <a:xfrm>
                                  <a:off x="0" y="0"/>
                                  <a:ext cx="195112" cy="1283208"/>
                                </a:xfrm>
                                <a:prstGeom prst="rect">
                                  <a:avLst/>
                                </a:prstGeom>
                              </pic:spPr>
                            </pic:pic>
                          </a:graphicData>
                        </a:graphic>
                      </wp:inline>
                    </w:drawing>
                  </w:r>
                </w:p>
              </w:tc>
              <w:tc>
                <w:tcPr>
                  <w:tcW w:w="403" w:type="dxa"/>
                  <w:vMerge w:val="restart"/>
                  <w:tcBorders>
                    <w:top w:val="single" w:sz="2" w:space="0" w:color="000000"/>
                    <w:left w:val="nil"/>
                    <w:bottom w:val="single" w:sz="2" w:space="0" w:color="000000"/>
                    <w:right w:val="single" w:sz="2" w:space="0" w:color="000000"/>
                  </w:tcBorders>
                </w:tcPr>
                <w:p w:rsidR="00D61FE9" w:rsidRDefault="00D44D69">
                  <w:pPr>
                    <w:spacing w:after="0"/>
                    <w:ind w:left="50"/>
                  </w:pPr>
                  <w:r>
                    <w:rPr>
                      <w:noProof/>
                    </w:rPr>
                    <w:drawing>
                      <wp:inline distT="0" distB="0" distL="0" distR="0">
                        <wp:extent cx="164625" cy="1283208"/>
                        <wp:effectExtent l="0" t="0" r="0" b="0"/>
                        <wp:docPr id="1267454" name="Picture 1267454"/>
                        <wp:cNvGraphicFramePr/>
                        <a:graphic xmlns:a="http://schemas.openxmlformats.org/drawingml/2006/main">
                          <a:graphicData uri="http://schemas.openxmlformats.org/drawingml/2006/picture">
                            <pic:pic xmlns:pic="http://schemas.openxmlformats.org/drawingml/2006/picture">
                              <pic:nvPicPr>
                                <pic:cNvPr id="1267454" name="Picture 1267454"/>
                                <pic:cNvPicPr/>
                              </pic:nvPicPr>
                              <pic:blipFill>
                                <a:blip r:embed="rId223"/>
                                <a:stretch>
                                  <a:fillRect/>
                                </a:stretch>
                              </pic:blipFill>
                              <pic:spPr>
                                <a:xfrm>
                                  <a:off x="0" y="0"/>
                                  <a:ext cx="164625" cy="1283208"/>
                                </a:xfrm>
                                <a:prstGeom prst="rect">
                                  <a:avLst/>
                                </a:prstGeom>
                              </pic:spPr>
                            </pic:pic>
                          </a:graphicData>
                        </a:graphic>
                      </wp:inline>
                    </w:drawing>
                  </w:r>
                </w:p>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0"/>
                  </w:pPr>
                  <w:r>
                    <w:rPr>
                      <w:sz w:val="18"/>
                    </w:rPr>
                    <w:t>Valor adquisición</w:t>
                  </w:r>
                </w:p>
              </w:tc>
              <w:tc>
                <w:tcPr>
                  <w:tcW w:w="301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2"/>
                  </w:pPr>
                  <w:r>
                    <w:rPr>
                      <w:sz w:val="16"/>
                    </w:rPr>
                    <w:t>0,00 €</w:t>
                  </w:r>
                </w:p>
              </w:tc>
            </w:tr>
            <w:tr w:rsidR="00D61FE9">
              <w:trPr>
                <w:trHeight w:val="261"/>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0"/>
                  </w:pPr>
                  <w:r>
                    <w:rPr>
                      <w:sz w:val="18"/>
                    </w:rPr>
                    <w:t>Forma adquisición</w:t>
                  </w:r>
                </w:p>
              </w:tc>
              <w:tc>
                <w:tcPr>
                  <w:tcW w:w="301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2"/>
                  </w:pPr>
                  <w:r>
                    <w:rPr>
                      <w:sz w:val="16"/>
                    </w:rPr>
                    <w:t>Cesión gratuita</w:t>
                  </w:r>
                </w:p>
              </w:tc>
            </w:tr>
            <w:tr w:rsidR="00D61FE9">
              <w:trPr>
                <w:trHeight w:val="259"/>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0"/>
                  </w:pPr>
                  <w:r>
                    <w:rPr>
                      <w:sz w:val="18"/>
                    </w:rPr>
                    <w:t>Fecha adquisición</w:t>
                  </w:r>
                </w:p>
              </w:tc>
              <w:tc>
                <w:tcPr>
                  <w:tcW w:w="14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7"/>
                  </w:pPr>
                  <w:r>
                    <w:rPr>
                      <w:sz w:val="16"/>
                    </w:rPr>
                    <w:t>16/02/2009</w:t>
                  </w:r>
                </w:p>
              </w:tc>
              <w:tc>
                <w:tcPr>
                  <w:tcW w:w="840"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2"/>
                    <w:jc w:val="both"/>
                  </w:pPr>
                  <w:r>
                    <w:rPr>
                      <w:sz w:val="16"/>
                    </w:rPr>
                    <w:t xml:space="preserve">Inmemorial </w:t>
                  </w:r>
                </w:p>
              </w:tc>
              <w:tc>
                <w:tcPr>
                  <w:tcW w:w="7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2"/>
                  </w:pPr>
                  <w:r>
                    <w:rPr>
                      <w:sz w:val="16"/>
                    </w:rPr>
                    <w:t>No</w:t>
                  </w:r>
                </w:p>
              </w:tc>
            </w:tr>
            <w:tr w:rsidR="00D61FE9">
              <w:trPr>
                <w:trHeight w:val="260"/>
              </w:trPr>
              <w:tc>
                <w:tcPr>
                  <w:tcW w:w="0" w:type="auto"/>
                  <w:vMerge/>
                  <w:tcBorders>
                    <w:top w:val="nil"/>
                    <w:left w:val="single" w:sz="2" w:space="0" w:color="000000"/>
                    <w:bottom w:val="nil"/>
                    <w:right w:val="nil"/>
                  </w:tcBorders>
                  <w:vAlign w:val="center"/>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0"/>
                  </w:pPr>
                  <w:r>
                    <w:rPr>
                      <w:sz w:val="18"/>
                    </w:rPr>
                    <w:t>Cuenta PGCP</w:t>
                  </w:r>
                </w:p>
              </w:tc>
              <w:tc>
                <w:tcPr>
                  <w:tcW w:w="301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58"/>
                  </w:pPr>
                  <w:r>
                    <w:rPr>
                      <w:sz w:val="18"/>
                    </w:rPr>
                    <w:t>2100 - TERRENOS Y BIENES NATURALES.</w:t>
                  </w:r>
                </w:p>
              </w:tc>
            </w:tr>
            <w:tr w:rsidR="00D61FE9">
              <w:trPr>
                <w:trHeight w:val="266"/>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0"/>
                  </w:pPr>
                  <w:r>
                    <w:rPr>
                      <w:sz w:val="16"/>
                    </w:rPr>
                    <w:t>Naturaleza</w:t>
                  </w:r>
                </w:p>
              </w:tc>
              <w:tc>
                <w:tcPr>
                  <w:tcW w:w="301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2"/>
                  </w:pPr>
                  <w:r>
                    <w:rPr>
                      <w:sz w:val="16"/>
                    </w:rPr>
                    <w:t>PATRIMONIAL</w:t>
                  </w:r>
                </w:p>
              </w:tc>
            </w:tr>
            <w:tr w:rsidR="00D61FE9">
              <w:trPr>
                <w:trHeight w:val="261"/>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vAlign w:val="bottom"/>
                </w:tcPr>
                <w:p w:rsidR="00D61FE9" w:rsidRDefault="00D61FE9"/>
              </w:tc>
              <w:tc>
                <w:tcPr>
                  <w:tcW w:w="0" w:type="auto"/>
                  <w:vMerge/>
                  <w:tcBorders>
                    <w:top w:val="nil"/>
                    <w:left w:val="nil"/>
                    <w:bottom w:val="nil"/>
                    <w:right w:val="single" w:sz="2" w:space="0" w:color="000000"/>
                  </w:tcBorders>
                </w:tcPr>
                <w:p w:rsidR="00D61FE9" w:rsidRDefault="00D61FE9"/>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0"/>
                  </w:pPr>
                  <w:r>
                    <w:rPr>
                      <w:sz w:val="18"/>
                    </w:rPr>
                    <w:t>Uso</w:t>
                  </w:r>
                </w:p>
              </w:tc>
              <w:tc>
                <w:tcPr>
                  <w:tcW w:w="301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2"/>
                  </w:pPr>
                  <w:r>
                    <w:rPr>
                      <w:sz w:val="18"/>
                    </w:rPr>
                    <w:t>PROPIO</w:t>
                  </w:r>
                </w:p>
              </w:tc>
            </w:tr>
            <w:tr w:rsidR="00D61FE9">
              <w:trPr>
                <w:trHeight w:val="262"/>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0"/>
                  </w:pPr>
                  <w:r>
                    <w:rPr>
                      <w:sz w:val="16"/>
                    </w:rPr>
                    <w:t>Bien derecho</w:t>
                  </w:r>
                </w:p>
              </w:tc>
              <w:tc>
                <w:tcPr>
                  <w:tcW w:w="301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58"/>
                  </w:pPr>
                  <w:r>
                    <w:rPr>
                      <w:sz w:val="18"/>
                    </w:rPr>
                    <w:t>TERRENOS URBANOS SIN EDIFICAR</w:t>
                  </w:r>
                </w:p>
              </w:tc>
            </w:tr>
            <w:tr w:rsidR="00D61FE9">
              <w:trPr>
                <w:trHeight w:val="248"/>
              </w:trPr>
              <w:tc>
                <w:tcPr>
                  <w:tcW w:w="0" w:type="auto"/>
                  <w:vMerge/>
                  <w:tcBorders>
                    <w:top w:val="nil"/>
                    <w:left w:val="single" w:sz="2" w:space="0" w:color="000000"/>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496" w:type="dxa"/>
                  <w:tcBorders>
                    <w:top w:val="nil"/>
                    <w:left w:val="single" w:sz="2" w:space="0" w:color="000000"/>
                    <w:bottom w:val="single" w:sz="2" w:space="0" w:color="000000"/>
                    <w:right w:val="single" w:sz="2" w:space="0" w:color="000000"/>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single" w:sz="2" w:space="0" w:color="000000"/>
                  </w:tcBorders>
                </w:tcPr>
                <w:p w:rsidR="00D61FE9" w:rsidRDefault="00D61FE9"/>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0"/>
                  </w:pPr>
                  <w:r>
                    <w:rPr>
                      <w:sz w:val="16"/>
                    </w:rPr>
                    <w:t>Amortizado</w:t>
                  </w:r>
                </w:p>
              </w:tc>
              <w:tc>
                <w:tcPr>
                  <w:tcW w:w="301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2"/>
                  </w:pPr>
                  <w:r>
                    <w:rPr>
                      <w:sz w:val="16"/>
                    </w:rPr>
                    <w:t>0,00 €</w:t>
                  </w:r>
                </w:p>
              </w:tc>
            </w:tr>
          </w:tbl>
          <w:p w:rsidR="00D61FE9" w:rsidRDefault="00D61FE9"/>
        </w:tc>
        <w:tc>
          <w:tcPr>
            <w:tcW w:w="0" w:type="auto"/>
            <w:vMerge/>
            <w:tcBorders>
              <w:top w:val="nil"/>
              <w:left w:val="nil"/>
              <w:bottom w:val="nil"/>
              <w:right w:val="nil"/>
            </w:tcBorders>
          </w:tcPr>
          <w:p w:rsidR="00D61FE9" w:rsidRDefault="00D61FE9"/>
        </w:tc>
      </w:tr>
      <w:tr w:rsidR="00D61FE9">
        <w:trPr>
          <w:trHeight w:val="332"/>
        </w:trPr>
        <w:tc>
          <w:tcPr>
            <w:tcW w:w="3389" w:type="dxa"/>
            <w:tcBorders>
              <w:top w:val="nil"/>
              <w:left w:val="nil"/>
              <w:bottom w:val="nil"/>
              <w:right w:val="nil"/>
            </w:tcBorders>
          </w:tcPr>
          <w:p w:rsidR="00D61FE9" w:rsidRDefault="00D61FE9">
            <w:pPr>
              <w:spacing w:after="0"/>
              <w:ind w:left="-2693" w:right="1084"/>
            </w:pPr>
          </w:p>
          <w:tbl>
            <w:tblPr>
              <w:tblStyle w:val="TableGrid"/>
              <w:tblW w:w="2306" w:type="dxa"/>
              <w:tblInd w:w="0" w:type="dxa"/>
              <w:tblCellMar>
                <w:top w:w="74" w:type="dxa"/>
                <w:left w:w="53" w:type="dxa"/>
                <w:bottom w:w="0" w:type="dxa"/>
                <w:right w:w="38" w:type="dxa"/>
              </w:tblCellMar>
              <w:tblLook w:val="04A0" w:firstRow="1" w:lastRow="0" w:firstColumn="1" w:lastColumn="0" w:noHBand="0" w:noVBand="1"/>
            </w:tblPr>
            <w:tblGrid>
              <w:gridCol w:w="1186"/>
              <w:gridCol w:w="1120"/>
            </w:tblGrid>
            <w:tr w:rsidR="00D61FE9">
              <w:trPr>
                <w:trHeight w:val="259"/>
              </w:trPr>
              <w:tc>
                <w:tcPr>
                  <w:tcW w:w="1186"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16"/>
                    </w:rPr>
                    <w:t>Número anterior</w:t>
                  </w:r>
                </w:p>
              </w:tc>
              <w:tc>
                <w:tcPr>
                  <w:tcW w:w="1120"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4004" w:type="dxa"/>
            <w:tcBorders>
              <w:top w:val="nil"/>
              <w:left w:val="nil"/>
              <w:bottom w:val="nil"/>
              <w:right w:val="nil"/>
            </w:tcBorders>
          </w:tcPr>
          <w:p w:rsidR="00D61FE9" w:rsidRDefault="00D61FE9">
            <w:pPr>
              <w:spacing w:after="0"/>
              <w:ind w:left="-6083" w:right="749"/>
            </w:pPr>
          </w:p>
          <w:tbl>
            <w:tblPr>
              <w:tblStyle w:val="TableGrid"/>
              <w:tblW w:w="2171" w:type="dxa"/>
              <w:tblInd w:w="1084" w:type="dxa"/>
              <w:tblCellMar>
                <w:top w:w="68" w:type="dxa"/>
                <w:left w:w="59" w:type="dxa"/>
                <w:bottom w:w="0" w:type="dxa"/>
                <w:right w:w="50" w:type="dxa"/>
              </w:tblCellMar>
              <w:tblLook w:val="04A0" w:firstRow="1" w:lastRow="0" w:firstColumn="1" w:lastColumn="0" w:noHBand="0" w:noVBand="1"/>
            </w:tblPr>
            <w:tblGrid>
              <w:gridCol w:w="1050"/>
              <w:gridCol w:w="1121"/>
            </w:tblGrid>
            <w:tr w:rsidR="00D61FE9">
              <w:trPr>
                <w:trHeight w:val="259"/>
              </w:trPr>
              <w:tc>
                <w:tcPr>
                  <w:tcW w:w="1050"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18"/>
                    </w:rPr>
                    <w:t>N</w:t>
                  </w:r>
                  <w:r>
                    <w:rPr>
                      <w:sz w:val="18"/>
                      <w:vertAlign w:val="superscript"/>
                    </w:rPr>
                    <w:t xml:space="preserve">O </w:t>
                  </w:r>
                  <w:r>
                    <w:rPr>
                      <w:sz w:val="18"/>
                    </w:rPr>
                    <w:t>Expediente</w:t>
                  </w:r>
                </w:p>
              </w:tc>
              <w:tc>
                <w:tcPr>
                  <w:tcW w:w="112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4"/>
                  </w:pPr>
                  <w:r>
                    <w:rPr>
                      <w:sz w:val="16"/>
                    </w:rPr>
                    <w:t>1 1480/2025</w:t>
                  </w:r>
                </w:p>
              </w:tc>
            </w:tr>
          </w:tbl>
          <w:p w:rsidR="00D61FE9" w:rsidRDefault="00D61FE9"/>
        </w:tc>
        <w:tc>
          <w:tcPr>
            <w:tcW w:w="0" w:type="auto"/>
            <w:vMerge/>
            <w:tcBorders>
              <w:top w:val="nil"/>
              <w:left w:val="nil"/>
              <w:bottom w:val="nil"/>
              <w:right w:val="nil"/>
            </w:tcBorders>
          </w:tcPr>
          <w:p w:rsidR="00D61FE9" w:rsidRDefault="00D61FE9"/>
        </w:tc>
      </w:tr>
      <w:tr w:rsidR="00D61FE9">
        <w:trPr>
          <w:trHeight w:val="326"/>
        </w:trPr>
        <w:tc>
          <w:tcPr>
            <w:tcW w:w="7393" w:type="dxa"/>
            <w:gridSpan w:val="2"/>
            <w:tcBorders>
              <w:top w:val="nil"/>
              <w:left w:val="nil"/>
              <w:bottom w:val="nil"/>
              <w:right w:val="nil"/>
            </w:tcBorders>
          </w:tcPr>
          <w:p w:rsidR="00D61FE9" w:rsidRDefault="00D61FE9">
            <w:pPr>
              <w:spacing w:after="0"/>
              <w:ind w:left="-2693" w:right="749"/>
            </w:pPr>
          </w:p>
          <w:tbl>
            <w:tblPr>
              <w:tblStyle w:val="TableGrid"/>
              <w:tblW w:w="6645" w:type="dxa"/>
              <w:tblInd w:w="0" w:type="dxa"/>
              <w:tblCellMar>
                <w:top w:w="75" w:type="dxa"/>
                <w:left w:w="62" w:type="dxa"/>
                <w:bottom w:w="0" w:type="dxa"/>
                <w:right w:w="65" w:type="dxa"/>
              </w:tblCellMar>
              <w:tblLook w:val="04A0" w:firstRow="1" w:lastRow="0" w:firstColumn="1" w:lastColumn="0" w:noHBand="0" w:noVBand="1"/>
            </w:tblPr>
            <w:tblGrid>
              <w:gridCol w:w="821"/>
              <w:gridCol w:w="5824"/>
            </w:tblGrid>
            <w:tr w:rsidR="00D61FE9">
              <w:trPr>
                <w:trHeight w:val="260"/>
              </w:trPr>
              <w:tc>
                <w:tcPr>
                  <w:tcW w:w="766"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8"/>
                    </w:rPr>
                    <w:t>Signatura</w:t>
                  </w:r>
                </w:p>
              </w:tc>
              <w:tc>
                <w:tcPr>
                  <w:tcW w:w="5879"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vMerge/>
            <w:tcBorders>
              <w:top w:val="nil"/>
              <w:left w:val="nil"/>
              <w:bottom w:val="nil"/>
              <w:right w:val="nil"/>
            </w:tcBorders>
          </w:tcPr>
          <w:p w:rsidR="00D61FE9" w:rsidRDefault="00D61FE9"/>
        </w:tc>
      </w:tr>
      <w:tr w:rsidR="00D61FE9">
        <w:trPr>
          <w:trHeight w:val="889"/>
        </w:trPr>
        <w:tc>
          <w:tcPr>
            <w:tcW w:w="7393" w:type="dxa"/>
            <w:gridSpan w:val="2"/>
            <w:tcBorders>
              <w:top w:val="nil"/>
              <w:left w:val="nil"/>
              <w:bottom w:val="nil"/>
              <w:right w:val="nil"/>
            </w:tcBorders>
          </w:tcPr>
          <w:p w:rsidR="00D61FE9" w:rsidRDefault="00D61FE9">
            <w:pPr>
              <w:spacing w:after="0"/>
              <w:ind w:left="-2693" w:right="749"/>
            </w:pPr>
          </w:p>
          <w:tbl>
            <w:tblPr>
              <w:tblStyle w:val="TableGrid"/>
              <w:tblW w:w="6645" w:type="dxa"/>
              <w:tblInd w:w="0" w:type="dxa"/>
              <w:tblCellMar>
                <w:top w:w="75" w:type="dxa"/>
                <w:left w:w="115" w:type="dxa"/>
                <w:bottom w:w="0" w:type="dxa"/>
                <w:right w:w="115" w:type="dxa"/>
              </w:tblCellMar>
              <w:tblLook w:val="04A0" w:firstRow="1" w:lastRow="0" w:firstColumn="1" w:lastColumn="0" w:noHBand="0" w:noVBand="1"/>
            </w:tblPr>
            <w:tblGrid>
              <w:gridCol w:w="6645"/>
            </w:tblGrid>
            <w:tr w:rsidR="00D61FE9">
              <w:trPr>
                <w:trHeight w:val="262"/>
              </w:trPr>
              <w:tc>
                <w:tcPr>
                  <w:tcW w:w="664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
                    <w:jc w:val="center"/>
                  </w:pPr>
                  <w:r>
                    <w:rPr>
                      <w:sz w:val="18"/>
                    </w:rPr>
                    <w:t>Notas</w:t>
                  </w:r>
                </w:p>
              </w:tc>
            </w:tr>
            <w:tr w:rsidR="00D61FE9">
              <w:trPr>
                <w:trHeight w:val="593"/>
              </w:trPr>
              <w:tc>
                <w:tcPr>
                  <w:tcW w:w="6645"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vMerge/>
            <w:tcBorders>
              <w:top w:val="nil"/>
              <w:left w:val="nil"/>
              <w:bottom w:val="nil"/>
              <w:right w:val="nil"/>
            </w:tcBorders>
          </w:tcPr>
          <w:p w:rsidR="00D61FE9" w:rsidRDefault="00D61FE9"/>
        </w:tc>
      </w:tr>
    </w:tbl>
    <w:tbl>
      <w:tblPr>
        <w:tblStyle w:val="TableGrid"/>
        <w:tblpPr w:vertAnchor="text" w:tblpX="685" w:tblpY="275"/>
        <w:tblOverlap w:val="never"/>
        <w:tblW w:w="6631" w:type="dxa"/>
        <w:tblInd w:w="0" w:type="dxa"/>
        <w:tblCellMar>
          <w:top w:w="65" w:type="dxa"/>
          <w:left w:w="50" w:type="dxa"/>
          <w:bottom w:w="0" w:type="dxa"/>
          <w:right w:w="0" w:type="dxa"/>
        </w:tblCellMar>
        <w:tblLook w:val="04A0" w:firstRow="1" w:lastRow="0" w:firstColumn="1" w:lastColumn="0" w:noHBand="0" w:noVBand="1"/>
      </w:tblPr>
      <w:tblGrid>
        <w:gridCol w:w="775"/>
        <w:gridCol w:w="279"/>
        <w:gridCol w:w="525"/>
        <w:gridCol w:w="5052"/>
      </w:tblGrid>
      <w:tr w:rsidR="00D61FE9">
        <w:trPr>
          <w:trHeight w:val="248"/>
        </w:trPr>
        <w:tc>
          <w:tcPr>
            <w:tcW w:w="1569"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7"/>
            </w:pPr>
            <w:r>
              <w:rPr>
                <w:sz w:val="16"/>
              </w:rPr>
              <w:t xml:space="preserve">Unidad administrativa </w:t>
            </w:r>
          </w:p>
        </w:tc>
        <w:tc>
          <w:tcPr>
            <w:tcW w:w="506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2"/>
            </w:pPr>
            <w:r>
              <w:rPr>
                <w:sz w:val="18"/>
              </w:rPr>
              <w:t>SERVICIOS GENERALES</w:t>
            </w:r>
          </w:p>
        </w:tc>
      </w:tr>
      <w:tr w:rsidR="00D61FE9">
        <w:trPr>
          <w:trHeight w:val="247"/>
        </w:trPr>
        <w:tc>
          <w:tcPr>
            <w:tcW w:w="76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37"/>
            </w:pPr>
            <w:r>
              <w:rPr>
                <w:sz w:val="18"/>
              </w:rPr>
              <w:t xml:space="preserve">Dirección </w:t>
            </w:r>
          </w:p>
        </w:tc>
        <w:tc>
          <w:tcPr>
            <w:tcW w:w="5867"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6"/>
            </w:pPr>
            <w:r>
              <w:rPr>
                <w:sz w:val="16"/>
              </w:rPr>
              <w:t>Calle Adolfo Peña Ramos</w:t>
            </w:r>
          </w:p>
        </w:tc>
      </w:tr>
      <w:tr w:rsidR="00D61FE9">
        <w:trPr>
          <w:trHeight w:val="250"/>
        </w:trPr>
        <w:tc>
          <w:tcPr>
            <w:tcW w:w="1044"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28"/>
            </w:pPr>
            <w:r>
              <w:rPr>
                <w:sz w:val="18"/>
              </w:rPr>
              <w:t xml:space="preserve">Código postal </w:t>
            </w:r>
          </w:p>
        </w:tc>
        <w:tc>
          <w:tcPr>
            <w:tcW w:w="5588"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03"/>
            </w:pPr>
            <w:r>
              <w:rPr>
                <w:sz w:val="16"/>
              </w:rPr>
              <w:t>38510</w:t>
            </w:r>
          </w:p>
        </w:tc>
      </w:tr>
      <w:tr w:rsidR="00D61FE9">
        <w:trPr>
          <w:trHeight w:val="246"/>
        </w:trPr>
        <w:tc>
          <w:tcPr>
            <w:tcW w:w="1569"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7"/>
            </w:pPr>
            <w:r>
              <w:rPr>
                <w:sz w:val="16"/>
              </w:rPr>
              <w:t xml:space="preserve">Municipio/provincia </w:t>
            </w:r>
          </w:p>
        </w:tc>
        <w:tc>
          <w:tcPr>
            <w:tcW w:w="5063"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8"/>
              </w:rPr>
              <w:t>CANDELARIA</w:t>
            </w:r>
          </w:p>
        </w:tc>
      </w:tr>
      <w:tr w:rsidR="00D61FE9">
        <w:trPr>
          <w:trHeight w:val="254"/>
        </w:trPr>
        <w:tc>
          <w:tcPr>
            <w:tcW w:w="1044"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37"/>
            </w:pPr>
            <w:r>
              <w:rPr>
                <w:sz w:val="18"/>
              </w:rPr>
              <w:t>Padre activo</w:t>
            </w:r>
          </w:p>
        </w:tc>
        <w:tc>
          <w:tcPr>
            <w:tcW w:w="5588" w:type="dxa"/>
            <w:gridSpan w:val="2"/>
            <w:tcBorders>
              <w:top w:val="single" w:sz="2" w:space="0" w:color="000000"/>
              <w:left w:val="single" w:sz="2" w:space="0" w:color="000000"/>
              <w:bottom w:val="single" w:sz="2" w:space="0" w:color="000000"/>
              <w:right w:val="single" w:sz="2" w:space="0" w:color="000000"/>
            </w:tcBorders>
          </w:tcPr>
          <w:p w:rsidR="00D61FE9" w:rsidRDefault="00D61FE9"/>
        </w:tc>
      </w:tr>
    </w:tbl>
    <w:tbl>
      <w:tblPr>
        <w:tblStyle w:val="TableGrid"/>
        <w:tblpPr w:vertAnchor="text" w:tblpX="685" w:tblpY="3072"/>
        <w:tblOverlap w:val="never"/>
        <w:tblW w:w="6633" w:type="dxa"/>
        <w:tblInd w:w="0" w:type="dxa"/>
        <w:tblCellMar>
          <w:top w:w="65" w:type="dxa"/>
          <w:left w:w="108" w:type="dxa"/>
          <w:bottom w:w="0" w:type="dxa"/>
          <w:right w:w="115" w:type="dxa"/>
        </w:tblCellMar>
        <w:tblLook w:val="04A0" w:firstRow="1" w:lastRow="0" w:firstColumn="1" w:lastColumn="0" w:noHBand="0" w:noVBand="1"/>
      </w:tblPr>
      <w:tblGrid>
        <w:gridCol w:w="3278"/>
        <w:gridCol w:w="3355"/>
      </w:tblGrid>
      <w:tr w:rsidR="00D61FE9">
        <w:trPr>
          <w:trHeight w:val="247"/>
        </w:trPr>
        <w:tc>
          <w:tcPr>
            <w:tcW w:w="327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6"/>
              <w:jc w:val="center"/>
            </w:pPr>
            <w:r>
              <w:rPr>
                <w:sz w:val="16"/>
              </w:rPr>
              <w:t>Norte</w:t>
            </w:r>
          </w:p>
        </w:tc>
        <w:tc>
          <w:tcPr>
            <w:tcW w:w="335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8"/>
              <w:jc w:val="center"/>
            </w:pPr>
            <w:r>
              <w:rPr>
                <w:sz w:val="20"/>
              </w:rPr>
              <w:t>Sur</w:t>
            </w:r>
          </w:p>
        </w:tc>
      </w:tr>
      <w:tr w:rsidR="00D61FE9">
        <w:trPr>
          <w:trHeight w:val="437"/>
        </w:trPr>
        <w:tc>
          <w:tcPr>
            <w:tcW w:w="3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4"/>
            </w:pPr>
            <w:r>
              <w:rPr>
                <w:sz w:val="16"/>
              </w:rPr>
              <w:t>Barranco Hondo</w:t>
            </w:r>
          </w:p>
        </w:tc>
        <w:tc>
          <w:tcPr>
            <w:tcW w:w="3355"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sz w:val="16"/>
              </w:rPr>
              <w:t>Calle Adolfo Peña Ramos.</w:t>
            </w:r>
          </w:p>
        </w:tc>
      </w:tr>
      <w:tr w:rsidR="00D61FE9">
        <w:trPr>
          <w:trHeight w:val="247"/>
        </w:trPr>
        <w:tc>
          <w:tcPr>
            <w:tcW w:w="327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sz w:val="18"/>
              </w:rPr>
              <w:t>Este</w:t>
            </w:r>
          </w:p>
        </w:tc>
        <w:tc>
          <w:tcPr>
            <w:tcW w:w="335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sz w:val="18"/>
              </w:rPr>
              <w:t>Oeste</w:t>
            </w:r>
          </w:p>
        </w:tc>
      </w:tr>
      <w:tr w:rsidR="00D61FE9">
        <w:trPr>
          <w:trHeight w:val="433"/>
        </w:trPr>
        <w:tc>
          <w:tcPr>
            <w:tcW w:w="3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4"/>
            </w:pPr>
            <w:r>
              <w:rPr>
                <w:sz w:val="16"/>
              </w:rPr>
              <w:t>Parcela catastral 7722119CS6472S0001AU</w:t>
            </w:r>
          </w:p>
        </w:tc>
        <w:tc>
          <w:tcPr>
            <w:tcW w:w="3355" w:type="dxa"/>
            <w:tcBorders>
              <w:top w:val="single" w:sz="2" w:space="0" w:color="000000"/>
              <w:left w:val="single" w:sz="2" w:space="0" w:color="000000"/>
              <w:bottom w:val="single" w:sz="2" w:space="0" w:color="000000"/>
              <w:right w:val="single" w:sz="2" w:space="0" w:color="000000"/>
            </w:tcBorders>
          </w:tcPr>
          <w:p w:rsidR="00D61FE9" w:rsidRDefault="00D44D69">
            <w:pPr>
              <w:numPr>
                <w:ilvl w:val="0"/>
                <w:numId w:val="63"/>
              </w:numPr>
              <w:spacing w:after="0"/>
              <w:ind w:hanging="96"/>
            </w:pPr>
            <w:r>
              <w:rPr>
                <w:sz w:val="16"/>
              </w:rPr>
              <w:t>Parcela catastral 7722130CS6472S0001 PU</w:t>
            </w:r>
          </w:p>
          <w:p w:rsidR="00D61FE9" w:rsidRDefault="00D44D69">
            <w:pPr>
              <w:numPr>
                <w:ilvl w:val="0"/>
                <w:numId w:val="63"/>
              </w:numPr>
              <w:spacing w:after="0"/>
              <w:ind w:hanging="96"/>
            </w:pPr>
            <w:r>
              <w:rPr>
                <w:sz w:val="14"/>
              </w:rPr>
              <w:t>Parcela catastral 7722144CS6472S0001JU</w:t>
            </w:r>
          </w:p>
        </w:tc>
      </w:tr>
    </w:tbl>
    <w:p w:rsidR="00D61FE9" w:rsidRDefault="00D44D69">
      <w:pPr>
        <w:pBdr>
          <w:top w:val="single" w:sz="6" w:space="0" w:color="000000"/>
          <w:left w:val="single" w:sz="8" w:space="0" w:color="000000"/>
          <w:bottom w:val="single" w:sz="6" w:space="0" w:color="000000"/>
          <w:right w:val="single" w:sz="8" w:space="0" w:color="000000"/>
        </w:pBdr>
        <w:spacing w:after="175"/>
        <w:ind w:left="3668"/>
      </w:pPr>
      <w:r>
        <w:rPr>
          <w:noProof/>
        </w:rPr>
        <w:drawing>
          <wp:anchor distT="0" distB="0" distL="114300" distR="114300" simplePos="0" relativeHeight="251696128" behindDoc="0" locked="0" layoutInCell="1" allowOverlap="0">
            <wp:simplePos x="0" y="0"/>
            <wp:positionH relativeFrom="column">
              <wp:posOffset>4868638</wp:posOffset>
            </wp:positionH>
            <wp:positionV relativeFrom="paragraph">
              <wp:posOffset>-106679</wp:posOffset>
            </wp:positionV>
            <wp:extent cx="1067015" cy="3785616"/>
            <wp:effectExtent l="0" t="0" r="0" b="0"/>
            <wp:wrapSquare wrapText="bothSides"/>
            <wp:docPr id="1267456" name="Picture 1267456"/>
            <wp:cNvGraphicFramePr/>
            <a:graphic xmlns:a="http://schemas.openxmlformats.org/drawingml/2006/main">
              <a:graphicData uri="http://schemas.openxmlformats.org/drawingml/2006/picture">
                <pic:pic xmlns:pic="http://schemas.openxmlformats.org/drawingml/2006/picture">
                  <pic:nvPicPr>
                    <pic:cNvPr id="1267456" name="Picture 1267456"/>
                    <pic:cNvPicPr/>
                  </pic:nvPicPr>
                  <pic:blipFill>
                    <a:blip r:embed="rId224"/>
                    <a:stretch>
                      <a:fillRect/>
                    </a:stretch>
                  </pic:blipFill>
                  <pic:spPr>
                    <a:xfrm>
                      <a:off x="0" y="0"/>
                      <a:ext cx="1067015" cy="3785616"/>
                    </a:xfrm>
                    <a:prstGeom prst="rect">
                      <a:avLst/>
                    </a:prstGeom>
                  </pic:spPr>
                </pic:pic>
              </a:graphicData>
            </a:graphic>
          </wp:anchor>
        </w:drawing>
      </w:r>
      <w:r>
        <w:rPr>
          <w:noProof/>
        </w:rPr>
        <w:drawing>
          <wp:anchor distT="0" distB="0" distL="114300" distR="114300" simplePos="0" relativeHeight="251697152" behindDoc="0" locked="0" layoutInCell="1" allowOverlap="0">
            <wp:simplePos x="0" y="0"/>
            <wp:positionH relativeFrom="column">
              <wp:posOffset>429855</wp:posOffset>
            </wp:positionH>
            <wp:positionV relativeFrom="paragraph">
              <wp:posOffset>1624584</wp:posOffset>
            </wp:positionV>
            <wp:extent cx="4222331" cy="173736"/>
            <wp:effectExtent l="0" t="0" r="0" b="0"/>
            <wp:wrapSquare wrapText="bothSides"/>
            <wp:docPr id="1267458" name="Picture 1267458"/>
            <wp:cNvGraphicFramePr/>
            <a:graphic xmlns:a="http://schemas.openxmlformats.org/drawingml/2006/main">
              <a:graphicData uri="http://schemas.openxmlformats.org/drawingml/2006/picture">
                <pic:pic xmlns:pic="http://schemas.openxmlformats.org/drawingml/2006/picture">
                  <pic:nvPicPr>
                    <pic:cNvPr id="1267458" name="Picture 1267458"/>
                    <pic:cNvPicPr/>
                  </pic:nvPicPr>
                  <pic:blipFill>
                    <a:blip r:embed="rId225"/>
                    <a:stretch>
                      <a:fillRect/>
                    </a:stretch>
                  </pic:blipFill>
                  <pic:spPr>
                    <a:xfrm>
                      <a:off x="0" y="0"/>
                      <a:ext cx="4222331" cy="173736"/>
                    </a:xfrm>
                    <a:prstGeom prst="rect">
                      <a:avLst/>
                    </a:prstGeom>
                  </pic:spPr>
                </pic:pic>
              </a:graphicData>
            </a:graphic>
          </wp:anchor>
        </w:drawing>
      </w:r>
      <w:r>
        <w:rPr>
          <w:sz w:val="18"/>
        </w:rPr>
        <w:t>Ubicación</w:t>
      </w:r>
    </w:p>
    <w:p w:rsidR="00D61FE9" w:rsidRDefault="00D44D69">
      <w:pPr>
        <w:pBdr>
          <w:top w:val="single" w:sz="6" w:space="0" w:color="000000"/>
          <w:left w:val="single" w:sz="8" w:space="0" w:color="000000"/>
          <w:bottom w:val="single" w:sz="6" w:space="0" w:color="000000"/>
          <w:right w:val="single" w:sz="8" w:space="0" w:color="000000"/>
        </w:pBdr>
        <w:spacing w:before="593" w:after="71"/>
        <w:ind w:left="3322"/>
      </w:pPr>
      <w:r>
        <w:rPr>
          <w:sz w:val="16"/>
        </w:rPr>
        <w:t>Detalle del inmueble</w:t>
      </w:r>
    </w:p>
    <w:p w:rsidR="00D61FE9" w:rsidRDefault="00D44D69">
      <w:pPr>
        <w:spacing w:after="5" w:line="265" w:lineRule="auto"/>
        <w:ind w:left="706" w:hanging="10"/>
      </w:pPr>
      <w:r>
        <w:rPr>
          <w:sz w:val="18"/>
        </w:rPr>
        <w:t>Superficie</w:t>
      </w:r>
    </w:p>
    <w:p w:rsidR="00D61FE9" w:rsidRDefault="00D44D69">
      <w:pPr>
        <w:spacing w:before="91" w:after="44" w:line="265" w:lineRule="auto"/>
        <w:ind w:left="706" w:hanging="10"/>
      </w:pPr>
      <w:r>
        <w:rPr>
          <w:sz w:val="18"/>
        </w:rPr>
        <w:t>Linderos</w:t>
      </w:r>
    </w:p>
    <w:p w:rsidR="00D61FE9" w:rsidRDefault="00D44D69">
      <w:pPr>
        <w:spacing w:before="100" w:after="5" w:line="265" w:lineRule="auto"/>
        <w:ind w:left="706" w:hanging="10"/>
      </w:pPr>
      <w:r>
        <w:rPr>
          <w:sz w:val="18"/>
        </w:rPr>
        <w:t>Otras características</w:t>
      </w:r>
    </w:p>
    <w:p w:rsidR="00D61FE9" w:rsidRDefault="00D61FE9">
      <w:pPr>
        <w:sectPr w:rsidR="00D61FE9">
          <w:headerReference w:type="even" r:id="rId226"/>
          <w:headerReference w:type="default" r:id="rId227"/>
          <w:footerReference w:type="even" r:id="rId228"/>
          <w:footerReference w:type="default" r:id="rId229"/>
          <w:headerReference w:type="first" r:id="rId230"/>
          <w:footerReference w:type="first" r:id="rId231"/>
          <w:pgSz w:w="11906" w:h="16838"/>
          <w:pgMar w:top="3624" w:right="797" w:bottom="652" w:left="2021" w:header="1834" w:footer="1162" w:gutter="0"/>
          <w:cols w:space="720"/>
          <w:titlePg/>
        </w:sectPr>
      </w:pPr>
    </w:p>
    <w:p w:rsidR="00D61FE9" w:rsidRDefault="00D44D69">
      <w:pPr>
        <w:pBdr>
          <w:top w:val="single" w:sz="8" w:space="0" w:color="000000"/>
          <w:left w:val="single" w:sz="8" w:space="0" w:color="000000"/>
          <w:bottom w:val="single" w:sz="6" w:space="0" w:color="000000"/>
          <w:right w:val="single" w:sz="8" w:space="0" w:color="000000"/>
        </w:pBdr>
        <w:spacing w:after="164"/>
        <w:ind w:left="221"/>
        <w:jc w:val="center"/>
      </w:pPr>
      <w:r>
        <w:rPr>
          <w:sz w:val="20"/>
        </w:rPr>
        <w:t>Ubicación</w:t>
      </w:r>
    </w:p>
    <w:tbl>
      <w:tblPr>
        <w:tblStyle w:val="TableGrid"/>
        <w:tblpPr w:vertAnchor="text" w:tblpX="1285" w:tblpY="19"/>
        <w:tblOverlap w:val="never"/>
        <w:tblW w:w="7612" w:type="dxa"/>
        <w:tblInd w:w="0" w:type="dxa"/>
        <w:tblCellMar>
          <w:top w:w="82" w:type="dxa"/>
          <w:left w:w="60" w:type="dxa"/>
          <w:bottom w:w="0" w:type="dxa"/>
          <w:right w:w="0" w:type="dxa"/>
        </w:tblCellMar>
        <w:tblLook w:val="04A0" w:firstRow="1" w:lastRow="0" w:firstColumn="1" w:lastColumn="0" w:noHBand="0" w:noVBand="1"/>
      </w:tblPr>
      <w:tblGrid>
        <w:gridCol w:w="877"/>
        <w:gridCol w:w="323"/>
        <w:gridCol w:w="599"/>
        <w:gridCol w:w="5813"/>
      </w:tblGrid>
      <w:tr w:rsidR="00D61FE9">
        <w:trPr>
          <w:trHeight w:val="322"/>
        </w:trPr>
        <w:tc>
          <w:tcPr>
            <w:tcW w:w="1799"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42"/>
            </w:pPr>
            <w:r>
              <w:rPr>
                <w:sz w:val="20"/>
              </w:rPr>
              <w:t>Unidad administrativa</w:t>
            </w:r>
          </w:p>
        </w:tc>
        <w:tc>
          <w:tcPr>
            <w:tcW w:w="5813"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16"/>
        </w:trPr>
        <w:tc>
          <w:tcPr>
            <w:tcW w:w="87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2"/>
            </w:pPr>
            <w:r>
              <w:rPr>
                <w:sz w:val="20"/>
              </w:rPr>
              <w:t xml:space="preserve">Dirección </w:t>
            </w:r>
          </w:p>
        </w:tc>
        <w:tc>
          <w:tcPr>
            <w:tcW w:w="6735"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8"/>
            </w:pPr>
            <w:r>
              <w:rPr>
                <w:sz w:val="18"/>
              </w:rPr>
              <w:t>calle Adolfo Peña Ramos</w:t>
            </w:r>
          </w:p>
        </w:tc>
      </w:tr>
      <w:tr w:rsidR="00D61FE9">
        <w:trPr>
          <w:trHeight w:val="321"/>
        </w:trPr>
        <w:tc>
          <w:tcPr>
            <w:tcW w:w="1200"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32"/>
            </w:pPr>
            <w:r>
              <w:rPr>
                <w:sz w:val="20"/>
              </w:rPr>
              <w:t xml:space="preserve">Código postal </w:t>
            </w:r>
          </w:p>
        </w:tc>
        <w:tc>
          <w:tcPr>
            <w:tcW w:w="6412"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sz w:val="18"/>
              </w:rPr>
              <w:t>38510</w:t>
            </w:r>
          </w:p>
        </w:tc>
      </w:tr>
      <w:tr w:rsidR="00D61FE9">
        <w:trPr>
          <w:trHeight w:val="317"/>
        </w:trPr>
        <w:tc>
          <w:tcPr>
            <w:tcW w:w="1799"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42"/>
            </w:pPr>
            <w:r>
              <w:rPr>
                <w:sz w:val="20"/>
              </w:rPr>
              <w:t xml:space="preserve">Municipio/provincia </w:t>
            </w:r>
          </w:p>
        </w:tc>
        <w:tc>
          <w:tcPr>
            <w:tcW w:w="5813"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0"/>
              </w:rPr>
              <w:t>CANDELARIA</w:t>
            </w:r>
          </w:p>
        </w:tc>
      </w:tr>
      <w:tr w:rsidR="00D61FE9">
        <w:trPr>
          <w:trHeight w:val="328"/>
        </w:trPr>
        <w:tc>
          <w:tcPr>
            <w:tcW w:w="1200"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2"/>
            </w:pPr>
            <w:r>
              <w:rPr>
                <w:sz w:val="20"/>
              </w:rPr>
              <w:t>Padre activo</w:t>
            </w:r>
          </w:p>
        </w:tc>
        <w:tc>
          <w:tcPr>
            <w:tcW w:w="6412" w:type="dxa"/>
            <w:gridSpan w:val="2"/>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44D69">
      <w:pPr>
        <w:pStyle w:val="Ttulo2"/>
        <w:spacing w:after="1290"/>
      </w:pPr>
      <w:r>
        <w:rPr>
          <w:noProof/>
        </w:rPr>
        <w:drawing>
          <wp:anchor distT="0" distB="0" distL="114300" distR="114300" simplePos="0" relativeHeight="251698176" behindDoc="0" locked="0" layoutInCell="1" allowOverlap="0">
            <wp:simplePos x="0" y="0"/>
            <wp:positionH relativeFrom="column">
              <wp:posOffset>6152104</wp:posOffset>
            </wp:positionH>
            <wp:positionV relativeFrom="paragraph">
              <wp:posOffset>304800</wp:posOffset>
            </wp:positionV>
            <wp:extent cx="329251" cy="2849880"/>
            <wp:effectExtent l="0" t="0" r="0" b="0"/>
            <wp:wrapSquare wrapText="bothSides"/>
            <wp:docPr id="494698" name="Picture 494698"/>
            <wp:cNvGraphicFramePr/>
            <a:graphic xmlns:a="http://schemas.openxmlformats.org/drawingml/2006/main">
              <a:graphicData uri="http://schemas.openxmlformats.org/drawingml/2006/picture">
                <pic:pic xmlns:pic="http://schemas.openxmlformats.org/drawingml/2006/picture">
                  <pic:nvPicPr>
                    <pic:cNvPr id="494698" name="Picture 494698"/>
                    <pic:cNvPicPr/>
                  </pic:nvPicPr>
                  <pic:blipFill>
                    <a:blip r:embed="rId13"/>
                    <a:stretch>
                      <a:fillRect/>
                    </a:stretch>
                  </pic:blipFill>
                  <pic:spPr>
                    <a:xfrm>
                      <a:off x="0" y="0"/>
                      <a:ext cx="329251" cy="2849880"/>
                    </a:xfrm>
                    <a:prstGeom prst="rect">
                      <a:avLst/>
                    </a:prstGeom>
                  </pic:spPr>
                </pic:pic>
              </a:graphicData>
            </a:graphic>
          </wp:anchor>
        </w:drawing>
      </w:r>
      <w:r>
        <w:t xml:space="preserve">O </w:t>
      </w:r>
      <w:r>
        <w:t>z</w:t>
      </w:r>
    </w:p>
    <w:p w:rsidR="00D61FE9" w:rsidRDefault="00D44D69">
      <w:pPr>
        <w:spacing w:after="324" w:line="228" w:lineRule="auto"/>
        <w:ind w:left="879"/>
        <w:jc w:val="both"/>
      </w:pPr>
      <w:r>
        <w:rPr>
          <w:sz w:val="24"/>
        </w:rPr>
        <w:t>TERCERO: Proceder a la inscripción del inmueble denominado parcela dotacional en calle Adolfo Peña Ramos, en el Registro de la Propiedad conforme a lo establecido en el art. 206 de la Ley Hipotecaria, en cuanto a la inscripción de bienes inmuebles de las A</w:t>
      </w:r>
      <w:r>
        <w:rPr>
          <w:sz w:val="24"/>
        </w:rPr>
        <w:t>dministraciones Públicas.</w:t>
      </w:r>
    </w:p>
    <w:p w:rsidR="00D61FE9" w:rsidRDefault="00D44D69">
      <w:pPr>
        <w:spacing w:after="526" w:line="228" w:lineRule="auto"/>
        <w:ind w:left="879"/>
        <w:jc w:val="both"/>
      </w:pPr>
      <w:r>
        <w:rPr>
          <w:sz w:val="24"/>
        </w:rPr>
        <w:t>CUARTO: Facultar a la Alcaldesa - Presidenta para realizar cuantos actos y trámites sean necesarios para la ejecución del presente acuerdo, incluyendo la firma de cuantos documentos públicos o privados resulten necesarios.</w:t>
      </w:r>
    </w:p>
    <w:p w:rsidR="00D61FE9" w:rsidRDefault="00D44D69">
      <w:pPr>
        <w:spacing w:after="918" w:line="228" w:lineRule="auto"/>
        <w:ind w:left="883" w:firstLine="639"/>
        <w:jc w:val="both"/>
      </w:pPr>
      <w:r>
        <w:rPr>
          <w:sz w:val="24"/>
        </w:rPr>
        <w:t>Por lo que se eleva esta propuesta a la Junta de Gobierno Local de esta Corporación, que resolverá como mejor proceda.</w:t>
      </w:r>
      <w:r>
        <w:rPr>
          <w:noProof/>
        </w:rPr>
        <w:drawing>
          <wp:inline distT="0" distB="0" distL="0" distR="0">
            <wp:extent cx="67070" cy="103632"/>
            <wp:effectExtent l="0" t="0" r="0" b="0"/>
            <wp:docPr id="1267463" name="Picture 1267463"/>
            <wp:cNvGraphicFramePr/>
            <a:graphic xmlns:a="http://schemas.openxmlformats.org/drawingml/2006/main">
              <a:graphicData uri="http://schemas.openxmlformats.org/drawingml/2006/picture">
                <pic:pic xmlns:pic="http://schemas.openxmlformats.org/drawingml/2006/picture">
                  <pic:nvPicPr>
                    <pic:cNvPr id="1267463" name="Picture 1267463"/>
                    <pic:cNvPicPr/>
                  </pic:nvPicPr>
                  <pic:blipFill>
                    <a:blip r:embed="rId232"/>
                    <a:stretch>
                      <a:fillRect/>
                    </a:stretch>
                  </pic:blipFill>
                  <pic:spPr>
                    <a:xfrm>
                      <a:off x="0" y="0"/>
                      <a:ext cx="67070" cy="103632"/>
                    </a:xfrm>
                    <a:prstGeom prst="rect">
                      <a:avLst/>
                    </a:prstGeom>
                  </pic:spPr>
                </pic:pic>
              </a:graphicData>
            </a:graphic>
          </wp:inline>
        </w:drawing>
      </w:r>
    </w:p>
    <w:p w:rsidR="00D61FE9" w:rsidRDefault="00D44D69">
      <w:pPr>
        <w:spacing w:after="496" w:line="265" w:lineRule="auto"/>
        <w:ind w:left="883" w:firstLine="475"/>
        <w:jc w:val="both"/>
      </w:pPr>
      <w:r>
        <w:rPr>
          <w:noProof/>
        </w:rPr>
        <w:drawing>
          <wp:anchor distT="0" distB="0" distL="114300" distR="114300" simplePos="0" relativeHeight="251699200" behindDoc="0" locked="0" layoutInCell="1" allowOverlap="0">
            <wp:simplePos x="0" y="0"/>
            <wp:positionH relativeFrom="column">
              <wp:posOffset>6264903</wp:posOffset>
            </wp:positionH>
            <wp:positionV relativeFrom="paragraph">
              <wp:posOffset>-362558</wp:posOffset>
            </wp:positionV>
            <wp:extent cx="225597" cy="3291840"/>
            <wp:effectExtent l="0" t="0" r="0" b="0"/>
            <wp:wrapSquare wrapText="bothSides"/>
            <wp:docPr id="1267465" name="Picture 1267465"/>
            <wp:cNvGraphicFramePr/>
            <a:graphic xmlns:a="http://schemas.openxmlformats.org/drawingml/2006/main">
              <a:graphicData uri="http://schemas.openxmlformats.org/drawingml/2006/picture">
                <pic:pic xmlns:pic="http://schemas.openxmlformats.org/drawingml/2006/picture">
                  <pic:nvPicPr>
                    <pic:cNvPr id="1267465" name="Picture 1267465"/>
                    <pic:cNvPicPr/>
                  </pic:nvPicPr>
                  <pic:blipFill>
                    <a:blip r:embed="rId233"/>
                    <a:stretch>
                      <a:fillRect/>
                    </a:stretch>
                  </pic:blipFill>
                  <pic:spPr>
                    <a:xfrm>
                      <a:off x="0" y="0"/>
                      <a:ext cx="225597" cy="3291840"/>
                    </a:xfrm>
                    <a:prstGeom prst="rect">
                      <a:avLst/>
                    </a:prstGeom>
                  </pic:spPr>
                </pic:pic>
              </a:graphicData>
            </a:graphic>
          </wp:anchor>
        </w:drawing>
      </w:r>
      <w:r>
        <w:rPr>
          <w:sz w:val="28"/>
        </w:rPr>
        <w:t>Consta en el expediente Informe jurídico con propuesta de resolución emitido por Dña. María del Pilar Chico Delgado, Técnico de la Admi</w:t>
      </w:r>
      <w:r>
        <w:rPr>
          <w:sz w:val="28"/>
        </w:rPr>
        <w:t>nistración General, con la conformidad del Secretario General, de fecha 16 de diciembre de 2025, del siguiente tenor literal:</w:t>
      </w:r>
    </w:p>
    <w:p w:rsidR="00D61FE9" w:rsidRDefault="00D44D69">
      <w:pPr>
        <w:spacing w:after="440" w:line="216" w:lineRule="auto"/>
        <w:ind w:left="3644" w:hanging="10"/>
        <w:jc w:val="both"/>
      </w:pPr>
      <w:r>
        <w:rPr>
          <w:sz w:val="30"/>
        </w:rPr>
        <w:t>"INFORME JURÍDICO</w:t>
      </w:r>
    </w:p>
    <w:p w:rsidR="00D61FE9" w:rsidRDefault="00D44D69">
      <w:pPr>
        <w:spacing w:after="731" w:line="216" w:lineRule="auto"/>
        <w:ind w:left="883" w:right="907"/>
        <w:jc w:val="both"/>
      </w:pPr>
      <w:r>
        <w:rPr>
          <w:sz w:val="32"/>
        </w:rPr>
        <w:t>La Técnico de Administración General, del Pilar Chico Delgado, en relación con el expediente arriba indicado, emite el siguiente informe con la conformidad del Secretario General, Octavio Manuel Fernández Hernández.</w:t>
      </w:r>
    </w:p>
    <w:p w:rsidR="00D61FE9" w:rsidRDefault="00D44D69">
      <w:pPr>
        <w:spacing w:after="0"/>
        <w:ind w:left="3778"/>
      </w:pPr>
      <w:r>
        <w:rPr>
          <w:sz w:val="12"/>
        </w:rPr>
        <w:t>N</w:t>
      </w:r>
    </w:p>
    <w:p w:rsidR="00D61FE9" w:rsidRDefault="00D44D69">
      <w:pPr>
        <w:spacing w:after="286" w:line="265" w:lineRule="auto"/>
        <w:ind w:left="3961" w:hanging="10"/>
        <w:jc w:val="both"/>
      </w:pPr>
      <w:r>
        <w:rPr>
          <w:sz w:val="28"/>
        </w:rPr>
        <w:t>ANTECEDENTES</w:t>
      </w:r>
    </w:p>
    <w:p w:rsidR="00D61FE9" w:rsidRDefault="00D44D69">
      <w:pPr>
        <w:spacing w:after="292" w:line="228" w:lineRule="auto"/>
        <w:ind w:left="874" w:right="1147"/>
        <w:jc w:val="both"/>
      </w:pPr>
      <w:r>
        <w:rPr>
          <w:sz w:val="24"/>
        </w:rPr>
        <w:t>Visto el expediente inici</w:t>
      </w:r>
      <w:r>
        <w:rPr>
          <w:sz w:val="24"/>
        </w:rPr>
        <w:t>ado para llevar a cabo la actualización del Inventario de bienes del Ayuntamiento de Candelaria y a la incorporación en el mismo la parcela en calle Adolfo Peña Ramos.</w:t>
      </w:r>
    </w:p>
    <w:p w:rsidR="00D61FE9" w:rsidRDefault="00D44D69">
      <w:pPr>
        <w:spacing w:after="185" w:line="228" w:lineRule="auto"/>
        <w:ind w:left="883"/>
        <w:jc w:val="both"/>
      </w:pPr>
      <w:r>
        <w:rPr>
          <w:noProof/>
        </w:rPr>
        <w:drawing>
          <wp:anchor distT="0" distB="0" distL="114300" distR="114300" simplePos="0" relativeHeight="251700224" behindDoc="0" locked="0" layoutInCell="1" allowOverlap="0">
            <wp:simplePos x="0" y="0"/>
            <wp:positionH relativeFrom="column">
              <wp:posOffset>6152104</wp:posOffset>
            </wp:positionH>
            <wp:positionV relativeFrom="paragraph">
              <wp:posOffset>251887</wp:posOffset>
            </wp:positionV>
            <wp:extent cx="329251" cy="2849880"/>
            <wp:effectExtent l="0" t="0" r="0" b="0"/>
            <wp:wrapSquare wrapText="bothSides"/>
            <wp:docPr id="501809" name="Picture 501809"/>
            <wp:cNvGraphicFramePr/>
            <a:graphic xmlns:a="http://schemas.openxmlformats.org/drawingml/2006/main">
              <a:graphicData uri="http://schemas.openxmlformats.org/drawingml/2006/picture">
                <pic:pic xmlns:pic="http://schemas.openxmlformats.org/drawingml/2006/picture">
                  <pic:nvPicPr>
                    <pic:cNvPr id="501809" name="Picture 501809"/>
                    <pic:cNvPicPr/>
                  </pic:nvPicPr>
                  <pic:blipFill>
                    <a:blip r:embed="rId13"/>
                    <a:stretch>
                      <a:fillRect/>
                    </a:stretch>
                  </pic:blipFill>
                  <pic:spPr>
                    <a:xfrm>
                      <a:off x="0" y="0"/>
                      <a:ext cx="329251" cy="2849880"/>
                    </a:xfrm>
                    <a:prstGeom prst="rect">
                      <a:avLst/>
                    </a:prstGeom>
                  </pic:spPr>
                </pic:pic>
              </a:graphicData>
            </a:graphic>
          </wp:anchor>
        </w:drawing>
      </w:r>
      <w:r>
        <w:rPr>
          <w:sz w:val="24"/>
        </w:rPr>
        <w:t>Considerando que las entidades locales tienen la obligación de elaborar y O mantener ac</w:t>
      </w:r>
      <w:r>
        <w:rPr>
          <w:sz w:val="24"/>
        </w:rPr>
        <w:t xml:space="preserve">tualizado un inventario valorado de todos los bienes y derechos que z les pertenecen, de conformidad con lo dispuesto en los artículos 32 y ss. del </w:t>
      </w:r>
      <w:r>
        <w:rPr>
          <w:sz w:val="24"/>
          <w:u w:val="single" w:color="000000"/>
        </w:rPr>
        <w:t>Real Decreto 1372/1986, de 13 de junio</w:t>
      </w:r>
      <w:r>
        <w:rPr>
          <w:sz w:val="24"/>
        </w:rPr>
        <w:t>, por el que se aprueba el Reglamento de Bienes de las Entidades Local</w:t>
      </w:r>
      <w:r>
        <w:rPr>
          <w:sz w:val="24"/>
        </w:rPr>
        <w:t>es y el artículo 86 del Texto Refundido de las Disposiciones Legales Vigentes en Materia de Régimen Local aprobado por Real Decreto Legislativo 781/1986, de 18 de abril.</w:t>
      </w:r>
    </w:p>
    <w:p w:rsidR="00D61FE9" w:rsidRDefault="00D44D69">
      <w:pPr>
        <w:spacing w:after="208" w:line="228" w:lineRule="auto"/>
        <w:ind w:left="883"/>
        <w:jc w:val="both"/>
      </w:pPr>
      <w:r>
        <w:rPr>
          <w:sz w:val="24"/>
        </w:rPr>
        <w:t>Considerando que se han realizado los trabajos y trámites necesarios para la actualiza</w:t>
      </w:r>
      <w:r>
        <w:rPr>
          <w:sz w:val="24"/>
        </w:rPr>
        <w:t>ción del inventario municipal incorporando la ficha de inventario de Bienes Municipales del inmueble número 1/159, epígrafe terreno 11/150.</w:t>
      </w:r>
    </w:p>
    <w:p w:rsidR="00D61FE9" w:rsidRDefault="00D44D69">
      <w:pPr>
        <w:spacing w:after="310" w:line="228" w:lineRule="auto"/>
        <w:ind w:left="883"/>
        <w:jc w:val="both"/>
      </w:pPr>
      <w:r>
        <w:rPr>
          <w:sz w:val="24"/>
        </w:rPr>
        <w:t>Consta en el expediente el informe emitido por la Oficina técnica de fecha 16 de diciembre de 2025, cuyo tenor liter</w:t>
      </w:r>
      <w:r>
        <w:rPr>
          <w:sz w:val="24"/>
        </w:rPr>
        <w:t>al es el siguiente:</w:t>
      </w:r>
    </w:p>
    <w:p w:rsidR="00D61FE9" w:rsidRDefault="00D44D69">
      <w:pPr>
        <w:spacing w:after="582" w:line="228" w:lineRule="auto"/>
        <w:ind w:left="874"/>
        <w:jc w:val="both"/>
      </w:pPr>
      <w:r>
        <w:rPr>
          <w:noProof/>
        </w:rPr>
        <w:drawing>
          <wp:inline distT="0" distB="0" distL="0" distR="0">
            <wp:extent cx="115847" cy="103632"/>
            <wp:effectExtent l="0" t="0" r="0" b="0"/>
            <wp:docPr id="1267468" name="Picture 1267468"/>
            <wp:cNvGraphicFramePr/>
            <a:graphic xmlns:a="http://schemas.openxmlformats.org/drawingml/2006/main">
              <a:graphicData uri="http://schemas.openxmlformats.org/drawingml/2006/picture">
                <pic:pic xmlns:pic="http://schemas.openxmlformats.org/drawingml/2006/picture">
                  <pic:nvPicPr>
                    <pic:cNvPr id="1267468" name="Picture 1267468"/>
                    <pic:cNvPicPr/>
                  </pic:nvPicPr>
                  <pic:blipFill>
                    <a:blip r:embed="rId234"/>
                    <a:stretch>
                      <a:fillRect/>
                    </a:stretch>
                  </pic:blipFill>
                  <pic:spPr>
                    <a:xfrm>
                      <a:off x="0" y="0"/>
                      <a:ext cx="115847" cy="103632"/>
                    </a:xfrm>
                    <a:prstGeom prst="rect">
                      <a:avLst/>
                    </a:prstGeom>
                  </pic:spPr>
                </pic:pic>
              </a:graphicData>
            </a:graphic>
          </wp:inline>
        </w:drawing>
      </w:r>
      <w:proofErr w:type="gramStart"/>
      <w:r>
        <w:rPr>
          <w:sz w:val="24"/>
        </w:rPr>
        <w:t>.Visto</w:t>
      </w:r>
      <w:proofErr w:type="gramEnd"/>
      <w:r>
        <w:rPr>
          <w:sz w:val="24"/>
        </w:rPr>
        <w:t xml:space="preserve"> el expediente antedicho, con relación a la inscripción de la parcela dotacional en calle Adolfo Peña Ramos, en el Inventario Municipal de Bienes y Derechos, en cumplimiento con el artículo 20 del RD 1372/1986, de 13 de junio, Al</w:t>
      </w:r>
      <w:r>
        <w:rPr>
          <w:sz w:val="24"/>
        </w:rPr>
        <w:t>icia Torres Díaz, Técnica de Bienes Municipales emite el siguiente informe:</w:t>
      </w:r>
    </w:p>
    <w:tbl>
      <w:tblPr>
        <w:tblStyle w:val="TableGrid"/>
        <w:tblpPr w:vertAnchor="text" w:tblpX="943" w:tblpY="-535"/>
        <w:tblOverlap w:val="never"/>
        <w:tblW w:w="7876" w:type="dxa"/>
        <w:tblInd w:w="0" w:type="dxa"/>
        <w:tblCellMar>
          <w:top w:w="12" w:type="dxa"/>
          <w:left w:w="194" w:type="dxa"/>
          <w:bottom w:w="0" w:type="dxa"/>
          <w:right w:w="0" w:type="dxa"/>
        </w:tblCellMar>
        <w:tblLook w:val="04A0" w:firstRow="1" w:lastRow="0" w:firstColumn="1" w:lastColumn="0" w:noHBand="0" w:noVBand="1"/>
      </w:tblPr>
      <w:tblGrid>
        <w:gridCol w:w="7876"/>
      </w:tblGrid>
      <w:tr w:rsidR="00D61FE9">
        <w:trPr>
          <w:trHeight w:val="242"/>
        </w:trPr>
        <w:tc>
          <w:tcPr>
            <w:tcW w:w="7876" w:type="dxa"/>
            <w:tcBorders>
              <w:top w:val="single" w:sz="2" w:space="0" w:color="000000"/>
              <w:left w:val="nil"/>
              <w:bottom w:val="single" w:sz="2" w:space="0" w:color="000000"/>
              <w:right w:val="nil"/>
            </w:tcBorders>
          </w:tcPr>
          <w:p w:rsidR="00D61FE9" w:rsidRDefault="00D44D69">
            <w:pPr>
              <w:spacing w:after="0"/>
            </w:pPr>
            <w:r>
              <w:rPr>
                <w:sz w:val="26"/>
              </w:rPr>
              <w:t xml:space="preserve">DENOMINACION </w:t>
            </w:r>
            <w:r>
              <w:rPr>
                <w:noProof/>
              </w:rPr>
              <w:drawing>
                <wp:inline distT="0" distB="0" distL="0" distR="0">
                  <wp:extent cx="3755893" cy="134112"/>
                  <wp:effectExtent l="0" t="0" r="0" b="0"/>
                  <wp:docPr id="501462" name="Picture 501462"/>
                  <wp:cNvGraphicFramePr/>
                  <a:graphic xmlns:a="http://schemas.openxmlformats.org/drawingml/2006/main">
                    <a:graphicData uri="http://schemas.openxmlformats.org/drawingml/2006/picture">
                      <pic:pic xmlns:pic="http://schemas.openxmlformats.org/drawingml/2006/picture">
                        <pic:nvPicPr>
                          <pic:cNvPr id="501462" name="Picture 501462"/>
                          <pic:cNvPicPr/>
                        </pic:nvPicPr>
                        <pic:blipFill>
                          <a:blip r:embed="rId235"/>
                          <a:stretch>
                            <a:fillRect/>
                          </a:stretch>
                        </pic:blipFill>
                        <pic:spPr>
                          <a:xfrm>
                            <a:off x="0" y="0"/>
                            <a:ext cx="3755893" cy="134112"/>
                          </a:xfrm>
                          <a:prstGeom prst="rect">
                            <a:avLst/>
                          </a:prstGeom>
                        </pic:spPr>
                      </pic:pic>
                    </a:graphicData>
                  </a:graphic>
                </wp:inline>
              </w:drawing>
            </w:r>
          </w:p>
        </w:tc>
      </w:tr>
    </w:tbl>
    <w:p w:rsidR="00D61FE9" w:rsidRDefault="00D44D69">
      <w:pPr>
        <w:spacing w:before="293" w:after="243" w:line="228" w:lineRule="auto"/>
        <w:ind w:left="893"/>
        <w:jc w:val="both"/>
      </w:pPr>
      <w:r>
        <w:rPr>
          <w:noProof/>
        </w:rPr>
        <w:drawing>
          <wp:anchor distT="0" distB="0" distL="114300" distR="114300" simplePos="0" relativeHeight="251701248" behindDoc="0" locked="0" layoutInCell="1" allowOverlap="0">
            <wp:simplePos x="0" y="0"/>
            <wp:positionH relativeFrom="column">
              <wp:posOffset>6264903</wp:posOffset>
            </wp:positionH>
            <wp:positionV relativeFrom="paragraph">
              <wp:posOffset>-185926</wp:posOffset>
            </wp:positionV>
            <wp:extent cx="225597" cy="3291840"/>
            <wp:effectExtent l="0" t="0" r="0" b="0"/>
            <wp:wrapSquare wrapText="bothSides"/>
            <wp:docPr id="501810" name="Picture 501810"/>
            <wp:cNvGraphicFramePr/>
            <a:graphic xmlns:a="http://schemas.openxmlformats.org/drawingml/2006/main">
              <a:graphicData uri="http://schemas.openxmlformats.org/drawingml/2006/picture">
                <pic:pic xmlns:pic="http://schemas.openxmlformats.org/drawingml/2006/picture">
                  <pic:nvPicPr>
                    <pic:cNvPr id="501810" name="Picture 501810"/>
                    <pic:cNvPicPr/>
                  </pic:nvPicPr>
                  <pic:blipFill>
                    <a:blip r:embed="rId236"/>
                    <a:stretch>
                      <a:fillRect/>
                    </a:stretch>
                  </pic:blipFill>
                  <pic:spPr>
                    <a:xfrm>
                      <a:off x="0" y="0"/>
                      <a:ext cx="225597" cy="3291840"/>
                    </a:xfrm>
                    <a:prstGeom prst="rect">
                      <a:avLst/>
                    </a:prstGeom>
                  </pic:spPr>
                </pic:pic>
              </a:graphicData>
            </a:graphic>
          </wp:anchor>
        </w:drawing>
      </w:r>
      <w:r>
        <w:rPr>
          <w:noProof/>
        </w:rPr>
        <w:drawing>
          <wp:anchor distT="0" distB="0" distL="114300" distR="114300" simplePos="0" relativeHeight="251702272" behindDoc="0" locked="0" layoutInCell="1" allowOverlap="0">
            <wp:simplePos x="0" y="0"/>
            <wp:positionH relativeFrom="column">
              <wp:posOffset>551799</wp:posOffset>
            </wp:positionH>
            <wp:positionV relativeFrom="paragraph">
              <wp:posOffset>268226</wp:posOffset>
            </wp:positionV>
            <wp:extent cx="5051555" cy="164592"/>
            <wp:effectExtent l="0" t="0" r="0" b="0"/>
            <wp:wrapSquare wrapText="bothSides"/>
            <wp:docPr id="1267470" name="Picture 1267470"/>
            <wp:cNvGraphicFramePr/>
            <a:graphic xmlns:a="http://schemas.openxmlformats.org/drawingml/2006/main">
              <a:graphicData uri="http://schemas.openxmlformats.org/drawingml/2006/picture">
                <pic:pic xmlns:pic="http://schemas.openxmlformats.org/drawingml/2006/picture">
                  <pic:nvPicPr>
                    <pic:cNvPr id="1267470" name="Picture 1267470"/>
                    <pic:cNvPicPr/>
                  </pic:nvPicPr>
                  <pic:blipFill>
                    <a:blip r:embed="rId237"/>
                    <a:stretch>
                      <a:fillRect/>
                    </a:stretch>
                  </pic:blipFill>
                  <pic:spPr>
                    <a:xfrm>
                      <a:off x="0" y="0"/>
                      <a:ext cx="5051555" cy="164592"/>
                    </a:xfrm>
                    <a:prstGeom prst="rect">
                      <a:avLst/>
                    </a:prstGeom>
                  </pic:spPr>
                </pic:pic>
              </a:graphicData>
            </a:graphic>
          </wp:anchor>
        </w:drawing>
      </w:r>
      <w:r>
        <w:rPr>
          <w:sz w:val="24"/>
        </w:rPr>
        <w:t>Parcela dotacional en calle Adolfo Peña Ramos.</w:t>
      </w:r>
    </w:p>
    <w:p w:rsidR="00D61FE9" w:rsidRDefault="00D44D69">
      <w:pPr>
        <w:spacing w:before="283" w:after="193" w:line="228" w:lineRule="auto"/>
        <w:ind w:left="893"/>
        <w:jc w:val="both"/>
      </w:pPr>
      <w:r>
        <w:rPr>
          <w:sz w:val="24"/>
          <w:u w:val="single" w:color="000000"/>
        </w:rPr>
        <w:t>Localización:</w:t>
      </w:r>
      <w:r>
        <w:rPr>
          <w:sz w:val="24"/>
        </w:rPr>
        <w:t xml:space="preserve"> Calle Adolfo Peña Ramos. 38510, Pringado, Barranco Hondo.</w:t>
      </w:r>
    </w:p>
    <w:p w:rsidR="00D61FE9" w:rsidRDefault="00D44D69">
      <w:pPr>
        <w:spacing w:after="144" w:line="265" w:lineRule="auto"/>
        <w:ind w:left="893" w:firstLine="4"/>
        <w:jc w:val="both"/>
      </w:pPr>
      <w:r>
        <w:rPr>
          <w:sz w:val="26"/>
          <w:u w:val="single" w:color="000000"/>
        </w:rPr>
        <w:t>Referencia catastral:</w:t>
      </w:r>
      <w:r>
        <w:rPr>
          <w:sz w:val="26"/>
        </w:rPr>
        <w:t xml:space="preserve"> 7722143CS6472S0001 IU.</w:t>
      </w:r>
    </w:p>
    <w:tbl>
      <w:tblPr>
        <w:tblStyle w:val="TableGrid"/>
        <w:tblpPr w:vertAnchor="text" w:tblpX="982" w:tblpY="5988"/>
        <w:tblOverlap w:val="never"/>
        <w:tblW w:w="7828" w:type="dxa"/>
        <w:tblInd w:w="0" w:type="dxa"/>
        <w:tblCellMar>
          <w:top w:w="0" w:type="dxa"/>
          <w:left w:w="118" w:type="dxa"/>
          <w:bottom w:w="0" w:type="dxa"/>
          <w:right w:w="115" w:type="dxa"/>
        </w:tblCellMar>
        <w:tblLook w:val="04A0" w:firstRow="1" w:lastRow="0" w:firstColumn="1" w:lastColumn="0" w:noHBand="0" w:noVBand="1"/>
      </w:tblPr>
      <w:tblGrid>
        <w:gridCol w:w="1186"/>
        <w:gridCol w:w="6642"/>
      </w:tblGrid>
      <w:tr w:rsidR="00D61FE9">
        <w:trPr>
          <w:trHeight w:val="770"/>
        </w:trPr>
        <w:tc>
          <w:tcPr>
            <w:tcW w:w="1186"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2"/>
              <w:jc w:val="center"/>
            </w:pPr>
            <w:r>
              <w:rPr>
                <w:rFonts w:ascii="Times New Roman" w:eastAsia="Times New Roman" w:hAnsi="Times New Roman" w:cs="Times New Roman"/>
                <w:sz w:val="24"/>
              </w:rPr>
              <w:t>Norte</w:t>
            </w:r>
          </w:p>
        </w:tc>
        <w:tc>
          <w:tcPr>
            <w:tcW w:w="66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rFonts w:ascii="Times New Roman" w:eastAsia="Times New Roman" w:hAnsi="Times New Roman" w:cs="Times New Roman"/>
                <w:sz w:val="24"/>
              </w:rPr>
              <w:t>Barranco Hondo.</w:t>
            </w:r>
          </w:p>
        </w:tc>
      </w:tr>
      <w:tr w:rsidR="00D61FE9">
        <w:trPr>
          <w:trHeight w:val="698"/>
        </w:trPr>
        <w:tc>
          <w:tcPr>
            <w:tcW w:w="1186"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2"/>
              <w:jc w:val="center"/>
            </w:pPr>
            <w:r>
              <w:rPr>
                <w:rFonts w:ascii="Times New Roman" w:eastAsia="Times New Roman" w:hAnsi="Times New Roman" w:cs="Times New Roman"/>
                <w:sz w:val="28"/>
              </w:rPr>
              <w:t>Sur</w:t>
            </w:r>
          </w:p>
        </w:tc>
        <w:tc>
          <w:tcPr>
            <w:tcW w:w="66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rFonts w:ascii="Times New Roman" w:eastAsia="Times New Roman" w:hAnsi="Times New Roman" w:cs="Times New Roman"/>
                <w:sz w:val="26"/>
              </w:rPr>
              <w:t>Calle Adolfo Peña Ramos.</w:t>
            </w:r>
          </w:p>
        </w:tc>
      </w:tr>
      <w:tr w:rsidR="00D61FE9">
        <w:trPr>
          <w:trHeight w:val="768"/>
        </w:trPr>
        <w:tc>
          <w:tcPr>
            <w:tcW w:w="1186"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2"/>
              <w:jc w:val="center"/>
            </w:pPr>
            <w:r>
              <w:rPr>
                <w:rFonts w:ascii="Times New Roman" w:eastAsia="Times New Roman" w:hAnsi="Times New Roman" w:cs="Times New Roman"/>
                <w:sz w:val="26"/>
              </w:rPr>
              <w:t>Este</w:t>
            </w:r>
          </w:p>
        </w:tc>
        <w:tc>
          <w:tcPr>
            <w:tcW w:w="66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rFonts w:ascii="Times New Roman" w:eastAsia="Times New Roman" w:hAnsi="Times New Roman" w:cs="Times New Roman"/>
                <w:sz w:val="26"/>
              </w:rPr>
              <w:t>Parcela catastral 7722119CS6472S0001AU.</w:t>
            </w:r>
          </w:p>
        </w:tc>
      </w:tr>
      <w:tr w:rsidR="00D61FE9">
        <w:trPr>
          <w:trHeight w:val="264"/>
        </w:trPr>
        <w:tc>
          <w:tcPr>
            <w:tcW w:w="1186" w:type="dxa"/>
            <w:tcBorders>
              <w:top w:val="single" w:sz="2" w:space="0" w:color="000000"/>
              <w:left w:val="single" w:sz="2" w:space="0" w:color="000000"/>
              <w:bottom w:val="single" w:sz="2" w:space="0" w:color="000000"/>
              <w:right w:val="single" w:sz="2" w:space="0" w:color="000000"/>
            </w:tcBorders>
          </w:tcPr>
          <w:p w:rsidR="00D61FE9" w:rsidRDefault="00D61FE9"/>
        </w:tc>
        <w:tc>
          <w:tcPr>
            <w:tcW w:w="6642" w:type="dxa"/>
            <w:tcBorders>
              <w:top w:val="single" w:sz="2" w:space="0" w:color="000000"/>
              <w:left w:val="single" w:sz="2" w:space="0" w:color="000000"/>
              <w:bottom w:val="single" w:sz="2" w:space="0" w:color="000000"/>
              <w:right w:val="single" w:sz="2" w:space="0" w:color="000000"/>
            </w:tcBorders>
            <w:vAlign w:val="center"/>
          </w:tcPr>
          <w:p w:rsidR="00D61FE9" w:rsidRDefault="00D61FE9"/>
        </w:tc>
      </w:tr>
    </w:tbl>
    <w:p w:rsidR="00D61FE9" w:rsidRDefault="00D44D69">
      <w:pPr>
        <w:spacing w:after="5" w:line="265" w:lineRule="auto"/>
        <w:ind w:right="-269" w:hanging="10"/>
      </w:pPr>
      <w:r>
        <w:rPr>
          <w:noProof/>
        </w:rPr>
        <w:drawing>
          <wp:anchor distT="0" distB="0" distL="114300" distR="114300" simplePos="0" relativeHeight="251703296" behindDoc="0" locked="0" layoutInCell="1" allowOverlap="0">
            <wp:simplePos x="0" y="0"/>
            <wp:positionH relativeFrom="column">
              <wp:posOffset>6152104</wp:posOffset>
            </wp:positionH>
            <wp:positionV relativeFrom="paragraph">
              <wp:posOffset>-1330155</wp:posOffset>
            </wp:positionV>
            <wp:extent cx="329251" cy="3154680"/>
            <wp:effectExtent l="0" t="0" r="0" b="0"/>
            <wp:wrapSquare wrapText="bothSides"/>
            <wp:docPr id="508847" name="Picture 508847"/>
            <wp:cNvGraphicFramePr/>
            <a:graphic xmlns:a="http://schemas.openxmlformats.org/drawingml/2006/main">
              <a:graphicData uri="http://schemas.openxmlformats.org/drawingml/2006/picture">
                <pic:pic xmlns:pic="http://schemas.openxmlformats.org/drawingml/2006/picture">
                  <pic:nvPicPr>
                    <pic:cNvPr id="508847" name="Picture 508847"/>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704320" behindDoc="0" locked="0" layoutInCell="1" allowOverlap="0">
            <wp:simplePos x="0" y="0"/>
            <wp:positionH relativeFrom="column">
              <wp:posOffset>-94506</wp:posOffset>
            </wp:positionH>
            <wp:positionV relativeFrom="paragraph">
              <wp:posOffset>-1049739</wp:posOffset>
            </wp:positionV>
            <wp:extent cx="5771028" cy="3480816"/>
            <wp:effectExtent l="0" t="0" r="0" b="0"/>
            <wp:wrapSquare wrapText="bothSides"/>
            <wp:docPr id="1267472" name="Picture 1267472"/>
            <wp:cNvGraphicFramePr/>
            <a:graphic xmlns:a="http://schemas.openxmlformats.org/drawingml/2006/main">
              <a:graphicData uri="http://schemas.openxmlformats.org/drawingml/2006/picture">
                <pic:pic xmlns:pic="http://schemas.openxmlformats.org/drawingml/2006/picture">
                  <pic:nvPicPr>
                    <pic:cNvPr id="1267472" name="Picture 1267472"/>
                    <pic:cNvPicPr/>
                  </pic:nvPicPr>
                  <pic:blipFill>
                    <a:blip r:embed="rId238"/>
                    <a:stretch>
                      <a:fillRect/>
                    </a:stretch>
                  </pic:blipFill>
                  <pic:spPr>
                    <a:xfrm>
                      <a:off x="0" y="0"/>
                      <a:ext cx="5771028" cy="3480816"/>
                    </a:xfrm>
                    <a:prstGeom prst="rect">
                      <a:avLst/>
                    </a:prstGeom>
                  </pic:spPr>
                </pic:pic>
              </a:graphicData>
            </a:graphic>
          </wp:anchor>
        </w:drawing>
      </w:r>
      <w:r>
        <w:rPr>
          <w:noProof/>
        </w:rPr>
        <w:drawing>
          <wp:anchor distT="0" distB="0" distL="114300" distR="114300" simplePos="0" relativeHeight="251705344" behindDoc="0" locked="0" layoutInCell="1" allowOverlap="0">
            <wp:simplePos x="0" y="0"/>
            <wp:positionH relativeFrom="column">
              <wp:posOffset>6264903</wp:posOffset>
            </wp:positionH>
            <wp:positionV relativeFrom="paragraph">
              <wp:posOffset>2357924</wp:posOffset>
            </wp:positionV>
            <wp:extent cx="225597" cy="3291840"/>
            <wp:effectExtent l="0" t="0" r="0" b="0"/>
            <wp:wrapSquare wrapText="bothSides"/>
            <wp:docPr id="508849" name="Picture 508849"/>
            <wp:cNvGraphicFramePr/>
            <a:graphic xmlns:a="http://schemas.openxmlformats.org/drawingml/2006/main">
              <a:graphicData uri="http://schemas.openxmlformats.org/drawingml/2006/picture">
                <pic:pic xmlns:pic="http://schemas.openxmlformats.org/drawingml/2006/picture">
                  <pic:nvPicPr>
                    <pic:cNvPr id="508849" name="Picture 508849"/>
                    <pic:cNvPicPr/>
                  </pic:nvPicPr>
                  <pic:blipFill>
                    <a:blip r:embed="rId239"/>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sz w:val="12"/>
        </w:rPr>
        <w:t>Clase: URBANO</w:t>
      </w:r>
    </w:p>
    <w:p w:rsidR="00D61FE9" w:rsidRDefault="00D44D69">
      <w:pPr>
        <w:spacing w:after="6"/>
        <w:ind w:left="5"/>
      </w:pPr>
      <w:r>
        <w:rPr>
          <w:rFonts w:ascii="Times New Roman" w:eastAsia="Times New Roman" w:hAnsi="Times New Roman" w:cs="Times New Roman"/>
          <w:sz w:val="10"/>
        </w:rPr>
        <w:t>Uso principal: Suelo sin edif.</w:t>
      </w:r>
    </w:p>
    <w:p w:rsidR="00D61FE9" w:rsidRDefault="00D44D69">
      <w:pPr>
        <w:spacing w:after="5" w:line="265" w:lineRule="auto"/>
        <w:ind w:right="-269" w:hanging="10"/>
      </w:pPr>
      <w:r>
        <w:rPr>
          <w:rFonts w:ascii="Times New Roman" w:eastAsia="Times New Roman" w:hAnsi="Times New Roman" w:cs="Times New Roman"/>
          <w:sz w:val="12"/>
        </w:rPr>
        <w:t>Superficie construida:</w:t>
      </w:r>
    </w:p>
    <w:p w:rsidR="00D61FE9" w:rsidRDefault="00D44D69">
      <w:pPr>
        <w:spacing w:after="3586" w:line="265" w:lineRule="auto"/>
        <w:ind w:right="-269" w:hanging="10"/>
      </w:pPr>
      <w:r>
        <w:rPr>
          <w:rFonts w:ascii="Times New Roman" w:eastAsia="Times New Roman" w:hAnsi="Times New Roman" w:cs="Times New Roman"/>
          <w:sz w:val="12"/>
        </w:rPr>
        <w:t>Año construcción:</w:t>
      </w:r>
    </w:p>
    <w:p w:rsidR="00D61FE9" w:rsidRDefault="00D44D69">
      <w:pPr>
        <w:spacing w:after="118" w:line="265" w:lineRule="auto"/>
        <w:ind w:left="4571" w:right="-269" w:hanging="10"/>
      </w:pPr>
      <w:r>
        <w:rPr>
          <w:rFonts w:ascii="Times New Roman" w:eastAsia="Times New Roman" w:hAnsi="Times New Roman" w:cs="Times New Roman"/>
          <w:sz w:val="12"/>
        </w:rPr>
        <w:t xml:space="preserve">Este documento no es una certificación catastral, pero sus datos pueden ser verificados a </w:t>
      </w:r>
      <w:r>
        <w:rPr>
          <w:noProof/>
        </w:rPr>
        <w:drawing>
          <wp:inline distT="0" distB="0" distL="0" distR="0">
            <wp:extent cx="6097" cy="3048"/>
            <wp:effectExtent l="0" t="0" r="0" b="0"/>
            <wp:docPr id="508421" name="Picture 508421"/>
            <wp:cNvGraphicFramePr/>
            <a:graphic xmlns:a="http://schemas.openxmlformats.org/drawingml/2006/main">
              <a:graphicData uri="http://schemas.openxmlformats.org/drawingml/2006/picture">
                <pic:pic xmlns:pic="http://schemas.openxmlformats.org/drawingml/2006/picture">
                  <pic:nvPicPr>
                    <pic:cNvPr id="508421" name="Picture 508421"/>
                    <pic:cNvPicPr/>
                  </pic:nvPicPr>
                  <pic:blipFill>
                    <a:blip r:embed="rId240"/>
                    <a:stretch>
                      <a:fillRect/>
                    </a:stretch>
                  </pic:blipFill>
                  <pic:spPr>
                    <a:xfrm>
                      <a:off x="0" y="0"/>
                      <a:ext cx="6097" cy="3048"/>
                    </a:xfrm>
                    <a:prstGeom prst="rect">
                      <a:avLst/>
                    </a:prstGeom>
                  </pic:spPr>
                </pic:pic>
              </a:graphicData>
            </a:graphic>
          </wp:inline>
        </w:drawing>
      </w:r>
      <w:r>
        <w:rPr>
          <w:rFonts w:ascii="Times New Roman" w:eastAsia="Times New Roman" w:hAnsi="Times New Roman" w:cs="Times New Roman"/>
          <w:sz w:val="12"/>
        </w:rPr>
        <w:t>través del "Acceso a datos catastrales no protegidosde la SEC</w:t>
      </w:r>
      <w:r>
        <w:rPr>
          <w:rFonts w:ascii="Times New Roman" w:eastAsia="Times New Roman" w:hAnsi="Times New Roman" w:cs="Times New Roman"/>
          <w:sz w:val="12"/>
          <w:vertAlign w:val="superscript"/>
        </w:rPr>
        <w:t>O</w:t>
      </w:r>
      <w:r>
        <w:rPr>
          <w:noProof/>
        </w:rPr>
        <w:drawing>
          <wp:inline distT="0" distB="0" distL="0" distR="0">
            <wp:extent cx="3049" cy="3048"/>
            <wp:effectExtent l="0" t="0" r="0" b="0"/>
            <wp:docPr id="508422" name="Picture 508422"/>
            <wp:cNvGraphicFramePr/>
            <a:graphic xmlns:a="http://schemas.openxmlformats.org/drawingml/2006/main">
              <a:graphicData uri="http://schemas.openxmlformats.org/drawingml/2006/picture">
                <pic:pic xmlns:pic="http://schemas.openxmlformats.org/drawingml/2006/picture">
                  <pic:nvPicPr>
                    <pic:cNvPr id="508422" name="Picture 508422"/>
                    <pic:cNvPicPr/>
                  </pic:nvPicPr>
                  <pic:blipFill>
                    <a:blip r:embed="rId241"/>
                    <a:stretch>
                      <a:fillRect/>
                    </a:stretch>
                  </pic:blipFill>
                  <pic:spPr>
                    <a:xfrm>
                      <a:off x="0" y="0"/>
                      <a:ext cx="3049" cy="3048"/>
                    </a:xfrm>
                    <a:prstGeom prst="rect">
                      <a:avLst/>
                    </a:prstGeom>
                  </pic:spPr>
                </pic:pic>
              </a:graphicData>
            </a:graphic>
          </wp:inline>
        </w:drawing>
      </w:r>
    </w:p>
    <w:p w:rsidR="00D61FE9" w:rsidRDefault="00D44D69">
      <w:pPr>
        <w:spacing w:after="863"/>
        <w:ind w:right="1066"/>
        <w:jc w:val="right"/>
      </w:pPr>
      <w:r>
        <w:rPr>
          <w:rFonts w:ascii="Times New Roman" w:eastAsia="Times New Roman" w:hAnsi="Times New Roman" w:cs="Times New Roman"/>
          <w:sz w:val="10"/>
        </w:rPr>
        <w:t xml:space="preserve">Miércoles 3 de </w:t>
      </w:r>
      <w:proofErr w:type="gramStart"/>
      <w:r>
        <w:rPr>
          <w:rFonts w:ascii="Times New Roman" w:eastAsia="Times New Roman" w:hAnsi="Times New Roman" w:cs="Times New Roman"/>
          <w:sz w:val="10"/>
        </w:rPr>
        <w:t>Diciembre</w:t>
      </w:r>
      <w:proofErr w:type="gramEnd"/>
      <w:r>
        <w:rPr>
          <w:rFonts w:ascii="Times New Roman" w:eastAsia="Times New Roman" w:hAnsi="Times New Roman" w:cs="Times New Roman"/>
          <w:sz w:val="10"/>
        </w:rPr>
        <w:t xml:space="preserve"> de 2025</w:t>
      </w:r>
    </w:p>
    <w:p w:rsidR="00D61FE9" w:rsidRDefault="00D44D69">
      <w:pPr>
        <w:pStyle w:val="Ttulo3"/>
        <w:spacing w:after="295"/>
        <w:ind w:left="1148"/>
        <w:jc w:val="left"/>
      </w:pPr>
      <w:r>
        <w:rPr>
          <w:rFonts w:ascii="Times New Roman" w:eastAsia="Times New Roman" w:hAnsi="Times New Roman" w:cs="Times New Roman"/>
          <w:sz w:val="28"/>
        </w:rPr>
        <w:t>LINDE</w:t>
      </w:r>
      <w:r>
        <w:rPr>
          <w:rFonts w:ascii="Times New Roman" w:eastAsia="Times New Roman" w:hAnsi="Times New Roman" w:cs="Times New Roman"/>
          <w:sz w:val="28"/>
          <w:u w:val="single" w:color="000000"/>
        </w:rPr>
        <w:t>R</w:t>
      </w:r>
      <w:r>
        <w:rPr>
          <w:rFonts w:ascii="Times New Roman" w:eastAsia="Times New Roman" w:hAnsi="Times New Roman" w:cs="Times New Roman"/>
          <w:sz w:val="28"/>
        </w:rPr>
        <w:t>OS</w:t>
      </w:r>
    </w:p>
    <w:p w:rsidR="00D61FE9" w:rsidRDefault="00D44D69">
      <w:pPr>
        <w:spacing w:before="341" w:after="5" w:line="265" w:lineRule="auto"/>
        <w:ind w:left="3788" w:right="-269" w:hanging="10"/>
      </w:pPr>
      <w:r>
        <w:rPr>
          <w:rFonts w:ascii="Times New Roman" w:eastAsia="Times New Roman" w:hAnsi="Times New Roman" w:cs="Times New Roman"/>
          <w:sz w:val="12"/>
        </w:rPr>
        <w:t xml:space="preserve">N </w:t>
      </w:r>
    </w:p>
    <w:tbl>
      <w:tblPr>
        <w:tblStyle w:val="TableGrid"/>
        <w:tblW w:w="7828" w:type="dxa"/>
        <w:tblInd w:w="982" w:type="dxa"/>
        <w:tblCellMar>
          <w:top w:w="43" w:type="dxa"/>
          <w:left w:w="127" w:type="dxa"/>
          <w:bottom w:w="0" w:type="dxa"/>
          <w:right w:w="115" w:type="dxa"/>
        </w:tblCellMar>
        <w:tblLook w:val="04A0" w:firstRow="1" w:lastRow="0" w:firstColumn="1" w:lastColumn="0" w:noHBand="0" w:noVBand="1"/>
      </w:tblPr>
      <w:tblGrid>
        <w:gridCol w:w="1186"/>
        <w:gridCol w:w="6642"/>
      </w:tblGrid>
      <w:tr w:rsidR="00D61FE9">
        <w:trPr>
          <w:trHeight w:val="768"/>
        </w:trPr>
        <w:tc>
          <w:tcPr>
            <w:tcW w:w="118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70"/>
              <w:jc w:val="center"/>
            </w:pPr>
            <w:r>
              <w:rPr>
                <w:sz w:val="20"/>
              </w:rPr>
              <w:t>Oeste</w:t>
            </w:r>
          </w:p>
        </w:tc>
        <w:tc>
          <w:tcPr>
            <w:tcW w:w="664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6"/>
              </w:rPr>
              <w:t>Parcela catastral 7722130CS6472S0001 PU.</w:t>
            </w:r>
          </w:p>
          <w:p w:rsidR="00D61FE9" w:rsidRDefault="00D44D69">
            <w:pPr>
              <w:spacing w:after="0"/>
            </w:pPr>
            <w:r>
              <w:rPr>
                <w:sz w:val="26"/>
              </w:rPr>
              <w:t>Parcela c</w:t>
            </w:r>
            <w:r>
              <w:rPr>
                <w:sz w:val="26"/>
              </w:rPr>
              <w:t>atastral 7722144CS6472S0001JU.</w:t>
            </w:r>
          </w:p>
        </w:tc>
      </w:tr>
    </w:tbl>
    <w:p w:rsidR="00D61FE9" w:rsidRDefault="00D44D69">
      <w:pPr>
        <w:spacing w:after="266"/>
        <w:ind w:left="869"/>
      </w:pPr>
      <w:r>
        <w:rPr>
          <w:noProof/>
        </w:rPr>
        <w:drawing>
          <wp:inline distT="0" distB="0" distL="0" distR="0">
            <wp:extent cx="5048506" cy="161544"/>
            <wp:effectExtent l="0" t="0" r="0" b="0"/>
            <wp:docPr id="1267474" name="Picture 1267474"/>
            <wp:cNvGraphicFramePr/>
            <a:graphic xmlns:a="http://schemas.openxmlformats.org/drawingml/2006/main">
              <a:graphicData uri="http://schemas.openxmlformats.org/drawingml/2006/picture">
                <pic:pic xmlns:pic="http://schemas.openxmlformats.org/drawingml/2006/picture">
                  <pic:nvPicPr>
                    <pic:cNvPr id="1267474" name="Picture 1267474"/>
                    <pic:cNvPicPr/>
                  </pic:nvPicPr>
                  <pic:blipFill>
                    <a:blip r:embed="rId242"/>
                    <a:stretch>
                      <a:fillRect/>
                    </a:stretch>
                  </pic:blipFill>
                  <pic:spPr>
                    <a:xfrm>
                      <a:off x="0" y="0"/>
                      <a:ext cx="5048506" cy="161544"/>
                    </a:xfrm>
                    <a:prstGeom prst="rect">
                      <a:avLst/>
                    </a:prstGeom>
                  </pic:spPr>
                </pic:pic>
              </a:graphicData>
            </a:graphic>
          </wp:inline>
        </w:drawing>
      </w:r>
    </w:p>
    <w:p w:rsidR="00D61FE9" w:rsidRDefault="00D44D69">
      <w:pPr>
        <w:spacing w:after="306" w:line="216" w:lineRule="auto"/>
        <w:ind w:left="994"/>
        <w:jc w:val="both"/>
      </w:pPr>
      <w:r>
        <w:rPr>
          <w:sz w:val="24"/>
        </w:rPr>
        <w:t>937,77m2</w:t>
      </w:r>
    </w:p>
    <w:p w:rsidR="00D61FE9" w:rsidRDefault="00D44D69">
      <w:pPr>
        <w:pStyle w:val="Ttulo3"/>
        <w:spacing w:after="129" w:line="259" w:lineRule="auto"/>
        <w:ind w:left="893" w:right="-245"/>
        <w:jc w:val="left"/>
      </w:pPr>
      <w:r>
        <w:rPr>
          <w:noProof/>
        </w:rPr>
        <w:drawing>
          <wp:anchor distT="0" distB="0" distL="114300" distR="114300" simplePos="0" relativeHeight="251706368" behindDoc="0" locked="0" layoutInCell="1" allowOverlap="0">
            <wp:simplePos x="0" y="0"/>
            <wp:positionH relativeFrom="column">
              <wp:posOffset>1429800</wp:posOffset>
            </wp:positionH>
            <wp:positionV relativeFrom="paragraph">
              <wp:posOffset>0</wp:posOffset>
            </wp:positionV>
            <wp:extent cx="317056" cy="12192"/>
            <wp:effectExtent l="0" t="0" r="0" b="0"/>
            <wp:wrapSquare wrapText="bothSides"/>
            <wp:docPr id="521373" name="Picture 521373"/>
            <wp:cNvGraphicFramePr/>
            <a:graphic xmlns:a="http://schemas.openxmlformats.org/drawingml/2006/main">
              <a:graphicData uri="http://schemas.openxmlformats.org/drawingml/2006/picture">
                <pic:pic xmlns:pic="http://schemas.openxmlformats.org/drawingml/2006/picture">
                  <pic:nvPicPr>
                    <pic:cNvPr id="521373" name="Picture 521373"/>
                    <pic:cNvPicPr/>
                  </pic:nvPicPr>
                  <pic:blipFill>
                    <a:blip r:embed="rId243"/>
                    <a:stretch>
                      <a:fillRect/>
                    </a:stretch>
                  </pic:blipFill>
                  <pic:spPr>
                    <a:xfrm>
                      <a:off x="0" y="0"/>
                      <a:ext cx="317056" cy="12192"/>
                    </a:xfrm>
                    <a:prstGeom prst="rect">
                      <a:avLst/>
                    </a:prstGeom>
                  </pic:spPr>
                </pic:pic>
              </a:graphicData>
            </a:graphic>
          </wp:anchor>
        </w:drawing>
      </w:r>
      <w:r>
        <w:rPr>
          <w:sz w:val="28"/>
        </w:rPr>
        <w:t>5. DESCRIPCION GENERAL</w:t>
      </w:r>
      <w:r>
        <w:rPr>
          <w:noProof/>
        </w:rPr>
        <w:drawing>
          <wp:inline distT="0" distB="0" distL="0" distR="0">
            <wp:extent cx="3414449" cy="161544"/>
            <wp:effectExtent l="0" t="0" r="0" b="0"/>
            <wp:docPr id="521374" name="Picture 521374"/>
            <wp:cNvGraphicFramePr/>
            <a:graphic xmlns:a="http://schemas.openxmlformats.org/drawingml/2006/main">
              <a:graphicData uri="http://schemas.openxmlformats.org/drawingml/2006/picture">
                <pic:pic xmlns:pic="http://schemas.openxmlformats.org/drawingml/2006/picture">
                  <pic:nvPicPr>
                    <pic:cNvPr id="521374" name="Picture 521374"/>
                    <pic:cNvPicPr/>
                  </pic:nvPicPr>
                  <pic:blipFill>
                    <a:blip r:embed="rId244"/>
                    <a:stretch>
                      <a:fillRect/>
                    </a:stretch>
                  </pic:blipFill>
                  <pic:spPr>
                    <a:xfrm>
                      <a:off x="0" y="0"/>
                      <a:ext cx="3414449" cy="161544"/>
                    </a:xfrm>
                    <a:prstGeom prst="rect">
                      <a:avLst/>
                    </a:prstGeom>
                  </pic:spPr>
                </pic:pic>
              </a:graphicData>
            </a:graphic>
          </wp:inline>
        </w:drawing>
      </w:r>
    </w:p>
    <w:p w:rsidR="00D61FE9" w:rsidRDefault="00D44D69">
      <w:pPr>
        <w:spacing w:after="306" w:line="216" w:lineRule="auto"/>
        <w:ind w:left="878"/>
        <w:jc w:val="both"/>
      </w:pPr>
      <w:r>
        <w:rPr>
          <w:sz w:val="24"/>
        </w:rPr>
        <w:t>Parcela de planta rectangular con un único acceso desde la calle Adolfo Peña Ramos.</w:t>
      </w:r>
    </w:p>
    <w:p w:rsidR="00D61FE9" w:rsidRDefault="00D44D69">
      <w:pPr>
        <w:pStyle w:val="Ttulo4"/>
        <w:spacing w:after="117"/>
        <w:ind w:left="1148" w:right="-4671"/>
      </w:pPr>
      <w:r>
        <w:rPr>
          <w:u w:val="single" w:color="000000"/>
        </w:rPr>
        <w:t>NATURALEZA DEL DERECHO</w:t>
      </w:r>
    </w:p>
    <w:p w:rsidR="00D61FE9" w:rsidRDefault="00D44D69">
      <w:pPr>
        <w:spacing w:after="306" w:line="216" w:lineRule="auto"/>
        <w:ind w:left="878"/>
        <w:jc w:val="both"/>
      </w:pPr>
      <w:r>
        <w:rPr>
          <w:sz w:val="24"/>
        </w:rPr>
        <w:t>Bien inmueble patrimonial.</w:t>
      </w:r>
    </w:p>
    <w:p w:rsidR="00D61FE9" w:rsidRDefault="00D44D69">
      <w:pPr>
        <w:spacing w:after="155"/>
        <w:ind w:left="883"/>
      </w:pPr>
      <w:r>
        <w:rPr>
          <w:u w:val="single" w:color="000000"/>
        </w:rPr>
        <w:t>7. TÍT</w:t>
      </w:r>
      <w:r>
        <w:t>ULO</w:t>
      </w:r>
      <w:r>
        <w:rPr>
          <w:noProof/>
        </w:rPr>
        <w:drawing>
          <wp:inline distT="0" distB="0" distL="0" distR="0">
            <wp:extent cx="4414394" cy="161544"/>
            <wp:effectExtent l="0" t="0" r="0" b="0"/>
            <wp:docPr id="521383" name="Picture 521383"/>
            <wp:cNvGraphicFramePr/>
            <a:graphic xmlns:a="http://schemas.openxmlformats.org/drawingml/2006/main">
              <a:graphicData uri="http://schemas.openxmlformats.org/drawingml/2006/picture">
                <pic:pic xmlns:pic="http://schemas.openxmlformats.org/drawingml/2006/picture">
                  <pic:nvPicPr>
                    <pic:cNvPr id="521383" name="Picture 521383"/>
                    <pic:cNvPicPr/>
                  </pic:nvPicPr>
                  <pic:blipFill>
                    <a:blip r:embed="rId245"/>
                    <a:stretch>
                      <a:fillRect/>
                    </a:stretch>
                  </pic:blipFill>
                  <pic:spPr>
                    <a:xfrm>
                      <a:off x="0" y="0"/>
                      <a:ext cx="4414394" cy="161544"/>
                    </a:xfrm>
                    <a:prstGeom prst="rect">
                      <a:avLst/>
                    </a:prstGeom>
                  </pic:spPr>
                </pic:pic>
              </a:graphicData>
            </a:graphic>
          </wp:inline>
        </w:drawing>
      </w:r>
    </w:p>
    <w:p w:rsidR="00D61FE9" w:rsidRDefault="00D44D69">
      <w:pPr>
        <w:spacing w:after="438" w:line="216" w:lineRule="auto"/>
        <w:ind w:left="878"/>
        <w:jc w:val="both"/>
      </w:pPr>
      <w:r>
        <w:rPr>
          <w:sz w:val="24"/>
        </w:rPr>
        <w:t>Certificado del acuerdo de la Junta de Gobierno Local en sesión ordinaria celebrada el 16 de febrero de 2009, por el que se acuerda la "autorización y aceptación de cesión y entrega a favor de este ayuntamiento, de dos parcelas de terreno en camino Pringad</w:t>
      </w:r>
      <w:r>
        <w:rPr>
          <w:sz w:val="24"/>
        </w:rPr>
        <w:t xml:space="preserve">o, Barranco Hondo, de la entidad Servicios y Obras de Tenerife </w:t>
      </w:r>
      <w:proofErr w:type="gramStart"/>
      <w:r>
        <w:rPr>
          <w:sz w:val="24"/>
        </w:rPr>
        <w:t>2001 ,</w:t>
      </w:r>
      <w:proofErr w:type="gramEnd"/>
      <w:r>
        <w:rPr>
          <w:sz w:val="24"/>
        </w:rPr>
        <w:t xml:space="preserve"> S.L.</w:t>
      </w:r>
    </w:p>
    <w:p w:rsidR="00D61FE9" w:rsidRDefault="00D44D69">
      <w:pPr>
        <w:pStyle w:val="Ttulo3"/>
        <w:spacing w:after="3" w:line="259" w:lineRule="auto"/>
        <w:ind w:left="893" w:right="-245"/>
        <w:jc w:val="left"/>
      </w:pPr>
      <w:r>
        <w:rPr>
          <w:sz w:val="28"/>
        </w:rPr>
        <w:t>8. DES</w:t>
      </w:r>
      <w:r>
        <w:rPr>
          <w:sz w:val="28"/>
          <w:u w:val="single" w:color="000000"/>
        </w:rPr>
        <w:t>TlN</w:t>
      </w:r>
      <w:r>
        <w:rPr>
          <w:sz w:val="28"/>
        </w:rPr>
        <w:t>O</w:t>
      </w:r>
      <w:r>
        <w:rPr>
          <w:sz w:val="28"/>
          <w:u w:val="single" w:color="000000"/>
        </w:rPr>
        <w:t xml:space="preserve"> YA</w:t>
      </w:r>
      <w:r>
        <w:rPr>
          <w:sz w:val="28"/>
        </w:rPr>
        <w:t>CUERDO QUE LO HUBIERE DISPUESTO</w:t>
      </w:r>
    </w:p>
    <w:p w:rsidR="00D61FE9" w:rsidRDefault="00D44D69">
      <w:pPr>
        <w:spacing w:after="281"/>
        <w:ind w:left="2943"/>
      </w:pPr>
      <w:r>
        <w:rPr>
          <w:noProof/>
        </w:rPr>
        <w:drawing>
          <wp:inline distT="0" distB="0" distL="0" distR="0">
            <wp:extent cx="390223" cy="6097"/>
            <wp:effectExtent l="0" t="0" r="0" b="0"/>
            <wp:docPr id="521379" name="Picture 521379"/>
            <wp:cNvGraphicFramePr/>
            <a:graphic xmlns:a="http://schemas.openxmlformats.org/drawingml/2006/main">
              <a:graphicData uri="http://schemas.openxmlformats.org/drawingml/2006/picture">
                <pic:pic xmlns:pic="http://schemas.openxmlformats.org/drawingml/2006/picture">
                  <pic:nvPicPr>
                    <pic:cNvPr id="521379" name="Picture 521379"/>
                    <pic:cNvPicPr/>
                  </pic:nvPicPr>
                  <pic:blipFill>
                    <a:blip r:embed="rId246"/>
                    <a:stretch>
                      <a:fillRect/>
                    </a:stretch>
                  </pic:blipFill>
                  <pic:spPr>
                    <a:xfrm>
                      <a:off x="0" y="0"/>
                      <a:ext cx="390223" cy="6097"/>
                    </a:xfrm>
                    <a:prstGeom prst="rect">
                      <a:avLst/>
                    </a:prstGeom>
                  </pic:spPr>
                </pic:pic>
              </a:graphicData>
            </a:graphic>
          </wp:inline>
        </w:drawing>
      </w:r>
    </w:p>
    <w:p w:rsidR="00D61FE9" w:rsidRDefault="00D44D69">
      <w:pPr>
        <w:spacing w:after="245" w:line="216" w:lineRule="auto"/>
        <w:ind w:left="878"/>
        <w:jc w:val="both"/>
      </w:pPr>
      <w:r>
        <w:rPr>
          <w:sz w:val="24"/>
        </w:rPr>
        <w:t>Suelo para dotacional, según PGO de Candelaria, planeamiento municipal en vigor, con publicaciones en B.O.C. de fecha 10 de mayo de 2007 y B.O.P. de fecha 17 de mayo de 2007 y Modificaciones Puntuales, aprobadas definitivamente por acuerdo del Ayuntamiento</w:t>
      </w:r>
      <w:r>
        <w:rPr>
          <w:sz w:val="24"/>
        </w:rPr>
        <w:t xml:space="preserve"> Pleno, en sesiones ordinarias de fecha 26 de marzo de 2009 y 29 de diciembre de 2011 y publicada en el BOP de Santa Cruz de Tenerife de fecha 17 de junio de 2009 y 3 de febrero de 2012, respectivamente.</w:t>
      </w:r>
    </w:p>
    <w:p w:rsidR="00D61FE9" w:rsidRDefault="00D44D69">
      <w:pPr>
        <w:spacing w:after="333" w:line="216" w:lineRule="auto"/>
        <w:ind w:left="878"/>
        <w:jc w:val="both"/>
      </w:pPr>
      <w:r>
        <w:rPr>
          <w:sz w:val="24"/>
        </w:rPr>
        <w:t>Destino: Dotacional.</w:t>
      </w:r>
    </w:p>
    <w:p w:rsidR="00D61FE9" w:rsidRDefault="00D44D69">
      <w:pPr>
        <w:pStyle w:val="Ttulo3"/>
        <w:spacing w:after="117" w:line="259" w:lineRule="auto"/>
        <w:ind w:left="878" w:right="-4671"/>
        <w:jc w:val="left"/>
      </w:pPr>
      <w:r>
        <w:rPr>
          <w:sz w:val="28"/>
          <w:u w:val="single" w:color="000000"/>
        </w:rPr>
        <w:t>9. REGIMEN URBANISTICO DE APLIC</w:t>
      </w:r>
      <w:r>
        <w:rPr>
          <w:sz w:val="28"/>
          <w:u w:val="single" w:color="000000"/>
        </w:rPr>
        <w:t>ACIO</w:t>
      </w:r>
    </w:p>
    <w:p w:rsidR="00D61FE9" w:rsidRDefault="00D44D69">
      <w:pPr>
        <w:spacing w:after="306" w:line="216" w:lineRule="auto"/>
        <w:ind w:left="878"/>
        <w:jc w:val="both"/>
      </w:pPr>
      <w:r>
        <w:rPr>
          <w:sz w:val="24"/>
        </w:rPr>
        <w:t xml:space="preserve">INSTRUMENTO DE PLANEAMIENTO: El presente informe se emite respecto al documento de PLAN GENERAL DE ORDENACION DE CANDELARIA, planeamiento municipal en vigor, con publicaciones en B.O.C. de fecha 10 de mayo de 2007 y B.O.P. de fecha 17 de mayo de 2007 </w:t>
      </w:r>
      <w:r>
        <w:rPr>
          <w:sz w:val="24"/>
        </w:rPr>
        <w:t>y Modificaciones Puntuales, aprobadas definitivamente por acuerdo del Ayuntamiento Pleno, en</w:t>
      </w:r>
    </w:p>
    <w:p w:rsidR="00D61FE9" w:rsidRDefault="00D61FE9">
      <w:pPr>
        <w:sectPr w:rsidR="00D61FE9">
          <w:headerReference w:type="even" r:id="rId247"/>
          <w:headerReference w:type="default" r:id="rId248"/>
          <w:footerReference w:type="even" r:id="rId249"/>
          <w:footerReference w:type="default" r:id="rId250"/>
          <w:headerReference w:type="first" r:id="rId251"/>
          <w:footerReference w:type="first" r:id="rId252"/>
          <w:pgSz w:w="11906" w:h="16838"/>
          <w:pgMar w:top="2842" w:right="797" w:bottom="1344" w:left="1147" w:header="1834" w:footer="1162" w:gutter="0"/>
          <w:cols w:space="720"/>
        </w:sectPr>
      </w:pPr>
    </w:p>
    <w:p w:rsidR="00D61FE9" w:rsidRDefault="00D44D69">
      <w:pPr>
        <w:pStyle w:val="Ttulo2"/>
        <w:ind w:left="5" w:hanging="5"/>
        <w:jc w:val="left"/>
      </w:pPr>
      <w:r>
        <w:rPr>
          <w:rFonts w:ascii="Calibri" w:eastAsia="Calibri" w:hAnsi="Calibri" w:cs="Calibri"/>
        </w:rPr>
        <w:t>O z</w:t>
      </w:r>
    </w:p>
    <w:p w:rsidR="00D61FE9" w:rsidRDefault="00D44D69">
      <w:pPr>
        <w:spacing w:after="840"/>
        <w:ind w:right="-245"/>
      </w:pPr>
      <w:r>
        <w:rPr>
          <w:noProof/>
        </w:rPr>
        <w:drawing>
          <wp:inline distT="0" distB="0" distL="0" distR="0">
            <wp:extent cx="329251" cy="2849880"/>
            <wp:effectExtent l="0" t="0" r="0" b="0"/>
            <wp:docPr id="521372" name="Picture 521372"/>
            <wp:cNvGraphicFramePr/>
            <a:graphic xmlns:a="http://schemas.openxmlformats.org/drawingml/2006/main">
              <a:graphicData uri="http://schemas.openxmlformats.org/drawingml/2006/picture">
                <pic:pic xmlns:pic="http://schemas.openxmlformats.org/drawingml/2006/picture">
                  <pic:nvPicPr>
                    <pic:cNvPr id="521372" name="Picture 521372"/>
                    <pic:cNvPicPr/>
                  </pic:nvPicPr>
                  <pic:blipFill>
                    <a:blip r:embed="rId13"/>
                    <a:stretch>
                      <a:fillRect/>
                    </a:stretch>
                  </pic:blipFill>
                  <pic:spPr>
                    <a:xfrm>
                      <a:off x="0" y="0"/>
                      <a:ext cx="329251" cy="2849880"/>
                    </a:xfrm>
                    <a:prstGeom prst="rect">
                      <a:avLst/>
                    </a:prstGeom>
                  </pic:spPr>
                </pic:pic>
              </a:graphicData>
            </a:graphic>
          </wp:inline>
        </w:drawing>
      </w:r>
    </w:p>
    <w:p w:rsidR="00D61FE9" w:rsidRDefault="00D44D69">
      <w:pPr>
        <w:spacing w:after="0"/>
        <w:ind w:left="178" w:right="-259"/>
      </w:pPr>
      <w:r>
        <w:rPr>
          <w:noProof/>
        </w:rPr>
        <w:drawing>
          <wp:inline distT="0" distB="0" distL="0" distR="0">
            <wp:extent cx="225597" cy="3291840"/>
            <wp:effectExtent l="0" t="0" r="0" b="0"/>
            <wp:docPr id="521377" name="Picture 521377"/>
            <wp:cNvGraphicFramePr/>
            <a:graphic xmlns:a="http://schemas.openxmlformats.org/drawingml/2006/main">
              <a:graphicData uri="http://schemas.openxmlformats.org/drawingml/2006/picture">
                <pic:pic xmlns:pic="http://schemas.openxmlformats.org/drawingml/2006/picture">
                  <pic:nvPicPr>
                    <pic:cNvPr id="521377" name="Picture 521377"/>
                    <pic:cNvPicPr/>
                  </pic:nvPicPr>
                  <pic:blipFill>
                    <a:blip r:embed="rId253"/>
                    <a:stretch>
                      <a:fillRect/>
                    </a:stretch>
                  </pic:blipFill>
                  <pic:spPr>
                    <a:xfrm>
                      <a:off x="0" y="0"/>
                      <a:ext cx="225597" cy="3291840"/>
                    </a:xfrm>
                    <a:prstGeom prst="rect">
                      <a:avLst/>
                    </a:prstGeom>
                  </pic:spPr>
                </pic:pic>
              </a:graphicData>
            </a:graphic>
          </wp:inline>
        </w:drawing>
      </w:r>
    </w:p>
    <w:p w:rsidR="00D61FE9" w:rsidRDefault="00D61FE9">
      <w:pPr>
        <w:sectPr w:rsidR="00D61FE9">
          <w:type w:val="continuous"/>
          <w:pgSz w:w="11906" w:h="16838"/>
          <w:pgMar w:top="2880" w:right="797" w:bottom="1378" w:left="10836" w:header="720" w:footer="720" w:gutter="0"/>
          <w:cols w:space="720"/>
        </w:sectPr>
      </w:pPr>
    </w:p>
    <w:p w:rsidR="00D61FE9" w:rsidRDefault="00D44D69">
      <w:pPr>
        <w:spacing w:after="581" w:line="228" w:lineRule="auto"/>
        <w:ind w:left="591" w:right="509"/>
        <w:jc w:val="both"/>
      </w:pPr>
      <w:r>
        <w:rPr>
          <w:sz w:val="24"/>
        </w:rPr>
        <w:t>sesiones ordinarias de fecha 26 de marzo de 2009 y 29 de diciembre de 2011 y publicada en el BOP de Santa Cruz de Tenerife de fecha 17 de junio de 2009 y 3 de febrero de 2012, respectivamente.</w:t>
      </w:r>
    </w:p>
    <w:p w:rsidR="00D61FE9" w:rsidRDefault="00D44D69">
      <w:pPr>
        <w:spacing w:after="0"/>
        <w:ind w:left="19" w:right="-902"/>
      </w:pPr>
      <w:r>
        <w:rPr>
          <w:noProof/>
        </w:rPr>
        <mc:AlternateContent>
          <mc:Choice Requires="wpg">
            <w:drawing>
              <wp:inline distT="0" distB="0" distL="0" distR="0">
                <wp:extent cx="6292341" cy="7001257"/>
                <wp:effectExtent l="0" t="0" r="0" b="0"/>
                <wp:docPr id="1218938" name="Group 1218938"/>
                <wp:cNvGraphicFramePr/>
                <a:graphic xmlns:a="http://schemas.openxmlformats.org/drawingml/2006/main">
                  <a:graphicData uri="http://schemas.microsoft.com/office/word/2010/wordprocessingGroup">
                    <wpg:wgp>
                      <wpg:cNvGrpSpPr/>
                      <wpg:grpSpPr>
                        <a:xfrm>
                          <a:off x="0" y="0"/>
                          <a:ext cx="6292341" cy="7001257"/>
                          <a:chOff x="0" y="0"/>
                          <a:chExt cx="6292341" cy="7001257"/>
                        </a:xfrm>
                      </wpg:grpSpPr>
                      <pic:pic xmlns:pic="http://schemas.openxmlformats.org/drawingml/2006/picture">
                        <pic:nvPicPr>
                          <pic:cNvPr id="1267480" name="Picture 1267480"/>
                          <pic:cNvPicPr/>
                        </pic:nvPicPr>
                        <pic:blipFill>
                          <a:blip r:embed="rId254"/>
                          <a:stretch>
                            <a:fillRect/>
                          </a:stretch>
                        </pic:blipFill>
                        <pic:spPr>
                          <a:xfrm>
                            <a:off x="0" y="0"/>
                            <a:ext cx="6292341" cy="6979921"/>
                          </a:xfrm>
                          <a:prstGeom prst="rect">
                            <a:avLst/>
                          </a:prstGeom>
                        </pic:spPr>
                      </pic:pic>
                      <wps:wsp>
                        <wps:cNvPr id="521864" name="Rectangle 521864"/>
                        <wps:cNvSpPr/>
                        <wps:spPr>
                          <a:xfrm>
                            <a:off x="4121727" y="6934201"/>
                            <a:ext cx="60820" cy="89185"/>
                          </a:xfrm>
                          <a:prstGeom prst="rect">
                            <a:avLst/>
                          </a:prstGeom>
                          <a:ln>
                            <a:noFill/>
                          </a:ln>
                        </wps:spPr>
                        <wps:txbx>
                          <w:txbxContent>
                            <w:p w:rsidR="00D61FE9" w:rsidRDefault="00D44D69">
                              <w:r>
                                <w:rPr>
                                  <w:rFonts w:ascii="Times New Roman" w:eastAsia="Times New Roman" w:hAnsi="Times New Roman" w:cs="Times New Roman"/>
                                  <w:sz w:val="8"/>
                                </w:rPr>
                                <w:t xml:space="preserve">• </w:t>
                              </w:r>
                            </w:p>
                          </w:txbxContent>
                        </wps:txbx>
                        <wps:bodyPr horzOverflow="overflow" vert="horz" lIns="0" tIns="0" rIns="0" bIns="0" rtlCol="0">
                          <a:noAutofit/>
                        </wps:bodyPr>
                      </wps:wsp>
                    </wpg:wgp>
                  </a:graphicData>
                </a:graphic>
              </wp:inline>
            </w:drawing>
          </mc:Choice>
          <mc:Fallback xmlns:a="http://schemas.openxmlformats.org/drawingml/2006/main" xmlns="">
            <w:pict>
              <v:group id="Group 1218938" style="width:495.46pt;height:551.28pt;mso-position-horizontal-relative:char;mso-position-vertical-relative:line" coordsize="62923,70012">
                <v:shape id="Picture 1267480" style="position:absolute;width:62923;height:69799;left:0;top:0;" filled="f">
                  <v:imagedata r:id="rId255"/>
                </v:shape>
                <v:rect id="Rectangle 521864" style="position:absolute;width:608;height:891;left:41217;top:69342;" filled="f" stroked="f">
                  <v:textbox inset="0,0,0,0">
                    <w:txbxContent>
                      <w:p>
                        <w:pPr>
                          <w:spacing w:before="0" w:after="160" w:line="259" w:lineRule="auto"/>
                        </w:pPr>
                        <w:r>
                          <w:rPr>
                            <w:rFonts w:cs="Times New Roman" w:hAnsi="Times New Roman" w:eastAsia="Times New Roman" w:ascii="Times New Roman"/>
                            <w:sz w:val="8"/>
                          </w:rPr>
                          <w:t xml:space="preserve">• </w:t>
                        </w:r>
                      </w:p>
                    </w:txbxContent>
                  </v:textbox>
                </v:rect>
              </v:group>
            </w:pict>
          </mc:Fallback>
        </mc:AlternateContent>
      </w:r>
    </w:p>
    <w:p w:rsidR="00D61FE9" w:rsidRDefault="00D44D69">
      <w:pPr>
        <w:pBdr>
          <w:top w:val="single" w:sz="8" w:space="0" w:color="000000"/>
          <w:left w:val="single" w:sz="8" w:space="0" w:color="000000"/>
          <w:bottom w:val="single" w:sz="6" w:space="0" w:color="000000"/>
          <w:right w:val="single" w:sz="8" w:space="0" w:color="000000"/>
        </w:pBdr>
        <w:spacing w:after="0"/>
        <w:ind w:left="2780"/>
      </w:pPr>
      <w:r>
        <w:rPr>
          <w:noProof/>
        </w:rPr>
        <w:drawing>
          <wp:anchor distT="0" distB="0" distL="114300" distR="114300" simplePos="0" relativeHeight="251707392" behindDoc="0" locked="0" layoutInCell="1" allowOverlap="0">
            <wp:simplePos x="0" y="0"/>
            <wp:positionH relativeFrom="page">
              <wp:posOffset>6880723</wp:posOffset>
            </wp:positionH>
            <wp:positionV relativeFrom="page">
              <wp:posOffset>2837688</wp:posOffset>
            </wp:positionV>
            <wp:extent cx="329251" cy="3154680"/>
            <wp:effectExtent l="0" t="0" r="0" b="0"/>
            <wp:wrapTopAndBottom/>
            <wp:docPr id="529173" name="Picture 529173"/>
            <wp:cNvGraphicFramePr/>
            <a:graphic xmlns:a="http://schemas.openxmlformats.org/drawingml/2006/main">
              <a:graphicData uri="http://schemas.openxmlformats.org/drawingml/2006/picture">
                <pic:pic xmlns:pic="http://schemas.openxmlformats.org/drawingml/2006/picture">
                  <pic:nvPicPr>
                    <pic:cNvPr id="529173" name="Picture 529173"/>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708416" behindDoc="0" locked="0" layoutInCell="1" allowOverlap="0">
            <wp:simplePos x="0" y="0"/>
            <wp:positionH relativeFrom="page">
              <wp:posOffset>6993522</wp:posOffset>
            </wp:positionH>
            <wp:positionV relativeFrom="page">
              <wp:posOffset>6525769</wp:posOffset>
            </wp:positionV>
            <wp:extent cx="225597" cy="3291840"/>
            <wp:effectExtent l="0" t="0" r="0" b="0"/>
            <wp:wrapTopAndBottom/>
            <wp:docPr id="529174" name="Picture 529174"/>
            <wp:cNvGraphicFramePr/>
            <a:graphic xmlns:a="http://schemas.openxmlformats.org/drawingml/2006/main">
              <a:graphicData uri="http://schemas.openxmlformats.org/drawingml/2006/picture">
                <pic:pic xmlns:pic="http://schemas.openxmlformats.org/drawingml/2006/picture">
                  <pic:nvPicPr>
                    <pic:cNvPr id="529174" name="Picture 529174"/>
                    <pic:cNvPicPr/>
                  </pic:nvPicPr>
                  <pic:blipFill>
                    <a:blip r:embed="rId256"/>
                    <a:stretch>
                      <a:fillRect/>
                    </a:stretch>
                  </pic:blipFill>
                  <pic:spPr>
                    <a:xfrm>
                      <a:off x="0" y="0"/>
                      <a:ext cx="225597" cy="3291840"/>
                    </a:xfrm>
                    <a:prstGeom prst="rect">
                      <a:avLst/>
                    </a:prstGeom>
                  </pic:spPr>
                </pic:pic>
              </a:graphicData>
            </a:graphic>
          </wp:anchor>
        </w:drawing>
      </w:r>
      <w:r>
        <w:rPr>
          <w:sz w:val="28"/>
        </w:rPr>
        <w:t>Parcela calle Adolfo Peña Ramos</w:t>
      </w:r>
      <w:r>
        <w:br w:type="page"/>
      </w:r>
    </w:p>
    <w:tbl>
      <w:tblPr>
        <w:tblStyle w:val="TableGrid"/>
        <w:tblpPr w:vertAnchor="text" w:tblpX="2611"/>
        <w:tblOverlap w:val="never"/>
        <w:tblW w:w="3886" w:type="dxa"/>
        <w:tblInd w:w="0" w:type="dxa"/>
        <w:tblCellMar>
          <w:top w:w="49" w:type="dxa"/>
          <w:left w:w="96" w:type="dxa"/>
          <w:bottom w:w="0" w:type="dxa"/>
          <w:right w:w="89" w:type="dxa"/>
        </w:tblCellMar>
        <w:tblLook w:val="04A0" w:firstRow="1" w:lastRow="0" w:firstColumn="1" w:lastColumn="0" w:noHBand="0" w:noVBand="1"/>
      </w:tblPr>
      <w:tblGrid>
        <w:gridCol w:w="726"/>
        <w:gridCol w:w="1515"/>
        <w:gridCol w:w="1658"/>
      </w:tblGrid>
      <w:tr w:rsidR="00D61FE9">
        <w:trPr>
          <w:trHeight w:val="522"/>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4"/>
            </w:pPr>
            <w:r>
              <w:rPr>
                <w:rFonts w:ascii="Times New Roman" w:eastAsia="Times New Roman" w:hAnsi="Times New Roman" w:cs="Times New Roman"/>
                <w:sz w:val="26"/>
              </w:rPr>
              <w:t>Punt</w:t>
            </w:r>
          </w:p>
        </w:tc>
        <w:tc>
          <w:tcPr>
            <w:tcW w:w="3117" w:type="dxa"/>
            <w:gridSpan w:val="2"/>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right="18"/>
              <w:jc w:val="center"/>
            </w:pPr>
            <w:r>
              <w:rPr>
                <w:rFonts w:ascii="Times New Roman" w:eastAsia="Times New Roman" w:hAnsi="Times New Roman" w:cs="Times New Roman"/>
                <w:sz w:val="28"/>
              </w:rPr>
              <w:t>Coordenadas U TM</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61FE9"/>
        </w:tc>
        <w:tc>
          <w:tcPr>
            <w:tcW w:w="1636"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367797.200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3142222.072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367795.590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3142217.832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367793.795</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3142213.447</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6"/>
              </w:rPr>
              <w:t>4</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367768.880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3142221.320</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367769.336</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3142224.805</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367769.726</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3142227.771</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367770.300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both"/>
            </w:pPr>
            <w:r>
              <w:rPr>
                <w:rFonts w:ascii="Times New Roman" w:eastAsia="Times New Roman" w:hAnsi="Times New Roman" w:cs="Times New Roman"/>
                <w:sz w:val="28"/>
              </w:rPr>
              <w:t>3142232.130</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367772.820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both"/>
            </w:pPr>
            <w:r>
              <w:rPr>
                <w:rFonts w:ascii="Times New Roman" w:eastAsia="Times New Roman" w:hAnsi="Times New Roman" w:cs="Times New Roman"/>
                <w:sz w:val="28"/>
              </w:rPr>
              <w:t>3142241.350</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367776.600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both"/>
            </w:pPr>
            <w:r>
              <w:rPr>
                <w:rFonts w:ascii="Times New Roman" w:eastAsia="Times New Roman" w:hAnsi="Times New Roman" w:cs="Times New Roman"/>
                <w:sz w:val="28"/>
              </w:rPr>
              <w:t>3142253.360</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28"/>
              </w:rPr>
              <w:t>10</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367776.580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both"/>
            </w:pPr>
            <w:r>
              <w:rPr>
                <w:rFonts w:ascii="Times New Roman" w:eastAsia="Times New Roman" w:hAnsi="Times New Roman" w:cs="Times New Roman"/>
                <w:sz w:val="28"/>
              </w:rPr>
              <w:t>3142253.810</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32"/>
              </w:rPr>
              <w:t>11</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367776.950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3142253.492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28"/>
              </w:rPr>
              <w:t>12</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367779.510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3142252.542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30"/>
              </w:rPr>
              <w:t>13</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367782.420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3142251.462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3"/>
              <w:jc w:val="center"/>
            </w:pPr>
            <w:r>
              <w:rPr>
                <w:rFonts w:ascii="Times New Roman" w:eastAsia="Times New Roman" w:hAnsi="Times New Roman" w:cs="Times New Roman"/>
                <w:sz w:val="30"/>
              </w:rPr>
              <w:t>14</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367785.410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3142250.362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30"/>
              </w:rPr>
              <w:t>15</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367786.460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3142249.972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28"/>
              </w:rPr>
              <w:t>16</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367789.160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3142248.972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28"/>
              </w:rPr>
              <w:t>17</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367793.260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3142247.462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30"/>
              </w:rPr>
              <w:t>18</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367797.010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3142246.072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30"/>
              </w:rPr>
              <w:t>19</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367797.670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3142245.832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
              <w:jc w:val="center"/>
            </w:pPr>
            <w:r>
              <w:rPr>
                <w:rFonts w:ascii="Times New Roman" w:eastAsia="Times New Roman" w:hAnsi="Times New Roman" w:cs="Times New Roman"/>
                <w:sz w:val="26"/>
              </w:rPr>
              <w:t>20</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367800.140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3142244.912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8"/>
              </w:rPr>
              <w:t>21</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367800.680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3142244.712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6"/>
              </w:rPr>
              <w:t>22</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367803.450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3142243.692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8"/>
              </w:rPr>
              <w:t>23</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367805.180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3142243.062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rFonts w:ascii="Times New Roman" w:eastAsia="Times New Roman" w:hAnsi="Times New Roman" w:cs="Times New Roman"/>
                <w:sz w:val="26"/>
              </w:rPr>
              <w:t>24</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367805.070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3142242.772</w:t>
            </w:r>
          </w:p>
        </w:tc>
      </w:tr>
      <w:tr w:rsidR="00D61FE9">
        <w:trPr>
          <w:trHeight w:val="300"/>
        </w:trPr>
        <w:tc>
          <w:tcPr>
            <w:tcW w:w="7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rPr>
                <w:rFonts w:ascii="Times New Roman" w:eastAsia="Times New Roman" w:hAnsi="Times New Roman" w:cs="Times New Roman"/>
                <w:sz w:val="26"/>
              </w:rPr>
              <w:t>25</w:t>
            </w:r>
          </w:p>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367804.060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3142240.122</w:t>
            </w:r>
          </w:p>
        </w:tc>
      </w:tr>
      <w:tr w:rsidR="00D61FE9">
        <w:trPr>
          <w:trHeight w:val="301"/>
        </w:trPr>
        <w:tc>
          <w:tcPr>
            <w:tcW w:w="769" w:type="dxa"/>
            <w:tcBorders>
              <w:top w:val="single" w:sz="2" w:space="0" w:color="000000"/>
              <w:left w:val="single" w:sz="2" w:space="0" w:color="000000"/>
              <w:bottom w:val="single" w:sz="2" w:space="0" w:color="000000"/>
              <w:right w:val="single" w:sz="2" w:space="0" w:color="000000"/>
            </w:tcBorders>
          </w:tcPr>
          <w:p w:rsidR="00D61FE9" w:rsidRDefault="00D61FE9"/>
        </w:tc>
        <w:tc>
          <w:tcPr>
            <w:tcW w:w="148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rFonts w:ascii="Times New Roman" w:eastAsia="Times New Roman" w:hAnsi="Times New Roman" w:cs="Times New Roman"/>
                <w:sz w:val="28"/>
              </w:rPr>
              <w:t>367797.200</w:t>
            </w:r>
          </w:p>
        </w:tc>
        <w:tc>
          <w:tcPr>
            <w:tcW w:w="16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pPr>
            <w:r>
              <w:rPr>
                <w:rFonts w:ascii="Times New Roman" w:eastAsia="Times New Roman" w:hAnsi="Times New Roman" w:cs="Times New Roman"/>
                <w:sz w:val="28"/>
              </w:rPr>
              <w:t>3142222.072</w:t>
            </w:r>
          </w:p>
        </w:tc>
      </w:tr>
    </w:tbl>
    <w:p w:rsidR="00D61FE9" w:rsidRDefault="00D44D69">
      <w:pPr>
        <w:spacing w:after="0"/>
        <w:ind w:left="-1440" w:right="2529"/>
      </w:pPr>
      <w:r>
        <w:rPr>
          <w:noProof/>
        </w:rPr>
        <w:drawing>
          <wp:anchor distT="0" distB="0" distL="114300" distR="114300" simplePos="0" relativeHeight="251709440" behindDoc="0" locked="0" layoutInCell="1" allowOverlap="0">
            <wp:simplePos x="0" y="0"/>
            <wp:positionH relativeFrom="page">
              <wp:posOffset>6880723</wp:posOffset>
            </wp:positionH>
            <wp:positionV relativeFrom="page">
              <wp:posOffset>2837688</wp:posOffset>
            </wp:positionV>
            <wp:extent cx="329251" cy="3154680"/>
            <wp:effectExtent l="0" t="0" r="0" b="0"/>
            <wp:wrapTopAndBottom/>
            <wp:docPr id="534415" name="Picture 534415"/>
            <wp:cNvGraphicFramePr/>
            <a:graphic xmlns:a="http://schemas.openxmlformats.org/drawingml/2006/main">
              <a:graphicData uri="http://schemas.openxmlformats.org/drawingml/2006/picture">
                <pic:pic xmlns:pic="http://schemas.openxmlformats.org/drawingml/2006/picture">
                  <pic:nvPicPr>
                    <pic:cNvPr id="534415" name="Picture 534415"/>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710464" behindDoc="0" locked="0" layoutInCell="1" allowOverlap="0">
            <wp:simplePos x="0" y="0"/>
            <wp:positionH relativeFrom="page">
              <wp:posOffset>926779</wp:posOffset>
            </wp:positionH>
            <wp:positionV relativeFrom="page">
              <wp:posOffset>6525769</wp:posOffset>
            </wp:positionV>
            <wp:extent cx="6292341" cy="4154424"/>
            <wp:effectExtent l="0" t="0" r="0" b="0"/>
            <wp:wrapTopAndBottom/>
            <wp:docPr id="1267481" name="Picture 1267481"/>
            <wp:cNvGraphicFramePr/>
            <a:graphic xmlns:a="http://schemas.openxmlformats.org/drawingml/2006/main">
              <a:graphicData uri="http://schemas.openxmlformats.org/drawingml/2006/picture">
                <pic:pic xmlns:pic="http://schemas.openxmlformats.org/drawingml/2006/picture">
                  <pic:nvPicPr>
                    <pic:cNvPr id="1267481" name="Picture 1267481"/>
                    <pic:cNvPicPr/>
                  </pic:nvPicPr>
                  <pic:blipFill>
                    <a:blip r:embed="rId257"/>
                    <a:stretch>
                      <a:fillRect/>
                    </a:stretch>
                  </pic:blipFill>
                  <pic:spPr>
                    <a:xfrm>
                      <a:off x="0" y="0"/>
                      <a:ext cx="6292341" cy="4154424"/>
                    </a:xfrm>
                    <a:prstGeom prst="rect">
                      <a:avLst/>
                    </a:prstGeom>
                  </pic:spPr>
                </pic:pic>
              </a:graphicData>
            </a:graphic>
          </wp:anchor>
        </w:drawing>
      </w:r>
    </w:p>
    <w:p w:rsidR="00D61FE9" w:rsidRDefault="00D61FE9">
      <w:pPr>
        <w:sectPr w:rsidR="00D61FE9">
          <w:headerReference w:type="even" r:id="rId258"/>
          <w:headerReference w:type="default" r:id="rId259"/>
          <w:footerReference w:type="even" r:id="rId260"/>
          <w:footerReference w:type="default" r:id="rId261"/>
          <w:headerReference w:type="first" r:id="rId262"/>
          <w:footerReference w:type="first" r:id="rId263"/>
          <w:pgSz w:w="11906" w:h="16838"/>
          <w:pgMar w:top="1440" w:right="1440" w:bottom="1344" w:left="1440" w:header="1834" w:footer="720" w:gutter="0"/>
          <w:cols w:space="720"/>
          <w:titlePg/>
        </w:sectPr>
      </w:pPr>
    </w:p>
    <w:p w:rsidR="00D61FE9" w:rsidRDefault="00D44D69">
      <w:pPr>
        <w:spacing w:after="1099"/>
        <w:ind w:left="1575" w:right="-1407"/>
      </w:pPr>
      <w:r>
        <w:rPr>
          <w:noProof/>
        </w:rPr>
        <w:drawing>
          <wp:inline distT="0" distB="0" distL="0" distR="0">
            <wp:extent cx="5277153" cy="3404616"/>
            <wp:effectExtent l="0" t="0" r="0" b="0"/>
            <wp:docPr id="536376" name="Picture 536376"/>
            <wp:cNvGraphicFramePr/>
            <a:graphic xmlns:a="http://schemas.openxmlformats.org/drawingml/2006/main">
              <a:graphicData uri="http://schemas.openxmlformats.org/drawingml/2006/picture">
                <pic:pic xmlns:pic="http://schemas.openxmlformats.org/drawingml/2006/picture">
                  <pic:nvPicPr>
                    <pic:cNvPr id="536376" name="Picture 536376"/>
                    <pic:cNvPicPr/>
                  </pic:nvPicPr>
                  <pic:blipFill>
                    <a:blip r:embed="rId264"/>
                    <a:stretch>
                      <a:fillRect/>
                    </a:stretch>
                  </pic:blipFill>
                  <pic:spPr>
                    <a:xfrm>
                      <a:off x="0" y="0"/>
                      <a:ext cx="5277153" cy="3404616"/>
                    </a:xfrm>
                    <a:prstGeom prst="rect">
                      <a:avLst/>
                    </a:prstGeom>
                  </pic:spPr>
                </pic:pic>
              </a:graphicData>
            </a:graphic>
          </wp:inline>
        </w:drawing>
      </w:r>
    </w:p>
    <w:p w:rsidR="00D61FE9" w:rsidRDefault="00D44D69">
      <w:pPr>
        <w:spacing w:after="131" w:line="265" w:lineRule="auto"/>
        <w:ind w:left="586" w:hanging="10"/>
        <w:jc w:val="both"/>
      </w:pPr>
      <w:r>
        <w:rPr>
          <w:sz w:val="28"/>
        </w:rPr>
        <w:t xml:space="preserve">13. PLANOS </w:t>
      </w:r>
      <w:r>
        <w:rPr>
          <w:noProof/>
        </w:rPr>
        <w:drawing>
          <wp:inline distT="0" distB="0" distL="0" distR="0">
            <wp:extent cx="4194894" cy="161544"/>
            <wp:effectExtent l="0" t="0" r="0" b="0"/>
            <wp:docPr id="536378" name="Picture 536378"/>
            <wp:cNvGraphicFramePr/>
            <a:graphic xmlns:a="http://schemas.openxmlformats.org/drawingml/2006/main">
              <a:graphicData uri="http://schemas.openxmlformats.org/drawingml/2006/picture">
                <pic:pic xmlns:pic="http://schemas.openxmlformats.org/drawingml/2006/picture">
                  <pic:nvPicPr>
                    <pic:cNvPr id="536378" name="Picture 536378"/>
                    <pic:cNvPicPr/>
                  </pic:nvPicPr>
                  <pic:blipFill>
                    <a:blip r:embed="rId265"/>
                    <a:stretch>
                      <a:fillRect/>
                    </a:stretch>
                  </pic:blipFill>
                  <pic:spPr>
                    <a:xfrm>
                      <a:off x="0" y="0"/>
                      <a:ext cx="4194894" cy="161544"/>
                    </a:xfrm>
                    <a:prstGeom prst="rect">
                      <a:avLst/>
                    </a:prstGeom>
                  </pic:spPr>
                </pic:pic>
              </a:graphicData>
            </a:graphic>
          </wp:inline>
        </w:drawing>
      </w:r>
    </w:p>
    <w:p w:rsidR="00D61FE9" w:rsidRDefault="00D44D69">
      <w:pPr>
        <w:spacing w:after="2063" w:line="265" w:lineRule="auto"/>
        <w:ind w:left="557" w:firstLine="4"/>
        <w:jc w:val="both"/>
      </w:pPr>
      <w:r>
        <w:rPr>
          <w:noProof/>
        </w:rPr>
        <w:drawing>
          <wp:anchor distT="0" distB="0" distL="114300" distR="114300" simplePos="0" relativeHeight="251711488" behindDoc="0" locked="0" layoutInCell="1" allowOverlap="0">
            <wp:simplePos x="0" y="0"/>
            <wp:positionH relativeFrom="page">
              <wp:posOffset>6993522</wp:posOffset>
            </wp:positionH>
            <wp:positionV relativeFrom="page">
              <wp:posOffset>6525769</wp:posOffset>
            </wp:positionV>
            <wp:extent cx="225597" cy="3291840"/>
            <wp:effectExtent l="0" t="0" r="0" b="0"/>
            <wp:wrapSquare wrapText="bothSides"/>
            <wp:docPr id="1267483" name="Picture 1267483"/>
            <wp:cNvGraphicFramePr/>
            <a:graphic xmlns:a="http://schemas.openxmlformats.org/drawingml/2006/main">
              <a:graphicData uri="http://schemas.openxmlformats.org/drawingml/2006/picture">
                <pic:pic xmlns:pic="http://schemas.openxmlformats.org/drawingml/2006/picture">
                  <pic:nvPicPr>
                    <pic:cNvPr id="1267483" name="Picture 1267483"/>
                    <pic:cNvPicPr/>
                  </pic:nvPicPr>
                  <pic:blipFill>
                    <a:blip r:embed="rId266"/>
                    <a:stretch>
                      <a:fillRect/>
                    </a:stretch>
                  </pic:blipFill>
                  <pic:spPr>
                    <a:xfrm>
                      <a:off x="0" y="0"/>
                      <a:ext cx="225597" cy="3291840"/>
                    </a:xfrm>
                    <a:prstGeom prst="rect">
                      <a:avLst/>
                    </a:prstGeom>
                  </pic:spPr>
                </pic:pic>
              </a:graphicData>
            </a:graphic>
          </wp:anchor>
        </w:drawing>
      </w:r>
      <w:r>
        <w:rPr>
          <w:sz w:val="26"/>
        </w:rPr>
        <w:t xml:space="preserve">Para la elaboración del plano se ha realizado un levantamiento topográfico. En este sentido, al superponerlo sobre la base cartográfica del PGOU de Candelaria del 2011, puede existir algún desfase o desajuste debido a la diferencia del margen de error que </w:t>
      </w:r>
      <w:r>
        <w:rPr>
          <w:sz w:val="26"/>
        </w:rPr>
        <w:t>tiene el vuelo de la cartografía del PGOU con respecto a la mayor exactitud que ofrece el GPS terrestre utilizado para realizar el levantamiento topográfico.</w:t>
      </w:r>
    </w:p>
    <w:p w:rsidR="00D61FE9" w:rsidRDefault="00D44D69">
      <w:pPr>
        <w:spacing w:after="0" w:line="217" w:lineRule="auto"/>
        <w:ind w:left="4071" w:right="768" w:hanging="523"/>
      </w:pPr>
      <w:r>
        <w:rPr>
          <w:sz w:val="16"/>
          <w:vertAlign w:val="superscript"/>
        </w:rPr>
        <w:t xml:space="preserve">O </w:t>
      </w:r>
      <w:r>
        <w:rPr>
          <w:sz w:val="16"/>
          <w:vertAlign w:val="superscript"/>
        </w:rPr>
        <w:tab/>
      </w:r>
      <w:r>
        <w:rPr>
          <w:sz w:val="16"/>
        </w:rPr>
        <w:t xml:space="preserve">922.500.800. www. </w:t>
      </w:r>
      <w:r>
        <w:rPr>
          <w:sz w:val="16"/>
        </w:rPr>
        <w:tab/>
        <w:t>es</w:t>
      </w:r>
    </w:p>
    <w:p w:rsidR="00D61FE9" w:rsidRDefault="00D44D69">
      <w:pPr>
        <w:spacing w:after="1832" w:line="314" w:lineRule="auto"/>
        <w:ind w:left="-5" w:hanging="10"/>
      </w:pPr>
      <w:r>
        <w:rPr>
          <w:rFonts w:ascii="Malgan Gothic" w:eastAsia="Malgan Gothic" w:hAnsi="Malgan Gothic" w:cs="Malgan Gothic"/>
          <w:sz w:val="72"/>
        </w:rPr>
        <w:t>0</w:t>
      </w:r>
    </w:p>
    <w:p w:rsidR="00D61FE9" w:rsidRDefault="00D44D69">
      <w:pPr>
        <w:spacing w:after="0"/>
        <w:ind w:left="634" w:right="-1421"/>
      </w:pPr>
      <w:r>
        <w:rPr>
          <w:noProof/>
        </w:rPr>
        <w:drawing>
          <wp:inline distT="0" distB="0" distL="0" distR="0">
            <wp:extent cx="5883826" cy="7626097"/>
            <wp:effectExtent l="0" t="0" r="0" b="0"/>
            <wp:docPr id="1267485" name="Picture 1267485"/>
            <wp:cNvGraphicFramePr/>
            <a:graphic xmlns:a="http://schemas.openxmlformats.org/drawingml/2006/main">
              <a:graphicData uri="http://schemas.openxmlformats.org/drawingml/2006/picture">
                <pic:pic xmlns:pic="http://schemas.openxmlformats.org/drawingml/2006/picture">
                  <pic:nvPicPr>
                    <pic:cNvPr id="1267485" name="Picture 1267485"/>
                    <pic:cNvPicPr/>
                  </pic:nvPicPr>
                  <pic:blipFill>
                    <a:blip r:embed="rId267"/>
                    <a:stretch>
                      <a:fillRect/>
                    </a:stretch>
                  </pic:blipFill>
                  <pic:spPr>
                    <a:xfrm>
                      <a:off x="0" y="0"/>
                      <a:ext cx="5883826" cy="7626097"/>
                    </a:xfrm>
                    <a:prstGeom prst="rect">
                      <a:avLst/>
                    </a:prstGeom>
                  </pic:spPr>
                </pic:pic>
              </a:graphicData>
            </a:graphic>
          </wp:inline>
        </w:drawing>
      </w:r>
    </w:p>
    <w:p w:rsidR="00D61FE9" w:rsidRDefault="00D44D69">
      <w:pPr>
        <w:spacing w:after="587" w:line="314" w:lineRule="auto"/>
        <w:ind w:left="-5" w:hanging="10"/>
      </w:pPr>
      <w:r>
        <w:rPr>
          <w:rFonts w:ascii="Malgan Gothic" w:eastAsia="Malgan Gothic" w:hAnsi="Malgan Gothic" w:cs="Malgan Gothic"/>
          <w:sz w:val="72"/>
        </w:rPr>
        <w:t>0</w:t>
      </w:r>
    </w:p>
    <w:p w:rsidR="00D61FE9" w:rsidRDefault="00D44D69">
      <w:pPr>
        <w:spacing w:after="0"/>
        <w:ind w:left="19" w:right="-1421"/>
      </w:pPr>
      <w:r>
        <w:rPr>
          <w:noProof/>
        </w:rPr>
        <w:drawing>
          <wp:inline distT="0" distB="0" distL="0" distR="0">
            <wp:extent cx="6274049" cy="8257033"/>
            <wp:effectExtent l="0" t="0" r="0" b="0"/>
            <wp:docPr id="1267487" name="Picture 1267487"/>
            <wp:cNvGraphicFramePr/>
            <a:graphic xmlns:a="http://schemas.openxmlformats.org/drawingml/2006/main">
              <a:graphicData uri="http://schemas.openxmlformats.org/drawingml/2006/picture">
                <pic:pic xmlns:pic="http://schemas.openxmlformats.org/drawingml/2006/picture">
                  <pic:nvPicPr>
                    <pic:cNvPr id="1267487" name="Picture 1267487"/>
                    <pic:cNvPicPr/>
                  </pic:nvPicPr>
                  <pic:blipFill>
                    <a:blip r:embed="rId268"/>
                    <a:stretch>
                      <a:fillRect/>
                    </a:stretch>
                  </pic:blipFill>
                  <pic:spPr>
                    <a:xfrm>
                      <a:off x="0" y="0"/>
                      <a:ext cx="6274049" cy="8257033"/>
                    </a:xfrm>
                    <a:prstGeom prst="rect">
                      <a:avLst/>
                    </a:prstGeom>
                  </pic:spPr>
                </pic:pic>
              </a:graphicData>
            </a:graphic>
          </wp:inline>
        </w:drawing>
      </w:r>
    </w:p>
    <w:p w:rsidR="00D61FE9" w:rsidRDefault="00D61FE9">
      <w:pPr>
        <w:sectPr w:rsidR="00D61FE9">
          <w:headerReference w:type="even" r:id="rId269"/>
          <w:headerReference w:type="default" r:id="rId270"/>
          <w:footerReference w:type="even" r:id="rId271"/>
          <w:footerReference w:type="default" r:id="rId272"/>
          <w:headerReference w:type="first" r:id="rId273"/>
          <w:footerReference w:type="first" r:id="rId274"/>
          <w:pgSz w:w="11906" w:h="16838"/>
          <w:pgMar w:top="835" w:right="1959" w:bottom="360" w:left="1469" w:header="1834" w:footer="720" w:gutter="0"/>
          <w:cols w:space="720"/>
          <w:titlePg/>
        </w:sectPr>
      </w:pPr>
    </w:p>
    <w:p w:rsidR="00D61FE9" w:rsidRDefault="00D44D69">
      <w:pPr>
        <w:spacing w:after="242" w:line="228" w:lineRule="auto"/>
        <w:ind w:left="504" w:right="845"/>
        <w:jc w:val="both"/>
      </w:pPr>
      <w:r>
        <w:rPr>
          <w:sz w:val="24"/>
        </w:rPr>
        <w:t>Y para que conste a los efectos oportunos, salvo error u omisión, se firma el presente informe..</w:t>
      </w:r>
      <w:r>
        <w:rPr>
          <w:noProof/>
        </w:rPr>
        <w:drawing>
          <wp:inline distT="0" distB="0" distL="0" distR="0">
            <wp:extent cx="140236" cy="103632"/>
            <wp:effectExtent l="0" t="0" r="0" b="0"/>
            <wp:docPr id="1267492" name="Picture 1267492"/>
            <wp:cNvGraphicFramePr/>
            <a:graphic xmlns:a="http://schemas.openxmlformats.org/drawingml/2006/main">
              <a:graphicData uri="http://schemas.openxmlformats.org/drawingml/2006/picture">
                <pic:pic xmlns:pic="http://schemas.openxmlformats.org/drawingml/2006/picture">
                  <pic:nvPicPr>
                    <pic:cNvPr id="1267492" name="Picture 1267492"/>
                    <pic:cNvPicPr/>
                  </pic:nvPicPr>
                  <pic:blipFill>
                    <a:blip r:embed="rId190"/>
                    <a:stretch>
                      <a:fillRect/>
                    </a:stretch>
                  </pic:blipFill>
                  <pic:spPr>
                    <a:xfrm>
                      <a:off x="0" y="0"/>
                      <a:ext cx="140236" cy="103632"/>
                    </a:xfrm>
                    <a:prstGeom prst="rect">
                      <a:avLst/>
                    </a:prstGeom>
                  </pic:spPr>
                </pic:pic>
              </a:graphicData>
            </a:graphic>
          </wp:inline>
        </w:drawing>
      </w:r>
    </w:p>
    <w:p w:rsidR="00D61FE9" w:rsidRDefault="00D44D69">
      <w:pPr>
        <w:pStyle w:val="Ttulo3"/>
        <w:spacing w:after="277"/>
        <w:ind w:left="10" w:right="-58"/>
      </w:pPr>
      <w:r>
        <w:t>FUNDAMENTOS JURIDICOS</w:t>
      </w:r>
    </w:p>
    <w:p w:rsidR="00D61FE9" w:rsidRDefault="00D44D69">
      <w:pPr>
        <w:spacing w:after="451" w:line="228" w:lineRule="auto"/>
        <w:ind w:left="879"/>
        <w:jc w:val="both"/>
      </w:pPr>
      <w:r>
        <w:rPr>
          <w:noProof/>
        </w:rPr>
        <w:drawing>
          <wp:inline distT="0" distB="0" distL="0" distR="0">
            <wp:extent cx="54875" cy="103632"/>
            <wp:effectExtent l="0" t="0" r="0" b="0"/>
            <wp:docPr id="1267494" name="Picture 1267494"/>
            <wp:cNvGraphicFramePr/>
            <a:graphic xmlns:a="http://schemas.openxmlformats.org/drawingml/2006/main">
              <a:graphicData uri="http://schemas.openxmlformats.org/drawingml/2006/picture">
                <pic:pic xmlns:pic="http://schemas.openxmlformats.org/drawingml/2006/picture">
                  <pic:nvPicPr>
                    <pic:cNvPr id="1267494" name="Picture 1267494"/>
                    <pic:cNvPicPr/>
                  </pic:nvPicPr>
                  <pic:blipFill>
                    <a:blip r:embed="rId275"/>
                    <a:stretch>
                      <a:fillRect/>
                    </a:stretch>
                  </pic:blipFill>
                  <pic:spPr>
                    <a:xfrm>
                      <a:off x="0" y="0"/>
                      <a:ext cx="54875" cy="103632"/>
                    </a:xfrm>
                    <a:prstGeom prst="rect">
                      <a:avLst/>
                    </a:prstGeom>
                  </pic:spPr>
                </pic:pic>
              </a:graphicData>
            </a:graphic>
          </wp:inline>
        </w:drawing>
      </w:r>
      <w:r>
        <w:rPr>
          <w:sz w:val="24"/>
        </w:rPr>
        <w:t>Resulta de aplicación la siguiente normativa:</w:t>
      </w:r>
    </w:p>
    <w:tbl>
      <w:tblPr>
        <w:tblStyle w:val="TableGrid"/>
        <w:tblpPr w:vertAnchor="text" w:tblpX="864" w:tblpY="-586"/>
        <w:tblOverlap w:val="never"/>
        <w:tblW w:w="8723" w:type="dxa"/>
        <w:tblInd w:w="0" w:type="dxa"/>
        <w:tblCellMar>
          <w:top w:w="0" w:type="dxa"/>
          <w:left w:w="0" w:type="dxa"/>
          <w:bottom w:w="0" w:type="dxa"/>
          <w:right w:w="0" w:type="dxa"/>
        </w:tblCellMar>
        <w:tblLook w:val="04A0" w:firstRow="1" w:lastRow="0" w:firstColumn="1" w:lastColumn="0" w:noHBand="0" w:noVBand="1"/>
      </w:tblPr>
      <w:tblGrid>
        <w:gridCol w:w="8398"/>
        <w:gridCol w:w="325"/>
      </w:tblGrid>
      <w:tr w:rsidR="00D61FE9">
        <w:trPr>
          <w:trHeight w:val="278"/>
        </w:trPr>
        <w:tc>
          <w:tcPr>
            <w:tcW w:w="8450" w:type="dxa"/>
            <w:tcBorders>
              <w:top w:val="nil"/>
              <w:left w:val="nil"/>
              <w:bottom w:val="nil"/>
              <w:right w:val="nil"/>
            </w:tcBorders>
          </w:tcPr>
          <w:p w:rsidR="00D61FE9" w:rsidRDefault="00D61FE9"/>
        </w:tc>
        <w:tc>
          <w:tcPr>
            <w:tcW w:w="274" w:type="dxa"/>
            <w:tcBorders>
              <w:top w:val="nil"/>
              <w:left w:val="nil"/>
              <w:bottom w:val="nil"/>
              <w:right w:val="nil"/>
            </w:tcBorders>
          </w:tcPr>
          <w:p w:rsidR="00D61FE9" w:rsidRDefault="00D44D69">
            <w:pPr>
              <w:spacing w:after="0"/>
              <w:jc w:val="both"/>
            </w:pPr>
            <w:r>
              <w:rPr>
                <w:rFonts w:ascii="Courier New" w:eastAsia="Courier New" w:hAnsi="Courier New" w:cs="Courier New"/>
                <w:sz w:val="54"/>
              </w:rPr>
              <w:t>O</w:t>
            </w:r>
          </w:p>
        </w:tc>
      </w:tr>
      <w:tr w:rsidR="00D61FE9">
        <w:trPr>
          <w:trHeight w:val="260"/>
        </w:trPr>
        <w:tc>
          <w:tcPr>
            <w:tcW w:w="8450" w:type="dxa"/>
            <w:tcBorders>
              <w:top w:val="nil"/>
              <w:left w:val="nil"/>
              <w:bottom w:val="nil"/>
              <w:right w:val="nil"/>
            </w:tcBorders>
          </w:tcPr>
          <w:p w:rsidR="00D61FE9" w:rsidRDefault="00D44D69">
            <w:pPr>
              <w:tabs>
                <w:tab w:val="center" w:pos="3961"/>
              </w:tabs>
              <w:spacing w:after="0"/>
            </w:pPr>
            <w:r>
              <w:rPr>
                <w:noProof/>
              </w:rPr>
              <w:drawing>
                <wp:inline distT="0" distB="0" distL="0" distR="0">
                  <wp:extent cx="42681" cy="15240"/>
                  <wp:effectExtent l="0" t="0" r="0" b="0"/>
                  <wp:docPr id="554104" name="Picture 554104"/>
                  <wp:cNvGraphicFramePr/>
                  <a:graphic xmlns:a="http://schemas.openxmlformats.org/drawingml/2006/main">
                    <a:graphicData uri="http://schemas.openxmlformats.org/drawingml/2006/picture">
                      <pic:pic xmlns:pic="http://schemas.openxmlformats.org/drawingml/2006/picture">
                        <pic:nvPicPr>
                          <pic:cNvPr id="554104" name="Picture 554104"/>
                          <pic:cNvPicPr/>
                        </pic:nvPicPr>
                        <pic:blipFill>
                          <a:blip r:embed="rId191"/>
                          <a:stretch>
                            <a:fillRect/>
                          </a:stretch>
                        </pic:blipFill>
                        <pic:spPr>
                          <a:xfrm>
                            <a:off x="0" y="0"/>
                            <a:ext cx="42681" cy="15240"/>
                          </a:xfrm>
                          <a:prstGeom prst="rect">
                            <a:avLst/>
                          </a:prstGeom>
                        </pic:spPr>
                      </pic:pic>
                    </a:graphicData>
                  </a:graphic>
                </wp:inline>
              </w:drawing>
            </w:r>
            <w:r>
              <w:rPr>
                <w:sz w:val="24"/>
              </w:rPr>
              <w:tab/>
              <w:t>Art. 32 de la Ley 33/2003, de 3 de noviembre, del Patrimonio de las</w:t>
            </w:r>
          </w:p>
        </w:tc>
        <w:tc>
          <w:tcPr>
            <w:tcW w:w="274" w:type="dxa"/>
            <w:tcBorders>
              <w:top w:val="nil"/>
              <w:left w:val="nil"/>
              <w:bottom w:val="nil"/>
              <w:right w:val="nil"/>
            </w:tcBorders>
          </w:tcPr>
          <w:p w:rsidR="00D61FE9" w:rsidRDefault="00D44D69">
            <w:pPr>
              <w:spacing w:after="0"/>
              <w:ind w:left="5"/>
              <w:jc w:val="both"/>
            </w:pPr>
            <w:r>
              <w:rPr>
                <w:rFonts w:ascii="Times New Roman" w:eastAsia="Times New Roman" w:hAnsi="Times New Roman" w:cs="Times New Roman"/>
                <w:sz w:val="64"/>
              </w:rPr>
              <w:t>z</w:t>
            </w:r>
          </w:p>
        </w:tc>
      </w:tr>
    </w:tbl>
    <w:p w:rsidR="00D61FE9" w:rsidRDefault="00D44D69">
      <w:pPr>
        <w:spacing w:after="260" w:line="228" w:lineRule="auto"/>
        <w:ind w:left="1219"/>
        <w:jc w:val="both"/>
      </w:pPr>
      <w:r>
        <w:rPr>
          <w:noProof/>
        </w:rPr>
        <w:drawing>
          <wp:anchor distT="0" distB="0" distL="114300" distR="114300" simplePos="0" relativeHeight="251712512" behindDoc="0" locked="0" layoutInCell="1" allowOverlap="0">
            <wp:simplePos x="0" y="0"/>
            <wp:positionH relativeFrom="column">
              <wp:posOffset>5914312</wp:posOffset>
            </wp:positionH>
            <wp:positionV relativeFrom="paragraph">
              <wp:posOffset>-67054</wp:posOffset>
            </wp:positionV>
            <wp:extent cx="329251" cy="2849880"/>
            <wp:effectExtent l="0" t="0" r="0" b="0"/>
            <wp:wrapSquare wrapText="bothSides"/>
            <wp:docPr id="554450" name="Picture 554450"/>
            <wp:cNvGraphicFramePr/>
            <a:graphic xmlns:a="http://schemas.openxmlformats.org/drawingml/2006/main">
              <a:graphicData uri="http://schemas.openxmlformats.org/drawingml/2006/picture">
                <pic:pic xmlns:pic="http://schemas.openxmlformats.org/drawingml/2006/picture">
                  <pic:nvPicPr>
                    <pic:cNvPr id="554450" name="Picture 554450"/>
                    <pic:cNvPicPr/>
                  </pic:nvPicPr>
                  <pic:blipFill>
                    <a:blip r:embed="rId13"/>
                    <a:stretch>
                      <a:fillRect/>
                    </a:stretch>
                  </pic:blipFill>
                  <pic:spPr>
                    <a:xfrm>
                      <a:off x="0" y="0"/>
                      <a:ext cx="329251" cy="2849880"/>
                    </a:xfrm>
                    <a:prstGeom prst="rect">
                      <a:avLst/>
                    </a:prstGeom>
                  </pic:spPr>
                </pic:pic>
              </a:graphicData>
            </a:graphic>
          </wp:anchor>
        </w:drawing>
      </w:r>
      <w:r>
        <w:rPr>
          <w:sz w:val="24"/>
        </w:rPr>
        <w:t>Administraciones Públicas.</w:t>
      </w:r>
    </w:p>
    <w:p w:rsidR="00D61FE9" w:rsidRDefault="00D44D69">
      <w:pPr>
        <w:numPr>
          <w:ilvl w:val="0"/>
          <w:numId w:val="2"/>
        </w:numPr>
        <w:spacing w:after="286" w:line="228" w:lineRule="auto"/>
        <w:ind w:left="1238" w:hanging="374"/>
        <w:jc w:val="both"/>
      </w:pPr>
      <w:r>
        <w:rPr>
          <w:sz w:val="24"/>
        </w:rPr>
        <w:t>Los artículos 17 a 36 del reglamento de Bienes de las entidades Locales, aprobado por Real decreto 1372/1986 de 13 de junio.</w:t>
      </w:r>
    </w:p>
    <w:p w:rsidR="00D61FE9" w:rsidRDefault="00D44D69">
      <w:pPr>
        <w:numPr>
          <w:ilvl w:val="0"/>
          <w:numId w:val="2"/>
        </w:numPr>
        <w:spacing w:after="252" w:line="228" w:lineRule="auto"/>
        <w:ind w:left="1238" w:hanging="374"/>
        <w:jc w:val="both"/>
      </w:pPr>
      <w:r>
        <w:rPr>
          <w:sz w:val="24"/>
        </w:rPr>
        <w:t>El artículo 86 del Texto Refundido de las Disposiciones Legales Vigentes en Materia de Régimen Local aprobado por Real Decreto Legislativo 781/1986, de 18 de abril y la disposición transitoria del Reglamento de Bienes de las Entidades Locales (RB), aprobad</w:t>
      </w:r>
      <w:r>
        <w:rPr>
          <w:sz w:val="24"/>
        </w:rPr>
        <w:t>o por Real Decreto 1372/1986, de 13 de junio (BOE de 7 de julio), que establece la obligación de inventariar todos los bienes, cualquiera que sea su naturaleza, y, entre ellos, todos los bienes de dominio público, incluidas las vías públicas.</w:t>
      </w:r>
    </w:p>
    <w:p w:rsidR="00D61FE9" w:rsidRDefault="00D44D69">
      <w:pPr>
        <w:numPr>
          <w:ilvl w:val="0"/>
          <w:numId w:val="2"/>
        </w:numPr>
        <w:spacing w:after="330" w:line="228" w:lineRule="auto"/>
        <w:ind w:left="1238" w:hanging="374"/>
        <w:jc w:val="both"/>
      </w:pPr>
      <w:r>
        <w:rPr>
          <w:sz w:val="24"/>
        </w:rPr>
        <w:t>Los artículos</w:t>
      </w:r>
      <w:r>
        <w:rPr>
          <w:sz w:val="24"/>
        </w:rPr>
        <w:t xml:space="preserve"> 9,12 y 84 de la Ley 7/2015, de 1 de abril de los municipios de Canarias.</w:t>
      </w:r>
    </w:p>
    <w:p w:rsidR="00D61FE9" w:rsidRDefault="00D44D69">
      <w:pPr>
        <w:numPr>
          <w:ilvl w:val="0"/>
          <w:numId w:val="2"/>
        </w:numPr>
        <w:spacing w:after="268" w:line="228" w:lineRule="auto"/>
        <w:ind w:left="1238" w:hanging="374"/>
        <w:jc w:val="both"/>
      </w:pPr>
      <w:r>
        <w:rPr>
          <w:sz w:val="24"/>
        </w:rPr>
        <w:t>El art. 206 de la Ley Hipotecaria, en cuanto a la inscripción de bienes inmuebles de las Administraciones Públicas.</w:t>
      </w:r>
    </w:p>
    <w:p w:rsidR="00D61FE9" w:rsidRDefault="00D44D69">
      <w:pPr>
        <w:numPr>
          <w:ilvl w:val="0"/>
          <w:numId w:val="2"/>
        </w:numPr>
        <w:spacing w:after="144" w:line="265" w:lineRule="auto"/>
        <w:ind w:left="1238" w:hanging="374"/>
        <w:jc w:val="both"/>
      </w:pPr>
      <w:r>
        <w:rPr>
          <w:sz w:val="26"/>
        </w:rPr>
        <w:t>La Ley 7/1985, de 2 de abril Reguladora de Bases del Régimen Local</w:t>
      </w:r>
      <w:r>
        <w:rPr>
          <w:sz w:val="26"/>
        </w:rPr>
        <w:t>.</w:t>
      </w:r>
    </w:p>
    <w:p w:rsidR="00D61FE9" w:rsidRDefault="00D44D69">
      <w:pPr>
        <w:spacing w:after="366" w:line="228" w:lineRule="auto"/>
        <w:ind w:left="773"/>
        <w:jc w:val="both"/>
      </w:pPr>
      <w:r>
        <w:rPr>
          <w:noProof/>
        </w:rPr>
        <w:drawing>
          <wp:anchor distT="0" distB="0" distL="114300" distR="114300" simplePos="0" relativeHeight="251713536" behindDoc="0" locked="0" layoutInCell="1" allowOverlap="0">
            <wp:simplePos x="0" y="0"/>
            <wp:positionH relativeFrom="column">
              <wp:posOffset>6027111</wp:posOffset>
            </wp:positionH>
            <wp:positionV relativeFrom="paragraph">
              <wp:posOffset>-230204</wp:posOffset>
            </wp:positionV>
            <wp:extent cx="225597" cy="3291840"/>
            <wp:effectExtent l="0" t="0" r="0" b="0"/>
            <wp:wrapSquare wrapText="bothSides"/>
            <wp:docPr id="554451" name="Picture 554451"/>
            <wp:cNvGraphicFramePr/>
            <a:graphic xmlns:a="http://schemas.openxmlformats.org/drawingml/2006/main">
              <a:graphicData uri="http://schemas.openxmlformats.org/drawingml/2006/picture">
                <pic:pic xmlns:pic="http://schemas.openxmlformats.org/drawingml/2006/picture">
                  <pic:nvPicPr>
                    <pic:cNvPr id="554451" name="Picture 554451"/>
                    <pic:cNvPicPr/>
                  </pic:nvPicPr>
                  <pic:blipFill>
                    <a:blip r:embed="rId276"/>
                    <a:stretch>
                      <a:fillRect/>
                    </a:stretch>
                  </pic:blipFill>
                  <pic:spPr>
                    <a:xfrm>
                      <a:off x="0" y="0"/>
                      <a:ext cx="225597" cy="3291840"/>
                    </a:xfrm>
                    <a:prstGeom prst="rect">
                      <a:avLst/>
                    </a:prstGeom>
                  </pic:spPr>
                </pic:pic>
              </a:graphicData>
            </a:graphic>
          </wp:anchor>
        </w:drawing>
      </w:r>
      <w:r>
        <w:rPr>
          <w:noProof/>
        </w:rPr>
        <w:drawing>
          <wp:inline distT="0" distB="0" distL="0" distR="0">
            <wp:extent cx="54875" cy="103632"/>
            <wp:effectExtent l="0" t="0" r="0" b="0"/>
            <wp:docPr id="1267496" name="Picture 1267496"/>
            <wp:cNvGraphicFramePr/>
            <a:graphic xmlns:a="http://schemas.openxmlformats.org/drawingml/2006/main">
              <a:graphicData uri="http://schemas.openxmlformats.org/drawingml/2006/picture">
                <pic:pic xmlns:pic="http://schemas.openxmlformats.org/drawingml/2006/picture">
                  <pic:nvPicPr>
                    <pic:cNvPr id="1267496" name="Picture 1267496"/>
                    <pic:cNvPicPr/>
                  </pic:nvPicPr>
                  <pic:blipFill>
                    <a:blip r:embed="rId193"/>
                    <a:stretch>
                      <a:fillRect/>
                    </a:stretch>
                  </pic:blipFill>
                  <pic:spPr>
                    <a:xfrm>
                      <a:off x="0" y="0"/>
                      <a:ext cx="54875" cy="103632"/>
                    </a:xfrm>
                    <a:prstGeom prst="rect">
                      <a:avLst/>
                    </a:prstGeom>
                  </pic:spPr>
                </pic:pic>
              </a:graphicData>
            </a:graphic>
          </wp:inline>
        </w:drawing>
      </w:r>
      <w:r>
        <w:rPr>
          <w:sz w:val="24"/>
        </w:rPr>
        <w:t>El Pleno de la Corporación es el órgano competente para acordar la aprobación del inventario ya formado, su rectificación y comprobación y la Junta de Gobierno Local en virtud del acuerdo adoptado por el Pleno el 27 de junio de 2023 tiene delegadas las</w:t>
      </w:r>
      <w:r>
        <w:rPr>
          <w:sz w:val="24"/>
        </w:rPr>
        <w:t xml:space="preserve"> competencias para aprobación, modificación y rectificación del Inventario de Bienes y Derechos de la Corporación.</w:t>
      </w:r>
    </w:p>
    <w:p w:rsidR="00D61FE9" w:rsidRDefault="00D44D69">
      <w:pPr>
        <w:spacing w:after="633" w:line="228" w:lineRule="auto"/>
        <w:ind w:left="509"/>
        <w:jc w:val="both"/>
      </w:pPr>
      <w:r>
        <w:rPr>
          <w:sz w:val="24"/>
        </w:rPr>
        <w:t>En base a los antecedentes expuestos y a los fundamentos de derecho que resultan de aplicación, la funcionaria que suscribe eleva a la consid</w:t>
      </w:r>
      <w:r>
        <w:rPr>
          <w:sz w:val="24"/>
        </w:rPr>
        <w:t>eración del órgano competente la siguiente</w:t>
      </w:r>
    </w:p>
    <w:p w:rsidR="00D61FE9" w:rsidRDefault="00D44D69">
      <w:pPr>
        <w:spacing w:after="0" w:line="265" w:lineRule="auto"/>
        <w:ind w:left="2867" w:hanging="10"/>
        <w:jc w:val="both"/>
      </w:pPr>
      <w:r>
        <w:rPr>
          <w:sz w:val="28"/>
        </w:rPr>
        <w:t>PROPUESTA DE RESOLUCIÓN</w:t>
      </w:r>
    </w:p>
    <w:p w:rsidR="00D61FE9" w:rsidRDefault="00D44D69">
      <w:pPr>
        <w:spacing w:after="4" w:line="228" w:lineRule="auto"/>
        <w:ind w:left="509"/>
        <w:jc w:val="both"/>
      </w:pPr>
      <w:r>
        <w:rPr>
          <w:sz w:val="24"/>
        </w:rPr>
        <w:t>PRIMERO: Aprobar la actualización del inventario de bienes, incorporando las modificaciones oportunas según la ficha correspondiente a la parcela dotacional en calle Adolfo Peña Ramos, sien</w:t>
      </w:r>
      <w:r>
        <w:rPr>
          <w:sz w:val="24"/>
        </w:rPr>
        <w:t>do la descripción de la misma la siguiente.</w:t>
      </w:r>
    </w:p>
    <w:p w:rsidR="00D61FE9" w:rsidRDefault="00D44D69">
      <w:pPr>
        <w:spacing w:after="4" w:line="228" w:lineRule="auto"/>
        <w:ind w:left="519" w:right="437"/>
        <w:jc w:val="both"/>
      </w:pPr>
      <w:r>
        <w:rPr>
          <w:sz w:val="24"/>
        </w:rPr>
        <w:t>Parcela de planta rectangular con un único acceso desde la calle Adolfo Peña Ramos.</w:t>
      </w:r>
    </w:p>
    <w:p w:rsidR="00D61FE9" w:rsidRDefault="00D44D69">
      <w:pPr>
        <w:spacing w:after="4" w:line="228" w:lineRule="auto"/>
        <w:ind w:left="504" w:right="475"/>
        <w:jc w:val="both"/>
      </w:pPr>
      <w:r>
        <w:rPr>
          <w:sz w:val="24"/>
        </w:rPr>
        <w:t>SEGUNDO: Aprobar la ficha de inventario del inmueble número 1/159, epígrafe terreno 1 1/1 50, que se transcribe:</w:t>
      </w:r>
    </w:p>
    <w:p w:rsidR="00D61FE9" w:rsidRDefault="00D44D69">
      <w:pPr>
        <w:spacing w:after="74"/>
        <w:ind w:left="1114" w:right="-245"/>
      </w:pPr>
      <w:r>
        <w:rPr>
          <w:noProof/>
        </w:rPr>
        <mc:AlternateContent>
          <mc:Choice Requires="wpg">
            <w:drawing>
              <wp:inline distT="0" distB="0" distL="0" distR="0">
                <wp:extent cx="5536285" cy="3672840"/>
                <wp:effectExtent l="0" t="0" r="0" b="0"/>
                <wp:docPr id="1229367" name="Group 1229367"/>
                <wp:cNvGraphicFramePr/>
                <a:graphic xmlns:a="http://schemas.openxmlformats.org/drawingml/2006/main">
                  <a:graphicData uri="http://schemas.microsoft.com/office/word/2010/wordprocessingGroup">
                    <wpg:wgp>
                      <wpg:cNvGrpSpPr/>
                      <wpg:grpSpPr>
                        <a:xfrm>
                          <a:off x="0" y="0"/>
                          <a:ext cx="5536285" cy="3672840"/>
                          <a:chOff x="0" y="0"/>
                          <a:chExt cx="5536285" cy="3672840"/>
                        </a:xfrm>
                      </wpg:grpSpPr>
                      <pic:pic xmlns:pic="http://schemas.openxmlformats.org/drawingml/2006/picture">
                        <pic:nvPicPr>
                          <pic:cNvPr id="1267498" name="Picture 1267498"/>
                          <pic:cNvPicPr/>
                        </pic:nvPicPr>
                        <pic:blipFill>
                          <a:blip r:embed="rId195"/>
                          <a:stretch>
                            <a:fillRect/>
                          </a:stretch>
                        </pic:blipFill>
                        <pic:spPr>
                          <a:xfrm>
                            <a:off x="0" y="45720"/>
                            <a:ext cx="5536285" cy="3627120"/>
                          </a:xfrm>
                          <a:prstGeom prst="rect">
                            <a:avLst/>
                          </a:prstGeom>
                        </pic:spPr>
                      </pic:pic>
                      <wps:wsp>
                        <wps:cNvPr id="554973" name="Rectangle 554973"/>
                        <wps:cNvSpPr/>
                        <wps:spPr>
                          <a:xfrm>
                            <a:off x="4682673" y="0"/>
                            <a:ext cx="474394" cy="77023"/>
                          </a:xfrm>
                          <a:prstGeom prst="rect">
                            <a:avLst/>
                          </a:prstGeom>
                          <a:ln>
                            <a:noFill/>
                          </a:ln>
                        </wps:spPr>
                        <wps:txbx>
                          <w:txbxContent>
                            <w:p w:rsidR="00D61FE9" w:rsidRDefault="00D44D69">
                              <w:r>
                                <w:rPr>
                                  <w:sz w:val="12"/>
                                </w:rPr>
                                <w:t>03/12/2025</w:t>
                              </w:r>
                            </w:p>
                          </w:txbxContent>
                        </wps:txbx>
                        <wps:bodyPr horzOverflow="overflow" vert="horz" lIns="0" tIns="0" rIns="0" bIns="0" rtlCol="0">
                          <a:noAutofit/>
                        </wps:bodyPr>
                      </wps:wsp>
                    </wpg:wgp>
                  </a:graphicData>
                </a:graphic>
              </wp:inline>
            </w:drawing>
          </mc:Choice>
          <mc:Fallback xmlns:a="http://schemas.openxmlformats.org/drawingml/2006/main" xmlns="">
            <w:pict>
              <v:group id="Group 1229367" style="width:435.928pt;height:289.2pt;mso-position-horizontal-relative:char;mso-position-vertical-relative:line" coordsize="55362,36728">
                <v:shape id="Picture 1267498" style="position:absolute;width:55362;height:36271;left:0;top:457;" filled="f">
                  <v:imagedata r:id="rId196"/>
                </v:shape>
                <v:rect id="Rectangle 554973" style="position:absolute;width:4743;height:770;left:46826;top:0;" filled="f" stroked="f">
                  <v:textbox inset="0,0,0,0">
                    <w:txbxContent>
                      <w:p>
                        <w:pPr>
                          <w:spacing w:before="0" w:after="160" w:line="259" w:lineRule="auto"/>
                        </w:pPr>
                        <w:r>
                          <w:rPr>
                            <w:rFonts w:cs="Calibri" w:hAnsi="Calibri" w:eastAsia="Calibri" w:ascii="Calibri"/>
                            <w:sz w:val="12"/>
                          </w:rPr>
                          <w:t xml:space="preserve">03/12/2025</w:t>
                        </w:r>
                      </w:p>
                    </w:txbxContent>
                  </v:textbox>
                </v:rect>
              </v:group>
            </w:pict>
          </mc:Fallback>
        </mc:AlternateContent>
      </w:r>
    </w:p>
    <w:tbl>
      <w:tblPr>
        <w:tblStyle w:val="TableGrid"/>
        <w:tblW w:w="8787" w:type="dxa"/>
        <w:tblInd w:w="1060" w:type="dxa"/>
        <w:tblCellMar>
          <w:top w:w="0" w:type="dxa"/>
          <w:left w:w="0" w:type="dxa"/>
          <w:bottom w:w="0" w:type="dxa"/>
          <w:right w:w="0" w:type="dxa"/>
        </w:tblCellMar>
        <w:tblLook w:val="04A0" w:firstRow="1" w:lastRow="0" w:firstColumn="1" w:lastColumn="0" w:noHBand="0" w:noVBand="1"/>
      </w:tblPr>
      <w:tblGrid>
        <w:gridCol w:w="8219"/>
        <w:gridCol w:w="568"/>
      </w:tblGrid>
      <w:tr w:rsidR="00D61FE9">
        <w:trPr>
          <w:trHeight w:val="377"/>
        </w:trPr>
        <w:tc>
          <w:tcPr>
            <w:tcW w:w="8219" w:type="dxa"/>
            <w:tcBorders>
              <w:top w:val="nil"/>
              <w:left w:val="nil"/>
              <w:bottom w:val="nil"/>
              <w:right w:val="nil"/>
            </w:tcBorders>
          </w:tcPr>
          <w:p w:rsidR="00D61FE9" w:rsidRDefault="00D61FE9">
            <w:pPr>
              <w:spacing w:after="0"/>
              <w:ind w:left="-2582" w:right="214"/>
            </w:pPr>
          </w:p>
          <w:tbl>
            <w:tblPr>
              <w:tblStyle w:val="TableGrid"/>
              <w:tblW w:w="7936" w:type="dxa"/>
              <w:tblInd w:w="68" w:type="dxa"/>
              <w:tblCellMar>
                <w:top w:w="97" w:type="dxa"/>
                <w:left w:w="58" w:type="dxa"/>
                <w:bottom w:w="0" w:type="dxa"/>
                <w:right w:w="46" w:type="dxa"/>
              </w:tblCellMar>
              <w:tblLook w:val="04A0" w:firstRow="1" w:lastRow="0" w:firstColumn="1" w:lastColumn="0" w:noHBand="0" w:noVBand="1"/>
            </w:tblPr>
            <w:tblGrid>
              <w:gridCol w:w="1414"/>
              <w:gridCol w:w="1338"/>
              <w:gridCol w:w="2590"/>
              <w:gridCol w:w="1257"/>
              <w:gridCol w:w="1337"/>
            </w:tblGrid>
            <w:tr w:rsidR="00D61FE9">
              <w:trPr>
                <w:trHeight w:val="334"/>
              </w:trPr>
              <w:tc>
                <w:tcPr>
                  <w:tcW w:w="1414"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20"/>
                    </w:rPr>
                    <w:t>Número anterior</w:t>
                  </w:r>
                </w:p>
              </w:tc>
              <w:tc>
                <w:tcPr>
                  <w:tcW w:w="1338" w:type="dxa"/>
                  <w:tcBorders>
                    <w:top w:val="single" w:sz="2" w:space="0" w:color="000000"/>
                    <w:left w:val="single" w:sz="2" w:space="0" w:color="000000"/>
                    <w:bottom w:val="single" w:sz="2" w:space="0" w:color="000000"/>
                    <w:right w:val="single" w:sz="2" w:space="0" w:color="000000"/>
                  </w:tcBorders>
                </w:tcPr>
                <w:p w:rsidR="00D61FE9" w:rsidRDefault="00D61FE9"/>
              </w:tc>
              <w:tc>
                <w:tcPr>
                  <w:tcW w:w="2590" w:type="dxa"/>
                  <w:tcBorders>
                    <w:top w:val="nil"/>
                    <w:left w:val="single" w:sz="2" w:space="0" w:color="000000"/>
                    <w:bottom w:val="nil"/>
                    <w:right w:val="single" w:sz="2" w:space="0" w:color="000000"/>
                  </w:tcBorders>
                </w:tcPr>
                <w:p w:rsidR="00D61FE9" w:rsidRDefault="00D61FE9"/>
              </w:tc>
              <w:tc>
                <w:tcPr>
                  <w:tcW w:w="125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
                    <w:jc w:val="both"/>
                  </w:pPr>
                  <w:r>
                    <w:rPr>
                      <w:sz w:val="20"/>
                    </w:rPr>
                    <w:t>N</w:t>
                  </w:r>
                  <w:r>
                    <w:rPr>
                      <w:sz w:val="20"/>
                      <w:vertAlign w:val="superscript"/>
                    </w:rPr>
                    <w:t xml:space="preserve">O </w:t>
                  </w:r>
                  <w:r>
                    <w:rPr>
                      <w:sz w:val="20"/>
                    </w:rPr>
                    <w:t>Expediente</w:t>
                  </w:r>
                </w:p>
              </w:tc>
              <w:tc>
                <w:tcPr>
                  <w:tcW w:w="133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9"/>
                  </w:pPr>
                  <w:r>
                    <w:rPr>
                      <w:sz w:val="18"/>
                    </w:rPr>
                    <w:t>11480/2025</w:t>
                  </w:r>
                </w:p>
              </w:tc>
            </w:tr>
          </w:tbl>
          <w:p w:rsidR="00D61FE9" w:rsidRDefault="00D61FE9"/>
        </w:tc>
        <w:tc>
          <w:tcPr>
            <w:tcW w:w="568" w:type="dxa"/>
            <w:vMerge w:val="restart"/>
            <w:tcBorders>
              <w:top w:val="nil"/>
              <w:left w:val="nil"/>
              <w:bottom w:val="nil"/>
              <w:right w:val="nil"/>
            </w:tcBorders>
          </w:tcPr>
          <w:p w:rsidR="00D61FE9" w:rsidRDefault="00D44D69">
            <w:pPr>
              <w:spacing w:after="0"/>
              <w:ind w:left="213"/>
            </w:pPr>
            <w:r>
              <w:rPr>
                <w:noProof/>
              </w:rPr>
              <w:drawing>
                <wp:inline distT="0" distB="0" distL="0" distR="0">
                  <wp:extent cx="225597" cy="3291840"/>
                  <wp:effectExtent l="0" t="0" r="0" b="0"/>
                  <wp:docPr id="558636" name="Picture 558636"/>
                  <wp:cNvGraphicFramePr/>
                  <a:graphic xmlns:a="http://schemas.openxmlformats.org/drawingml/2006/main">
                    <a:graphicData uri="http://schemas.openxmlformats.org/drawingml/2006/picture">
                      <pic:pic xmlns:pic="http://schemas.openxmlformats.org/drawingml/2006/picture">
                        <pic:nvPicPr>
                          <pic:cNvPr id="558636" name="Picture 558636"/>
                          <pic:cNvPicPr/>
                        </pic:nvPicPr>
                        <pic:blipFill>
                          <a:blip r:embed="rId277"/>
                          <a:stretch>
                            <a:fillRect/>
                          </a:stretch>
                        </pic:blipFill>
                        <pic:spPr>
                          <a:xfrm>
                            <a:off x="0" y="0"/>
                            <a:ext cx="225597" cy="3291840"/>
                          </a:xfrm>
                          <a:prstGeom prst="rect">
                            <a:avLst/>
                          </a:prstGeom>
                        </pic:spPr>
                      </pic:pic>
                    </a:graphicData>
                  </a:graphic>
                </wp:inline>
              </w:drawing>
            </w:r>
          </w:p>
        </w:tc>
      </w:tr>
      <w:tr w:rsidR="00D61FE9">
        <w:trPr>
          <w:trHeight w:val="418"/>
        </w:trPr>
        <w:tc>
          <w:tcPr>
            <w:tcW w:w="8219" w:type="dxa"/>
            <w:tcBorders>
              <w:top w:val="nil"/>
              <w:left w:val="nil"/>
              <w:bottom w:val="nil"/>
              <w:right w:val="nil"/>
            </w:tcBorders>
          </w:tcPr>
          <w:p w:rsidR="00D61FE9" w:rsidRDefault="00D61FE9">
            <w:pPr>
              <w:spacing w:after="0"/>
              <w:ind w:left="-2582" w:right="214"/>
            </w:pPr>
          </w:p>
          <w:tbl>
            <w:tblPr>
              <w:tblStyle w:val="TableGrid"/>
              <w:tblW w:w="7941" w:type="dxa"/>
              <w:tblInd w:w="64" w:type="dxa"/>
              <w:tblCellMar>
                <w:top w:w="95" w:type="dxa"/>
                <w:left w:w="77" w:type="dxa"/>
                <w:bottom w:w="0" w:type="dxa"/>
                <w:right w:w="74" w:type="dxa"/>
              </w:tblCellMar>
              <w:tblLook w:val="04A0" w:firstRow="1" w:lastRow="0" w:firstColumn="1" w:lastColumn="0" w:noHBand="0" w:noVBand="1"/>
            </w:tblPr>
            <w:tblGrid>
              <w:gridCol w:w="922"/>
              <w:gridCol w:w="7019"/>
            </w:tblGrid>
            <w:tr w:rsidR="00D61FE9">
              <w:trPr>
                <w:trHeight w:val="334"/>
              </w:trPr>
              <w:tc>
                <w:tcPr>
                  <w:tcW w:w="915"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0"/>
                    </w:rPr>
                    <w:t>Signatura</w:t>
                  </w:r>
                </w:p>
              </w:tc>
              <w:tc>
                <w:tcPr>
                  <w:tcW w:w="7026"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vMerge/>
            <w:tcBorders>
              <w:top w:val="nil"/>
              <w:left w:val="nil"/>
              <w:bottom w:val="nil"/>
              <w:right w:val="nil"/>
            </w:tcBorders>
          </w:tcPr>
          <w:p w:rsidR="00D61FE9" w:rsidRDefault="00D61FE9"/>
        </w:tc>
      </w:tr>
      <w:tr w:rsidR="00D61FE9">
        <w:trPr>
          <w:trHeight w:val="1322"/>
        </w:trPr>
        <w:tc>
          <w:tcPr>
            <w:tcW w:w="8219" w:type="dxa"/>
            <w:tcBorders>
              <w:top w:val="nil"/>
              <w:left w:val="nil"/>
              <w:bottom w:val="nil"/>
              <w:right w:val="nil"/>
            </w:tcBorders>
          </w:tcPr>
          <w:p w:rsidR="00D61FE9" w:rsidRDefault="00D61FE9">
            <w:pPr>
              <w:spacing w:after="0"/>
              <w:ind w:left="-2582" w:right="213"/>
            </w:pPr>
          </w:p>
          <w:tbl>
            <w:tblPr>
              <w:tblStyle w:val="TableGrid"/>
              <w:tblW w:w="7942" w:type="dxa"/>
              <w:tblInd w:w="64" w:type="dxa"/>
              <w:tblCellMar>
                <w:top w:w="95" w:type="dxa"/>
                <w:left w:w="139" w:type="dxa"/>
                <w:bottom w:w="0" w:type="dxa"/>
                <w:right w:w="115" w:type="dxa"/>
              </w:tblCellMar>
              <w:tblLook w:val="04A0" w:firstRow="1" w:lastRow="0" w:firstColumn="1" w:lastColumn="0" w:noHBand="0" w:noVBand="1"/>
            </w:tblPr>
            <w:tblGrid>
              <w:gridCol w:w="7942"/>
            </w:tblGrid>
            <w:tr w:rsidR="00D61FE9">
              <w:trPr>
                <w:trHeight w:val="332"/>
              </w:trPr>
              <w:tc>
                <w:tcPr>
                  <w:tcW w:w="794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5"/>
                    <w:jc w:val="center"/>
                  </w:pPr>
                  <w:r>
                    <w:rPr>
                      <w:sz w:val="20"/>
                    </w:rPr>
                    <w:t>Notas</w:t>
                  </w:r>
                </w:p>
              </w:tc>
            </w:tr>
            <w:tr w:rsidR="00D61FE9">
              <w:trPr>
                <w:trHeight w:val="760"/>
              </w:trPr>
              <w:tc>
                <w:tcPr>
                  <w:tcW w:w="79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0"/>
                    </w:rPr>
                    <w:t>Parcela de cesión obligatoria de la empresa SEROTEN, S.L en 2009</w:t>
                  </w:r>
                </w:p>
              </w:tc>
            </w:tr>
          </w:tbl>
          <w:p w:rsidR="00D61FE9" w:rsidRDefault="00D61FE9"/>
        </w:tc>
        <w:tc>
          <w:tcPr>
            <w:tcW w:w="0" w:type="auto"/>
            <w:vMerge/>
            <w:tcBorders>
              <w:top w:val="nil"/>
              <w:left w:val="nil"/>
              <w:bottom w:val="nil"/>
              <w:right w:val="nil"/>
            </w:tcBorders>
            <w:vAlign w:val="bottom"/>
          </w:tcPr>
          <w:p w:rsidR="00D61FE9" w:rsidRDefault="00D61FE9"/>
        </w:tc>
      </w:tr>
      <w:tr w:rsidR="00D61FE9">
        <w:trPr>
          <w:trHeight w:val="645"/>
        </w:trPr>
        <w:tc>
          <w:tcPr>
            <w:tcW w:w="8219" w:type="dxa"/>
            <w:tcBorders>
              <w:top w:val="nil"/>
              <w:left w:val="nil"/>
              <w:bottom w:val="nil"/>
              <w:right w:val="nil"/>
            </w:tcBorders>
            <w:vAlign w:val="center"/>
          </w:tcPr>
          <w:p w:rsidR="00D61FE9" w:rsidRDefault="00D61FE9">
            <w:pPr>
              <w:spacing w:after="0"/>
              <w:ind w:left="-2582" w:right="277"/>
            </w:pPr>
          </w:p>
          <w:tbl>
            <w:tblPr>
              <w:tblStyle w:val="TableGrid"/>
              <w:tblW w:w="7942" w:type="dxa"/>
              <w:tblInd w:w="0" w:type="dxa"/>
              <w:tblCellMar>
                <w:top w:w="0" w:type="dxa"/>
                <w:left w:w="115" w:type="dxa"/>
                <w:bottom w:w="0" w:type="dxa"/>
                <w:right w:w="115" w:type="dxa"/>
              </w:tblCellMar>
              <w:tblLook w:val="04A0" w:firstRow="1" w:lastRow="0" w:firstColumn="1" w:lastColumn="0" w:noHBand="0" w:noVBand="1"/>
            </w:tblPr>
            <w:tblGrid>
              <w:gridCol w:w="7942"/>
            </w:tblGrid>
            <w:tr w:rsidR="00D61FE9">
              <w:trPr>
                <w:trHeight w:val="413"/>
              </w:trPr>
              <w:tc>
                <w:tcPr>
                  <w:tcW w:w="79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right="4"/>
                    <w:jc w:val="center"/>
                  </w:pPr>
                  <w:r>
                    <w:rPr>
                      <w:sz w:val="20"/>
                    </w:rPr>
                    <w:t>Ubicación</w:t>
                  </w:r>
                </w:p>
              </w:tc>
            </w:tr>
          </w:tbl>
          <w:p w:rsidR="00D61FE9" w:rsidRDefault="00D61FE9"/>
        </w:tc>
        <w:tc>
          <w:tcPr>
            <w:tcW w:w="0" w:type="auto"/>
            <w:vMerge/>
            <w:tcBorders>
              <w:top w:val="nil"/>
              <w:left w:val="nil"/>
              <w:bottom w:val="nil"/>
              <w:right w:val="nil"/>
            </w:tcBorders>
          </w:tcPr>
          <w:p w:rsidR="00D61FE9" w:rsidRDefault="00D61FE9"/>
        </w:tc>
      </w:tr>
      <w:tr w:rsidR="00D61FE9">
        <w:trPr>
          <w:trHeight w:val="2444"/>
        </w:trPr>
        <w:tc>
          <w:tcPr>
            <w:tcW w:w="8219" w:type="dxa"/>
            <w:tcBorders>
              <w:top w:val="nil"/>
              <w:left w:val="nil"/>
              <w:bottom w:val="nil"/>
              <w:right w:val="nil"/>
            </w:tcBorders>
          </w:tcPr>
          <w:p w:rsidR="00D61FE9" w:rsidRDefault="00D61FE9">
            <w:pPr>
              <w:spacing w:after="0"/>
              <w:ind w:left="-2582" w:right="277"/>
            </w:pPr>
          </w:p>
          <w:tbl>
            <w:tblPr>
              <w:tblStyle w:val="TableGrid"/>
              <w:tblW w:w="7942" w:type="dxa"/>
              <w:tblInd w:w="0" w:type="dxa"/>
              <w:tblCellMar>
                <w:top w:w="86" w:type="dxa"/>
                <w:left w:w="58" w:type="dxa"/>
                <w:bottom w:w="0" w:type="dxa"/>
                <w:right w:w="0" w:type="dxa"/>
              </w:tblCellMar>
              <w:tblLook w:val="04A0" w:firstRow="1" w:lastRow="0" w:firstColumn="1" w:lastColumn="0" w:noHBand="0" w:noVBand="1"/>
            </w:tblPr>
            <w:tblGrid>
              <w:gridCol w:w="913"/>
              <w:gridCol w:w="255"/>
              <w:gridCol w:w="164"/>
              <w:gridCol w:w="546"/>
              <w:gridCol w:w="6064"/>
            </w:tblGrid>
            <w:tr w:rsidR="00D61FE9">
              <w:trPr>
                <w:trHeight w:val="334"/>
              </w:trPr>
              <w:tc>
                <w:tcPr>
                  <w:tcW w:w="1878"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4"/>
                  </w:pPr>
                  <w:r>
                    <w:rPr>
                      <w:sz w:val="20"/>
                    </w:rPr>
                    <w:t>Unidad administrativa</w:t>
                  </w:r>
                </w:p>
              </w:tc>
              <w:tc>
                <w:tcPr>
                  <w:tcW w:w="6064"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34"/>
              </w:trPr>
              <w:tc>
                <w:tcPr>
                  <w:tcW w:w="91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4"/>
                  </w:pPr>
                  <w:r>
                    <w:rPr>
                      <w:sz w:val="20"/>
                    </w:rPr>
                    <w:t xml:space="preserve">Dirección </w:t>
                  </w:r>
                </w:p>
              </w:tc>
              <w:tc>
                <w:tcPr>
                  <w:tcW w:w="7029"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7"/>
                  </w:pPr>
                  <w:r>
                    <w:rPr>
                      <w:sz w:val="20"/>
                    </w:rPr>
                    <w:t>calle Adolfo Peña Ramos</w:t>
                  </w:r>
                </w:p>
              </w:tc>
            </w:tr>
            <w:tr w:rsidR="00D61FE9">
              <w:trPr>
                <w:trHeight w:val="331"/>
              </w:trPr>
              <w:tc>
                <w:tcPr>
                  <w:tcW w:w="1332"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9"/>
                  </w:pPr>
                  <w:r>
                    <w:t xml:space="preserve">Código postal </w:t>
                  </w:r>
                </w:p>
              </w:tc>
              <w:tc>
                <w:tcPr>
                  <w:tcW w:w="6610"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6"/>
                  </w:pPr>
                  <w:r>
                    <w:rPr>
                      <w:sz w:val="18"/>
                    </w:rPr>
                    <w:t>38510</w:t>
                  </w:r>
                </w:p>
              </w:tc>
            </w:tr>
            <w:tr w:rsidR="00D61FE9">
              <w:trPr>
                <w:trHeight w:val="334"/>
              </w:trPr>
              <w:tc>
                <w:tcPr>
                  <w:tcW w:w="1878"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4"/>
                  </w:pPr>
                  <w:r>
                    <w:rPr>
                      <w:sz w:val="20"/>
                    </w:rPr>
                    <w:t xml:space="preserve">Municipio/provincia </w:t>
                  </w:r>
                </w:p>
              </w:tc>
              <w:tc>
                <w:tcPr>
                  <w:tcW w:w="6064"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t>CANDELARIA</w:t>
                  </w:r>
                </w:p>
              </w:tc>
            </w:tr>
            <w:tr w:rsidR="00D61FE9">
              <w:trPr>
                <w:trHeight w:val="339"/>
              </w:trPr>
              <w:tc>
                <w:tcPr>
                  <w:tcW w:w="1168"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4"/>
                  </w:pPr>
                  <w:r>
                    <w:rPr>
                      <w:sz w:val="20"/>
                    </w:rPr>
                    <w:t>Padre activo</w:t>
                  </w:r>
                </w:p>
              </w:tc>
              <w:tc>
                <w:tcPr>
                  <w:tcW w:w="6774" w:type="dxa"/>
                  <w:gridSpan w:val="3"/>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vMerge/>
            <w:tcBorders>
              <w:top w:val="nil"/>
              <w:left w:val="nil"/>
              <w:bottom w:val="nil"/>
              <w:right w:val="nil"/>
            </w:tcBorders>
          </w:tcPr>
          <w:p w:rsidR="00D61FE9" w:rsidRDefault="00D61FE9"/>
        </w:tc>
      </w:tr>
    </w:tbl>
    <w:p w:rsidR="00D61FE9" w:rsidRDefault="00D44D69">
      <w:pPr>
        <w:spacing w:after="411" w:line="580" w:lineRule="auto"/>
        <w:ind w:left="10" w:right="903" w:hanging="10"/>
        <w:jc w:val="right"/>
      </w:pPr>
      <w:r>
        <w:rPr>
          <w:sz w:val="12"/>
        </w:rPr>
        <w:t>03/12/2025</w:t>
      </w:r>
    </w:p>
    <w:tbl>
      <w:tblPr>
        <w:tblStyle w:val="TableGrid"/>
        <w:tblpPr w:vertAnchor="text" w:tblpX="762" w:tblpY="1330"/>
        <w:tblOverlap w:val="never"/>
        <w:tblW w:w="7940" w:type="dxa"/>
        <w:tblInd w:w="0" w:type="dxa"/>
        <w:tblCellMar>
          <w:top w:w="91" w:type="dxa"/>
          <w:left w:w="0" w:type="dxa"/>
          <w:bottom w:w="0" w:type="dxa"/>
          <w:right w:w="115" w:type="dxa"/>
        </w:tblCellMar>
        <w:tblLook w:val="04A0" w:firstRow="1" w:lastRow="0" w:firstColumn="1" w:lastColumn="0" w:noHBand="0" w:noVBand="1"/>
      </w:tblPr>
      <w:tblGrid>
        <w:gridCol w:w="1259"/>
        <w:gridCol w:w="6681"/>
      </w:tblGrid>
      <w:tr w:rsidR="00D61FE9">
        <w:trPr>
          <w:trHeight w:val="1003"/>
        </w:trPr>
        <w:tc>
          <w:tcPr>
            <w:tcW w:w="1259" w:type="dxa"/>
            <w:tcBorders>
              <w:top w:val="single" w:sz="2" w:space="0" w:color="000000"/>
              <w:left w:val="single" w:sz="2" w:space="0" w:color="000000"/>
              <w:bottom w:val="single" w:sz="2" w:space="0" w:color="000000"/>
              <w:right w:val="nil"/>
            </w:tcBorders>
          </w:tcPr>
          <w:p w:rsidR="00D61FE9" w:rsidRDefault="00D44D69">
            <w:pPr>
              <w:spacing w:after="63"/>
              <w:ind w:left="102"/>
            </w:pPr>
            <w:r>
              <w:rPr>
                <w:sz w:val="20"/>
              </w:rPr>
              <w:t>Epígrafe:</w:t>
            </w:r>
          </w:p>
          <w:p w:rsidR="00D61FE9" w:rsidRDefault="00D44D69">
            <w:pPr>
              <w:spacing w:after="110"/>
              <w:ind w:left="102"/>
            </w:pPr>
            <w:r>
              <w:rPr>
                <w:sz w:val="18"/>
              </w:rPr>
              <w:t xml:space="preserve">N </w:t>
            </w:r>
            <w:r>
              <w:rPr>
                <w:sz w:val="18"/>
                <w:vertAlign w:val="superscript"/>
              </w:rPr>
              <w:t xml:space="preserve">O </w:t>
            </w:r>
            <w:r>
              <w:rPr>
                <w:sz w:val="18"/>
              </w:rPr>
              <w:t>inventario:</w:t>
            </w:r>
          </w:p>
          <w:p w:rsidR="00D61FE9" w:rsidRDefault="00D44D69">
            <w:pPr>
              <w:spacing w:after="0"/>
              <w:ind w:left="102"/>
            </w:pPr>
            <w:r>
              <w:rPr>
                <w:sz w:val="18"/>
              </w:rPr>
              <w:t>Nombre:</w:t>
            </w:r>
          </w:p>
        </w:tc>
        <w:tc>
          <w:tcPr>
            <w:tcW w:w="6681" w:type="dxa"/>
            <w:tcBorders>
              <w:top w:val="single" w:sz="2" w:space="0" w:color="000000"/>
              <w:left w:val="nil"/>
              <w:bottom w:val="single" w:sz="2" w:space="0" w:color="000000"/>
              <w:right w:val="single" w:sz="2" w:space="0" w:color="000000"/>
            </w:tcBorders>
          </w:tcPr>
          <w:p w:rsidR="00D61FE9" w:rsidRDefault="00D44D69">
            <w:pPr>
              <w:spacing w:after="72"/>
            </w:pPr>
            <w:r>
              <w:rPr>
                <w:sz w:val="20"/>
              </w:rPr>
              <w:t>Terrenos</w:t>
            </w:r>
          </w:p>
          <w:p w:rsidR="00D61FE9" w:rsidRDefault="00D44D69">
            <w:pPr>
              <w:spacing w:after="84"/>
              <w:ind w:left="14"/>
            </w:pPr>
            <w:r>
              <w:rPr>
                <w:sz w:val="18"/>
              </w:rPr>
              <w:t>1 1/150</w:t>
            </w:r>
          </w:p>
          <w:p w:rsidR="00D61FE9" w:rsidRDefault="00D44D69">
            <w:pPr>
              <w:spacing w:after="0"/>
              <w:ind w:left="14"/>
            </w:pPr>
            <w:r>
              <w:rPr>
                <w:sz w:val="20"/>
              </w:rPr>
              <w:t>Parcela dotacional calle Adolfo Peña Ramos</w:t>
            </w:r>
          </w:p>
        </w:tc>
      </w:tr>
    </w:tbl>
    <w:tbl>
      <w:tblPr>
        <w:tblStyle w:val="TableGrid"/>
        <w:tblpPr w:vertAnchor="text" w:tblpX="818" w:tblpY="2443"/>
        <w:tblOverlap w:val="never"/>
        <w:tblW w:w="7884" w:type="dxa"/>
        <w:tblInd w:w="0" w:type="dxa"/>
        <w:tblCellMar>
          <w:top w:w="43" w:type="dxa"/>
          <w:left w:w="0" w:type="dxa"/>
          <w:bottom w:w="0" w:type="dxa"/>
          <w:right w:w="0" w:type="dxa"/>
        </w:tblCellMar>
        <w:tblLook w:val="04A0" w:firstRow="1" w:lastRow="0" w:firstColumn="1" w:lastColumn="0" w:noHBand="0" w:noVBand="1"/>
      </w:tblPr>
      <w:tblGrid>
        <w:gridCol w:w="772"/>
        <w:gridCol w:w="258"/>
        <w:gridCol w:w="549"/>
        <w:gridCol w:w="271"/>
        <w:gridCol w:w="355"/>
        <w:gridCol w:w="486"/>
        <w:gridCol w:w="1602"/>
        <w:gridCol w:w="1744"/>
        <w:gridCol w:w="1020"/>
        <w:gridCol w:w="827"/>
      </w:tblGrid>
      <w:tr w:rsidR="00D61FE9">
        <w:trPr>
          <w:trHeight w:val="306"/>
        </w:trPr>
        <w:tc>
          <w:tcPr>
            <w:tcW w:w="774" w:type="dxa"/>
            <w:vMerge w:val="restart"/>
            <w:tcBorders>
              <w:top w:val="single" w:sz="2" w:space="0" w:color="000000"/>
              <w:left w:val="single" w:sz="2" w:space="0" w:color="000000"/>
              <w:bottom w:val="single" w:sz="2" w:space="0" w:color="000000"/>
              <w:right w:val="nil"/>
            </w:tcBorders>
          </w:tcPr>
          <w:p w:rsidR="00D61FE9" w:rsidRDefault="00D44D69">
            <w:pPr>
              <w:spacing w:after="0"/>
              <w:ind w:left="89"/>
            </w:pPr>
            <w:r>
              <w:rPr>
                <w:noProof/>
              </w:rPr>
              <w:drawing>
                <wp:inline distT="0" distB="0" distL="0" distR="0">
                  <wp:extent cx="374979" cy="1621536"/>
                  <wp:effectExtent l="0" t="0" r="0" b="0"/>
                  <wp:docPr id="1267499" name="Picture 1267499"/>
                  <wp:cNvGraphicFramePr/>
                  <a:graphic xmlns:a="http://schemas.openxmlformats.org/drawingml/2006/main">
                    <a:graphicData uri="http://schemas.openxmlformats.org/drawingml/2006/picture">
                      <pic:pic xmlns:pic="http://schemas.openxmlformats.org/drawingml/2006/picture">
                        <pic:nvPicPr>
                          <pic:cNvPr id="1267499" name="Picture 1267499"/>
                          <pic:cNvPicPr/>
                        </pic:nvPicPr>
                        <pic:blipFill>
                          <a:blip r:embed="rId278"/>
                          <a:stretch>
                            <a:fillRect/>
                          </a:stretch>
                        </pic:blipFill>
                        <pic:spPr>
                          <a:xfrm>
                            <a:off x="0" y="0"/>
                            <a:ext cx="374979" cy="1621536"/>
                          </a:xfrm>
                          <a:prstGeom prst="rect">
                            <a:avLst/>
                          </a:prstGeom>
                        </pic:spPr>
                      </pic:pic>
                    </a:graphicData>
                  </a:graphic>
                </wp:inline>
              </w:drawing>
            </w:r>
          </w:p>
        </w:tc>
        <w:tc>
          <w:tcPr>
            <w:tcW w:w="259" w:type="dxa"/>
            <w:vMerge w:val="restart"/>
            <w:tcBorders>
              <w:top w:val="single" w:sz="2" w:space="0" w:color="000000"/>
              <w:left w:val="nil"/>
              <w:bottom w:val="single" w:sz="2" w:space="0" w:color="000000"/>
              <w:right w:val="nil"/>
            </w:tcBorders>
          </w:tcPr>
          <w:p w:rsidR="00D61FE9" w:rsidRDefault="00D44D69">
            <w:pPr>
              <w:spacing w:after="0"/>
              <w:ind w:left="-94"/>
            </w:pPr>
            <w:r>
              <w:rPr>
                <w:noProof/>
              </w:rPr>
              <w:drawing>
                <wp:inline distT="0" distB="0" distL="0" distR="0">
                  <wp:extent cx="185966" cy="1621536"/>
                  <wp:effectExtent l="0" t="0" r="0" b="0"/>
                  <wp:docPr id="1267501" name="Picture 1267501"/>
                  <wp:cNvGraphicFramePr/>
                  <a:graphic xmlns:a="http://schemas.openxmlformats.org/drawingml/2006/main">
                    <a:graphicData uri="http://schemas.openxmlformats.org/drawingml/2006/picture">
                      <pic:pic xmlns:pic="http://schemas.openxmlformats.org/drawingml/2006/picture">
                        <pic:nvPicPr>
                          <pic:cNvPr id="1267501" name="Picture 1267501"/>
                          <pic:cNvPicPr/>
                        </pic:nvPicPr>
                        <pic:blipFill>
                          <a:blip r:embed="rId279"/>
                          <a:stretch>
                            <a:fillRect/>
                          </a:stretch>
                        </pic:blipFill>
                        <pic:spPr>
                          <a:xfrm>
                            <a:off x="0" y="0"/>
                            <a:ext cx="185966" cy="1621536"/>
                          </a:xfrm>
                          <a:prstGeom prst="rect">
                            <a:avLst/>
                          </a:prstGeom>
                        </pic:spPr>
                      </pic:pic>
                    </a:graphicData>
                  </a:graphic>
                </wp:inline>
              </w:drawing>
            </w:r>
          </w:p>
        </w:tc>
        <w:tc>
          <w:tcPr>
            <w:tcW w:w="549" w:type="dxa"/>
            <w:vMerge w:val="restart"/>
            <w:tcBorders>
              <w:top w:val="single" w:sz="2" w:space="0" w:color="000000"/>
              <w:left w:val="nil"/>
              <w:bottom w:val="single" w:sz="2" w:space="0" w:color="000000"/>
              <w:right w:val="nil"/>
            </w:tcBorders>
          </w:tcPr>
          <w:p w:rsidR="00D61FE9" w:rsidRDefault="00D44D69">
            <w:pPr>
              <w:spacing w:after="0"/>
              <w:ind w:left="-59"/>
            </w:pPr>
            <w:r>
              <w:rPr>
                <w:noProof/>
              </w:rPr>
              <w:drawing>
                <wp:inline distT="0" distB="0" distL="0" distR="0">
                  <wp:extent cx="371931" cy="1639824"/>
                  <wp:effectExtent l="0" t="0" r="0" b="0"/>
                  <wp:docPr id="1267503" name="Picture 1267503"/>
                  <wp:cNvGraphicFramePr/>
                  <a:graphic xmlns:a="http://schemas.openxmlformats.org/drawingml/2006/main">
                    <a:graphicData uri="http://schemas.openxmlformats.org/drawingml/2006/picture">
                      <pic:pic xmlns:pic="http://schemas.openxmlformats.org/drawingml/2006/picture">
                        <pic:nvPicPr>
                          <pic:cNvPr id="1267503" name="Picture 1267503"/>
                          <pic:cNvPicPr/>
                        </pic:nvPicPr>
                        <pic:blipFill>
                          <a:blip r:embed="rId280"/>
                          <a:stretch>
                            <a:fillRect/>
                          </a:stretch>
                        </pic:blipFill>
                        <pic:spPr>
                          <a:xfrm>
                            <a:off x="0" y="0"/>
                            <a:ext cx="371931" cy="1639824"/>
                          </a:xfrm>
                          <a:prstGeom prst="rect">
                            <a:avLst/>
                          </a:prstGeom>
                        </pic:spPr>
                      </pic:pic>
                    </a:graphicData>
                  </a:graphic>
                </wp:inline>
              </w:drawing>
            </w:r>
          </w:p>
        </w:tc>
        <w:tc>
          <w:tcPr>
            <w:tcW w:w="271" w:type="dxa"/>
            <w:vMerge w:val="restart"/>
            <w:tcBorders>
              <w:top w:val="single" w:sz="2" w:space="0" w:color="000000"/>
              <w:left w:val="nil"/>
              <w:bottom w:val="single" w:sz="2" w:space="0" w:color="000000"/>
              <w:right w:val="nil"/>
            </w:tcBorders>
          </w:tcPr>
          <w:p w:rsidR="00D61FE9" w:rsidRDefault="00D44D69">
            <w:pPr>
              <w:spacing w:after="0"/>
              <w:ind w:left="-22"/>
            </w:pPr>
            <w:r>
              <w:rPr>
                <w:noProof/>
              </w:rPr>
              <w:drawing>
                <wp:inline distT="0" distB="0" distL="0" distR="0">
                  <wp:extent cx="173771" cy="1636776"/>
                  <wp:effectExtent l="0" t="0" r="0" b="0"/>
                  <wp:docPr id="1267505" name="Picture 1267505"/>
                  <wp:cNvGraphicFramePr/>
                  <a:graphic xmlns:a="http://schemas.openxmlformats.org/drawingml/2006/main">
                    <a:graphicData uri="http://schemas.openxmlformats.org/drawingml/2006/picture">
                      <pic:pic xmlns:pic="http://schemas.openxmlformats.org/drawingml/2006/picture">
                        <pic:nvPicPr>
                          <pic:cNvPr id="1267505" name="Picture 1267505"/>
                          <pic:cNvPicPr/>
                        </pic:nvPicPr>
                        <pic:blipFill>
                          <a:blip r:embed="rId281"/>
                          <a:stretch>
                            <a:fillRect/>
                          </a:stretch>
                        </pic:blipFill>
                        <pic:spPr>
                          <a:xfrm>
                            <a:off x="0" y="0"/>
                            <a:ext cx="173771" cy="1636776"/>
                          </a:xfrm>
                          <a:prstGeom prst="rect">
                            <a:avLst/>
                          </a:prstGeom>
                        </pic:spPr>
                      </pic:pic>
                    </a:graphicData>
                  </a:graphic>
                </wp:inline>
              </w:drawing>
            </w:r>
          </w:p>
        </w:tc>
        <w:tc>
          <w:tcPr>
            <w:tcW w:w="353" w:type="dxa"/>
            <w:vMerge w:val="restart"/>
            <w:tcBorders>
              <w:top w:val="single" w:sz="2" w:space="0" w:color="000000"/>
              <w:left w:val="nil"/>
              <w:bottom w:val="single" w:sz="2" w:space="0" w:color="000000"/>
              <w:right w:val="nil"/>
            </w:tcBorders>
          </w:tcPr>
          <w:p w:rsidR="00D61FE9" w:rsidRDefault="00D44D69">
            <w:pPr>
              <w:spacing w:after="0"/>
              <w:ind w:left="-19" w:right="-2"/>
            </w:pPr>
            <w:r>
              <w:rPr>
                <w:noProof/>
              </w:rPr>
              <w:drawing>
                <wp:inline distT="0" distB="0" distL="0" distR="0">
                  <wp:extent cx="237792" cy="1636776"/>
                  <wp:effectExtent l="0" t="0" r="0" b="0"/>
                  <wp:docPr id="563009" name="Picture 563009"/>
                  <wp:cNvGraphicFramePr/>
                  <a:graphic xmlns:a="http://schemas.openxmlformats.org/drawingml/2006/main">
                    <a:graphicData uri="http://schemas.openxmlformats.org/drawingml/2006/picture">
                      <pic:pic xmlns:pic="http://schemas.openxmlformats.org/drawingml/2006/picture">
                        <pic:nvPicPr>
                          <pic:cNvPr id="563009" name="Picture 563009"/>
                          <pic:cNvPicPr/>
                        </pic:nvPicPr>
                        <pic:blipFill>
                          <a:blip r:embed="rId282"/>
                          <a:stretch>
                            <a:fillRect/>
                          </a:stretch>
                        </pic:blipFill>
                        <pic:spPr>
                          <a:xfrm>
                            <a:off x="0" y="0"/>
                            <a:ext cx="237792" cy="1636776"/>
                          </a:xfrm>
                          <a:prstGeom prst="rect">
                            <a:avLst/>
                          </a:prstGeom>
                        </pic:spPr>
                      </pic:pic>
                    </a:graphicData>
                  </a:graphic>
                </wp:inline>
              </w:drawing>
            </w:r>
          </w:p>
        </w:tc>
        <w:tc>
          <w:tcPr>
            <w:tcW w:w="470" w:type="dxa"/>
            <w:vMerge w:val="restart"/>
            <w:tcBorders>
              <w:top w:val="single" w:sz="2" w:space="0" w:color="000000"/>
              <w:left w:val="nil"/>
              <w:bottom w:val="single" w:sz="2" w:space="0" w:color="000000"/>
              <w:right w:val="single" w:sz="2" w:space="0" w:color="000000"/>
            </w:tcBorders>
          </w:tcPr>
          <w:p w:rsidR="00D61FE9" w:rsidRDefault="00D44D69">
            <w:pPr>
              <w:spacing w:after="0"/>
              <w:ind w:left="2" w:right="-13"/>
            </w:pPr>
            <w:r>
              <w:rPr>
                <w:noProof/>
              </w:rPr>
              <w:drawing>
                <wp:inline distT="0" distB="0" distL="0" distR="0">
                  <wp:extent cx="304861" cy="1639824"/>
                  <wp:effectExtent l="0" t="0" r="0" b="0"/>
                  <wp:docPr id="1267507" name="Picture 1267507"/>
                  <wp:cNvGraphicFramePr/>
                  <a:graphic xmlns:a="http://schemas.openxmlformats.org/drawingml/2006/main">
                    <a:graphicData uri="http://schemas.openxmlformats.org/drawingml/2006/picture">
                      <pic:pic xmlns:pic="http://schemas.openxmlformats.org/drawingml/2006/picture">
                        <pic:nvPicPr>
                          <pic:cNvPr id="1267507" name="Picture 1267507"/>
                          <pic:cNvPicPr/>
                        </pic:nvPicPr>
                        <pic:blipFill>
                          <a:blip r:embed="rId283"/>
                          <a:stretch>
                            <a:fillRect/>
                          </a:stretch>
                        </pic:blipFill>
                        <pic:spPr>
                          <a:xfrm>
                            <a:off x="0" y="0"/>
                            <a:ext cx="304861" cy="1639824"/>
                          </a:xfrm>
                          <a:prstGeom prst="rect">
                            <a:avLst/>
                          </a:prstGeom>
                        </pic:spPr>
                      </pic:pic>
                    </a:graphicData>
                  </a:graphic>
                </wp:inline>
              </w:drawing>
            </w:r>
          </w:p>
        </w:tc>
        <w:tc>
          <w:tcPr>
            <w:tcW w:w="161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4"/>
            </w:pPr>
            <w:r>
              <w:rPr>
                <w:sz w:val="20"/>
              </w:rPr>
              <w:t>Valor adquisición</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7"/>
            </w:pPr>
            <w:r>
              <w:rPr>
                <w:sz w:val="18"/>
              </w:rPr>
              <w:t>0,00 €</w:t>
            </w:r>
          </w:p>
        </w:tc>
      </w:tr>
      <w:tr w:rsidR="00D61FE9">
        <w:trPr>
          <w:trHeight w:val="335"/>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1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9"/>
            </w:pPr>
            <w:r>
              <w:rPr>
                <w:sz w:val="20"/>
              </w:rPr>
              <w:t>Forma adquisición</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7"/>
            </w:pPr>
            <w:r>
              <w:rPr>
                <w:sz w:val="18"/>
              </w:rPr>
              <w:t>Cesión gratuita</w:t>
            </w:r>
          </w:p>
        </w:tc>
      </w:tr>
      <w:tr w:rsidR="00D61FE9">
        <w:trPr>
          <w:trHeight w:val="332"/>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1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9"/>
            </w:pPr>
            <w:r>
              <w:rPr>
                <w:sz w:val="20"/>
              </w:rPr>
              <w:t>Fecha adquisición</w:t>
            </w:r>
          </w:p>
        </w:tc>
        <w:tc>
          <w:tcPr>
            <w:tcW w:w="175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2"/>
            </w:pPr>
            <w:r>
              <w:rPr>
                <w:sz w:val="18"/>
              </w:rPr>
              <w:t>16/02/2009</w:t>
            </w:r>
          </w:p>
        </w:tc>
        <w:tc>
          <w:tcPr>
            <w:tcW w:w="100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7"/>
            </w:pPr>
            <w:r>
              <w:rPr>
                <w:sz w:val="20"/>
              </w:rPr>
              <w:t xml:space="preserve">Inmemorial </w:t>
            </w:r>
          </w:p>
        </w:tc>
        <w:tc>
          <w:tcPr>
            <w:tcW w:w="83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4"/>
            </w:pPr>
            <w:r>
              <w:rPr>
                <w:sz w:val="20"/>
              </w:rPr>
              <w:t>No</w:t>
            </w:r>
          </w:p>
        </w:tc>
      </w:tr>
      <w:tr w:rsidR="00D61FE9">
        <w:trPr>
          <w:trHeight w:val="334"/>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1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9"/>
            </w:pPr>
            <w:r>
              <w:rPr>
                <w:sz w:val="20"/>
              </w:rPr>
              <w:t>Cuenta PGCP</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7"/>
            </w:pPr>
            <w:r>
              <w:t>21 OO - TERRENOS Y BIENES NATURALES.</w:t>
            </w:r>
          </w:p>
        </w:tc>
      </w:tr>
      <w:tr w:rsidR="00D61FE9">
        <w:trPr>
          <w:trHeight w:val="340"/>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1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9"/>
            </w:pPr>
            <w:r>
              <w:rPr>
                <w:sz w:val="20"/>
              </w:rPr>
              <w:t>Naturaleza</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7"/>
            </w:pPr>
            <w:r>
              <w:rPr>
                <w:sz w:val="20"/>
              </w:rPr>
              <w:t>PATRIMONIAL</w:t>
            </w:r>
          </w:p>
        </w:tc>
      </w:tr>
      <w:tr w:rsidR="00D61FE9">
        <w:trPr>
          <w:trHeight w:val="334"/>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1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9"/>
            </w:pPr>
            <w:r>
              <w:t>Uso</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7"/>
            </w:pPr>
            <w:r>
              <w:t>PROPIO</w:t>
            </w:r>
          </w:p>
        </w:tc>
      </w:tr>
      <w:tr w:rsidR="00D61FE9">
        <w:trPr>
          <w:trHeight w:val="331"/>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61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9"/>
            </w:pPr>
            <w:r>
              <w:rPr>
                <w:sz w:val="20"/>
              </w:rPr>
              <w:t>Bien derecho</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7"/>
            </w:pPr>
            <w:r>
              <w:t>TERRENOS URBANOS SIN EDIFICAR</w:t>
            </w:r>
          </w:p>
        </w:tc>
      </w:tr>
      <w:tr w:rsidR="00D61FE9">
        <w:trPr>
          <w:trHeight w:val="319"/>
        </w:trPr>
        <w:tc>
          <w:tcPr>
            <w:tcW w:w="0" w:type="auto"/>
            <w:vMerge/>
            <w:tcBorders>
              <w:top w:val="nil"/>
              <w:left w:val="single" w:sz="2" w:space="0" w:color="000000"/>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single" w:sz="2" w:space="0" w:color="000000"/>
            </w:tcBorders>
          </w:tcPr>
          <w:p w:rsidR="00D61FE9" w:rsidRDefault="00D61FE9"/>
        </w:tc>
        <w:tc>
          <w:tcPr>
            <w:tcW w:w="161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4"/>
            </w:pPr>
            <w:r>
              <w:rPr>
                <w:sz w:val="20"/>
              </w:rPr>
              <w:t>Amortizado</w:t>
            </w:r>
          </w:p>
        </w:tc>
        <w:tc>
          <w:tcPr>
            <w:tcW w:w="359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7"/>
            </w:pPr>
            <w:r>
              <w:rPr>
                <w:sz w:val="18"/>
              </w:rPr>
              <w:t>0,00 €</w:t>
            </w:r>
          </w:p>
        </w:tc>
      </w:tr>
    </w:tbl>
    <w:p w:rsidR="00D61FE9" w:rsidRDefault="00D44D69">
      <w:pPr>
        <w:spacing w:after="199" w:line="219" w:lineRule="auto"/>
        <w:ind w:left="4095" w:hanging="475"/>
        <w:jc w:val="both"/>
      </w:pPr>
      <w:r>
        <w:rPr>
          <w:noProof/>
        </w:rPr>
        <w:drawing>
          <wp:anchor distT="0" distB="0" distL="114300" distR="114300" simplePos="0" relativeHeight="251714560" behindDoc="0" locked="0" layoutInCell="1" allowOverlap="0">
            <wp:simplePos x="0" y="0"/>
            <wp:positionH relativeFrom="column">
              <wp:posOffset>5914312</wp:posOffset>
            </wp:positionH>
            <wp:positionV relativeFrom="paragraph">
              <wp:posOffset>-39622</wp:posOffset>
            </wp:positionV>
            <wp:extent cx="329251" cy="3154680"/>
            <wp:effectExtent l="0" t="0" r="0" b="0"/>
            <wp:wrapSquare wrapText="bothSides"/>
            <wp:docPr id="563401" name="Picture 563401"/>
            <wp:cNvGraphicFramePr/>
            <a:graphic xmlns:a="http://schemas.openxmlformats.org/drawingml/2006/main">
              <a:graphicData uri="http://schemas.openxmlformats.org/drawingml/2006/picture">
                <pic:pic xmlns:pic="http://schemas.openxmlformats.org/drawingml/2006/picture">
                  <pic:nvPicPr>
                    <pic:cNvPr id="563401" name="Picture 563401"/>
                    <pic:cNvPicPr/>
                  </pic:nvPicPr>
                  <pic:blipFill>
                    <a:blip r:embed="rId197"/>
                    <a:stretch>
                      <a:fillRect/>
                    </a:stretch>
                  </pic:blipFill>
                  <pic:spPr>
                    <a:xfrm>
                      <a:off x="0" y="0"/>
                      <a:ext cx="329251" cy="3154680"/>
                    </a:xfrm>
                    <a:prstGeom prst="rect">
                      <a:avLst/>
                    </a:prstGeom>
                  </pic:spPr>
                </pic:pic>
              </a:graphicData>
            </a:graphic>
          </wp:anchor>
        </w:drawing>
      </w:r>
      <w:r>
        <w:rPr>
          <w:noProof/>
        </w:rPr>
        <mc:AlternateContent>
          <mc:Choice Requires="wpg">
            <w:drawing>
              <wp:anchor distT="0" distB="0" distL="114300" distR="114300" simplePos="0" relativeHeight="251715584" behindDoc="0" locked="0" layoutInCell="1" allowOverlap="1">
                <wp:simplePos x="0" y="0"/>
                <wp:positionH relativeFrom="column">
                  <wp:posOffset>478633</wp:posOffset>
                </wp:positionH>
                <wp:positionV relativeFrom="paragraph">
                  <wp:posOffset>359664</wp:posOffset>
                </wp:positionV>
                <wp:extent cx="5054603" cy="12192"/>
                <wp:effectExtent l="0" t="0" r="0" b="0"/>
                <wp:wrapSquare wrapText="bothSides"/>
                <wp:docPr id="1267510" name="Group 1267510"/>
                <wp:cNvGraphicFramePr/>
                <a:graphic xmlns:a="http://schemas.openxmlformats.org/drawingml/2006/main">
                  <a:graphicData uri="http://schemas.microsoft.com/office/word/2010/wordprocessingGroup">
                    <wpg:wgp>
                      <wpg:cNvGrpSpPr/>
                      <wpg:grpSpPr>
                        <a:xfrm>
                          <a:off x="0" y="0"/>
                          <a:ext cx="5054603" cy="12192"/>
                          <a:chOff x="0" y="0"/>
                          <a:chExt cx="5054603" cy="12192"/>
                        </a:xfrm>
                      </wpg:grpSpPr>
                      <wps:wsp>
                        <wps:cNvPr id="1267509" name="Shape 1267509"/>
                        <wps:cNvSpPr/>
                        <wps:spPr>
                          <a:xfrm>
                            <a:off x="0" y="0"/>
                            <a:ext cx="5054603" cy="12192"/>
                          </a:xfrm>
                          <a:custGeom>
                            <a:avLst/>
                            <a:gdLst/>
                            <a:ahLst/>
                            <a:cxnLst/>
                            <a:rect l="0" t="0" r="0" b="0"/>
                            <a:pathLst>
                              <a:path w="5054603" h="12192">
                                <a:moveTo>
                                  <a:pt x="0" y="6096"/>
                                </a:moveTo>
                                <a:lnTo>
                                  <a:pt x="5054603"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
            <w:pict>
              <v:group id="Group 1267510" style="width:398pt;height:0.960007pt;position:absolute;mso-position-horizontal-relative:text;mso-position-horizontal:absolute;margin-left:37.6876pt;mso-position-vertical-relative:text;margin-top:28.32pt;" coordsize="50546,121">
                <v:shape id="Shape 1267509" style="position:absolute;width:50546;height:121;left:0;top:0;" coordsize="5054603,12192" path="m0,6096l5054603,6096">
                  <v:stroke weight="0.960007pt" endcap="flat" joinstyle="miter" miterlimit="1" on="true" color="#000000"/>
                  <v:fill on="false" color="#000000"/>
                </v:shape>
                <w10:wrap type="square"/>
              </v:group>
            </w:pict>
          </mc:Fallback>
        </mc:AlternateContent>
      </w:r>
      <w:r>
        <w:rPr>
          <w:sz w:val="20"/>
        </w:rPr>
        <w:t>Ayuntamiento de Candelaria Detalle del elemento</w:t>
      </w:r>
    </w:p>
    <w:tbl>
      <w:tblPr>
        <w:tblStyle w:val="TableGrid"/>
        <w:tblW w:w="7939" w:type="dxa"/>
        <w:tblInd w:w="763" w:type="dxa"/>
        <w:tblCellMar>
          <w:top w:w="0" w:type="dxa"/>
          <w:left w:w="0" w:type="dxa"/>
          <w:bottom w:w="0" w:type="dxa"/>
          <w:right w:w="0" w:type="dxa"/>
        </w:tblCellMar>
        <w:tblLook w:val="04A0" w:firstRow="1" w:lastRow="0" w:firstColumn="1" w:lastColumn="0" w:noHBand="0" w:noVBand="1"/>
      </w:tblPr>
      <w:tblGrid>
        <w:gridCol w:w="1739"/>
        <w:gridCol w:w="6643"/>
        <w:gridCol w:w="3"/>
        <w:gridCol w:w="439"/>
      </w:tblGrid>
      <w:tr w:rsidR="00D61FE9">
        <w:trPr>
          <w:gridAfter w:val="2"/>
          <w:wAfter w:w="1144" w:type="dxa"/>
          <w:trHeight w:val="335"/>
        </w:trPr>
        <w:tc>
          <w:tcPr>
            <w:tcW w:w="4049" w:type="dxa"/>
            <w:tcBorders>
              <w:top w:val="nil"/>
              <w:left w:val="nil"/>
              <w:bottom w:val="nil"/>
              <w:right w:val="nil"/>
            </w:tcBorders>
          </w:tcPr>
          <w:p w:rsidR="00D61FE9" w:rsidRDefault="00D61FE9">
            <w:pPr>
              <w:spacing w:after="0"/>
              <w:ind w:left="-2285" w:right="1296"/>
            </w:pPr>
          </w:p>
          <w:tbl>
            <w:tblPr>
              <w:tblStyle w:val="TableGrid"/>
              <w:tblW w:w="2753" w:type="dxa"/>
              <w:tblInd w:w="0" w:type="dxa"/>
              <w:tblCellMar>
                <w:top w:w="88" w:type="dxa"/>
                <w:left w:w="58" w:type="dxa"/>
                <w:bottom w:w="0" w:type="dxa"/>
                <w:right w:w="47" w:type="dxa"/>
              </w:tblCellMar>
              <w:tblLook w:val="04A0" w:firstRow="1" w:lastRow="0" w:firstColumn="1" w:lastColumn="0" w:noHBand="0" w:noVBand="1"/>
            </w:tblPr>
            <w:tblGrid>
              <w:gridCol w:w="1415"/>
              <w:gridCol w:w="1338"/>
            </w:tblGrid>
            <w:tr w:rsidR="00D61FE9">
              <w:trPr>
                <w:trHeight w:val="334"/>
              </w:trPr>
              <w:tc>
                <w:tcPr>
                  <w:tcW w:w="1415"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20"/>
                    </w:rPr>
                    <w:t>Número anterior</w:t>
                  </w:r>
                </w:p>
              </w:tc>
              <w:tc>
                <w:tcPr>
                  <w:tcW w:w="1338"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3890" w:type="dxa"/>
            <w:tcBorders>
              <w:top w:val="nil"/>
              <w:left w:val="nil"/>
              <w:bottom w:val="nil"/>
              <w:right w:val="nil"/>
            </w:tcBorders>
          </w:tcPr>
          <w:p w:rsidR="00D61FE9" w:rsidRDefault="00D61FE9">
            <w:pPr>
              <w:spacing w:after="0"/>
              <w:ind w:left="-6334" w:right="10224"/>
            </w:pPr>
          </w:p>
          <w:tbl>
            <w:tblPr>
              <w:tblStyle w:val="TableGrid"/>
              <w:tblW w:w="2594" w:type="dxa"/>
              <w:tblInd w:w="1296" w:type="dxa"/>
              <w:tblCellMar>
                <w:top w:w="89" w:type="dxa"/>
                <w:left w:w="71" w:type="dxa"/>
                <w:bottom w:w="0" w:type="dxa"/>
                <w:right w:w="68" w:type="dxa"/>
              </w:tblCellMar>
              <w:tblLook w:val="04A0" w:firstRow="1" w:lastRow="0" w:firstColumn="1" w:lastColumn="0" w:noHBand="0" w:noVBand="1"/>
            </w:tblPr>
            <w:tblGrid>
              <w:gridCol w:w="1258"/>
              <w:gridCol w:w="1336"/>
            </w:tblGrid>
            <w:tr w:rsidR="00D61FE9">
              <w:trPr>
                <w:trHeight w:val="334"/>
              </w:trPr>
              <w:tc>
                <w:tcPr>
                  <w:tcW w:w="1258"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20"/>
                    </w:rPr>
                    <w:t>N</w:t>
                  </w:r>
                  <w:r>
                    <w:rPr>
                      <w:sz w:val="20"/>
                      <w:vertAlign w:val="superscript"/>
                    </w:rPr>
                    <w:t xml:space="preserve">O </w:t>
                  </w:r>
                  <w:r>
                    <w:rPr>
                      <w:sz w:val="20"/>
                    </w:rPr>
                    <w:t>Expediente</w:t>
                  </w:r>
                </w:p>
              </w:tc>
              <w:tc>
                <w:tcPr>
                  <w:tcW w:w="133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2"/>
                  </w:pPr>
                  <w:r>
                    <w:rPr>
                      <w:sz w:val="20"/>
                    </w:rPr>
                    <w:t>11480/2025</w:t>
                  </w:r>
                </w:p>
              </w:tc>
            </w:tr>
          </w:tbl>
          <w:p w:rsidR="00D61FE9" w:rsidRDefault="00D61FE9"/>
        </w:tc>
      </w:tr>
      <w:tr w:rsidR="00D61FE9">
        <w:trPr>
          <w:trHeight w:val="376"/>
        </w:trPr>
        <w:tc>
          <w:tcPr>
            <w:tcW w:w="8334" w:type="dxa"/>
            <w:gridSpan w:val="3"/>
            <w:tcBorders>
              <w:top w:val="nil"/>
              <w:left w:val="nil"/>
              <w:bottom w:val="nil"/>
              <w:right w:val="nil"/>
            </w:tcBorders>
          </w:tcPr>
          <w:p w:rsidR="00D61FE9" w:rsidRDefault="00D61FE9">
            <w:pPr>
              <w:spacing w:after="0"/>
              <w:ind w:left="-2284" w:right="395"/>
            </w:pPr>
          </w:p>
          <w:tbl>
            <w:tblPr>
              <w:tblStyle w:val="TableGrid"/>
              <w:tblW w:w="7940" w:type="dxa"/>
              <w:tblInd w:w="0" w:type="dxa"/>
              <w:tblCellMar>
                <w:top w:w="89" w:type="dxa"/>
                <w:left w:w="73" w:type="dxa"/>
                <w:bottom w:w="0" w:type="dxa"/>
                <w:right w:w="72" w:type="dxa"/>
              </w:tblCellMar>
              <w:tblLook w:val="04A0" w:firstRow="1" w:lastRow="0" w:firstColumn="1" w:lastColumn="0" w:noHBand="0" w:noVBand="1"/>
            </w:tblPr>
            <w:tblGrid>
              <w:gridCol w:w="916"/>
              <w:gridCol w:w="7024"/>
            </w:tblGrid>
            <w:tr w:rsidR="00D61FE9">
              <w:trPr>
                <w:trHeight w:val="335"/>
              </w:trPr>
              <w:tc>
                <w:tcPr>
                  <w:tcW w:w="913"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rPr>
                      <w:sz w:val="20"/>
                    </w:rPr>
                    <w:t>Signatura</w:t>
                  </w:r>
                </w:p>
              </w:tc>
              <w:tc>
                <w:tcPr>
                  <w:tcW w:w="7026"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750" w:type="dxa"/>
            <w:vMerge w:val="restart"/>
            <w:tcBorders>
              <w:top w:val="nil"/>
              <w:left w:val="nil"/>
              <w:bottom w:val="nil"/>
              <w:right w:val="nil"/>
            </w:tcBorders>
          </w:tcPr>
          <w:p w:rsidR="00D61FE9" w:rsidRDefault="00D44D69">
            <w:pPr>
              <w:spacing w:after="0"/>
              <w:ind w:left="395"/>
            </w:pPr>
            <w:r>
              <w:rPr>
                <w:noProof/>
              </w:rPr>
              <w:drawing>
                <wp:inline distT="0" distB="0" distL="0" distR="0">
                  <wp:extent cx="225597" cy="3291840"/>
                  <wp:effectExtent l="0" t="0" r="0" b="0"/>
                  <wp:docPr id="563403" name="Picture 563403"/>
                  <wp:cNvGraphicFramePr/>
                  <a:graphic xmlns:a="http://schemas.openxmlformats.org/drawingml/2006/main">
                    <a:graphicData uri="http://schemas.openxmlformats.org/drawingml/2006/picture">
                      <pic:pic xmlns:pic="http://schemas.openxmlformats.org/drawingml/2006/picture">
                        <pic:nvPicPr>
                          <pic:cNvPr id="563403" name="Picture 563403"/>
                          <pic:cNvPicPr/>
                        </pic:nvPicPr>
                        <pic:blipFill>
                          <a:blip r:embed="rId284"/>
                          <a:stretch>
                            <a:fillRect/>
                          </a:stretch>
                        </pic:blipFill>
                        <pic:spPr>
                          <a:xfrm>
                            <a:off x="0" y="0"/>
                            <a:ext cx="225597" cy="3291840"/>
                          </a:xfrm>
                          <a:prstGeom prst="rect">
                            <a:avLst/>
                          </a:prstGeom>
                        </pic:spPr>
                      </pic:pic>
                    </a:graphicData>
                  </a:graphic>
                </wp:inline>
              </w:drawing>
            </w:r>
          </w:p>
        </w:tc>
      </w:tr>
      <w:tr w:rsidR="00D61FE9">
        <w:trPr>
          <w:trHeight w:val="4964"/>
        </w:trPr>
        <w:tc>
          <w:tcPr>
            <w:tcW w:w="8334" w:type="dxa"/>
            <w:gridSpan w:val="3"/>
            <w:tcBorders>
              <w:top w:val="nil"/>
              <w:left w:val="nil"/>
              <w:bottom w:val="nil"/>
              <w:right w:val="nil"/>
            </w:tcBorders>
          </w:tcPr>
          <w:p w:rsidR="00D61FE9" w:rsidRDefault="00D61FE9">
            <w:pPr>
              <w:spacing w:after="0"/>
              <w:ind w:left="-2284" w:right="395"/>
            </w:pPr>
          </w:p>
          <w:tbl>
            <w:tblPr>
              <w:tblStyle w:val="TableGrid"/>
              <w:tblW w:w="7938" w:type="dxa"/>
              <w:tblInd w:w="1" w:type="dxa"/>
              <w:tblCellMar>
                <w:top w:w="89" w:type="dxa"/>
                <w:left w:w="115" w:type="dxa"/>
                <w:bottom w:w="0" w:type="dxa"/>
                <w:right w:w="115" w:type="dxa"/>
              </w:tblCellMar>
              <w:tblLook w:val="04A0" w:firstRow="1" w:lastRow="0" w:firstColumn="1" w:lastColumn="0" w:noHBand="0" w:noVBand="1"/>
            </w:tblPr>
            <w:tblGrid>
              <w:gridCol w:w="7938"/>
            </w:tblGrid>
            <w:tr w:rsidR="00D61FE9">
              <w:trPr>
                <w:trHeight w:val="334"/>
              </w:trPr>
              <w:tc>
                <w:tcPr>
                  <w:tcW w:w="793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center"/>
                  </w:pPr>
                  <w:r>
                    <w:rPr>
                      <w:sz w:val="20"/>
                    </w:rPr>
                    <w:t>Notas</w:t>
                  </w:r>
                </w:p>
              </w:tc>
            </w:tr>
            <w:tr w:rsidR="00D61FE9">
              <w:trPr>
                <w:trHeight w:val="760"/>
              </w:trPr>
              <w:tc>
                <w:tcPr>
                  <w:tcW w:w="7938"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vMerge/>
            <w:tcBorders>
              <w:top w:val="nil"/>
              <w:left w:val="nil"/>
              <w:bottom w:val="nil"/>
              <w:right w:val="nil"/>
            </w:tcBorders>
          </w:tcPr>
          <w:p w:rsidR="00D61FE9" w:rsidRDefault="00D61FE9"/>
        </w:tc>
      </w:tr>
    </w:tbl>
    <w:p w:rsidR="00D61FE9" w:rsidRDefault="00D44D69">
      <w:pPr>
        <w:spacing w:after="0" w:line="216" w:lineRule="auto"/>
        <w:ind w:left="9313" w:hanging="1003"/>
      </w:pPr>
      <w:r>
        <w:rPr>
          <w:rFonts w:ascii="Times New Roman" w:eastAsia="Times New Roman" w:hAnsi="Times New Roman" w:cs="Times New Roman"/>
          <w:sz w:val="14"/>
        </w:rPr>
        <w:t>03/12'2025 O z</w:t>
      </w:r>
    </w:p>
    <w:p w:rsidR="00D61FE9" w:rsidRDefault="00D44D69">
      <w:pPr>
        <w:spacing w:after="576"/>
        <w:ind w:left="418" w:right="-245"/>
      </w:pPr>
      <w:r>
        <w:rPr>
          <w:noProof/>
        </w:rPr>
        <mc:AlternateContent>
          <mc:Choice Requires="wpg">
            <w:drawing>
              <wp:inline distT="0" distB="0" distL="0" distR="0">
                <wp:extent cx="5978334" cy="3297936"/>
                <wp:effectExtent l="0" t="0" r="0" b="0"/>
                <wp:docPr id="1226080" name="Group 1226080"/>
                <wp:cNvGraphicFramePr/>
                <a:graphic xmlns:a="http://schemas.openxmlformats.org/drawingml/2006/main">
                  <a:graphicData uri="http://schemas.microsoft.com/office/word/2010/wordprocessingGroup">
                    <wpg:wgp>
                      <wpg:cNvGrpSpPr/>
                      <wpg:grpSpPr>
                        <a:xfrm>
                          <a:off x="0" y="0"/>
                          <a:ext cx="5978334" cy="3297936"/>
                          <a:chOff x="0" y="0"/>
                          <a:chExt cx="5978334" cy="3297936"/>
                        </a:xfrm>
                      </wpg:grpSpPr>
                      <pic:pic xmlns:pic="http://schemas.openxmlformats.org/drawingml/2006/picture">
                        <pic:nvPicPr>
                          <pic:cNvPr id="1267511" name="Picture 1267511"/>
                          <pic:cNvPicPr/>
                        </pic:nvPicPr>
                        <pic:blipFill>
                          <a:blip r:embed="rId285"/>
                          <a:stretch>
                            <a:fillRect/>
                          </a:stretch>
                        </pic:blipFill>
                        <pic:spPr>
                          <a:xfrm>
                            <a:off x="0" y="12192"/>
                            <a:ext cx="5978334" cy="3084576"/>
                          </a:xfrm>
                          <a:prstGeom prst="rect">
                            <a:avLst/>
                          </a:prstGeom>
                        </pic:spPr>
                      </pic:pic>
                      <wps:wsp>
                        <wps:cNvPr id="563645" name="Rectangle 563645"/>
                        <wps:cNvSpPr/>
                        <wps:spPr>
                          <a:xfrm>
                            <a:off x="30486" y="3188208"/>
                            <a:ext cx="729838" cy="145938"/>
                          </a:xfrm>
                          <a:prstGeom prst="rect">
                            <a:avLst/>
                          </a:prstGeom>
                          <a:ln>
                            <a:noFill/>
                          </a:ln>
                        </wps:spPr>
                        <wps:txbx>
                          <w:txbxContent>
                            <w:p w:rsidR="00D61FE9" w:rsidRDefault="00D44D69">
                              <w:r>
                                <w:t>Superficie</w:t>
                              </w:r>
                            </w:p>
                          </w:txbxContent>
                        </wps:txbx>
                        <wps:bodyPr horzOverflow="overflow" vert="horz" lIns="0" tIns="0" rIns="0" bIns="0" rtlCol="0">
                          <a:noAutofit/>
                        </wps:bodyPr>
                      </wps:wsp>
                    </wpg:wgp>
                  </a:graphicData>
                </a:graphic>
              </wp:inline>
            </w:drawing>
          </mc:Choice>
          <mc:Fallback xmlns:a="http://schemas.openxmlformats.org/drawingml/2006/main" xmlns="">
            <w:pict>
              <v:group id="Group 1226080" style="width:470.735pt;height:259.68pt;mso-position-horizontal-relative:char;mso-position-vertical-relative:line" coordsize="59783,32979">
                <v:shape id="Picture 1267511" style="position:absolute;width:59783;height:30845;left:0;top:121;" filled="f">
                  <v:imagedata r:id="rId286"/>
                </v:shape>
                <v:rect id="Rectangle 563645" style="position:absolute;width:7298;height:1459;left:304;top:31882;" filled="f" stroked="f">
                  <v:textbox inset="0,0,0,0">
                    <w:txbxContent>
                      <w:p>
                        <w:pPr>
                          <w:spacing w:before="0" w:after="160" w:line="259" w:lineRule="auto"/>
                        </w:pPr>
                        <w:r>
                          <w:rPr>
                            <w:rFonts w:cs="Calibri" w:hAnsi="Calibri" w:eastAsia="Calibri" w:ascii="Calibri"/>
                          </w:rPr>
                          <w:t xml:space="preserve">Superficie</w:t>
                        </w:r>
                      </w:p>
                    </w:txbxContent>
                  </v:textbox>
                </v:rect>
              </v:group>
            </w:pict>
          </mc:Fallback>
        </mc:AlternateContent>
      </w:r>
    </w:p>
    <w:p w:rsidR="00D61FE9" w:rsidRDefault="00D44D69">
      <w:pPr>
        <w:spacing w:after="2143" w:line="265" w:lineRule="auto"/>
        <w:ind w:left="466" w:firstLine="4"/>
        <w:jc w:val="both"/>
      </w:pPr>
      <w:r>
        <w:rPr>
          <w:noProof/>
        </w:rPr>
        <w:drawing>
          <wp:anchor distT="0" distB="0" distL="114300" distR="114300" simplePos="0" relativeHeight="251716608" behindDoc="0" locked="0" layoutInCell="1" allowOverlap="0">
            <wp:simplePos x="0" y="0"/>
            <wp:positionH relativeFrom="column">
              <wp:posOffset>265229</wp:posOffset>
            </wp:positionH>
            <wp:positionV relativeFrom="paragraph">
              <wp:posOffset>-344423</wp:posOffset>
            </wp:positionV>
            <wp:extent cx="5987479" cy="3368040"/>
            <wp:effectExtent l="0" t="0" r="0" b="0"/>
            <wp:wrapSquare wrapText="bothSides"/>
            <wp:docPr id="1267512" name="Picture 1267512"/>
            <wp:cNvGraphicFramePr/>
            <a:graphic xmlns:a="http://schemas.openxmlformats.org/drawingml/2006/main">
              <a:graphicData uri="http://schemas.openxmlformats.org/drawingml/2006/picture">
                <pic:pic xmlns:pic="http://schemas.openxmlformats.org/drawingml/2006/picture">
                  <pic:nvPicPr>
                    <pic:cNvPr id="1267512" name="Picture 1267512"/>
                    <pic:cNvPicPr/>
                  </pic:nvPicPr>
                  <pic:blipFill>
                    <a:blip r:embed="rId287"/>
                    <a:stretch>
                      <a:fillRect/>
                    </a:stretch>
                  </pic:blipFill>
                  <pic:spPr>
                    <a:xfrm>
                      <a:off x="0" y="0"/>
                      <a:ext cx="5987479" cy="3368040"/>
                    </a:xfrm>
                    <a:prstGeom prst="rect">
                      <a:avLst/>
                    </a:prstGeom>
                  </pic:spPr>
                </pic:pic>
              </a:graphicData>
            </a:graphic>
          </wp:anchor>
        </w:drawing>
      </w:r>
      <w:r>
        <w:t>Linderos</w:t>
      </w:r>
    </w:p>
    <w:p w:rsidR="00D61FE9" w:rsidRDefault="00D44D69">
      <w:pPr>
        <w:spacing w:after="161" w:line="265" w:lineRule="auto"/>
        <w:ind w:left="466" w:firstLine="4"/>
        <w:jc w:val="both"/>
      </w:pPr>
      <w:r>
        <w:t>Otras características</w:t>
      </w:r>
    </w:p>
    <w:p w:rsidR="00D61FE9" w:rsidRDefault="00D44D69">
      <w:pPr>
        <w:spacing w:after="4" w:line="228" w:lineRule="auto"/>
        <w:ind w:left="499"/>
        <w:jc w:val="both"/>
      </w:pPr>
      <w:r>
        <w:rPr>
          <w:sz w:val="24"/>
        </w:rPr>
        <w:t>TERCERO: Proceder a la inscripción del inmueble parcela dotacional en calle Adolfo Peña Ramos, en el Registro de la Propiedad conforme a lo establecido en el art. 206 de la Ley Hipotecaria, en cuanto a la inscripción de bienes inmuebles de las Administraci</w:t>
      </w:r>
      <w:r>
        <w:rPr>
          <w:sz w:val="24"/>
        </w:rPr>
        <w:t>ones Públicas.</w:t>
      </w:r>
      <w:r>
        <w:rPr>
          <w:sz w:val="24"/>
        </w:rPr>
        <w:tab/>
        <w:t>O z</w:t>
      </w:r>
    </w:p>
    <w:p w:rsidR="00D61FE9" w:rsidRDefault="00D44D69">
      <w:pPr>
        <w:spacing w:after="858" w:line="228" w:lineRule="auto"/>
        <w:ind w:left="504"/>
        <w:jc w:val="both"/>
      </w:pPr>
      <w:r>
        <w:rPr>
          <w:noProof/>
        </w:rPr>
        <w:drawing>
          <wp:anchor distT="0" distB="0" distL="114300" distR="114300" simplePos="0" relativeHeight="251717632" behindDoc="0" locked="0" layoutInCell="1" allowOverlap="0">
            <wp:simplePos x="0" y="0"/>
            <wp:positionH relativeFrom="column">
              <wp:posOffset>5914312</wp:posOffset>
            </wp:positionH>
            <wp:positionV relativeFrom="paragraph">
              <wp:posOffset>-33943</wp:posOffset>
            </wp:positionV>
            <wp:extent cx="329251" cy="2849880"/>
            <wp:effectExtent l="0" t="0" r="0" b="0"/>
            <wp:wrapSquare wrapText="bothSides"/>
            <wp:docPr id="568715" name="Picture 568715"/>
            <wp:cNvGraphicFramePr/>
            <a:graphic xmlns:a="http://schemas.openxmlformats.org/drawingml/2006/main">
              <a:graphicData uri="http://schemas.openxmlformats.org/drawingml/2006/picture">
                <pic:pic xmlns:pic="http://schemas.openxmlformats.org/drawingml/2006/picture">
                  <pic:nvPicPr>
                    <pic:cNvPr id="568715" name="Picture 568715"/>
                    <pic:cNvPicPr/>
                  </pic:nvPicPr>
                  <pic:blipFill>
                    <a:blip r:embed="rId13"/>
                    <a:stretch>
                      <a:fillRect/>
                    </a:stretch>
                  </pic:blipFill>
                  <pic:spPr>
                    <a:xfrm>
                      <a:off x="0" y="0"/>
                      <a:ext cx="329251" cy="2849880"/>
                    </a:xfrm>
                    <a:prstGeom prst="rect">
                      <a:avLst/>
                    </a:prstGeom>
                  </pic:spPr>
                </pic:pic>
              </a:graphicData>
            </a:graphic>
          </wp:anchor>
        </w:drawing>
      </w:r>
      <w:r>
        <w:rPr>
          <w:sz w:val="24"/>
        </w:rPr>
        <w:t>CUARTO: Facultar a la Alcaldesa - Presidenta para realizar cuantos actos y trámites sean necesarios para la ejecución del presente acuerdo, incluyendo la firma de cuantos documentos públicos o privados resulten necesarios.... ".</w:t>
      </w:r>
    </w:p>
    <w:p w:rsidR="00D61FE9" w:rsidRDefault="00D44D69">
      <w:pPr>
        <w:spacing w:after="575" w:line="216" w:lineRule="auto"/>
        <w:ind w:left="523" w:firstLine="72"/>
        <w:jc w:val="both"/>
      </w:pPr>
      <w:r>
        <w:rPr>
          <w:sz w:val="30"/>
        </w:rPr>
        <w:t>No obst</w:t>
      </w:r>
      <w:r>
        <w:rPr>
          <w:sz w:val="30"/>
        </w:rPr>
        <w:t>ante, la Junta de Gobierno Local acordará lo más procedente.</w:t>
      </w:r>
    </w:p>
    <w:p w:rsidR="00D61FE9" w:rsidRDefault="00D44D69">
      <w:pPr>
        <w:spacing w:after="172" w:line="265" w:lineRule="auto"/>
        <w:ind w:left="514" w:firstLine="245"/>
        <w:jc w:val="both"/>
      </w:pPr>
      <w:r>
        <w:rPr>
          <w:sz w:val="26"/>
        </w:rPr>
        <w:t>La Junta de Gobierno Local, previo debate y por unanimidad de los miembros presentes, acuerda:</w:t>
      </w:r>
    </w:p>
    <w:p w:rsidR="00D61FE9" w:rsidRDefault="00D44D69">
      <w:pPr>
        <w:spacing w:after="192" w:line="228" w:lineRule="auto"/>
        <w:ind w:left="509"/>
        <w:jc w:val="both"/>
      </w:pPr>
      <w:r>
        <w:rPr>
          <w:sz w:val="24"/>
        </w:rPr>
        <w:t>PRIMERO: Aprobar la actualización del inventario de bienes, incorporando las modificaciones oportunas según la ficha correspondiente a la parcela dotacional en calle Adolfo Peña Ramos, siendo la descripción de la misma la siguiente:</w:t>
      </w:r>
    </w:p>
    <w:p w:rsidR="00D61FE9" w:rsidRDefault="00D44D69">
      <w:pPr>
        <w:spacing w:after="215" w:line="228" w:lineRule="auto"/>
        <w:ind w:left="519" w:right="437"/>
        <w:jc w:val="both"/>
      </w:pPr>
      <w:r>
        <w:rPr>
          <w:sz w:val="24"/>
        </w:rPr>
        <w:t>Parcela de planta rectangular con un único acceso desde la calle Adolfo Peña Ramos.</w:t>
      </w:r>
    </w:p>
    <w:p w:rsidR="00D61FE9" w:rsidRDefault="00D44D69">
      <w:pPr>
        <w:spacing w:after="242" w:line="228" w:lineRule="auto"/>
        <w:ind w:left="504"/>
        <w:jc w:val="both"/>
      </w:pPr>
      <w:r>
        <w:rPr>
          <w:noProof/>
        </w:rPr>
        <w:drawing>
          <wp:anchor distT="0" distB="0" distL="114300" distR="114300" simplePos="0" relativeHeight="251718656" behindDoc="0" locked="0" layoutInCell="1" allowOverlap="0">
            <wp:simplePos x="0" y="0"/>
            <wp:positionH relativeFrom="column">
              <wp:posOffset>6027111</wp:posOffset>
            </wp:positionH>
            <wp:positionV relativeFrom="paragraph">
              <wp:posOffset>-50787</wp:posOffset>
            </wp:positionV>
            <wp:extent cx="225597" cy="3291840"/>
            <wp:effectExtent l="0" t="0" r="0" b="0"/>
            <wp:wrapSquare wrapText="bothSides"/>
            <wp:docPr id="568716" name="Picture 568716"/>
            <wp:cNvGraphicFramePr/>
            <a:graphic xmlns:a="http://schemas.openxmlformats.org/drawingml/2006/main">
              <a:graphicData uri="http://schemas.openxmlformats.org/drawingml/2006/picture">
                <pic:pic xmlns:pic="http://schemas.openxmlformats.org/drawingml/2006/picture">
                  <pic:nvPicPr>
                    <pic:cNvPr id="568716" name="Picture 568716"/>
                    <pic:cNvPicPr/>
                  </pic:nvPicPr>
                  <pic:blipFill>
                    <a:blip r:embed="rId288"/>
                    <a:stretch>
                      <a:fillRect/>
                    </a:stretch>
                  </pic:blipFill>
                  <pic:spPr>
                    <a:xfrm>
                      <a:off x="0" y="0"/>
                      <a:ext cx="225597" cy="3291840"/>
                    </a:xfrm>
                    <a:prstGeom prst="rect">
                      <a:avLst/>
                    </a:prstGeom>
                  </pic:spPr>
                </pic:pic>
              </a:graphicData>
            </a:graphic>
          </wp:anchor>
        </w:drawing>
      </w:r>
      <w:r>
        <w:rPr>
          <w:sz w:val="24"/>
        </w:rPr>
        <w:t>SEGUNDO: Aprobar la ficha de inventario del inmueble número 1/159, epígrafe terreno 1 1/150.</w:t>
      </w:r>
    </w:p>
    <w:p w:rsidR="00D61FE9" w:rsidRDefault="00D44D69">
      <w:pPr>
        <w:spacing w:after="131" w:line="265" w:lineRule="auto"/>
        <w:ind w:left="514" w:hanging="10"/>
        <w:jc w:val="both"/>
      </w:pPr>
      <w:r>
        <w:rPr>
          <w:sz w:val="28"/>
        </w:rPr>
        <w:t>TERCERO: Proceder a la inscripción del inmueble denominado parcela en el Paseo</w:t>
      </w:r>
      <w:r>
        <w:rPr>
          <w:sz w:val="28"/>
        </w:rPr>
        <w:t xml:space="preserve"> de San Blas, n </w:t>
      </w:r>
      <w:r>
        <w:rPr>
          <w:sz w:val="28"/>
          <w:vertAlign w:val="superscript"/>
        </w:rPr>
        <w:t xml:space="preserve">Q </w:t>
      </w:r>
      <w:r>
        <w:rPr>
          <w:sz w:val="28"/>
        </w:rPr>
        <w:t>4, en el Registro de la propiedad conforme a lo establecido en el art. 206 de la Ley Hipotecaria, en cuanto a la inscripción de bienes inmuebles de las Administraciones Públicas.</w:t>
      </w:r>
    </w:p>
    <w:p w:rsidR="00D61FE9" w:rsidRDefault="00D44D69">
      <w:pPr>
        <w:spacing w:after="206" w:line="228" w:lineRule="auto"/>
        <w:ind w:left="504"/>
        <w:jc w:val="both"/>
      </w:pPr>
      <w:r>
        <w:rPr>
          <w:sz w:val="24"/>
        </w:rPr>
        <w:t>CUARTO: Dar traslado del acuerdo que se adopte a la Conceja</w:t>
      </w:r>
      <w:r>
        <w:rPr>
          <w:sz w:val="24"/>
        </w:rPr>
        <w:t xml:space="preserve">lía de Planificación y Gestión Urbanística, y al Inventario o Catálogo de Bienes, para que además se dé cuenta al Registro de la Propiedad n </w:t>
      </w:r>
      <w:r>
        <w:rPr>
          <w:sz w:val="24"/>
          <w:vertAlign w:val="superscript"/>
        </w:rPr>
        <w:t>0</w:t>
      </w:r>
      <w:r>
        <w:rPr>
          <w:sz w:val="24"/>
        </w:rPr>
        <w:t>4 de Santa Cruz de Tenerife de las presentes modificaciones y tramitar su inscripción de acuerdo con el Art. 206 d</w:t>
      </w:r>
      <w:r>
        <w:rPr>
          <w:sz w:val="24"/>
        </w:rPr>
        <w:t>e la Ley Hipotecaria.</w:t>
      </w:r>
    </w:p>
    <w:p w:rsidR="00D61FE9" w:rsidRDefault="00D44D69">
      <w:pPr>
        <w:spacing w:after="4" w:line="228" w:lineRule="auto"/>
        <w:ind w:left="504"/>
        <w:jc w:val="both"/>
      </w:pPr>
      <w:r>
        <w:rPr>
          <w:sz w:val="24"/>
        </w:rPr>
        <w:t>QUINTO: Facultar a la Alcaldesa - Presidenta para realizar cuantos actos y trámites sean necesarios para la ejecución del presente acuerdo, incluyendo la firma de cuantos documentos públicos o privados resulten necesarios.</w:t>
      </w:r>
    </w:p>
    <w:p w:rsidR="00D61FE9" w:rsidRDefault="00D44D69">
      <w:pPr>
        <w:spacing w:after="0" w:line="216" w:lineRule="auto"/>
        <w:ind w:left="187" w:firstLine="5"/>
      </w:pPr>
      <w:r>
        <w:rPr>
          <w:sz w:val="26"/>
        </w:rPr>
        <w:t>02.-</w:t>
      </w:r>
      <w:r>
        <w:rPr>
          <w:sz w:val="26"/>
          <w:u w:val="single" w:color="000000"/>
        </w:rPr>
        <w:t>Expedie</w:t>
      </w:r>
      <w:r>
        <w:rPr>
          <w:sz w:val="26"/>
          <w:u w:val="single" w:color="000000"/>
        </w:rPr>
        <w:t>nte 12945/2025</w:t>
      </w:r>
      <w:r>
        <w:rPr>
          <w:sz w:val="26"/>
        </w:rPr>
        <w:t>. Convenio entre CFP César Manrique y Ayuntamiento de Candelaria para realización de formación en empresa u organismo equiparado en las Enseñanzas de Formación Profesional.</w:t>
      </w:r>
      <w:r>
        <w:rPr>
          <w:sz w:val="26"/>
        </w:rPr>
        <w:tab/>
        <w:t>O</w:t>
      </w:r>
    </w:p>
    <w:p w:rsidR="00D61FE9" w:rsidRDefault="00D44D69">
      <w:pPr>
        <w:spacing w:after="0"/>
        <w:ind w:left="10" w:right="-10" w:hanging="10"/>
        <w:jc w:val="right"/>
      </w:pPr>
      <w:r>
        <w:rPr>
          <w:rFonts w:ascii="Times New Roman" w:eastAsia="Times New Roman" w:hAnsi="Times New Roman" w:cs="Times New Roman"/>
          <w:sz w:val="64"/>
        </w:rPr>
        <w:t>z</w:t>
      </w:r>
    </w:p>
    <w:p w:rsidR="00D61FE9" w:rsidRDefault="00D44D69">
      <w:pPr>
        <w:spacing w:after="440" w:line="265" w:lineRule="auto"/>
        <w:ind w:left="187" w:firstLine="648"/>
        <w:jc w:val="both"/>
      </w:pPr>
      <w:r>
        <w:rPr>
          <w:noProof/>
        </w:rPr>
        <w:drawing>
          <wp:anchor distT="0" distB="0" distL="114300" distR="114300" simplePos="0" relativeHeight="251719680" behindDoc="0" locked="0" layoutInCell="1" allowOverlap="0">
            <wp:simplePos x="0" y="0"/>
            <wp:positionH relativeFrom="column">
              <wp:posOffset>5914312</wp:posOffset>
            </wp:positionH>
            <wp:positionV relativeFrom="paragraph">
              <wp:posOffset>-225319</wp:posOffset>
            </wp:positionV>
            <wp:extent cx="329251" cy="2849880"/>
            <wp:effectExtent l="0" t="0" r="0" b="0"/>
            <wp:wrapSquare wrapText="bothSides"/>
            <wp:docPr id="571206" name="Picture 571206"/>
            <wp:cNvGraphicFramePr/>
            <a:graphic xmlns:a="http://schemas.openxmlformats.org/drawingml/2006/main">
              <a:graphicData uri="http://schemas.openxmlformats.org/drawingml/2006/picture">
                <pic:pic xmlns:pic="http://schemas.openxmlformats.org/drawingml/2006/picture">
                  <pic:nvPicPr>
                    <pic:cNvPr id="571206" name="Picture 571206"/>
                    <pic:cNvPicPr/>
                  </pic:nvPicPr>
                  <pic:blipFill>
                    <a:blip r:embed="rId13"/>
                    <a:stretch>
                      <a:fillRect/>
                    </a:stretch>
                  </pic:blipFill>
                  <pic:spPr>
                    <a:xfrm>
                      <a:off x="0" y="0"/>
                      <a:ext cx="329251" cy="2849880"/>
                    </a:xfrm>
                    <a:prstGeom prst="rect">
                      <a:avLst/>
                    </a:prstGeom>
                  </pic:spPr>
                </pic:pic>
              </a:graphicData>
            </a:graphic>
          </wp:anchor>
        </w:drawing>
      </w:r>
      <w:r>
        <w:rPr>
          <w:noProof/>
        </w:rPr>
        <w:drawing>
          <wp:anchor distT="0" distB="0" distL="114300" distR="114300" simplePos="0" relativeHeight="251720704" behindDoc="0" locked="0" layoutInCell="1" allowOverlap="0">
            <wp:simplePos x="0" y="0"/>
            <wp:positionH relativeFrom="column">
              <wp:posOffset>5481409</wp:posOffset>
            </wp:positionH>
            <wp:positionV relativeFrom="paragraph">
              <wp:posOffset>1508992</wp:posOffset>
            </wp:positionV>
            <wp:extent cx="12194" cy="36576"/>
            <wp:effectExtent l="0" t="0" r="0" b="0"/>
            <wp:wrapSquare wrapText="bothSides"/>
            <wp:docPr id="570867" name="Picture 570867"/>
            <wp:cNvGraphicFramePr/>
            <a:graphic xmlns:a="http://schemas.openxmlformats.org/drawingml/2006/main">
              <a:graphicData uri="http://schemas.openxmlformats.org/drawingml/2006/picture">
                <pic:pic xmlns:pic="http://schemas.openxmlformats.org/drawingml/2006/picture">
                  <pic:nvPicPr>
                    <pic:cNvPr id="570867" name="Picture 570867"/>
                    <pic:cNvPicPr/>
                  </pic:nvPicPr>
                  <pic:blipFill>
                    <a:blip r:embed="rId289"/>
                    <a:stretch>
                      <a:fillRect/>
                    </a:stretch>
                  </pic:blipFill>
                  <pic:spPr>
                    <a:xfrm>
                      <a:off x="0" y="0"/>
                      <a:ext cx="12194" cy="36576"/>
                    </a:xfrm>
                    <a:prstGeom prst="rect">
                      <a:avLst/>
                    </a:prstGeom>
                  </pic:spPr>
                </pic:pic>
              </a:graphicData>
            </a:graphic>
          </wp:anchor>
        </w:drawing>
      </w:r>
      <w:r>
        <w:rPr>
          <w:sz w:val="28"/>
        </w:rPr>
        <w:t>Consta en el expediente propuesta de la Alcaldesa-Presidenta, d</w:t>
      </w:r>
      <w:r>
        <w:rPr>
          <w:sz w:val="28"/>
        </w:rPr>
        <w:t>e fecha 26 de diciembre de 2025, que transcrito literalmente dice:</w:t>
      </w:r>
    </w:p>
    <w:p w:rsidR="00D61FE9" w:rsidRDefault="00D44D69">
      <w:pPr>
        <w:pStyle w:val="Ttulo3"/>
        <w:spacing w:after="177" w:line="259" w:lineRule="auto"/>
        <w:ind w:left="1306" w:firstLine="0"/>
        <w:jc w:val="left"/>
      </w:pPr>
      <w:r>
        <w:rPr>
          <w:sz w:val="34"/>
        </w:rPr>
        <w:t>"PROPUESTA A LA JUNTA DE GOBIERNO LOCAL</w:t>
      </w:r>
    </w:p>
    <w:p w:rsidR="00D61FE9" w:rsidRDefault="00D44D69">
      <w:pPr>
        <w:spacing w:after="446" w:line="228" w:lineRule="auto"/>
        <w:ind w:left="187"/>
        <w:jc w:val="both"/>
      </w:pPr>
      <w:r>
        <w:rPr>
          <w:sz w:val="24"/>
        </w:rPr>
        <w:t>Doña María Concepción Brito Núñez, en calidad de Alcaldesa Presidenta, al amparo de lo dispuesto en el Reglamento de Organización, Funcionamiento y R</w:t>
      </w:r>
      <w:r>
        <w:rPr>
          <w:sz w:val="24"/>
        </w:rPr>
        <w:t>égimen Jurídico de las Entidades Locales, así como en la Ley 7/1985, de 2 de abril Reguladora de las Bases de Régimen Local.</w:t>
      </w:r>
    </w:p>
    <w:p w:rsidR="00D61FE9" w:rsidRDefault="00D44D69">
      <w:pPr>
        <w:spacing w:after="446" w:line="228" w:lineRule="auto"/>
        <w:ind w:left="178"/>
        <w:jc w:val="both"/>
      </w:pPr>
      <w:r>
        <w:rPr>
          <w:sz w:val="24"/>
        </w:rPr>
        <w:t>A la vista del borrador del Convenio entre el CIFP César Manrique y el Ayuntamiento de Candelaria para la realización de la formación en empresa u organismo equiparado en las enseñanzas de formación profesional.</w:t>
      </w:r>
    </w:p>
    <w:p w:rsidR="00D61FE9" w:rsidRDefault="00D44D69">
      <w:pPr>
        <w:spacing w:after="435" w:line="228" w:lineRule="auto"/>
        <w:ind w:left="192"/>
        <w:jc w:val="both"/>
      </w:pPr>
      <w:r>
        <w:rPr>
          <w:sz w:val="24"/>
        </w:rPr>
        <w:t>Considerando lo establecido en el artículo 8</w:t>
      </w:r>
      <w:r>
        <w:rPr>
          <w:sz w:val="24"/>
        </w:rPr>
        <w:t>6 de la Ley 39/2015, de 1 de octubre, del Procedimiento Administrativo Común de las Administraciones Públicas.</w:t>
      </w:r>
    </w:p>
    <w:p w:rsidR="00D61FE9" w:rsidRDefault="00D44D69">
      <w:pPr>
        <w:spacing w:after="490" w:line="228" w:lineRule="auto"/>
        <w:ind w:left="192"/>
        <w:jc w:val="both"/>
      </w:pPr>
      <w:r>
        <w:rPr>
          <w:noProof/>
        </w:rPr>
        <w:drawing>
          <wp:anchor distT="0" distB="0" distL="114300" distR="114300" simplePos="0" relativeHeight="251721728" behindDoc="0" locked="0" layoutInCell="1" allowOverlap="0">
            <wp:simplePos x="0" y="0"/>
            <wp:positionH relativeFrom="column">
              <wp:posOffset>6027111</wp:posOffset>
            </wp:positionH>
            <wp:positionV relativeFrom="paragraph">
              <wp:posOffset>-317885</wp:posOffset>
            </wp:positionV>
            <wp:extent cx="225597" cy="3291840"/>
            <wp:effectExtent l="0" t="0" r="0" b="0"/>
            <wp:wrapSquare wrapText="bothSides"/>
            <wp:docPr id="571207" name="Picture 571207"/>
            <wp:cNvGraphicFramePr/>
            <a:graphic xmlns:a="http://schemas.openxmlformats.org/drawingml/2006/main">
              <a:graphicData uri="http://schemas.openxmlformats.org/drawingml/2006/picture">
                <pic:pic xmlns:pic="http://schemas.openxmlformats.org/drawingml/2006/picture">
                  <pic:nvPicPr>
                    <pic:cNvPr id="571207" name="Picture 571207"/>
                    <pic:cNvPicPr/>
                  </pic:nvPicPr>
                  <pic:blipFill>
                    <a:blip r:embed="rId290"/>
                    <a:stretch>
                      <a:fillRect/>
                    </a:stretch>
                  </pic:blipFill>
                  <pic:spPr>
                    <a:xfrm>
                      <a:off x="0" y="0"/>
                      <a:ext cx="225597" cy="3291840"/>
                    </a:xfrm>
                    <a:prstGeom prst="rect">
                      <a:avLst/>
                    </a:prstGeom>
                  </pic:spPr>
                </pic:pic>
              </a:graphicData>
            </a:graphic>
          </wp:anchor>
        </w:drawing>
      </w:r>
      <w:r>
        <w:rPr>
          <w:sz w:val="24"/>
        </w:rPr>
        <w:t>Se propone por parte de esta Alcaldía a la Junta de Gobierno Local la adopción del siguiente acuerdo:</w:t>
      </w:r>
    </w:p>
    <w:p w:rsidR="00D61FE9" w:rsidRDefault="00D44D69">
      <w:pPr>
        <w:spacing w:after="553" w:line="228" w:lineRule="auto"/>
        <w:ind w:left="178"/>
        <w:jc w:val="both"/>
      </w:pPr>
      <w:r>
        <w:rPr>
          <w:sz w:val="24"/>
        </w:rPr>
        <w:t>Primero: Aprobar el texto del Convenio ent</w:t>
      </w:r>
      <w:r>
        <w:rPr>
          <w:sz w:val="24"/>
        </w:rPr>
        <w:t>re el CIFP César Manrique y el Ayuntamiento de Candelaria para la realización de la formación en empresa u organismo equiparado en las enseñanzas de formación profesional, con efectos desde el día de su firma.</w:t>
      </w:r>
    </w:p>
    <w:p w:rsidR="00D61FE9" w:rsidRDefault="00D44D69">
      <w:pPr>
        <w:spacing w:after="0" w:line="265" w:lineRule="auto"/>
        <w:ind w:left="322" w:firstLine="4"/>
        <w:jc w:val="both"/>
      </w:pPr>
      <w:r>
        <w:rPr>
          <w:sz w:val="26"/>
        </w:rPr>
        <w:t xml:space="preserve">CONVENIO ENTRE EL CENTRO DOCENTE Y LA ENTIDAD </w:t>
      </w:r>
      <w:r>
        <w:rPr>
          <w:sz w:val="26"/>
        </w:rPr>
        <w:t>PARA LA REALIZACIÓN DE</w:t>
      </w:r>
    </w:p>
    <w:p w:rsidR="00D61FE9" w:rsidRDefault="00D44D69">
      <w:pPr>
        <w:pStyle w:val="Ttulo4"/>
        <w:spacing w:after="124" w:line="265" w:lineRule="auto"/>
        <w:ind w:left="10" w:right="382"/>
        <w:jc w:val="center"/>
      </w:pPr>
      <w:r>
        <w:rPr>
          <w:sz w:val="26"/>
        </w:rPr>
        <w:t>LA FORMACIÓN EN EMPRESA U ORGANISMO EQUIPARADO EN LAS ENSEÑANZAS DE FORMACIÓN PROFESIONAL</w:t>
      </w:r>
    </w:p>
    <w:p w:rsidR="00D61FE9" w:rsidRDefault="00D44D69">
      <w:pPr>
        <w:spacing w:after="172" w:line="228" w:lineRule="auto"/>
        <w:ind w:left="192"/>
        <w:jc w:val="both"/>
      </w:pPr>
      <w:r>
        <w:rPr>
          <w:sz w:val="24"/>
        </w:rPr>
        <w:t>POR EL CENTRO DOCENTE:</w:t>
      </w:r>
    </w:p>
    <w:p w:rsidR="00D61FE9" w:rsidRDefault="00D44D69">
      <w:pPr>
        <w:spacing w:after="34" w:line="219" w:lineRule="auto"/>
        <w:ind w:left="187" w:firstLine="4"/>
        <w:jc w:val="both"/>
      </w:pPr>
      <w:r>
        <w:rPr>
          <w:sz w:val="20"/>
        </w:rPr>
        <w:t>D./Dña. JORGE RIVERO ANTUÑA, con DNI 10848462Y, como director/a del centro docente CIFP</w:t>
      </w:r>
    </w:p>
    <w:p w:rsidR="00D61FE9" w:rsidRDefault="00D44D69">
      <w:pPr>
        <w:spacing w:after="229" w:line="219" w:lineRule="auto"/>
        <w:ind w:left="187" w:firstLine="4"/>
        <w:jc w:val="both"/>
      </w:pPr>
      <w:r>
        <w:rPr>
          <w:sz w:val="20"/>
        </w:rPr>
        <w:t>CÉSAR MANRIQUE, con código 38016571, y domicilio en la calle AV. PRINCIPES DE ESPAÑA, 5, del</w:t>
      </w:r>
    </w:p>
    <w:p w:rsidR="00D61FE9" w:rsidRDefault="00D44D69">
      <w:pPr>
        <w:spacing w:after="229" w:line="219" w:lineRule="auto"/>
        <w:ind w:left="187" w:right="912" w:firstLine="4"/>
        <w:jc w:val="both"/>
      </w:pPr>
      <w:r>
        <w:rPr>
          <w:rFonts w:ascii="Courier New" w:eastAsia="Courier New" w:hAnsi="Courier New" w:cs="Courier New"/>
          <w:sz w:val="20"/>
        </w:rPr>
        <w:t>término municipal Santa Cruz de Tenerife, provincia de Santa Cruz de Tenerife, código postal 38010, teléfono 922-477200, e-mail del centro docente38016571@gobierno</w:t>
      </w:r>
      <w:r>
        <w:rPr>
          <w:rFonts w:ascii="Courier New" w:eastAsia="Courier New" w:hAnsi="Courier New" w:cs="Courier New"/>
          <w:sz w:val="20"/>
        </w:rPr>
        <w:t>decanarias.org, en adelante referido como "el centro docente".</w:t>
      </w:r>
    </w:p>
    <w:p w:rsidR="00D61FE9" w:rsidRDefault="00D44D69">
      <w:pPr>
        <w:spacing w:after="107" w:line="265" w:lineRule="auto"/>
        <w:ind w:left="182" w:firstLine="4"/>
        <w:jc w:val="both"/>
      </w:pPr>
      <w:r>
        <w:rPr>
          <w:rFonts w:ascii="Courier New" w:eastAsia="Courier New" w:hAnsi="Courier New" w:cs="Courier New"/>
        </w:rPr>
        <w:t>POR LA EMPRESA U ORGANISMO EQUIPARADO</w:t>
      </w:r>
    </w:p>
    <w:tbl>
      <w:tblPr>
        <w:tblStyle w:val="TableGrid"/>
        <w:tblpPr w:vertAnchor="text" w:tblpX="187" w:tblpY="215"/>
        <w:tblOverlap w:val="never"/>
        <w:tblW w:w="9400" w:type="dxa"/>
        <w:tblInd w:w="0" w:type="dxa"/>
        <w:tblCellMar>
          <w:top w:w="0" w:type="dxa"/>
          <w:left w:w="0" w:type="dxa"/>
          <w:bottom w:w="0" w:type="dxa"/>
          <w:right w:w="0" w:type="dxa"/>
        </w:tblCellMar>
        <w:tblLook w:val="04A0" w:firstRow="1" w:lastRow="0" w:firstColumn="1" w:lastColumn="0" w:noHBand="0" w:noVBand="1"/>
      </w:tblPr>
      <w:tblGrid>
        <w:gridCol w:w="9070"/>
        <w:gridCol w:w="330"/>
      </w:tblGrid>
      <w:tr w:rsidR="00D61FE9">
        <w:trPr>
          <w:trHeight w:val="600"/>
        </w:trPr>
        <w:tc>
          <w:tcPr>
            <w:tcW w:w="9127" w:type="dxa"/>
            <w:tcBorders>
              <w:top w:val="nil"/>
              <w:left w:val="nil"/>
              <w:bottom w:val="nil"/>
              <w:right w:val="nil"/>
            </w:tcBorders>
          </w:tcPr>
          <w:p w:rsidR="00D61FE9" w:rsidRDefault="00D44D69">
            <w:pPr>
              <w:spacing w:after="0"/>
              <w:ind w:right="639"/>
              <w:jc w:val="both"/>
            </w:pPr>
            <w:r>
              <w:rPr>
                <w:rFonts w:ascii="Courier New" w:eastAsia="Courier New" w:hAnsi="Courier New" w:cs="Courier New"/>
                <w:sz w:val="20"/>
              </w:rPr>
              <w:t>actuando como representante de P3801100C, con domicilio social en AVENIDA DE LA CONSTITUCIÓN, 7, término municipal Candelaria, provincia de Santa Cruz de Tenerife, teléfono 922503655, e-mail empleo@candelaria.es, en adelante referida como "la</w:t>
            </w:r>
          </w:p>
        </w:tc>
        <w:tc>
          <w:tcPr>
            <w:tcW w:w="274" w:type="dxa"/>
            <w:tcBorders>
              <w:top w:val="nil"/>
              <w:left w:val="nil"/>
              <w:bottom w:val="nil"/>
              <w:right w:val="nil"/>
            </w:tcBorders>
          </w:tcPr>
          <w:p w:rsidR="00D61FE9" w:rsidRDefault="00D44D69">
            <w:pPr>
              <w:spacing w:after="0"/>
              <w:ind w:left="5" w:hanging="5"/>
              <w:jc w:val="both"/>
            </w:pPr>
            <w:r>
              <w:rPr>
                <w:rFonts w:ascii="Courier New" w:eastAsia="Courier New" w:hAnsi="Courier New" w:cs="Courier New"/>
                <w:sz w:val="54"/>
              </w:rPr>
              <w:t>O z</w:t>
            </w:r>
          </w:p>
        </w:tc>
      </w:tr>
    </w:tbl>
    <w:p w:rsidR="00D61FE9" w:rsidRDefault="00D44D69">
      <w:pPr>
        <w:spacing w:after="311" w:line="265" w:lineRule="auto"/>
        <w:ind w:left="2760" w:right="562" w:hanging="2578"/>
        <w:jc w:val="both"/>
      </w:pPr>
      <w:r>
        <w:rPr>
          <w:noProof/>
        </w:rPr>
        <w:drawing>
          <wp:anchor distT="0" distB="0" distL="114300" distR="114300" simplePos="0" relativeHeight="251722752" behindDoc="0" locked="0" layoutInCell="1" allowOverlap="0">
            <wp:simplePos x="0" y="0"/>
            <wp:positionH relativeFrom="column">
              <wp:posOffset>5914312</wp:posOffset>
            </wp:positionH>
            <wp:positionV relativeFrom="paragraph">
              <wp:posOffset>500545</wp:posOffset>
            </wp:positionV>
            <wp:extent cx="329251" cy="2849880"/>
            <wp:effectExtent l="0" t="0" r="0" b="0"/>
            <wp:wrapSquare wrapText="bothSides"/>
            <wp:docPr id="575819" name="Picture 575819"/>
            <wp:cNvGraphicFramePr/>
            <a:graphic xmlns:a="http://schemas.openxmlformats.org/drawingml/2006/main">
              <a:graphicData uri="http://schemas.openxmlformats.org/drawingml/2006/picture">
                <pic:pic xmlns:pic="http://schemas.openxmlformats.org/drawingml/2006/picture">
                  <pic:nvPicPr>
                    <pic:cNvPr id="575819" name="Picture 575819"/>
                    <pic:cNvPicPr/>
                  </pic:nvPicPr>
                  <pic:blipFill>
                    <a:blip r:embed="rId13"/>
                    <a:stretch>
                      <a:fillRect/>
                    </a:stretch>
                  </pic:blipFill>
                  <pic:spPr>
                    <a:xfrm>
                      <a:off x="0" y="0"/>
                      <a:ext cx="329251" cy="2849880"/>
                    </a:xfrm>
                    <a:prstGeom prst="rect">
                      <a:avLst/>
                    </a:prstGeom>
                  </pic:spPr>
                </pic:pic>
              </a:graphicData>
            </a:graphic>
          </wp:anchor>
        </w:drawing>
      </w:r>
      <w:r>
        <w:rPr>
          <w:rFonts w:ascii="Courier New" w:eastAsia="Courier New" w:hAnsi="Courier New" w:cs="Courier New"/>
        </w:rPr>
        <w:t>D./Dña.</w:t>
      </w:r>
      <w:r>
        <w:rPr>
          <w:rFonts w:ascii="Courier New" w:eastAsia="Courier New" w:hAnsi="Courier New" w:cs="Courier New"/>
        </w:rPr>
        <w:t xml:space="preserve"> MARÍA CONCEPCIÓN BRITO NÚÑEZ, con NIF/CIF 43817344K, en calidad de Alcaldesa legal AYUNTAMIENTO DE CANDELARIA, CIF y </w:t>
      </w:r>
    </w:p>
    <w:p w:rsidR="00D61FE9" w:rsidRDefault="00D44D69">
      <w:pPr>
        <w:spacing w:after="229" w:line="219" w:lineRule="auto"/>
        <w:ind w:left="187" w:firstLine="4"/>
        <w:jc w:val="both"/>
      </w:pPr>
      <w:r>
        <w:rPr>
          <w:rFonts w:ascii="Courier New" w:eastAsia="Courier New" w:hAnsi="Courier New" w:cs="Courier New"/>
          <w:sz w:val="20"/>
        </w:rPr>
        <w:t>entidad colaboradora".</w:t>
      </w:r>
    </w:p>
    <w:p w:rsidR="00D61FE9" w:rsidRDefault="00D44D69">
      <w:pPr>
        <w:spacing w:after="161"/>
        <w:ind w:right="759"/>
        <w:jc w:val="center"/>
      </w:pPr>
      <w:r>
        <w:rPr>
          <w:rFonts w:ascii="Courier New" w:eastAsia="Courier New" w:hAnsi="Courier New" w:cs="Courier New"/>
        </w:rPr>
        <w:t>EXPONEN</w:t>
      </w:r>
    </w:p>
    <w:p w:rsidR="00D61FE9" w:rsidRDefault="00D44D69">
      <w:pPr>
        <w:spacing w:after="203" w:line="219" w:lineRule="auto"/>
        <w:ind w:left="187" w:firstLine="4"/>
        <w:jc w:val="both"/>
      </w:pPr>
      <w:proofErr w:type="gramStart"/>
      <w:r>
        <w:rPr>
          <w:rFonts w:ascii="Courier New" w:eastAsia="Courier New" w:hAnsi="Courier New" w:cs="Courier New"/>
          <w:sz w:val="20"/>
        </w:rPr>
        <w:t>Primero.-</w:t>
      </w:r>
      <w:proofErr w:type="gramEnd"/>
      <w:r>
        <w:rPr>
          <w:rFonts w:ascii="Courier New" w:eastAsia="Courier New" w:hAnsi="Courier New" w:cs="Courier New"/>
          <w:sz w:val="20"/>
        </w:rPr>
        <w:t xml:space="preserve"> La Ley Orgánica 2/2006, de 3 de mayo, de Educación, define en el artículo 42.bis la Formación Profesional dual del Sistema Educativo Español como el conjunto de acciones e iniciativas formativas que, en corresponsabilidad con las empresas, tienen</w:t>
      </w:r>
      <w:r>
        <w:rPr>
          <w:rFonts w:ascii="Courier New" w:eastAsia="Courier New" w:hAnsi="Courier New" w:cs="Courier New"/>
          <w:sz w:val="20"/>
        </w:rPr>
        <w:t xml:space="preserve"> por objeto la cualificación profesional de las personas, armonizando los procesos de enseñanza y aprendizaje entre los centros docentes y los</w:t>
      </w:r>
    </w:p>
    <w:p w:rsidR="00D61FE9" w:rsidRDefault="00D44D69">
      <w:pPr>
        <w:spacing w:after="185" w:line="219" w:lineRule="auto"/>
        <w:ind w:left="187" w:firstLine="4"/>
        <w:jc w:val="both"/>
      </w:pPr>
      <w:r>
        <w:rPr>
          <w:rFonts w:ascii="Courier New" w:eastAsia="Courier New" w:hAnsi="Courier New" w:cs="Courier New"/>
          <w:sz w:val="20"/>
        </w:rPr>
        <w:t xml:space="preserve">centros de trabajo. </w:t>
      </w:r>
      <w:proofErr w:type="gramStart"/>
      <w:r>
        <w:rPr>
          <w:rFonts w:ascii="Courier New" w:eastAsia="Courier New" w:hAnsi="Courier New" w:cs="Courier New"/>
          <w:sz w:val="20"/>
        </w:rPr>
        <w:t>Asimismo</w:t>
      </w:r>
      <w:proofErr w:type="gramEnd"/>
      <w:r>
        <w:rPr>
          <w:rFonts w:ascii="Courier New" w:eastAsia="Courier New" w:hAnsi="Courier New" w:cs="Courier New"/>
          <w:sz w:val="20"/>
        </w:rPr>
        <w:t xml:space="preserve"> dispone que el Gobierno, previa consulta a las Comunidades Autónomas, regulará las c</w:t>
      </w:r>
      <w:r>
        <w:rPr>
          <w:rFonts w:ascii="Courier New" w:eastAsia="Courier New" w:hAnsi="Courier New" w:cs="Courier New"/>
          <w:sz w:val="20"/>
        </w:rPr>
        <w:t>ondiciones y requisitos básicos que permitan el desarrollo por las Administraciones educativas de la Formación Profesional dual en el ámbito del sistema educativo.</w:t>
      </w:r>
    </w:p>
    <w:p w:rsidR="00D61FE9" w:rsidRDefault="00D44D69">
      <w:pPr>
        <w:spacing w:after="183" w:line="219" w:lineRule="auto"/>
        <w:ind w:left="187" w:firstLine="4"/>
        <w:jc w:val="both"/>
      </w:pPr>
      <w:proofErr w:type="gramStart"/>
      <w:r>
        <w:rPr>
          <w:rFonts w:ascii="Courier New" w:eastAsia="Courier New" w:hAnsi="Courier New" w:cs="Courier New"/>
          <w:sz w:val="20"/>
        </w:rPr>
        <w:t>Segundo.-</w:t>
      </w:r>
      <w:proofErr w:type="gramEnd"/>
      <w:r>
        <w:rPr>
          <w:rFonts w:ascii="Courier New" w:eastAsia="Courier New" w:hAnsi="Courier New" w:cs="Courier New"/>
          <w:sz w:val="20"/>
        </w:rPr>
        <w:t xml:space="preserve"> La Ley Orgánica 3/2022, de 31 de marzo, de Ordenación e Integración de la Formació</w:t>
      </w:r>
      <w:r>
        <w:rPr>
          <w:rFonts w:ascii="Courier New" w:eastAsia="Courier New" w:hAnsi="Courier New" w:cs="Courier New"/>
          <w:sz w:val="20"/>
        </w:rPr>
        <w:t>n Profesional (LOOIFP) define en su artículo 2.12 la formación profesional dual como la formación profesional que se realiza armonizando los procesos de enseñanza y aprendizaje entre el centro de formación profesional y la empresa u organismo equiparado, e</w:t>
      </w:r>
      <w:r>
        <w:rPr>
          <w:rFonts w:ascii="Courier New" w:eastAsia="Courier New" w:hAnsi="Courier New" w:cs="Courier New"/>
          <w:sz w:val="20"/>
        </w:rPr>
        <w:t>n corresponsabilidad entre ambos agentes, con la finalidad de la mejora de la empleabilidad de la persona en formación. A su vez, en su artículo 55.2 establece que el carácter dual de la Formación Profesional se desarrollará mediante una distribución adecu</w:t>
      </w:r>
      <w:r>
        <w:rPr>
          <w:rFonts w:ascii="Courier New" w:eastAsia="Courier New" w:hAnsi="Courier New" w:cs="Courier New"/>
          <w:sz w:val="20"/>
        </w:rPr>
        <w:t xml:space="preserve">ada de los procesos formativos entre los centros de formación profesional y las empresas u organismos equiparados. A tal efecto, se establecen dos regímenes de oferta, general e intensiva, contribuyendo ambos al logro de las competencias previstas en cada </w:t>
      </w:r>
      <w:r>
        <w:rPr>
          <w:rFonts w:ascii="Courier New" w:eastAsia="Courier New" w:hAnsi="Courier New" w:cs="Courier New"/>
          <w:sz w:val="20"/>
        </w:rPr>
        <w:t>oferta de formación.</w:t>
      </w:r>
    </w:p>
    <w:p w:rsidR="00D61FE9" w:rsidRDefault="00D44D69">
      <w:pPr>
        <w:spacing w:after="185" w:line="219" w:lineRule="auto"/>
        <w:ind w:left="187" w:firstLine="4"/>
        <w:jc w:val="both"/>
      </w:pPr>
      <w:r>
        <w:rPr>
          <w:noProof/>
        </w:rPr>
        <w:drawing>
          <wp:anchor distT="0" distB="0" distL="114300" distR="114300" simplePos="0" relativeHeight="251723776" behindDoc="0" locked="0" layoutInCell="1" allowOverlap="0">
            <wp:simplePos x="0" y="0"/>
            <wp:positionH relativeFrom="column">
              <wp:posOffset>6027111</wp:posOffset>
            </wp:positionH>
            <wp:positionV relativeFrom="paragraph">
              <wp:posOffset>225553</wp:posOffset>
            </wp:positionV>
            <wp:extent cx="225597" cy="3291840"/>
            <wp:effectExtent l="0" t="0" r="0" b="0"/>
            <wp:wrapSquare wrapText="bothSides"/>
            <wp:docPr id="1267514" name="Picture 1267514"/>
            <wp:cNvGraphicFramePr/>
            <a:graphic xmlns:a="http://schemas.openxmlformats.org/drawingml/2006/main">
              <a:graphicData uri="http://schemas.openxmlformats.org/drawingml/2006/picture">
                <pic:pic xmlns:pic="http://schemas.openxmlformats.org/drawingml/2006/picture">
                  <pic:nvPicPr>
                    <pic:cNvPr id="1267514" name="Picture 1267514"/>
                    <pic:cNvPicPr/>
                  </pic:nvPicPr>
                  <pic:blipFill>
                    <a:blip r:embed="rId291"/>
                    <a:stretch>
                      <a:fillRect/>
                    </a:stretch>
                  </pic:blipFill>
                  <pic:spPr>
                    <a:xfrm>
                      <a:off x="0" y="0"/>
                      <a:ext cx="225597" cy="3291840"/>
                    </a:xfrm>
                    <a:prstGeom prst="rect">
                      <a:avLst/>
                    </a:prstGeom>
                  </pic:spPr>
                </pic:pic>
              </a:graphicData>
            </a:graphic>
          </wp:anchor>
        </w:drawing>
      </w:r>
      <w:r>
        <w:rPr>
          <w:rFonts w:ascii="Courier New" w:eastAsia="Courier New" w:hAnsi="Courier New" w:cs="Courier New"/>
          <w:sz w:val="20"/>
        </w:rPr>
        <w:t>Por otro lado, el presente convenio atiende al carácter transitorio que presenta el módulo de Formación en Centros de Trabajo (FCT) según se desprende del artículo 11.3 y 4 del Real Decreto 278/2023, de 1 1 de abril, por el que se est</w:t>
      </w:r>
      <w:r>
        <w:rPr>
          <w:rFonts w:ascii="Courier New" w:eastAsia="Courier New" w:hAnsi="Courier New" w:cs="Courier New"/>
          <w:sz w:val="20"/>
        </w:rPr>
        <w:t>ablece el calendario de implementación del Sistema de Formación Profesional establecido por la citada Ley Orgánica 3/2022, de 31 de marzo, considerando la existencia actual de Ciclos Formativos regulados sobre la base de la Ley Orgánica 1/1990, de 3 de oct</w:t>
      </w:r>
      <w:r>
        <w:rPr>
          <w:rFonts w:ascii="Courier New" w:eastAsia="Courier New" w:hAnsi="Courier New" w:cs="Courier New"/>
          <w:sz w:val="20"/>
        </w:rPr>
        <w:t>ubre, de Ordenación General del Sistema Educativo (derogada por la LOOIFP)</w:t>
      </w:r>
      <w:r>
        <w:rPr>
          <w:noProof/>
        </w:rPr>
        <w:drawing>
          <wp:inline distT="0" distB="0" distL="0" distR="0">
            <wp:extent cx="12195" cy="12192"/>
            <wp:effectExtent l="0" t="0" r="0" b="0"/>
            <wp:docPr id="575481" name="Picture 575481"/>
            <wp:cNvGraphicFramePr/>
            <a:graphic xmlns:a="http://schemas.openxmlformats.org/drawingml/2006/main">
              <a:graphicData uri="http://schemas.openxmlformats.org/drawingml/2006/picture">
                <pic:pic xmlns:pic="http://schemas.openxmlformats.org/drawingml/2006/picture">
                  <pic:nvPicPr>
                    <pic:cNvPr id="575481" name="Picture 575481"/>
                    <pic:cNvPicPr/>
                  </pic:nvPicPr>
                  <pic:blipFill>
                    <a:blip r:embed="rId292"/>
                    <a:stretch>
                      <a:fillRect/>
                    </a:stretch>
                  </pic:blipFill>
                  <pic:spPr>
                    <a:xfrm>
                      <a:off x="0" y="0"/>
                      <a:ext cx="12195" cy="12192"/>
                    </a:xfrm>
                    <a:prstGeom prst="rect">
                      <a:avLst/>
                    </a:prstGeom>
                  </pic:spPr>
                </pic:pic>
              </a:graphicData>
            </a:graphic>
          </wp:inline>
        </w:drawing>
      </w:r>
    </w:p>
    <w:p w:rsidR="00D61FE9" w:rsidRDefault="00D44D69">
      <w:pPr>
        <w:spacing w:after="207" w:line="219" w:lineRule="auto"/>
        <w:ind w:left="187" w:firstLine="4"/>
        <w:jc w:val="both"/>
      </w:pPr>
      <w:r>
        <w:rPr>
          <w:rFonts w:ascii="Courier New" w:eastAsia="Courier New" w:hAnsi="Courier New" w:cs="Courier New"/>
          <w:sz w:val="20"/>
        </w:rPr>
        <w:t xml:space="preserve">Respecto de la duración de la fase de formación en la empresa, el apartado 5 del citado artículo 55 establece que tendrá una duración mínima del 25 % de la duración total prevista </w:t>
      </w:r>
      <w:r>
        <w:rPr>
          <w:rFonts w:ascii="Courier New" w:eastAsia="Courier New" w:hAnsi="Courier New" w:cs="Courier New"/>
          <w:sz w:val="20"/>
        </w:rPr>
        <w:t>de la formación y deberá realizarse en el seno de una o varias empresas u organismos equiparados, públicos o privados, pertenecientes al sector productivo o de servicios que sirva de referencia a la formación. A ello, añade una excepción relativa a las ofe</w:t>
      </w:r>
      <w:r>
        <w:rPr>
          <w:rFonts w:ascii="Courier New" w:eastAsia="Courier New" w:hAnsi="Courier New" w:cs="Courier New"/>
          <w:sz w:val="20"/>
        </w:rPr>
        <w:t>rtas asociadas a estándares de competencia profesional de nivel 1 disponiendo que podrán limitar la formación en empresa hasta un mínimo del 20 % de la duración total prevista de la formación. De igual modo, el presente acuerdo tiene en consideración las p</w:t>
      </w:r>
      <w:r>
        <w:rPr>
          <w:rFonts w:ascii="Courier New" w:eastAsia="Courier New" w:hAnsi="Courier New" w:cs="Courier New"/>
          <w:sz w:val="20"/>
        </w:rPr>
        <w:t>revisiones de los apartados 6 y 7 del repetido precepto.</w:t>
      </w:r>
    </w:p>
    <w:p w:rsidR="00D61FE9" w:rsidRDefault="00D44D69">
      <w:pPr>
        <w:spacing w:after="242" w:line="216" w:lineRule="auto"/>
        <w:ind w:left="172" w:firstLine="9"/>
        <w:jc w:val="both"/>
      </w:pPr>
      <w:r>
        <w:rPr>
          <w:rFonts w:ascii="Courier New" w:eastAsia="Courier New" w:hAnsi="Courier New" w:cs="Courier New"/>
          <w:sz w:val="20"/>
        </w:rPr>
        <w:t>En el apartado 8 del mencionado artículo 55 de la LOOIFP se preceptúa que «Los centros del sistema de formación profesional autorizados para impartir enseñanzas de formación profesional del sistema e</w:t>
      </w:r>
      <w:r>
        <w:rPr>
          <w:rFonts w:ascii="Courier New" w:eastAsia="Courier New" w:hAnsi="Courier New" w:cs="Courier New"/>
          <w:sz w:val="20"/>
        </w:rPr>
        <w:t>ducativo, sean de titularidad pública o privada, establecerán los acuerdos con las empresas u organismos equiparados que aseguren el acceso efectivo de todo el alumnado a la realización de la formación en empresa u organismos equiparado. No se podrá vincul</w:t>
      </w:r>
      <w:r>
        <w:rPr>
          <w:rFonts w:ascii="Courier New" w:eastAsia="Courier New" w:hAnsi="Courier New" w:cs="Courier New"/>
          <w:sz w:val="20"/>
        </w:rPr>
        <w:t>ar el periodo de formación en empresa u organismo equiparado a contraprestación o donación por parte del centro de formación profesional, ni directamente ni a través de fundaciones u organizaciones vinculadas con ellos, cuando la citada estancia de formaci</w:t>
      </w:r>
      <w:r>
        <w:rPr>
          <w:rFonts w:ascii="Courier New" w:eastAsia="Courier New" w:hAnsi="Courier New" w:cs="Courier New"/>
          <w:sz w:val="20"/>
        </w:rPr>
        <w:t>ón en empresa u organismo equiparado forme parte del currículo de la oferta formativa.»</w:t>
      </w:r>
    </w:p>
    <w:p w:rsidR="00D61FE9" w:rsidRDefault="00D44D69">
      <w:pPr>
        <w:spacing w:after="34" w:line="219" w:lineRule="auto"/>
        <w:ind w:left="187" w:right="917" w:firstLine="4"/>
        <w:jc w:val="both"/>
      </w:pPr>
      <w:proofErr w:type="gramStart"/>
      <w:r>
        <w:rPr>
          <w:sz w:val="20"/>
        </w:rPr>
        <w:t>Tercero.-</w:t>
      </w:r>
      <w:proofErr w:type="gramEnd"/>
      <w:r>
        <w:rPr>
          <w:sz w:val="20"/>
        </w:rPr>
        <w:t xml:space="preserve"> El Real Decreto 659/2023, de 18 de julio, por el que se desarrolla la ordenación del Sistema de Formación Profesional establece en su artículo 156.2 el conten</w:t>
      </w:r>
      <w:r>
        <w:rPr>
          <w:sz w:val="20"/>
        </w:rPr>
        <w:t>ido mínimo que debe tener el acuerdo o convenio a suscribir por la dirección de los centros de formación profesional autorizados para impartir las ofertas de dichas enseñanzas con las empresas u organismo equiparados.</w:t>
      </w:r>
    </w:p>
    <w:tbl>
      <w:tblPr>
        <w:tblStyle w:val="TableGrid"/>
        <w:tblW w:w="9405" w:type="dxa"/>
        <w:tblInd w:w="182" w:type="dxa"/>
        <w:tblCellMar>
          <w:top w:w="3" w:type="dxa"/>
          <w:left w:w="0" w:type="dxa"/>
          <w:bottom w:w="0" w:type="dxa"/>
          <w:right w:w="0" w:type="dxa"/>
        </w:tblCellMar>
        <w:tblLook w:val="04A0" w:firstRow="1" w:lastRow="0" w:firstColumn="1" w:lastColumn="0" w:noHBand="0" w:noVBand="1"/>
      </w:tblPr>
      <w:tblGrid>
        <w:gridCol w:w="9075"/>
        <w:gridCol w:w="330"/>
      </w:tblGrid>
      <w:tr w:rsidR="00D61FE9">
        <w:trPr>
          <w:trHeight w:val="1008"/>
        </w:trPr>
        <w:tc>
          <w:tcPr>
            <w:tcW w:w="9131" w:type="dxa"/>
            <w:tcBorders>
              <w:top w:val="nil"/>
              <w:left w:val="nil"/>
              <w:bottom w:val="nil"/>
              <w:right w:val="nil"/>
            </w:tcBorders>
          </w:tcPr>
          <w:p w:rsidR="00D61FE9" w:rsidRDefault="00D44D69">
            <w:pPr>
              <w:spacing w:after="0"/>
              <w:ind w:right="639"/>
              <w:jc w:val="both"/>
            </w:pPr>
            <w:r>
              <w:rPr>
                <w:sz w:val="20"/>
              </w:rPr>
              <w:t>Cuarto.- La Disposición adicional quin</w:t>
            </w:r>
            <w:r>
              <w:rPr>
                <w:sz w:val="20"/>
              </w:rPr>
              <w:t>cuagésima segunda del Real Decreto Legislativo 8/2015, de 30 de octubre, por el que se aprueba el texto refundido de la Ley General de la Seguridad Social (TRLGSS) dispone que la realización de prácticas formativas en empresas, instituciones o entidades in</w:t>
            </w:r>
            <w:r>
              <w:rPr>
                <w:sz w:val="20"/>
              </w:rPr>
              <w:t>cluidas en programas de formación y la realización de prácticas académicas externas al amparo de la respectiva regulación legal y reglamentaria, determinará la inclusión en el sistema de la Seguridad Social de las</w:t>
            </w:r>
          </w:p>
        </w:tc>
        <w:tc>
          <w:tcPr>
            <w:tcW w:w="274" w:type="dxa"/>
            <w:tcBorders>
              <w:top w:val="nil"/>
              <w:left w:val="nil"/>
              <w:bottom w:val="nil"/>
              <w:right w:val="nil"/>
            </w:tcBorders>
            <w:vAlign w:val="bottom"/>
          </w:tcPr>
          <w:p w:rsidR="00D61FE9" w:rsidRDefault="00D44D69">
            <w:pPr>
              <w:spacing w:after="0"/>
              <w:ind w:left="5" w:hanging="5"/>
              <w:jc w:val="both"/>
            </w:pPr>
            <w:r>
              <w:rPr>
                <w:rFonts w:ascii="Courier New" w:eastAsia="Courier New" w:hAnsi="Courier New" w:cs="Courier New"/>
                <w:sz w:val="54"/>
              </w:rPr>
              <w:t>O z</w:t>
            </w:r>
          </w:p>
        </w:tc>
      </w:tr>
    </w:tbl>
    <w:p w:rsidR="00D61FE9" w:rsidRDefault="00D44D69">
      <w:pPr>
        <w:spacing w:after="190" w:line="219" w:lineRule="auto"/>
        <w:ind w:left="187" w:firstLine="4"/>
        <w:jc w:val="both"/>
      </w:pPr>
      <w:r>
        <w:rPr>
          <w:noProof/>
        </w:rPr>
        <w:drawing>
          <wp:anchor distT="0" distB="0" distL="114300" distR="114300" simplePos="0" relativeHeight="251724800" behindDoc="0" locked="0" layoutInCell="1" allowOverlap="0">
            <wp:simplePos x="0" y="0"/>
            <wp:positionH relativeFrom="column">
              <wp:posOffset>5914312</wp:posOffset>
            </wp:positionH>
            <wp:positionV relativeFrom="paragraph">
              <wp:posOffset>-15239</wp:posOffset>
            </wp:positionV>
            <wp:extent cx="329251" cy="2849880"/>
            <wp:effectExtent l="0" t="0" r="0" b="0"/>
            <wp:wrapSquare wrapText="bothSides"/>
            <wp:docPr id="580492" name="Picture 580492"/>
            <wp:cNvGraphicFramePr/>
            <a:graphic xmlns:a="http://schemas.openxmlformats.org/drawingml/2006/main">
              <a:graphicData uri="http://schemas.openxmlformats.org/drawingml/2006/picture">
                <pic:pic xmlns:pic="http://schemas.openxmlformats.org/drawingml/2006/picture">
                  <pic:nvPicPr>
                    <pic:cNvPr id="580492" name="Picture 580492"/>
                    <pic:cNvPicPr/>
                  </pic:nvPicPr>
                  <pic:blipFill>
                    <a:blip r:embed="rId13"/>
                    <a:stretch>
                      <a:fillRect/>
                    </a:stretch>
                  </pic:blipFill>
                  <pic:spPr>
                    <a:xfrm>
                      <a:off x="0" y="0"/>
                      <a:ext cx="329251" cy="2849880"/>
                    </a:xfrm>
                    <a:prstGeom prst="rect">
                      <a:avLst/>
                    </a:prstGeom>
                  </pic:spPr>
                </pic:pic>
              </a:graphicData>
            </a:graphic>
          </wp:anchor>
        </w:drawing>
      </w:r>
      <w:r>
        <w:rPr>
          <w:sz w:val="20"/>
        </w:rPr>
        <w:t>personas que las realicen en los términos de esta disposición adicional</w:t>
      </w:r>
      <w:r>
        <w:rPr>
          <w:noProof/>
        </w:rPr>
        <w:drawing>
          <wp:inline distT="0" distB="0" distL="0" distR="0">
            <wp:extent cx="15243" cy="15240"/>
            <wp:effectExtent l="0" t="0" r="0" b="0"/>
            <wp:docPr id="580144" name="Picture 580144"/>
            <wp:cNvGraphicFramePr/>
            <a:graphic xmlns:a="http://schemas.openxmlformats.org/drawingml/2006/main">
              <a:graphicData uri="http://schemas.openxmlformats.org/drawingml/2006/picture">
                <pic:pic xmlns:pic="http://schemas.openxmlformats.org/drawingml/2006/picture">
                  <pic:nvPicPr>
                    <pic:cNvPr id="580144" name="Picture 580144"/>
                    <pic:cNvPicPr/>
                  </pic:nvPicPr>
                  <pic:blipFill>
                    <a:blip r:embed="rId293"/>
                    <a:stretch>
                      <a:fillRect/>
                    </a:stretch>
                  </pic:blipFill>
                  <pic:spPr>
                    <a:xfrm>
                      <a:off x="0" y="0"/>
                      <a:ext cx="15243" cy="15240"/>
                    </a:xfrm>
                    <a:prstGeom prst="rect">
                      <a:avLst/>
                    </a:prstGeom>
                  </pic:spPr>
                </pic:pic>
              </a:graphicData>
            </a:graphic>
          </wp:inline>
        </w:drawing>
      </w:r>
    </w:p>
    <w:p w:rsidR="00D61FE9" w:rsidRDefault="00D44D69">
      <w:pPr>
        <w:spacing w:after="202" w:line="219" w:lineRule="auto"/>
        <w:ind w:left="187" w:firstLine="4"/>
        <w:jc w:val="both"/>
      </w:pPr>
      <w:r>
        <w:rPr>
          <w:sz w:val="20"/>
        </w:rPr>
        <w:t>Así, se incluyen en dicha previsión, entre otras, las prácticas realizadas por alumnos de formación profesional, siempre que las mismas no se presten en el régimen de formación profes</w:t>
      </w:r>
      <w:r>
        <w:rPr>
          <w:sz w:val="20"/>
        </w:rPr>
        <w:t>ional intensiva, así como las realizadas por alumnos de Enseñanzas Artísticas Superiores, enseñanzas artísticas profesionales y enseñanzas deportivas del sistema educativo.</w:t>
      </w:r>
    </w:p>
    <w:p w:rsidR="00D61FE9" w:rsidRDefault="00D44D69">
      <w:pPr>
        <w:spacing w:after="229" w:line="219" w:lineRule="auto"/>
        <w:ind w:left="187" w:firstLine="4"/>
        <w:jc w:val="both"/>
      </w:pPr>
      <w:r>
        <w:rPr>
          <w:sz w:val="20"/>
        </w:rPr>
        <w:t>El apartado 3 de dicha disposición adicional señala, entre otras previsiones, que l</w:t>
      </w:r>
      <w:r>
        <w:rPr>
          <w:sz w:val="20"/>
        </w:rPr>
        <w:t>a acción protectora será la correspondiente al régimen de Seguridad Social aplicable, con la exclusión de la protección por desempleo, de la cobertura del Fondo de Garantía Salarial y por Formación Profesional. En el supuesto de las prácticas no remunerada</w:t>
      </w:r>
      <w:r>
        <w:rPr>
          <w:sz w:val="20"/>
        </w:rPr>
        <w:t>s se excluirá también la protección por la prestación de incapacidad temporal derivada de contingencias comunes.</w:t>
      </w:r>
    </w:p>
    <w:p w:rsidR="00D61FE9" w:rsidRDefault="00D44D69">
      <w:pPr>
        <w:spacing w:after="205" w:line="219" w:lineRule="auto"/>
        <w:ind w:left="187" w:firstLine="4"/>
        <w:jc w:val="both"/>
      </w:pPr>
      <w:r>
        <w:rPr>
          <w:sz w:val="20"/>
        </w:rPr>
        <w:t>El punto 4 de la referida disposición contiene las reglas relativas al cumplimiento de las obligaciones a la Seguridad Social, así dispone:</w:t>
      </w:r>
    </w:p>
    <w:p w:rsidR="00D61FE9" w:rsidRDefault="00D44D69">
      <w:pPr>
        <w:spacing w:after="242" w:line="216" w:lineRule="auto"/>
        <w:ind w:left="691" w:firstLine="9"/>
        <w:jc w:val="both"/>
      </w:pPr>
      <w:r>
        <w:rPr>
          <w:rFonts w:ascii="Courier New" w:eastAsia="Courier New" w:hAnsi="Courier New" w:cs="Courier New"/>
          <w:sz w:val="20"/>
        </w:rPr>
        <w:t>«a)</w:t>
      </w:r>
      <w:r>
        <w:rPr>
          <w:rFonts w:ascii="Courier New" w:eastAsia="Courier New" w:hAnsi="Courier New" w:cs="Courier New"/>
          <w:sz w:val="20"/>
        </w:rPr>
        <w:t xml:space="preserve"> En el caso de las prácticas formativas remuneradas, el cumplimiento de las obligaciones de Seguridad Social corresponderá a la entidad u organismo que financie el programa de formación, que asumirá a estos efectos la condición de empresario. En el supuest</w:t>
      </w:r>
      <w:r>
        <w:rPr>
          <w:rFonts w:ascii="Courier New" w:eastAsia="Courier New" w:hAnsi="Courier New" w:cs="Courier New"/>
          <w:sz w:val="20"/>
        </w:rPr>
        <w:t>o de que el programa esté cofinanciado por dos o más entidades u organismos, tendrá la condición de empresario aquel al que corresponda hacer efectiva la respectiva contraprestación económica.</w:t>
      </w:r>
    </w:p>
    <w:p w:rsidR="00D61FE9" w:rsidRDefault="00D44D69">
      <w:pPr>
        <w:spacing w:after="239" w:line="219" w:lineRule="auto"/>
        <w:ind w:left="259" w:right="110" w:hanging="5"/>
      </w:pPr>
      <w:r>
        <w:rPr>
          <w:rFonts w:ascii="Courier New" w:eastAsia="Courier New" w:hAnsi="Courier New" w:cs="Courier New"/>
          <w:sz w:val="14"/>
        </w:rPr>
        <w:t xml:space="preserve">Las altas y las bajas en la Seguridad Social se practicarán de </w:t>
      </w:r>
      <w:r>
        <w:rPr>
          <w:rFonts w:ascii="Courier New" w:eastAsia="Courier New" w:hAnsi="Courier New" w:cs="Courier New"/>
          <w:sz w:val="14"/>
        </w:rPr>
        <w:t>acuerdo con la normativa general de aplicación.</w:t>
      </w:r>
    </w:p>
    <w:p w:rsidR="00D61FE9" w:rsidRDefault="00D44D69">
      <w:pPr>
        <w:spacing w:after="242" w:line="216" w:lineRule="auto"/>
        <w:ind w:left="687" w:firstLine="9"/>
        <w:jc w:val="both"/>
      </w:pPr>
      <w:r>
        <w:rPr>
          <w:noProof/>
        </w:rPr>
        <w:drawing>
          <wp:anchor distT="0" distB="0" distL="114300" distR="114300" simplePos="0" relativeHeight="251725824" behindDoc="0" locked="0" layoutInCell="1" allowOverlap="0">
            <wp:simplePos x="0" y="0"/>
            <wp:positionH relativeFrom="column">
              <wp:posOffset>6027111</wp:posOffset>
            </wp:positionH>
            <wp:positionV relativeFrom="paragraph">
              <wp:posOffset>-45238</wp:posOffset>
            </wp:positionV>
            <wp:extent cx="225597" cy="3291840"/>
            <wp:effectExtent l="0" t="0" r="0" b="0"/>
            <wp:wrapSquare wrapText="bothSides"/>
            <wp:docPr id="1267519" name="Picture 1267519"/>
            <wp:cNvGraphicFramePr/>
            <a:graphic xmlns:a="http://schemas.openxmlformats.org/drawingml/2006/main">
              <a:graphicData uri="http://schemas.openxmlformats.org/drawingml/2006/picture">
                <pic:pic xmlns:pic="http://schemas.openxmlformats.org/drawingml/2006/picture">
                  <pic:nvPicPr>
                    <pic:cNvPr id="1267519" name="Picture 1267519"/>
                    <pic:cNvPicPr/>
                  </pic:nvPicPr>
                  <pic:blipFill>
                    <a:blip r:embed="rId294"/>
                    <a:stretch>
                      <a:fillRect/>
                    </a:stretch>
                  </pic:blipFill>
                  <pic:spPr>
                    <a:xfrm>
                      <a:off x="0" y="0"/>
                      <a:ext cx="225597" cy="3291840"/>
                    </a:xfrm>
                    <a:prstGeom prst="rect">
                      <a:avLst/>
                    </a:prstGeom>
                  </pic:spPr>
                </pic:pic>
              </a:graphicData>
            </a:graphic>
          </wp:anchor>
        </w:drawing>
      </w:r>
      <w:r>
        <w:rPr>
          <w:rFonts w:ascii="Courier New" w:eastAsia="Courier New" w:hAnsi="Courier New" w:cs="Courier New"/>
          <w:sz w:val="20"/>
        </w:rPr>
        <w:t>b) En el caso de las prácticas formativas no remuneradas, el cumplimiento de las obligaciones de Seguridad Social corresponderá a la empresa, institución o entidad en la que se desarrollen aquellos, salvo que en el convenio o acuerdo de cooperación que, en</w:t>
      </w:r>
      <w:r>
        <w:rPr>
          <w:rFonts w:ascii="Courier New" w:eastAsia="Courier New" w:hAnsi="Courier New" w:cs="Courier New"/>
          <w:sz w:val="20"/>
        </w:rPr>
        <w:t xml:space="preserve"> su caso, se suscriba para su realización se disponga que tales obligaciones corresponderán al centro de formación responsable de la oferta formativa. Quien asuma la condición de empresario deberá comunicar los días efectivos de prácticas a partir de la in</w:t>
      </w:r>
      <w:r>
        <w:rPr>
          <w:rFonts w:ascii="Courier New" w:eastAsia="Courier New" w:hAnsi="Courier New" w:cs="Courier New"/>
          <w:sz w:val="20"/>
        </w:rPr>
        <w:t>formación que facilite el centro donde se realice la práctica formativa.</w:t>
      </w:r>
      <w:r>
        <w:rPr>
          <w:noProof/>
        </w:rPr>
        <w:drawing>
          <wp:inline distT="0" distB="0" distL="0" distR="0">
            <wp:extent cx="155479" cy="54864"/>
            <wp:effectExtent l="0" t="0" r="0" b="0"/>
            <wp:docPr id="1267517" name="Picture 1267517"/>
            <wp:cNvGraphicFramePr/>
            <a:graphic xmlns:a="http://schemas.openxmlformats.org/drawingml/2006/main">
              <a:graphicData uri="http://schemas.openxmlformats.org/drawingml/2006/picture">
                <pic:pic xmlns:pic="http://schemas.openxmlformats.org/drawingml/2006/picture">
                  <pic:nvPicPr>
                    <pic:cNvPr id="1267517" name="Picture 1267517"/>
                    <pic:cNvPicPr/>
                  </pic:nvPicPr>
                  <pic:blipFill>
                    <a:blip r:embed="rId295"/>
                    <a:stretch>
                      <a:fillRect/>
                    </a:stretch>
                  </pic:blipFill>
                  <pic:spPr>
                    <a:xfrm>
                      <a:off x="0" y="0"/>
                      <a:ext cx="155479" cy="54864"/>
                    </a:xfrm>
                    <a:prstGeom prst="rect">
                      <a:avLst/>
                    </a:prstGeom>
                  </pic:spPr>
                </pic:pic>
              </a:graphicData>
            </a:graphic>
          </wp:inline>
        </w:drawing>
      </w:r>
    </w:p>
    <w:p w:rsidR="00D61FE9" w:rsidRDefault="00D44D69">
      <w:pPr>
        <w:spacing w:line="219" w:lineRule="auto"/>
        <w:ind w:left="187" w:firstLine="4"/>
        <w:jc w:val="both"/>
      </w:pPr>
      <w:r>
        <w:rPr>
          <w:sz w:val="20"/>
        </w:rPr>
        <w:t>En cuanto a la cotización a la Seguridad Social aplicable en cada caso, se estará a lo previsto en los apartados 5 a 7 de la citada disposición adicional</w:t>
      </w:r>
      <w:r>
        <w:rPr>
          <w:noProof/>
        </w:rPr>
        <w:drawing>
          <wp:inline distT="0" distB="0" distL="0" distR="0">
            <wp:extent cx="15243" cy="15239"/>
            <wp:effectExtent l="0" t="0" r="0" b="0"/>
            <wp:docPr id="580148" name="Picture 580148"/>
            <wp:cNvGraphicFramePr/>
            <a:graphic xmlns:a="http://schemas.openxmlformats.org/drawingml/2006/main">
              <a:graphicData uri="http://schemas.openxmlformats.org/drawingml/2006/picture">
                <pic:pic xmlns:pic="http://schemas.openxmlformats.org/drawingml/2006/picture">
                  <pic:nvPicPr>
                    <pic:cNvPr id="580148" name="Picture 580148"/>
                    <pic:cNvPicPr/>
                  </pic:nvPicPr>
                  <pic:blipFill>
                    <a:blip r:embed="rId293"/>
                    <a:stretch>
                      <a:fillRect/>
                    </a:stretch>
                  </pic:blipFill>
                  <pic:spPr>
                    <a:xfrm>
                      <a:off x="0" y="0"/>
                      <a:ext cx="15243" cy="15239"/>
                    </a:xfrm>
                    <a:prstGeom prst="rect">
                      <a:avLst/>
                    </a:prstGeom>
                  </pic:spPr>
                </pic:pic>
              </a:graphicData>
            </a:graphic>
          </wp:inline>
        </w:drawing>
      </w:r>
    </w:p>
    <w:p w:rsidR="00D61FE9" w:rsidRDefault="00D44D69">
      <w:pPr>
        <w:spacing w:after="649" w:line="219" w:lineRule="auto"/>
        <w:ind w:left="187" w:firstLine="4"/>
        <w:jc w:val="both"/>
      </w:pPr>
      <w:proofErr w:type="gramStart"/>
      <w:r>
        <w:rPr>
          <w:sz w:val="20"/>
        </w:rPr>
        <w:t>Quinto.-</w:t>
      </w:r>
      <w:proofErr w:type="gramEnd"/>
      <w:r>
        <w:rPr>
          <w:sz w:val="20"/>
        </w:rPr>
        <w:t xml:space="preserve"> El Real Decreto Le</w:t>
      </w:r>
      <w:r>
        <w:rPr>
          <w:sz w:val="20"/>
        </w:rPr>
        <w:t>gislativo 2/2015, de 23 de octubre, por el que se aprueba el Texto Refundido del Estatuto de los Trabajadores,</w:t>
      </w:r>
    </w:p>
    <w:p w:rsidR="00D61FE9" w:rsidRDefault="00D44D69">
      <w:pPr>
        <w:spacing w:after="229" w:line="219" w:lineRule="auto"/>
        <w:ind w:left="187" w:firstLine="4"/>
        <w:jc w:val="both"/>
      </w:pPr>
      <w:r>
        <w:rPr>
          <w:sz w:val="20"/>
        </w:rPr>
        <w:t>establece en su artículo 11.2 la formación en alternancia para llevar a cabo de forma adecuada la formación dual, siendo aplicable el Real Decret</w:t>
      </w:r>
      <w:r>
        <w:rPr>
          <w:sz w:val="20"/>
        </w:rPr>
        <w:t>o 1529/2012, de 8 de noviembre, por el que se desarrolla el contrato para la formación y el aprendizaje en aquellos preceptos que no sean incompatibles con el nuevo régimen jurídico.</w:t>
      </w:r>
    </w:p>
    <w:p w:rsidR="00D61FE9" w:rsidRDefault="00D44D69">
      <w:pPr>
        <w:spacing w:after="229" w:line="219" w:lineRule="auto"/>
        <w:ind w:left="187" w:firstLine="4"/>
        <w:jc w:val="both"/>
      </w:pPr>
      <w:r>
        <w:rPr>
          <w:sz w:val="20"/>
        </w:rPr>
        <w:t>El apartado 1 del artículo 29 del Real Decreto 1529/2012, de 8 de noviemb</w:t>
      </w:r>
      <w:r>
        <w:rPr>
          <w:sz w:val="20"/>
        </w:rPr>
        <w:t>re, establece que los centros</w:t>
      </w:r>
    </w:p>
    <w:p w:rsidR="00D61FE9" w:rsidRDefault="00D44D69">
      <w:pPr>
        <w:spacing w:after="34" w:line="219" w:lineRule="auto"/>
        <w:ind w:left="187" w:right="907" w:firstLine="4"/>
        <w:jc w:val="both"/>
      </w:pPr>
      <w:r>
        <w:rPr>
          <w:sz w:val="20"/>
        </w:rPr>
        <w:t>educativos autorizados para impartir ciclos formativos de formación profesional podrán suscribir convenios de colaboración con empresas del sector correspondiente, de acuerdo con lo que determine la normativa autonómica.</w:t>
      </w:r>
    </w:p>
    <w:tbl>
      <w:tblPr>
        <w:tblStyle w:val="TableGrid"/>
        <w:tblW w:w="9405" w:type="dxa"/>
        <w:tblInd w:w="182" w:type="dxa"/>
        <w:tblCellMar>
          <w:top w:w="14" w:type="dxa"/>
          <w:left w:w="0" w:type="dxa"/>
          <w:bottom w:w="0" w:type="dxa"/>
          <w:right w:w="0" w:type="dxa"/>
        </w:tblCellMar>
        <w:tblLook w:val="04A0" w:firstRow="1" w:lastRow="0" w:firstColumn="1" w:lastColumn="0" w:noHBand="0" w:noVBand="1"/>
      </w:tblPr>
      <w:tblGrid>
        <w:gridCol w:w="9075"/>
        <w:gridCol w:w="330"/>
      </w:tblGrid>
      <w:tr w:rsidR="00D61FE9">
        <w:trPr>
          <w:trHeight w:val="1224"/>
        </w:trPr>
        <w:tc>
          <w:tcPr>
            <w:tcW w:w="9131" w:type="dxa"/>
            <w:tcBorders>
              <w:top w:val="nil"/>
              <w:left w:val="nil"/>
              <w:bottom w:val="nil"/>
              <w:right w:val="nil"/>
            </w:tcBorders>
          </w:tcPr>
          <w:p w:rsidR="00D61FE9" w:rsidRDefault="00D44D69">
            <w:pPr>
              <w:spacing w:after="0"/>
              <w:ind w:right="639"/>
              <w:jc w:val="both"/>
            </w:pPr>
            <w:r>
              <w:rPr>
                <w:sz w:val="20"/>
              </w:rPr>
              <w:t>Sexto</w:t>
            </w:r>
            <w:r>
              <w:rPr>
                <w:sz w:val="20"/>
              </w:rPr>
              <w:t xml:space="preserve">.- Que ambas partes manifiestan su interés en colaborar en la formación del alumnado de Formación Profesional, facilitando plazas formativas para la realización de la fase de formación en empresas u organismos equiparados de los ciclos formativos y cursos </w:t>
            </w:r>
            <w:r>
              <w:rPr>
                <w:sz w:val="20"/>
              </w:rPr>
              <w:t>de especialización, que permita completar la adquisición de competencias profesionales y resultados de aprendizaje propios de cada oferta formativa, conocer la realidad del entorno laboral del sector productivo o de servicios de referencia, afianzar habili</w:t>
            </w:r>
            <w:r>
              <w:rPr>
                <w:sz w:val="20"/>
              </w:rPr>
              <w:t>dades permanentes para la empleabilidad vinculadas a la profesión que requieren</w:t>
            </w:r>
          </w:p>
        </w:tc>
        <w:tc>
          <w:tcPr>
            <w:tcW w:w="274" w:type="dxa"/>
            <w:tcBorders>
              <w:top w:val="nil"/>
              <w:left w:val="nil"/>
              <w:bottom w:val="nil"/>
              <w:right w:val="nil"/>
            </w:tcBorders>
            <w:vAlign w:val="bottom"/>
          </w:tcPr>
          <w:p w:rsidR="00D61FE9" w:rsidRDefault="00D44D69">
            <w:pPr>
              <w:spacing w:after="0"/>
              <w:ind w:left="5" w:hanging="5"/>
              <w:jc w:val="both"/>
            </w:pPr>
            <w:r>
              <w:rPr>
                <w:rFonts w:ascii="Courier New" w:eastAsia="Courier New" w:hAnsi="Courier New" w:cs="Courier New"/>
                <w:sz w:val="54"/>
              </w:rPr>
              <w:t>O z</w:t>
            </w:r>
          </w:p>
        </w:tc>
      </w:tr>
    </w:tbl>
    <w:p w:rsidR="00D61FE9" w:rsidRDefault="00D44D69">
      <w:pPr>
        <w:spacing w:after="190" w:line="219" w:lineRule="auto"/>
        <w:ind w:left="187" w:firstLine="4"/>
        <w:jc w:val="both"/>
      </w:pPr>
      <w:r>
        <w:rPr>
          <w:noProof/>
        </w:rPr>
        <w:drawing>
          <wp:anchor distT="0" distB="0" distL="114300" distR="114300" simplePos="0" relativeHeight="251726848" behindDoc="0" locked="0" layoutInCell="1" allowOverlap="0">
            <wp:simplePos x="0" y="0"/>
            <wp:positionH relativeFrom="column">
              <wp:posOffset>5914312</wp:posOffset>
            </wp:positionH>
            <wp:positionV relativeFrom="paragraph">
              <wp:posOffset>-15484</wp:posOffset>
            </wp:positionV>
            <wp:extent cx="329251" cy="2849880"/>
            <wp:effectExtent l="0" t="0" r="0" b="0"/>
            <wp:wrapSquare wrapText="bothSides"/>
            <wp:docPr id="584839" name="Picture 584839"/>
            <wp:cNvGraphicFramePr/>
            <a:graphic xmlns:a="http://schemas.openxmlformats.org/drawingml/2006/main">
              <a:graphicData uri="http://schemas.openxmlformats.org/drawingml/2006/picture">
                <pic:pic xmlns:pic="http://schemas.openxmlformats.org/drawingml/2006/picture">
                  <pic:nvPicPr>
                    <pic:cNvPr id="584839" name="Picture 584839"/>
                    <pic:cNvPicPr/>
                  </pic:nvPicPr>
                  <pic:blipFill>
                    <a:blip r:embed="rId13"/>
                    <a:stretch>
                      <a:fillRect/>
                    </a:stretch>
                  </pic:blipFill>
                  <pic:spPr>
                    <a:xfrm>
                      <a:off x="0" y="0"/>
                      <a:ext cx="329251" cy="2849880"/>
                    </a:xfrm>
                    <a:prstGeom prst="rect">
                      <a:avLst/>
                    </a:prstGeom>
                  </pic:spPr>
                </pic:pic>
              </a:graphicData>
            </a:graphic>
          </wp:anchor>
        </w:drawing>
      </w:r>
      <w:r>
        <w:rPr>
          <w:sz w:val="20"/>
        </w:rPr>
        <w:t>situaciones reales de trabajo y facilitar una experiencia de inserción y relacional en entorno de trabajo.</w:t>
      </w:r>
    </w:p>
    <w:p w:rsidR="00D61FE9" w:rsidRDefault="00D44D69">
      <w:pPr>
        <w:spacing w:after="195" w:line="219" w:lineRule="auto"/>
        <w:ind w:left="187" w:firstLine="4"/>
        <w:jc w:val="both"/>
      </w:pPr>
      <w:r>
        <w:rPr>
          <w:sz w:val="20"/>
        </w:rPr>
        <w:t>En tal sentido, las partes acuerdan compartir los recursos humanos, materiales y de infraestructura en materia de Formación Profesional estableciendo a través del presente acuerdo convencional la cooperación necesaria para la adecuada implementación, en es</w:t>
      </w:r>
      <w:r>
        <w:rPr>
          <w:sz w:val="20"/>
        </w:rPr>
        <w:t>te periodo, del nuevo Sistema de Formación Profesional para la formación en empresa u organismo equiparado (en adelante empresa)</w:t>
      </w:r>
      <w:r>
        <w:rPr>
          <w:noProof/>
        </w:rPr>
        <w:drawing>
          <wp:inline distT="0" distB="0" distL="0" distR="0">
            <wp:extent cx="12194" cy="12192"/>
            <wp:effectExtent l="0" t="0" r="0" b="0"/>
            <wp:docPr id="584501" name="Picture 584501"/>
            <wp:cNvGraphicFramePr/>
            <a:graphic xmlns:a="http://schemas.openxmlformats.org/drawingml/2006/main">
              <a:graphicData uri="http://schemas.openxmlformats.org/drawingml/2006/picture">
                <pic:pic xmlns:pic="http://schemas.openxmlformats.org/drawingml/2006/picture">
                  <pic:nvPicPr>
                    <pic:cNvPr id="584501" name="Picture 584501"/>
                    <pic:cNvPicPr/>
                  </pic:nvPicPr>
                  <pic:blipFill>
                    <a:blip r:embed="rId292"/>
                    <a:stretch>
                      <a:fillRect/>
                    </a:stretch>
                  </pic:blipFill>
                  <pic:spPr>
                    <a:xfrm>
                      <a:off x="0" y="0"/>
                      <a:ext cx="12194" cy="12192"/>
                    </a:xfrm>
                    <a:prstGeom prst="rect">
                      <a:avLst/>
                    </a:prstGeom>
                  </pic:spPr>
                </pic:pic>
              </a:graphicData>
            </a:graphic>
          </wp:inline>
        </w:drawing>
      </w:r>
    </w:p>
    <w:p w:rsidR="00D61FE9" w:rsidRDefault="00D44D69">
      <w:pPr>
        <w:spacing w:after="202" w:line="219" w:lineRule="auto"/>
        <w:ind w:left="187" w:firstLine="4"/>
        <w:jc w:val="both"/>
      </w:pPr>
      <w:r>
        <w:rPr>
          <w:sz w:val="20"/>
        </w:rPr>
        <w:t xml:space="preserve">Por cuanto antecede, las partes se reconocen capacidad y legitimación necesaria para la suscripción del presente convenio, de </w:t>
      </w:r>
      <w:r>
        <w:rPr>
          <w:sz w:val="20"/>
        </w:rPr>
        <w:t>acuerdo con las siguientes</w:t>
      </w:r>
    </w:p>
    <w:p w:rsidR="00D61FE9" w:rsidRDefault="00D44D69">
      <w:pPr>
        <w:pStyle w:val="Ttulo5"/>
        <w:spacing w:after="130" w:line="259" w:lineRule="auto"/>
        <w:ind w:left="0" w:right="754" w:firstLine="0"/>
      </w:pPr>
      <w:r>
        <w:rPr>
          <w:sz w:val="24"/>
        </w:rPr>
        <w:t>CLÁUSULAS</w:t>
      </w:r>
    </w:p>
    <w:p w:rsidR="00D61FE9" w:rsidRDefault="00D44D69">
      <w:pPr>
        <w:spacing w:after="161" w:line="265" w:lineRule="auto"/>
        <w:ind w:left="182" w:firstLine="4"/>
        <w:jc w:val="both"/>
      </w:pPr>
      <w:proofErr w:type="gramStart"/>
      <w:r>
        <w:t>PRIMERA.-</w:t>
      </w:r>
      <w:proofErr w:type="gramEnd"/>
      <w:r>
        <w:t xml:space="preserve"> Objeto y ámbito de aplicación.</w:t>
      </w:r>
    </w:p>
    <w:p w:rsidR="00D61FE9" w:rsidRDefault="00D44D69">
      <w:pPr>
        <w:spacing w:after="229" w:line="219" w:lineRule="auto"/>
        <w:ind w:left="187" w:firstLine="4"/>
        <w:jc w:val="both"/>
      </w:pPr>
      <w:r>
        <w:rPr>
          <w:sz w:val="20"/>
        </w:rPr>
        <w:t>El presente convenio tiene como objeto establecer las condiciones en las que se llevará a cabo la colaboración de ambas partes con el fin de posibilitar el desarrollo de estancia</w:t>
      </w:r>
      <w:r>
        <w:rPr>
          <w:sz w:val="20"/>
        </w:rPr>
        <w:t>s de formación en empresa u organismo equiparado en régimen general como intensivo, así como, en su caso, el desarrollo del módulo de Formación en Centros de Trabajo (en adelante FCT), tanto en el ámbito nacional como en el de movilidades de internacionali</w:t>
      </w:r>
      <w:r>
        <w:rPr>
          <w:sz w:val="20"/>
        </w:rPr>
        <w:t>zación, todo ello con el fin de proporcionar una cualificación profesional que combine la formación recibida en un centro educativo con la actividad formativa en empresas, de acuerdo con el perfil profesional que debe alcanzar el alumnado en relación al gr</w:t>
      </w:r>
      <w:r>
        <w:rPr>
          <w:sz w:val="20"/>
        </w:rPr>
        <w:t>ado en que cursan los estudios.</w:t>
      </w:r>
    </w:p>
    <w:p w:rsidR="00D61FE9" w:rsidRDefault="00D44D69">
      <w:pPr>
        <w:spacing w:after="161" w:line="265" w:lineRule="auto"/>
        <w:ind w:left="182" w:firstLine="4"/>
        <w:jc w:val="both"/>
      </w:pPr>
      <w:proofErr w:type="gramStart"/>
      <w:r>
        <w:t>SEGUNDA.-</w:t>
      </w:r>
      <w:proofErr w:type="gramEnd"/>
      <w:r>
        <w:t xml:space="preserve"> Financiación.</w:t>
      </w:r>
    </w:p>
    <w:p w:rsidR="00D61FE9" w:rsidRDefault="00D44D69">
      <w:pPr>
        <w:spacing w:after="229" w:line="219" w:lineRule="auto"/>
        <w:ind w:left="188" w:hanging="154"/>
        <w:jc w:val="both"/>
      </w:pPr>
      <w:r>
        <w:rPr>
          <w:noProof/>
        </w:rPr>
        <w:drawing>
          <wp:anchor distT="0" distB="0" distL="114300" distR="114300" simplePos="0" relativeHeight="251727872" behindDoc="0" locked="0" layoutInCell="1" allowOverlap="0">
            <wp:simplePos x="0" y="0"/>
            <wp:positionH relativeFrom="column">
              <wp:posOffset>6027111</wp:posOffset>
            </wp:positionH>
            <wp:positionV relativeFrom="paragraph">
              <wp:posOffset>-67055</wp:posOffset>
            </wp:positionV>
            <wp:extent cx="225597" cy="3291840"/>
            <wp:effectExtent l="0" t="0" r="0" b="0"/>
            <wp:wrapSquare wrapText="bothSides"/>
            <wp:docPr id="1267521" name="Picture 1267521"/>
            <wp:cNvGraphicFramePr/>
            <a:graphic xmlns:a="http://schemas.openxmlformats.org/drawingml/2006/main">
              <a:graphicData uri="http://schemas.openxmlformats.org/drawingml/2006/picture">
                <pic:pic xmlns:pic="http://schemas.openxmlformats.org/drawingml/2006/picture">
                  <pic:nvPicPr>
                    <pic:cNvPr id="1267521" name="Picture 1267521"/>
                    <pic:cNvPicPr/>
                  </pic:nvPicPr>
                  <pic:blipFill>
                    <a:blip r:embed="rId296"/>
                    <a:stretch>
                      <a:fillRect/>
                    </a:stretch>
                  </pic:blipFill>
                  <pic:spPr>
                    <a:xfrm>
                      <a:off x="0" y="0"/>
                      <a:ext cx="225597" cy="3291840"/>
                    </a:xfrm>
                    <a:prstGeom prst="rect">
                      <a:avLst/>
                    </a:prstGeom>
                  </pic:spPr>
                </pic:pic>
              </a:graphicData>
            </a:graphic>
          </wp:anchor>
        </w:drawing>
      </w:r>
      <w:r>
        <w:rPr>
          <w:sz w:val="20"/>
        </w:rPr>
        <w:t>l. Los compromisos del presente Convenio se realizan con los medios humanos y materiales con los que cuentan cada parte signataria, no suponiendo, en este caso, obligación económica alguna para las partes, sin perjuicio de lo dispuesto en el apartado sigui</w:t>
      </w:r>
      <w:r>
        <w:rPr>
          <w:sz w:val="20"/>
        </w:rPr>
        <w:t>ente.</w:t>
      </w:r>
    </w:p>
    <w:p w:rsidR="00D61FE9" w:rsidRDefault="00D44D69">
      <w:pPr>
        <w:spacing w:after="229" w:line="219" w:lineRule="auto"/>
        <w:ind w:left="187" w:hanging="168"/>
        <w:jc w:val="both"/>
      </w:pPr>
      <w:r>
        <w:rPr>
          <w:sz w:val="20"/>
        </w:rPr>
        <w:t xml:space="preserve">2. La Consejería de Educación, Formación Profesional, Actividad Física y Deportes asume la obligación generada comoconsecuencia de la Formación en empresa u organismo equiparado por el alumnado, en los términos establecidos en la cláusula quinta A), </w:t>
      </w:r>
      <w:r>
        <w:rPr>
          <w:sz w:val="20"/>
        </w:rPr>
        <w:t>teniendo un impacto sobre los recursos financieros, y cumpliéndose, en todo caso, los principios de estabilidad, sostenibilidad financiera y eficiencia de la actividad.</w:t>
      </w:r>
    </w:p>
    <w:p w:rsidR="00D61FE9" w:rsidRDefault="00D44D69">
      <w:pPr>
        <w:spacing w:after="183" w:line="228" w:lineRule="auto"/>
        <w:ind w:left="182"/>
        <w:jc w:val="both"/>
      </w:pPr>
      <w:proofErr w:type="gramStart"/>
      <w:r>
        <w:rPr>
          <w:sz w:val="24"/>
        </w:rPr>
        <w:t>TERCERA.-</w:t>
      </w:r>
      <w:proofErr w:type="gramEnd"/>
      <w:r>
        <w:rPr>
          <w:sz w:val="24"/>
        </w:rPr>
        <w:t xml:space="preserve"> Duración.</w:t>
      </w:r>
    </w:p>
    <w:p w:rsidR="00D61FE9" w:rsidRDefault="00D44D69">
      <w:pPr>
        <w:numPr>
          <w:ilvl w:val="0"/>
          <w:numId w:val="3"/>
        </w:numPr>
        <w:spacing w:after="152" w:line="219" w:lineRule="auto"/>
        <w:ind w:hanging="168"/>
        <w:jc w:val="both"/>
      </w:pPr>
      <w:r>
        <w:rPr>
          <w:sz w:val="20"/>
        </w:rPr>
        <w:t>La duración del presente convenio será de 48 meses a partir de la f</w:t>
      </w:r>
      <w:r>
        <w:rPr>
          <w:sz w:val="20"/>
        </w:rPr>
        <w:t>echa de firma.</w:t>
      </w:r>
    </w:p>
    <w:p w:rsidR="00D61FE9" w:rsidRDefault="00D44D69">
      <w:pPr>
        <w:numPr>
          <w:ilvl w:val="0"/>
          <w:numId w:val="3"/>
        </w:numPr>
        <w:spacing w:after="229" w:line="219" w:lineRule="auto"/>
        <w:ind w:hanging="168"/>
        <w:jc w:val="both"/>
      </w:pPr>
      <w:r>
        <w:rPr>
          <w:sz w:val="20"/>
        </w:rPr>
        <w:t>Se prorrogará, por acuerdo unánime de los firmantes, de acuerdo con lo dispuesto en el artículo 49 h) de la Ley 40/</w:t>
      </w:r>
      <w:proofErr w:type="gramStart"/>
      <w:r>
        <w:rPr>
          <w:sz w:val="20"/>
        </w:rPr>
        <w:t>2015,de</w:t>
      </w:r>
      <w:proofErr w:type="gramEnd"/>
      <w:r>
        <w:rPr>
          <w:sz w:val="20"/>
        </w:rPr>
        <w:t xml:space="preserve"> 1 de octubre, de Régimen Jurídico del Sector Público, hasta un máximo de cuatro años adicionales, salvo denuncia expre</w:t>
      </w:r>
      <w:r>
        <w:rPr>
          <w:sz w:val="20"/>
        </w:rPr>
        <w:t>sa de alguna de las partes, que deberá comunicarse por escrito con una antelación de al menos quince días.</w:t>
      </w:r>
    </w:p>
    <w:p w:rsidR="00D61FE9" w:rsidRDefault="00D44D69">
      <w:pPr>
        <w:numPr>
          <w:ilvl w:val="0"/>
          <w:numId w:val="3"/>
        </w:numPr>
        <w:spacing w:after="229" w:line="219" w:lineRule="auto"/>
        <w:ind w:hanging="168"/>
        <w:jc w:val="both"/>
      </w:pPr>
      <w:r>
        <w:rPr>
          <w:sz w:val="20"/>
        </w:rPr>
        <w:t xml:space="preserve">En cualquier caso, la extinción del convenio deberá respetar la finalización de los planes de formación y, en su </w:t>
      </w:r>
      <w:proofErr w:type="gramStart"/>
      <w:r>
        <w:rPr>
          <w:sz w:val="20"/>
        </w:rPr>
        <w:t>caso,programas</w:t>
      </w:r>
      <w:proofErr w:type="gramEnd"/>
      <w:r>
        <w:rPr>
          <w:sz w:val="20"/>
        </w:rPr>
        <w:t xml:space="preserve"> formativos que hayan </w:t>
      </w:r>
      <w:r>
        <w:rPr>
          <w:sz w:val="20"/>
        </w:rPr>
        <w:t>sido organizadas al amparo del mismo.</w:t>
      </w:r>
    </w:p>
    <w:p w:rsidR="00D61FE9" w:rsidRDefault="00D44D69">
      <w:pPr>
        <w:numPr>
          <w:ilvl w:val="0"/>
          <w:numId w:val="3"/>
        </w:numPr>
        <w:spacing w:after="205" w:line="219" w:lineRule="auto"/>
        <w:ind w:hanging="168"/>
        <w:jc w:val="both"/>
      </w:pPr>
      <w:r>
        <w:rPr>
          <w:sz w:val="20"/>
        </w:rPr>
        <w:t>Sin perjuicio de lo anterior, si conforme al presente convenio se acuerda la realización del módulo de FCT de aquellastitulaciones aún vigentes desde la firma hasta su extinción, y la duración del mismo supere la vigen</w:t>
      </w:r>
      <w:r>
        <w:rPr>
          <w:sz w:val="20"/>
        </w:rPr>
        <w:t>cia de dicho módulo, quedará sin efecto la parte del convenio relativa a este módulo manteniéndose aplicable lo restante para la formación en alternancia.</w:t>
      </w:r>
    </w:p>
    <w:p w:rsidR="00D61FE9" w:rsidRDefault="00D44D69">
      <w:pPr>
        <w:spacing w:after="49" w:line="265" w:lineRule="auto"/>
        <w:ind w:left="182" w:firstLine="4"/>
        <w:jc w:val="both"/>
      </w:pPr>
      <w:proofErr w:type="gramStart"/>
      <w:r>
        <w:t>CUARTA.-</w:t>
      </w:r>
      <w:proofErr w:type="gramEnd"/>
      <w:r>
        <w:t xml:space="preserve"> Naturaleza jurídica de la relación alumnado-empresa u organismo equiparado.</w:t>
      </w:r>
    </w:p>
    <w:tbl>
      <w:tblPr>
        <w:tblStyle w:val="TableGrid"/>
        <w:tblpPr w:vertAnchor="text" w:tblpX="192" w:tblpY="38"/>
        <w:tblOverlap w:val="never"/>
        <w:tblW w:w="9395" w:type="dxa"/>
        <w:tblInd w:w="0" w:type="dxa"/>
        <w:tblCellMar>
          <w:top w:w="0" w:type="dxa"/>
          <w:left w:w="0" w:type="dxa"/>
          <w:bottom w:w="0" w:type="dxa"/>
          <w:right w:w="0" w:type="dxa"/>
        </w:tblCellMar>
        <w:tblLook w:val="04A0" w:firstRow="1" w:lastRow="0" w:firstColumn="1" w:lastColumn="0" w:noHBand="0" w:noVBand="1"/>
      </w:tblPr>
      <w:tblGrid>
        <w:gridCol w:w="9037"/>
        <w:gridCol w:w="358"/>
      </w:tblGrid>
      <w:tr w:rsidR="00D61FE9">
        <w:trPr>
          <w:trHeight w:val="595"/>
        </w:trPr>
        <w:tc>
          <w:tcPr>
            <w:tcW w:w="9122" w:type="dxa"/>
            <w:tcBorders>
              <w:top w:val="nil"/>
              <w:left w:val="nil"/>
              <w:bottom w:val="nil"/>
              <w:right w:val="nil"/>
            </w:tcBorders>
          </w:tcPr>
          <w:p w:rsidR="00D61FE9" w:rsidRDefault="00D44D69">
            <w:pPr>
              <w:spacing w:after="0"/>
              <w:ind w:right="639" w:firstLine="711"/>
              <w:jc w:val="both"/>
            </w:pPr>
            <w:r>
              <w:rPr>
                <w:sz w:val="20"/>
              </w:rPr>
              <w:t>La fase de forma</w:t>
            </w:r>
            <w:r>
              <w:rPr>
                <w:sz w:val="20"/>
              </w:rPr>
              <w:t>ción en empresa u organismo equiparado tendrá con carácter general naturaleza formativa y carácter nolaboral, y de su realización no se derivarán en ningún caso obligaciones propias de una relación laboral o de prestación contractual de servicios, sin perj</w:t>
            </w:r>
            <w:r>
              <w:rPr>
                <w:sz w:val="20"/>
              </w:rPr>
              <w:t>uicio de las derivadas de</w:t>
            </w:r>
          </w:p>
        </w:tc>
        <w:tc>
          <w:tcPr>
            <w:tcW w:w="274" w:type="dxa"/>
            <w:tcBorders>
              <w:top w:val="nil"/>
              <w:left w:val="nil"/>
              <w:bottom w:val="nil"/>
              <w:right w:val="nil"/>
            </w:tcBorders>
          </w:tcPr>
          <w:p w:rsidR="00D61FE9" w:rsidRDefault="00D44D69">
            <w:pPr>
              <w:spacing w:after="0"/>
              <w:ind w:left="5" w:hanging="5"/>
              <w:jc w:val="both"/>
            </w:pPr>
            <w:r>
              <w:rPr>
                <w:sz w:val="54"/>
              </w:rPr>
              <w:t>O z</w:t>
            </w:r>
          </w:p>
        </w:tc>
      </w:tr>
    </w:tbl>
    <w:p w:rsidR="00D61FE9" w:rsidRDefault="00D44D69">
      <w:pPr>
        <w:spacing w:after="447"/>
        <w:ind w:left="202"/>
      </w:pPr>
      <w:r>
        <w:rPr>
          <w:noProof/>
        </w:rPr>
        <w:drawing>
          <wp:anchor distT="0" distB="0" distL="114300" distR="114300" simplePos="0" relativeHeight="251728896" behindDoc="0" locked="0" layoutInCell="1" allowOverlap="0">
            <wp:simplePos x="0" y="0"/>
            <wp:positionH relativeFrom="column">
              <wp:posOffset>5914312</wp:posOffset>
            </wp:positionH>
            <wp:positionV relativeFrom="paragraph">
              <wp:posOffset>384048</wp:posOffset>
            </wp:positionV>
            <wp:extent cx="329251" cy="2849880"/>
            <wp:effectExtent l="0" t="0" r="0" b="0"/>
            <wp:wrapSquare wrapText="bothSides"/>
            <wp:docPr id="589399" name="Picture 589399"/>
            <wp:cNvGraphicFramePr/>
            <a:graphic xmlns:a="http://schemas.openxmlformats.org/drawingml/2006/main">
              <a:graphicData uri="http://schemas.openxmlformats.org/drawingml/2006/picture">
                <pic:pic xmlns:pic="http://schemas.openxmlformats.org/drawingml/2006/picture">
                  <pic:nvPicPr>
                    <pic:cNvPr id="589399" name="Picture 589399"/>
                    <pic:cNvPicPr/>
                  </pic:nvPicPr>
                  <pic:blipFill>
                    <a:blip r:embed="rId13"/>
                    <a:stretch>
                      <a:fillRect/>
                    </a:stretch>
                  </pic:blipFill>
                  <pic:spPr>
                    <a:xfrm>
                      <a:off x="0" y="0"/>
                      <a:ext cx="329251" cy="2849880"/>
                    </a:xfrm>
                    <a:prstGeom prst="rect">
                      <a:avLst/>
                    </a:prstGeom>
                  </pic:spPr>
                </pic:pic>
              </a:graphicData>
            </a:graphic>
          </wp:anchor>
        </w:drawing>
      </w:r>
      <w:proofErr w:type="gramStart"/>
      <w:r>
        <w:rPr>
          <w:sz w:val="18"/>
        </w:rPr>
        <w:t>1 .</w:t>
      </w:r>
      <w:proofErr w:type="gramEnd"/>
    </w:p>
    <w:p w:rsidR="00D61FE9" w:rsidRDefault="00D44D69">
      <w:pPr>
        <w:spacing w:after="177" w:line="219" w:lineRule="auto"/>
        <w:ind w:left="187" w:firstLine="4"/>
        <w:jc w:val="both"/>
      </w:pPr>
      <w:r>
        <w:rPr>
          <w:sz w:val="20"/>
        </w:rPr>
        <w:t>la vinculación en régimen intensivo.</w:t>
      </w:r>
    </w:p>
    <w:p w:rsidR="00D61FE9" w:rsidRDefault="00D44D69">
      <w:pPr>
        <w:numPr>
          <w:ilvl w:val="0"/>
          <w:numId w:val="4"/>
        </w:numPr>
        <w:spacing w:after="640" w:line="219" w:lineRule="auto"/>
        <w:ind w:firstLine="4"/>
        <w:jc w:val="both"/>
      </w:pPr>
      <w:r>
        <w:rPr>
          <w:sz w:val="20"/>
        </w:rPr>
        <w:t>La empresa u organismo equiparado no podrá cubrir, ni siquiera con carácter interino, ningún puesto de trabajo en plantillacon la persona que realice actividades formativas en la misma, salvo que se establezca al efecto una relación laboral, debiéndose cum</w:t>
      </w:r>
      <w:r>
        <w:rPr>
          <w:sz w:val="20"/>
        </w:rPr>
        <w:t>plir con lo dispuesto en el artículo 1562, i) del Real Decreto 659/2023, de 18 de julio. En este caso, se considerará que la persona en formación abandona el plan de formación o, en su caso, programa formativo, y la empresa u organismo equiparado comunicar</w:t>
      </w:r>
      <w:r>
        <w:rPr>
          <w:sz w:val="20"/>
        </w:rPr>
        <w:t>á este hecho a la persona titular de la Dirección del centro de formación, quien a su vez lo pondrá en conocimiento de la Dirección General competente en materia de Formación Profesional.</w:t>
      </w:r>
    </w:p>
    <w:p w:rsidR="00D61FE9" w:rsidRDefault="00D44D69">
      <w:pPr>
        <w:numPr>
          <w:ilvl w:val="0"/>
          <w:numId w:val="4"/>
        </w:numPr>
        <w:spacing w:after="185" w:line="219" w:lineRule="auto"/>
        <w:ind w:firstLine="4"/>
        <w:jc w:val="both"/>
      </w:pPr>
      <w:r>
        <w:rPr>
          <w:sz w:val="20"/>
        </w:rPr>
        <w:t>En el supuesto del alumnado vinculado a la empresa u organismo equip</w:t>
      </w:r>
      <w:r>
        <w:rPr>
          <w:sz w:val="20"/>
        </w:rPr>
        <w:t xml:space="preserve">arado conforme </w:t>
      </w:r>
      <w:r>
        <w:rPr>
          <w:noProof/>
        </w:rPr>
        <w:drawing>
          <wp:inline distT="0" distB="0" distL="0" distR="0">
            <wp:extent cx="79265" cy="85344"/>
            <wp:effectExtent l="0" t="0" r="0" b="0"/>
            <wp:docPr id="1267524" name="Picture 1267524"/>
            <wp:cNvGraphicFramePr/>
            <a:graphic xmlns:a="http://schemas.openxmlformats.org/drawingml/2006/main">
              <a:graphicData uri="http://schemas.openxmlformats.org/drawingml/2006/picture">
                <pic:pic xmlns:pic="http://schemas.openxmlformats.org/drawingml/2006/picture">
                  <pic:nvPicPr>
                    <pic:cNvPr id="1267524" name="Picture 1267524"/>
                    <pic:cNvPicPr/>
                  </pic:nvPicPr>
                  <pic:blipFill>
                    <a:blip r:embed="rId297"/>
                    <a:stretch>
                      <a:fillRect/>
                    </a:stretch>
                  </pic:blipFill>
                  <pic:spPr>
                    <a:xfrm>
                      <a:off x="0" y="0"/>
                      <a:ext cx="79265" cy="85344"/>
                    </a:xfrm>
                    <a:prstGeom prst="rect">
                      <a:avLst/>
                    </a:prstGeom>
                  </pic:spPr>
                </pic:pic>
              </a:graphicData>
            </a:graphic>
          </wp:inline>
        </w:drawing>
      </w:r>
      <w:r>
        <w:rPr>
          <w:sz w:val="20"/>
        </w:rPr>
        <w:t>régimen intensivo, regirá lo dispuesto en la cláusula duodécima del presente Convenio.</w:t>
      </w:r>
    </w:p>
    <w:p w:rsidR="00D61FE9" w:rsidRDefault="00D44D69">
      <w:pPr>
        <w:spacing w:after="125" w:line="265" w:lineRule="auto"/>
        <w:ind w:left="182" w:firstLine="4"/>
        <w:jc w:val="both"/>
      </w:pPr>
      <w:proofErr w:type="gramStart"/>
      <w:r>
        <w:t>QUINTA.-</w:t>
      </w:r>
      <w:proofErr w:type="gramEnd"/>
      <w:r>
        <w:t xml:space="preserve"> Obligaciones generales de las partes.</w:t>
      </w:r>
    </w:p>
    <w:p w:rsidR="00D61FE9" w:rsidRDefault="00D44D69">
      <w:pPr>
        <w:spacing w:after="161" w:line="265" w:lineRule="auto"/>
        <w:ind w:left="182" w:firstLine="4"/>
        <w:jc w:val="both"/>
      </w:pPr>
      <w:r>
        <w:t>A) Compromisos del centro docente.</w:t>
      </w:r>
    </w:p>
    <w:p w:rsidR="00D61FE9" w:rsidRDefault="00D44D69">
      <w:pPr>
        <w:spacing w:after="299" w:line="219" w:lineRule="auto"/>
        <w:ind w:left="187" w:firstLine="96"/>
        <w:jc w:val="both"/>
      </w:pPr>
      <w:r>
        <w:rPr>
          <w:noProof/>
        </w:rPr>
        <w:drawing>
          <wp:inline distT="0" distB="0" distL="0" distR="0">
            <wp:extent cx="30486" cy="106680"/>
            <wp:effectExtent l="0" t="0" r="0" b="0"/>
            <wp:docPr id="589050" name="Picture 589050"/>
            <wp:cNvGraphicFramePr/>
            <a:graphic xmlns:a="http://schemas.openxmlformats.org/drawingml/2006/main">
              <a:graphicData uri="http://schemas.openxmlformats.org/drawingml/2006/picture">
                <pic:pic xmlns:pic="http://schemas.openxmlformats.org/drawingml/2006/picture">
                  <pic:nvPicPr>
                    <pic:cNvPr id="589050" name="Picture 589050"/>
                    <pic:cNvPicPr/>
                  </pic:nvPicPr>
                  <pic:blipFill>
                    <a:blip r:embed="rId298"/>
                    <a:stretch>
                      <a:fillRect/>
                    </a:stretch>
                  </pic:blipFill>
                  <pic:spPr>
                    <a:xfrm>
                      <a:off x="0" y="0"/>
                      <a:ext cx="30486" cy="106680"/>
                    </a:xfrm>
                    <a:prstGeom prst="rect">
                      <a:avLst/>
                    </a:prstGeom>
                  </pic:spPr>
                </pic:pic>
              </a:graphicData>
            </a:graphic>
          </wp:inline>
        </w:drawing>
      </w:r>
      <w:r>
        <w:rPr>
          <w:sz w:val="20"/>
        </w:rPr>
        <w:t xml:space="preserve"> Velar por la calidad de las actividades formativas en empresas u orga</w:t>
      </w:r>
      <w:r>
        <w:rPr>
          <w:sz w:val="20"/>
        </w:rPr>
        <w:t>nismos equiparados mediante las oportunas accionesde programación, estableciendo los mecanismos de seguimiento, evaluación y control del proceso de enseñanzas y aprendizaje del alumnado a través del equipo docente en colaboración con la empresa u organismo</w:t>
      </w:r>
      <w:r>
        <w:rPr>
          <w:sz w:val="20"/>
        </w:rPr>
        <w:t xml:space="preserve"> equiparado.</w:t>
      </w:r>
    </w:p>
    <w:p w:rsidR="00D61FE9" w:rsidRDefault="00D44D69">
      <w:pPr>
        <w:numPr>
          <w:ilvl w:val="0"/>
          <w:numId w:val="5"/>
        </w:numPr>
        <w:spacing w:after="96" w:line="219" w:lineRule="auto"/>
        <w:ind w:firstLine="4"/>
        <w:jc w:val="both"/>
      </w:pPr>
      <w:r>
        <w:rPr>
          <w:noProof/>
        </w:rPr>
        <w:drawing>
          <wp:anchor distT="0" distB="0" distL="114300" distR="114300" simplePos="0" relativeHeight="251729920" behindDoc="0" locked="0" layoutInCell="1" allowOverlap="0">
            <wp:simplePos x="0" y="0"/>
            <wp:positionH relativeFrom="column">
              <wp:posOffset>6027111</wp:posOffset>
            </wp:positionH>
            <wp:positionV relativeFrom="paragraph">
              <wp:posOffset>12361</wp:posOffset>
            </wp:positionV>
            <wp:extent cx="225597" cy="3291840"/>
            <wp:effectExtent l="0" t="0" r="0" b="0"/>
            <wp:wrapSquare wrapText="bothSides"/>
            <wp:docPr id="1267526" name="Picture 1267526"/>
            <wp:cNvGraphicFramePr/>
            <a:graphic xmlns:a="http://schemas.openxmlformats.org/drawingml/2006/main">
              <a:graphicData uri="http://schemas.openxmlformats.org/drawingml/2006/picture">
                <pic:pic xmlns:pic="http://schemas.openxmlformats.org/drawingml/2006/picture">
                  <pic:nvPicPr>
                    <pic:cNvPr id="1267526" name="Picture 1267526"/>
                    <pic:cNvPicPr/>
                  </pic:nvPicPr>
                  <pic:blipFill>
                    <a:blip r:embed="rId299"/>
                    <a:stretch>
                      <a:fillRect/>
                    </a:stretch>
                  </pic:blipFill>
                  <pic:spPr>
                    <a:xfrm>
                      <a:off x="0" y="0"/>
                      <a:ext cx="225597" cy="3291840"/>
                    </a:xfrm>
                    <a:prstGeom prst="rect">
                      <a:avLst/>
                    </a:prstGeom>
                  </pic:spPr>
                </pic:pic>
              </a:graphicData>
            </a:graphic>
          </wp:anchor>
        </w:drawing>
      </w:r>
      <w:r>
        <w:rPr>
          <w:sz w:val="20"/>
        </w:rPr>
        <w:t>Elaborar un plan de formación individualizado para cada persona en formación, conforme a lo dispuesto en el Anexo I del presente convenio.</w:t>
      </w:r>
    </w:p>
    <w:p w:rsidR="00D61FE9" w:rsidRDefault="00D44D69">
      <w:pPr>
        <w:numPr>
          <w:ilvl w:val="0"/>
          <w:numId w:val="5"/>
        </w:numPr>
        <w:spacing w:after="229" w:line="219" w:lineRule="auto"/>
        <w:ind w:firstLine="4"/>
        <w:jc w:val="both"/>
      </w:pPr>
      <w:r>
        <w:rPr>
          <w:sz w:val="20"/>
        </w:rPr>
        <w:t>Designar al tutor o tutora dual del centro educativo responsable del seguimiento de la fase de formación en la empresa y dela comunicación con la misma, así como a los cotutores o coturoras conforme a lo dispuesto a la Instrucción Duodécima de la Resolució</w:t>
      </w:r>
      <w:r>
        <w:rPr>
          <w:sz w:val="20"/>
        </w:rPr>
        <w:t>n de 5 de noviembre, por la que se dictan instrucciones y orientaciones para la formación dual en empresas u organismos equiparados en los Certificados Profesionales (Grado C), los Ciclos Formativos de Grado Básico, Medio y Superior (Grados D, niveles 1, 2</w:t>
      </w:r>
      <w:r>
        <w:rPr>
          <w:sz w:val="20"/>
        </w:rPr>
        <w:t xml:space="preserve"> y 3) y Cursos de Especialización (Grado E, niveles 2 y 3), en aplicación del Real Decreto 659/2023, de 18 de julio, en los centros docentes no universitarios de la Comunidad Autónoma de Canarias, consignando sus datos identificativos en el Plan de Formaci</w:t>
      </w:r>
      <w:r>
        <w:rPr>
          <w:sz w:val="20"/>
        </w:rPr>
        <w:t>ón individualizado.</w:t>
      </w:r>
    </w:p>
    <w:p w:rsidR="00D61FE9" w:rsidRDefault="00D44D69">
      <w:pPr>
        <w:numPr>
          <w:ilvl w:val="0"/>
          <w:numId w:val="5"/>
        </w:numPr>
        <w:spacing w:after="229" w:line="219" w:lineRule="auto"/>
        <w:ind w:firstLine="4"/>
        <w:jc w:val="both"/>
      </w:pPr>
      <w:r>
        <w:rPr>
          <w:sz w:val="20"/>
        </w:rPr>
        <w:t>Facilitar al tutor o tutora docente la realización de las acciones relacionadas con la programación, seguimiento yevaluación de las actividades formativas en empresas u organismos equiparados.</w:t>
      </w:r>
    </w:p>
    <w:p w:rsidR="00D61FE9" w:rsidRDefault="00D44D69">
      <w:pPr>
        <w:spacing w:after="184" w:line="219" w:lineRule="auto"/>
        <w:ind w:left="187" w:firstLine="96"/>
        <w:jc w:val="both"/>
      </w:pPr>
      <w:r>
        <w:rPr>
          <w:noProof/>
        </w:rPr>
        <w:drawing>
          <wp:inline distT="0" distB="0" distL="0" distR="0">
            <wp:extent cx="30486" cy="106680"/>
            <wp:effectExtent l="0" t="0" r="0" b="0"/>
            <wp:docPr id="589051" name="Picture 589051"/>
            <wp:cNvGraphicFramePr/>
            <a:graphic xmlns:a="http://schemas.openxmlformats.org/drawingml/2006/main">
              <a:graphicData uri="http://schemas.openxmlformats.org/drawingml/2006/picture">
                <pic:pic xmlns:pic="http://schemas.openxmlformats.org/drawingml/2006/picture">
                  <pic:nvPicPr>
                    <pic:cNvPr id="589051" name="Picture 589051"/>
                    <pic:cNvPicPr/>
                  </pic:nvPicPr>
                  <pic:blipFill>
                    <a:blip r:embed="rId300"/>
                    <a:stretch>
                      <a:fillRect/>
                    </a:stretch>
                  </pic:blipFill>
                  <pic:spPr>
                    <a:xfrm>
                      <a:off x="0" y="0"/>
                      <a:ext cx="30486" cy="106680"/>
                    </a:xfrm>
                    <a:prstGeom prst="rect">
                      <a:avLst/>
                    </a:prstGeom>
                  </pic:spPr>
                </pic:pic>
              </a:graphicData>
            </a:graphic>
          </wp:inline>
        </w:drawing>
      </w:r>
      <w:r>
        <w:rPr>
          <w:sz w:val="20"/>
        </w:rPr>
        <w:t xml:space="preserve"> Proporcionar en el centro educativo la fo</w:t>
      </w:r>
      <w:r>
        <w:rPr>
          <w:sz w:val="20"/>
        </w:rPr>
        <w:t>rmación necesaria para que el alumnado desarrolle el plan de formación en laempresa u organismo equiparado con aprovechamiento y en condiciones de seguridad, incidiendo en la necesidad de adoptar las medidas de prevención de riesgos laborales y en el respe</w:t>
      </w:r>
      <w:r>
        <w:rPr>
          <w:sz w:val="20"/>
        </w:rPr>
        <w:t>to a las normas generales de seguridad individuales, colectivas y medioambientales.</w:t>
      </w:r>
    </w:p>
    <w:p w:rsidR="00D61FE9" w:rsidRDefault="00D44D69">
      <w:pPr>
        <w:numPr>
          <w:ilvl w:val="0"/>
          <w:numId w:val="6"/>
        </w:numPr>
        <w:spacing w:after="229" w:line="219" w:lineRule="auto"/>
        <w:ind w:firstLine="4"/>
        <w:jc w:val="both"/>
      </w:pPr>
      <w:r>
        <w:rPr>
          <w:sz w:val="20"/>
        </w:rPr>
        <w:t>Asesorar y apoyar a la entidad colaboradora en los aspectos relacionados con la planificación, gestión y desarrollo de lafase de formación en la misma y en lo relacionado c</w:t>
      </w:r>
      <w:r>
        <w:rPr>
          <w:sz w:val="20"/>
        </w:rPr>
        <w:t>on su seguimiento y evaluación.</w:t>
      </w:r>
    </w:p>
    <w:p w:rsidR="00D61FE9" w:rsidRDefault="00D44D69">
      <w:pPr>
        <w:numPr>
          <w:ilvl w:val="0"/>
          <w:numId w:val="6"/>
        </w:numPr>
        <w:spacing w:after="229" w:line="219" w:lineRule="auto"/>
        <w:ind w:firstLine="4"/>
        <w:jc w:val="both"/>
      </w:pPr>
      <w:r>
        <w:rPr>
          <w:sz w:val="20"/>
        </w:rPr>
        <w:t>Comunicar a la entidad colaboradora, antes de la incorporación de las personas en formación, el protocolo de actuación encaso de accidentes y el procedimiento de reclamación patrimonial que debe seguirse en caso de producirs</w:t>
      </w:r>
      <w:r>
        <w:rPr>
          <w:sz w:val="20"/>
        </w:rPr>
        <w:t>e daños materiales atribuibles al alumnado durante el desarrollo de la fase de formación en empresas u organismos equiparados.</w:t>
      </w:r>
    </w:p>
    <w:p w:rsidR="00D61FE9" w:rsidRDefault="00D44D69">
      <w:pPr>
        <w:numPr>
          <w:ilvl w:val="0"/>
          <w:numId w:val="6"/>
        </w:numPr>
        <w:spacing w:after="270" w:line="219" w:lineRule="auto"/>
        <w:ind w:firstLine="4"/>
        <w:jc w:val="both"/>
      </w:pPr>
      <w:r>
        <w:rPr>
          <w:sz w:val="20"/>
        </w:rPr>
        <w:t>Informar, de forma previa a la realización de la fase de formación en empresa u organismo equiparado al alumnado de lascondicione</w:t>
      </w:r>
      <w:r>
        <w:rPr>
          <w:sz w:val="20"/>
        </w:rPr>
        <w:t>s y compromisos a asumir, al menos, con los siguientes puntos:</w:t>
      </w:r>
    </w:p>
    <w:p w:rsidR="00D61FE9" w:rsidRDefault="00D44D69">
      <w:pPr>
        <w:spacing w:after="0" w:line="219" w:lineRule="auto"/>
        <w:ind w:left="188" w:hanging="154"/>
        <w:jc w:val="both"/>
      </w:pPr>
      <w:r>
        <w:rPr>
          <w:sz w:val="20"/>
        </w:rPr>
        <w:t>l. El alumno/a se identificará, durante la estancia en la entidad colaboradora, mediante DNI o documento O acreditativode la identidad y, en el caso de que sea necesaria, tarjeta de identificac</w:t>
      </w:r>
      <w:r>
        <w:rPr>
          <w:sz w:val="20"/>
        </w:rPr>
        <w:t>ión del centro docente. z</w:t>
      </w:r>
    </w:p>
    <w:p w:rsidR="00D61FE9" w:rsidRDefault="00D44D69">
      <w:pPr>
        <w:numPr>
          <w:ilvl w:val="0"/>
          <w:numId w:val="7"/>
        </w:numPr>
        <w:spacing w:after="187" w:line="219" w:lineRule="auto"/>
        <w:ind w:hanging="173"/>
        <w:jc w:val="both"/>
      </w:pPr>
      <w:r>
        <w:rPr>
          <w:noProof/>
        </w:rPr>
        <w:drawing>
          <wp:anchor distT="0" distB="0" distL="114300" distR="114300" simplePos="0" relativeHeight="251730944" behindDoc="0" locked="0" layoutInCell="1" allowOverlap="0">
            <wp:simplePos x="0" y="0"/>
            <wp:positionH relativeFrom="column">
              <wp:posOffset>5914312</wp:posOffset>
            </wp:positionH>
            <wp:positionV relativeFrom="paragraph">
              <wp:posOffset>-184595</wp:posOffset>
            </wp:positionV>
            <wp:extent cx="329251" cy="2849880"/>
            <wp:effectExtent l="0" t="0" r="0" b="0"/>
            <wp:wrapSquare wrapText="bothSides"/>
            <wp:docPr id="593653" name="Picture 593653"/>
            <wp:cNvGraphicFramePr/>
            <a:graphic xmlns:a="http://schemas.openxmlformats.org/drawingml/2006/main">
              <a:graphicData uri="http://schemas.openxmlformats.org/drawingml/2006/picture">
                <pic:pic xmlns:pic="http://schemas.openxmlformats.org/drawingml/2006/picture">
                  <pic:nvPicPr>
                    <pic:cNvPr id="593653" name="Picture 593653"/>
                    <pic:cNvPicPr/>
                  </pic:nvPicPr>
                  <pic:blipFill>
                    <a:blip r:embed="rId13"/>
                    <a:stretch>
                      <a:fillRect/>
                    </a:stretch>
                  </pic:blipFill>
                  <pic:spPr>
                    <a:xfrm>
                      <a:off x="0" y="0"/>
                      <a:ext cx="329251" cy="2849880"/>
                    </a:xfrm>
                    <a:prstGeom prst="rect">
                      <a:avLst/>
                    </a:prstGeom>
                  </pic:spPr>
                </pic:pic>
              </a:graphicData>
            </a:graphic>
          </wp:anchor>
        </w:drawing>
      </w:r>
      <w:r>
        <w:rPr>
          <w:sz w:val="20"/>
        </w:rPr>
        <w:t>El alumno/a cumplirá las normas de carácter interno de la entidad colaboradora y seguirá las instrucciones quereciba de sus responsables, debiendo realizar con la debida diligencia las actividades y tareas encomendadas por la emp</w:t>
      </w:r>
      <w:r>
        <w:rPr>
          <w:sz w:val="20"/>
        </w:rPr>
        <w:t>resa derivadas del plan de formación.</w:t>
      </w:r>
    </w:p>
    <w:p w:rsidR="00D61FE9" w:rsidRDefault="00D44D69">
      <w:pPr>
        <w:numPr>
          <w:ilvl w:val="0"/>
          <w:numId w:val="7"/>
        </w:numPr>
        <w:spacing w:after="183" w:line="219" w:lineRule="auto"/>
        <w:ind w:hanging="173"/>
        <w:jc w:val="both"/>
      </w:pPr>
      <w:r>
        <w:rPr>
          <w:sz w:val="20"/>
        </w:rPr>
        <w:t>El alumno/a cumplirá el calendario, horario y plan de formación acordado con la entidad colaboradora y seresponsabilizará de remitir semanalmente al tutor dual del centro docente, la hoja semanal de seguimiento de acti</w:t>
      </w:r>
      <w:r>
        <w:rPr>
          <w:sz w:val="20"/>
        </w:rPr>
        <w:t>vidades, debidamente cumplimentada y firmada, y cualquier otro requisito establecido para la evaluación de la fase de formación en empresas u organismos equiparados.</w:t>
      </w:r>
    </w:p>
    <w:p w:rsidR="00D61FE9" w:rsidRDefault="00D44D69">
      <w:pPr>
        <w:numPr>
          <w:ilvl w:val="0"/>
          <w:numId w:val="7"/>
        </w:numPr>
        <w:spacing w:after="229" w:line="219" w:lineRule="auto"/>
        <w:ind w:hanging="173"/>
        <w:jc w:val="both"/>
      </w:pPr>
      <w:r>
        <w:rPr>
          <w:sz w:val="20"/>
        </w:rPr>
        <w:t>El alumno/a comunicará al centro y a la empresa, a la mayor brevedad posible, cualquier ausencia o retraso.</w:t>
      </w:r>
    </w:p>
    <w:p w:rsidR="00D61FE9" w:rsidRDefault="00D44D69">
      <w:pPr>
        <w:numPr>
          <w:ilvl w:val="0"/>
          <w:numId w:val="7"/>
        </w:numPr>
        <w:spacing w:after="163" w:line="219" w:lineRule="auto"/>
        <w:ind w:hanging="173"/>
        <w:jc w:val="both"/>
      </w:pPr>
      <w:r>
        <w:rPr>
          <w:sz w:val="20"/>
        </w:rPr>
        <w:t>El alumno/a seguirá la normativa de organización, prevención de riesgos laborales, emergencias y protocolosambientales establecidos por la entidad colaboradora, debiendo respetar y cuidar los medios materiales que se pongan a disposición.</w:t>
      </w:r>
    </w:p>
    <w:p w:rsidR="00D61FE9" w:rsidRDefault="00D44D69">
      <w:pPr>
        <w:numPr>
          <w:ilvl w:val="0"/>
          <w:numId w:val="7"/>
        </w:numPr>
        <w:spacing w:after="229" w:line="219" w:lineRule="auto"/>
        <w:ind w:hanging="173"/>
        <w:jc w:val="both"/>
      </w:pPr>
      <w:r>
        <w:rPr>
          <w:sz w:val="20"/>
        </w:rPr>
        <w:t>El alumno/a deber</w:t>
      </w:r>
      <w:r>
        <w:rPr>
          <w:sz w:val="20"/>
        </w:rPr>
        <w:t>á respetar la política de confidencialidad aludida en este convenio sobre los datos e informaciónconcernientes a la empresa a los que tenga acceso o llegue a su conocimiento como consecuencia del desarrollo de la actividad formativa, evitando la reproducci</w:t>
      </w:r>
      <w:r>
        <w:rPr>
          <w:sz w:val="20"/>
        </w:rPr>
        <w:t>ón o almacenamiento de los datos de la misma, así como su transmisión por cualquier medio.</w:t>
      </w:r>
    </w:p>
    <w:p w:rsidR="00D61FE9" w:rsidRDefault="00D44D69">
      <w:pPr>
        <w:numPr>
          <w:ilvl w:val="0"/>
          <w:numId w:val="8"/>
        </w:numPr>
        <w:spacing w:after="229" w:line="219" w:lineRule="auto"/>
        <w:ind w:firstLine="4"/>
        <w:jc w:val="both"/>
      </w:pPr>
      <w:r>
        <w:rPr>
          <w:sz w:val="20"/>
        </w:rPr>
        <w:t xml:space="preserve">Comunicar al alumnado en formación en empresa u organismo equiparado los criterios de asignación de empresaestablecidos en la cláusula novena del presente convenio, </w:t>
      </w:r>
      <w:r>
        <w:rPr>
          <w:sz w:val="20"/>
        </w:rPr>
        <w:t>en las condiciones establecidas en el artículo 155 del Real Decreto 659/2023, de 18 de julio.</w:t>
      </w:r>
    </w:p>
    <w:p w:rsidR="00D61FE9" w:rsidRDefault="00D44D69">
      <w:pPr>
        <w:numPr>
          <w:ilvl w:val="0"/>
          <w:numId w:val="8"/>
        </w:numPr>
        <w:spacing w:after="229" w:line="219" w:lineRule="auto"/>
        <w:ind w:firstLine="4"/>
        <w:jc w:val="both"/>
      </w:pPr>
      <w:r>
        <w:rPr>
          <w:noProof/>
        </w:rPr>
        <w:drawing>
          <wp:anchor distT="0" distB="0" distL="114300" distR="114300" simplePos="0" relativeHeight="251731968" behindDoc="0" locked="0" layoutInCell="1" allowOverlap="0">
            <wp:simplePos x="0" y="0"/>
            <wp:positionH relativeFrom="column">
              <wp:posOffset>6027111</wp:posOffset>
            </wp:positionH>
            <wp:positionV relativeFrom="paragraph">
              <wp:posOffset>-215473</wp:posOffset>
            </wp:positionV>
            <wp:extent cx="225597" cy="3291840"/>
            <wp:effectExtent l="0" t="0" r="0" b="0"/>
            <wp:wrapSquare wrapText="bothSides"/>
            <wp:docPr id="1267528" name="Picture 1267528"/>
            <wp:cNvGraphicFramePr/>
            <a:graphic xmlns:a="http://schemas.openxmlformats.org/drawingml/2006/main">
              <a:graphicData uri="http://schemas.openxmlformats.org/drawingml/2006/picture">
                <pic:pic xmlns:pic="http://schemas.openxmlformats.org/drawingml/2006/picture">
                  <pic:nvPicPr>
                    <pic:cNvPr id="1267528" name="Picture 1267528"/>
                    <pic:cNvPicPr/>
                  </pic:nvPicPr>
                  <pic:blipFill>
                    <a:blip r:embed="rId301"/>
                    <a:stretch>
                      <a:fillRect/>
                    </a:stretch>
                  </pic:blipFill>
                  <pic:spPr>
                    <a:xfrm>
                      <a:off x="0" y="0"/>
                      <a:ext cx="225597" cy="3291840"/>
                    </a:xfrm>
                    <a:prstGeom prst="rect">
                      <a:avLst/>
                    </a:prstGeom>
                  </pic:spPr>
                </pic:pic>
              </a:graphicData>
            </a:graphic>
          </wp:anchor>
        </w:drawing>
      </w:r>
      <w:r>
        <w:rPr>
          <w:sz w:val="20"/>
        </w:rPr>
        <w:t>Colaborar con el tutor o tutora dual en la valoración de la adquisición de los resultados de aprendizaje alcanzados, deacuerdo con los criterios de evaluación es</w:t>
      </w:r>
      <w:r>
        <w:rPr>
          <w:sz w:val="20"/>
        </w:rPr>
        <w:t>tablecidos, recogida en los informes elaborados para su posterior calificación y registro en los documentos oficiales de evaluación.</w:t>
      </w:r>
    </w:p>
    <w:p w:rsidR="00D61FE9" w:rsidRDefault="00D44D69">
      <w:pPr>
        <w:numPr>
          <w:ilvl w:val="0"/>
          <w:numId w:val="8"/>
        </w:numPr>
        <w:spacing w:after="1101" w:line="219" w:lineRule="auto"/>
        <w:ind w:firstLine="4"/>
        <w:jc w:val="both"/>
      </w:pPr>
      <w:r>
        <w:rPr>
          <w:sz w:val="20"/>
        </w:rPr>
        <w:t>Cumplir con la legislación vigente en materia de Seguridad Social durante la fase de formación en empresa u organismoequipa</w:t>
      </w:r>
      <w:r>
        <w:rPr>
          <w:sz w:val="20"/>
        </w:rPr>
        <w:t>rado según lo señalado en la cláusula duodécima. En tal medida, la Consejería de Educación, Formación Profesional, Actividad Física y</w:t>
      </w:r>
    </w:p>
    <w:p w:rsidR="00D61FE9" w:rsidRDefault="00D44D69">
      <w:pPr>
        <w:spacing w:after="229" w:line="219" w:lineRule="auto"/>
        <w:ind w:left="552" w:firstLine="4"/>
        <w:jc w:val="both"/>
      </w:pPr>
      <w:r>
        <w:rPr>
          <w:sz w:val="20"/>
        </w:rPr>
        <w:t>Deportes asume el coste del 5% no bonificado de las Cotizaciones por Contingencias Comunes de la Seguridad Social por cada</w:t>
      </w:r>
      <w:r>
        <w:rPr>
          <w:sz w:val="20"/>
        </w:rPr>
        <w:t xml:space="preserve"> alumno o alumna.</w:t>
      </w:r>
    </w:p>
    <w:p w:rsidR="00D61FE9" w:rsidRDefault="00D44D69">
      <w:pPr>
        <w:numPr>
          <w:ilvl w:val="0"/>
          <w:numId w:val="8"/>
        </w:numPr>
        <w:spacing w:after="229" w:line="219" w:lineRule="auto"/>
        <w:ind w:firstLine="4"/>
        <w:jc w:val="both"/>
      </w:pPr>
      <w:r>
        <w:rPr>
          <w:sz w:val="20"/>
        </w:rPr>
        <w:t>Proporcionar la formación inicial del alumnado relativa a los riesgos específicos y las medidas de prevención de riesgoslaborales correspondientes al perfil profesional y al uso de equipos de protección individual que se utilizan en el se</w:t>
      </w:r>
      <w:r>
        <w:rPr>
          <w:sz w:val="20"/>
        </w:rPr>
        <w:t>ctor profesional en el que realiza la fase de formación en empresa u organismo equiparado.</w:t>
      </w:r>
    </w:p>
    <w:p w:rsidR="00D61FE9" w:rsidRDefault="00D44D69">
      <w:pPr>
        <w:spacing w:after="204" w:line="219" w:lineRule="auto"/>
        <w:ind w:left="187" w:right="917" w:firstLine="101"/>
        <w:jc w:val="both"/>
      </w:pPr>
      <w:r>
        <w:rPr>
          <w:noProof/>
        </w:rPr>
        <w:drawing>
          <wp:inline distT="0" distB="0" distL="0" distR="0">
            <wp:extent cx="30486" cy="106680"/>
            <wp:effectExtent l="0" t="0" r="0" b="0"/>
            <wp:docPr id="597765" name="Picture 597765"/>
            <wp:cNvGraphicFramePr/>
            <a:graphic xmlns:a="http://schemas.openxmlformats.org/drawingml/2006/main">
              <a:graphicData uri="http://schemas.openxmlformats.org/drawingml/2006/picture">
                <pic:pic xmlns:pic="http://schemas.openxmlformats.org/drawingml/2006/picture">
                  <pic:nvPicPr>
                    <pic:cNvPr id="597765" name="Picture 597765"/>
                    <pic:cNvPicPr/>
                  </pic:nvPicPr>
                  <pic:blipFill>
                    <a:blip r:embed="rId300"/>
                    <a:stretch>
                      <a:fillRect/>
                    </a:stretch>
                  </pic:blipFill>
                  <pic:spPr>
                    <a:xfrm>
                      <a:off x="0" y="0"/>
                      <a:ext cx="30486" cy="106680"/>
                    </a:xfrm>
                    <a:prstGeom prst="rect">
                      <a:avLst/>
                    </a:prstGeom>
                  </pic:spPr>
                </pic:pic>
              </a:graphicData>
            </a:graphic>
          </wp:inline>
        </w:drawing>
      </w:r>
      <w:r>
        <w:rPr>
          <w:sz w:val="20"/>
        </w:rPr>
        <w:t xml:space="preserve"> Proceder al alta y baja en el Sistema Nacional de la Seguridad Social conforme lo dispuesto en la Disposición Adiciona152 </w:t>
      </w:r>
      <w:r>
        <w:rPr>
          <w:sz w:val="20"/>
          <w:vertAlign w:val="superscript"/>
        </w:rPr>
        <w:t xml:space="preserve">0 </w:t>
      </w:r>
      <w:r>
        <w:rPr>
          <w:sz w:val="20"/>
        </w:rPr>
        <w:t>del Real Decreto Legislativo 8/2015, de</w:t>
      </w:r>
      <w:r>
        <w:rPr>
          <w:sz w:val="20"/>
        </w:rPr>
        <w:t xml:space="preserve"> 30 de octubre, por el que se aprueba el Texto Refundido de la Ley General de la Seguridad Social gestionada a través del centro directivo competente en materia de Formación Profesional</w:t>
      </w:r>
      <w:r>
        <w:rPr>
          <w:noProof/>
        </w:rPr>
        <w:drawing>
          <wp:inline distT="0" distB="0" distL="0" distR="0">
            <wp:extent cx="15243" cy="15240"/>
            <wp:effectExtent l="0" t="0" r="0" b="0"/>
            <wp:docPr id="597766" name="Picture 597766"/>
            <wp:cNvGraphicFramePr/>
            <a:graphic xmlns:a="http://schemas.openxmlformats.org/drawingml/2006/main">
              <a:graphicData uri="http://schemas.openxmlformats.org/drawingml/2006/picture">
                <pic:pic xmlns:pic="http://schemas.openxmlformats.org/drawingml/2006/picture">
                  <pic:nvPicPr>
                    <pic:cNvPr id="597766" name="Picture 597766"/>
                    <pic:cNvPicPr/>
                  </pic:nvPicPr>
                  <pic:blipFill>
                    <a:blip r:embed="rId293"/>
                    <a:stretch>
                      <a:fillRect/>
                    </a:stretch>
                  </pic:blipFill>
                  <pic:spPr>
                    <a:xfrm>
                      <a:off x="0" y="0"/>
                      <a:ext cx="15243" cy="15240"/>
                    </a:xfrm>
                    <a:prstGeom prst="rect">
                      <a:avLst/>
                    </a:prstGeom>
                  </pic:spPr>
                </pic:pic>
              </a:graphicData>
            </a:graphic>
          </wp:inline>
        </w:drawing>
      </w:r>
    </w:p>
    <w:p w:rsidR="00D61FE9" w:rsidRDefault="00D44D69">
      <w:pPr>
        <w:spacing w:after="107" w:line="265" w:lineRule="auto"/>
        <w:ind w:left="182" w:firstLine="4"/>
        <w:jc w:val="both"/>
      </w:pPr>
      <w:r>
        <w:t>B) Compromisos de la empresa u organismo equiparado:</w:t>
      </w:r>
    </w:p>
    <w:p w:rsidR="00D61FE9" w:rsidRDefault="00D44D69">
      <w:pPr>
        <w:spacing w:after="0" w:line="219" w:lineRule="auto"/>
        <w:ind w:left="187" w:firstLine="4"/>
        <w:jc w:val="both"/>
      </w:pPr>
      <w:r>
        <w:rPr>
          <w:sz w:val="20"/>
        </w:rPr>
        <w:t>La empresa u org</w:t>
      </w:r>
      <w:r>
        <w:rPr>
          <w:sz w:val="20"/>
        </w:rPr>
        <w:t>anismo equiparado se compromete para la consecución de los fines del presente acuerdo, además de los establecidos en el artículo 153.2 del real Decreto 659/2023, a: O</w:t>
      </w:r>
    </w:p>
    <w:p w:rsidR="00D61FE9" w:rsidRDefault="00D44D69">
      <w:pPr>
        <w:spacing w:after="0"/>
        <w:ind w:left="10" w:right="-10" w:hanging="10"/>
        <w:jc w:val="right"/>
      </w:pPr>
      <w:r>
        <w:rPr>
          <w:sz w:val="64"/>
        </w:rPr>
        <w:t>z</w:t>
      </w:r>
    </w:p>
    <w:p w:rsidR="00D61FE9" w:rsidRDefault="00D44D69">
      <w:pPr>
        <w:numPr>
          <w:ilvl w:val="0"/>
          <w:numId w:val="9"/>
        </w:numPr>
        <w:spacing w:after="229" w:line="219" w:lineRule="auto"/>
        <w:ind w:firstLine="4"/>
        <w:jc w:val="both"/>
      </w:pPr>
      <w:r>
        <w:rPr>
          <w:noProof/>
        </w:rPr>
        <w:drawing>
          <wp:anchor distT="0" distB="0" distL="114300" distR="114300" simplePos="0" relativeHeight="251732992" behindDoc="0" locked="0" layoutInCell="1" allowOverlap="0">
            <wp:simplePos x="0" y="0"/>
            <wp:positionH relativeFrom="column">
              <wp:posOffset>5914312</wp:posOffset>
            </wp:positionH>
            <wp:positionV relativeFrom="paragraph">
              <wp:posOffset>-52651</wp:posOffset>
            </wp:positionV>
            <wp:extent cx="329251" cy="2849880"/>
            <wp:effectExtent l="0" t="0" r="0" b="0"/>
            <wp:wrapSquare wrapText="bothSides"/>
            <wp:docPr id="598116" name="Picture 598116"/>
            <wp:cNvGraphicFramePr/>
            <a:graphic xmlns:a="http://schemas.openxmlformats.org/drawingml/2006/main">
              <a:graphicData uri="http://schemas.openxmlformats.org/drawingml/2006/picture">
                <pic:pic xmlns:pic="http://schemas.openxmlformats.org/drawingml/2006/picture">
                  <pic:nvPicPr>
                    <pic:cNvPr id="598116" name="Picture 598116"/>
                    <pic:cNvPicPr/>
                  </pic:nvPicPr>
                  <pic:blipFill>
                    <a:blip r:embed="rId13"/>
                    <a:stretch>
                      <a:fillRect/>
                    </a:stretch>
                  </pic:blipFill>
                  <pic:spPr>
                    <a:xfrm>
                      <a:off x="0" y="0"/>
                      <a:ext cx="329251" cy="2849880"/>
                    </a:xfrm>
                    <a:prstGeom prst="rect">
                      <a:avLst/>
                    </a:prstGeom>
                  </pic:spPr>
                </pic:pic>
              </a:graphicData>
            </a:graphic>
          </wp:anchor>
        </w:drawing>
      </w:r>
      <w:r>
        <w:rPr>
          <w:sz w:val="20"/>
        </w:rPr>
        <w:t>Apoyar y desarrollar la realización formativa de formación profesional, tanto del plan de formación como programaformativo, en sus centros de trabajo o a través de la modalidad de teletrabajo, según lo dispuesto de forma expresa en el plan formación o prog</w:t>
      </w:r>
      <w:r>
        <w:rPr>
          <w:sz w:val="20"/>
        </w:rPr>
        <w:t>rama formativo específico, en las condiciones y en los términos descritos en las distintas disposiciones establecidas al efecto.</w:t>
      </w:r>
    </w:p>
    <w:p w:rsidR="00D61FE9" w:rsidRDefault="00D44D69">
      <w:pPr>
        <w:numPr>
          <w:ilvl w:val="0"/>
          <w:numId w:val="9"/>
        </w:numPr>
        <w:spacing w:after="205" w:line="219" w:lineRule="auto"/>
        <w:ind w:firstLine="4"/>
        <w:jc w:val="both"/>
      </w:pPr>
      <w:r>
        <w:rPr>
          <w:sz w:val="20"/>
        </w:rPr>
        <w:t>Facilitar el uso compartido de las instalaciones y equipamientos garantizando que se cumplen los requisitos en lasinstalaciones</w:t>
      </w:r>
      <w:r>
        <w:rPr>
          <w:sz w:val="20"/>
        </w:rPr>
        <w:t xml:space="preserve"> y recursos definidos en la normativa reguladora para el desarrollo de las actividades formativas, con la finalidad de verificar la adquisición de los resultados de aprendizaje, de uno o varios módulos profesionales, de acuerdo con los criterios de evaluac</w:t>
      </w:r>
      <w:r>
        <w:rPr>
          <w:sz w:val="20"/>
        </w:rPr>
        <w:t>ión, de los ciclos formativos y/o cursos de especialización del Sistema de Formación Profesional.</w:t>
      </w:r>
    </w:p>
    <w:p w:rsidR="00D61FE9" w:rsidRDefault="00D44D69">
      <w:pPr>
        <w:numPr>
          <w:ilvl w:val="0"/>
          <w:numId w:val="9"/>
        </w:numPr>
        <w:spacing w:after="229" w:line="219" w:lineRule="auto"/>
        <w:ind w:firstLine="4"/>
        <w:jc w:val="both"/>
      </w:pPr>
      <w:r>
        <w:rPr>
          <w:sz w:val="20"/>
        </w:rPr>
        <w:t>Comunicar, con antelación al comienzo de la actividad formativa, tanto al centro docente y a los/as alumnos/as, las normasque sobre Seguridad y Salud en el Tr</w:t>
      </w:r>
      <w:r>
        <w:rPr>
          <w:sz w:val="20"/>
        </w:rPr>
        <w:t>abajo tenga establecidas la Entidad con carácter general y aquellas otras que con carácter particular se hayan establecido para este tipo de alumnado.</w:t>
      </w:r>
    </w:p>
    <w:p w:rsidR="00D61FE9" w:rsidRDefault="00D44D69">
      <w:pPr>
        <w:numPr>
          <w:ilvl w:val="0"/>
          <w:numId w:val="9"/>
        </w:numPr>
        <w:spacing w:after="205" w:line="219" w:lineRule="auto"/>
        <w:ind w:firstLine="4"/>
        <w:jc w:val="both"/>
      </w:pPr>
      <w:r>
        <w:rPr>
          <w:sz w:val="20"/>
        </w:rPr>
        <w:t>Designar a un tutor o tutora de la empresa u organismo equiparado como coordinador de la actividad format</w:t>
      </w:r>
      <w:r>
        <w:rPr>
          <w:sz w:val="20"/>
        </w:rPr>
        <w:t>iva en laempresa, que tendrá entre sus funciones las establecidas en el artículo 162.1 del Real decreto 659/2023 citado, y en la mencionada Instrucción Duodécima de la Resolución para la formación dual en empresas u organismos equiparados, y en particular:</w:t>
      </w:r>
    </w:p>
    <w:p w:rsidR="00D61FE9" w:rsidRDefault="00D44D69">
      <w:pPr>
        <w:spacing w:after="183" w:line="219" w:lineRule="auto"/>
        <w:ind w:left="192" w:right="567" w:hanging="158"/>
        <w:jc w:val="both"/>
      </w:pPr>
      <w:proofErr w:type="gramStart"/>
      <w:r>
        <w:rPr>
          <w:sz w:val="20"/>
        </w:rPr>
        <w:t>l .</w:t>
      </w:r>
      <w:proofErr w:type="gramEnd"/>
      <w:r>
        <w:rPr>
          <w:sz w:val="20"/>
        </w:rPr>
        <w:t xml:space="preserve"> Tutorizar la realización en la empresa u organismo equiparado de las actividades formativas necesarias para la adquisición de los resultados de aprendizaje correspondientes.</w:t>
      </w:r>
    </w:p>
    <w:p w:rsidR="00D61FE9" w:rsidRDefault="00D44D69">
      <w:pPr>
        <w:numPr>
          <w:ilvl w:val="0"/>
          <w:numId w:val="10"/>
        </w:numPr>
        <w:spacing w:after="171" w:line="219" w:lineRule="auto"/>
        <w:ind w:left="200" w:hanging="178"/>
        <w:jc w:val="both"/>
      </w:pPr>
      <w:r>
        <w:rPr>
          <w:sz w:val="20"/>
        </w:rPr>
        <w:t>Procurar que se cumplan las normas de régimen interno establecidas por el cen</w:t>
      </w:r>
      <w:r>
        <w:rPr>
          <w:sz w:val="20"/>
        </w:rPr>
        <w:t>tro de trabajo.</w:t>
      </w:r>
    </w:p>
    <w:p w:rsidR="00D61FE9" w:rsidRDefault="00D44D69">
      <w:pPr>
        <w:numPr>
          <w:ilvl w:val="0"/>
          <w:numId w:val="10"/>
        </w:numPr>
        <w:spacing w:after="229" w:line="219" w:lineRule="auto"/>
        <w:ind w:left="200" w:hanging="178"/>
        <w:jc w:val="both"/>
      </w:pPr>
      <w:r>
        <w:rPr>
          <w:noProof/>
        </w:rPr>
        <w:drawing>
          <wp:anchor distT="0" distB="0" distL="114300" distR="114300" simplePos="0" relativeHeight="251734016" behindDoc="0" locked="0" layoutInCell="1" allowOverlap="0">
            <wp:simplePos x="0" y="0"/>
            <wp:positionH relativeFrom="column">
              <wp:posOffset>6027111</wp:posOffset>
            </wp:positionH>
            <wp:positionV relativeFrom="paragraph">
              <wp:posOffset>-214943</wp:posOffset>
            </wp:positionV>
            <wp:extent cx="225597" cy="3291840"/>
            <wp:effectExtent l="0" t="0" r="0" b="0"/>
            <wp:wrapSquare wrapText="bothSides"/>
            <wp:docPr id="1267530" name="Picture 1267530"/>
            <wp:cNvGraphicFramePr/>
            <a:graphic xmlns:a="http://schemas.openxmlformats.org/drawingml/2006/main">
              <a:graphicData uri="http://schemas.openxmlformats.org/drawingml/2006/picture">
                <pic:pic xmlns:pic="http://schemas.openxmlformats.org/drawingml/2006/picture">
                  <pic:nvPicPr>
                    <pic:cNvPr id="1267530" name="Picture 1267530"/>
                    <pic:cNvPicPr/>
                  </pic:nvPicPr>
                  <pic:blipFill>
                    <a:blip r:embed="rId302"/>
                    <a:stretch>
                      <a:fillRect/>
                    </a:stretch>
                  </pic:blipFill>
                  <pic:spPr>
                    <a:xfrm>
                      <a:off x="0" y="0"/>
                      <a:ext cx="225597" cy="3291840"/>
                    </a:xfrm>
                    <a:prstGeom prst="rect">
                      <a:avLst/>
                    </a:prstGeom>
                  </pic:spPr>
                </pic:pic>
              </a:graphicData>
            </a:graphic>
          </wp:anchor>
        </w:drawing>
      </w:r>
      <w:r>
        <w:rPr>
          <w:sz w:val="20"/>
        </w:rPr>
        <w:t>Asegurar que el alumnado porte los equipos de protección individual que se le proporcionen, así como el distintivo que les identifique como alumnado de formación profesional</w:t>
      </w:r>
      <w:r>
        <w:rPr>
          <w:noProof/>
        </w:rPr>
        <w:drawing>
          <wp:inline distT="0" distB="0" distL="0" distR="0">
            <wp:extent cx="15243" cy="15240"/>
            <wp:effectExtent l="0" t="0" r="0" b="0"/>
            <wp:docPr id="597767" name="Picture 597767"/>
            <wp:cNvGraphicFramePr/>
            <a:graphic xmlns:a="http://schemas.openxmlformats.org/drawingml/2006/main">
              <a:graphicData uri="http://schemas.openxmlformats.org/drawingml/2006/picture">
                <pic:pic xmlns:pic="http://schemas.openxmlformats.org/drawingml/2006/picture">
                  <pic:nvPicPr>
                    <pic:cNvPr id="597767" name="Picture 597767"/>
                    <pic:cNvPicPr/>
                  </pic:nvPicPr>
                  <pic:blipFill>
                    <a:blip r:embed="rId293"/>
                    <a:stretch>
                      <a:fillRect/>
                    </a:stretch>
                  </pic:blipFill>
                  <pic:spPr>
                    <a:xfrm>
                      <a:off x="0" y="0"/>
                      <a:ext cx="15243" cy="15240"/>
                    </a:xfrm>
                    <a:prstGeom prst="rect">
                      <a:avLst/>
                    </a:prstGeom>
                  </pic:spPr>
                </pic:pic>
              </a:graphicData>
            </a:graphic>
          </wp:inline>
        </w:drawing>
      </w:r>
    </w:p>
    <w:p w:rsidR="00D61FE9" w:rsidRDefault="00D44D69">
      <w:pPr>
        <w:numPr>
          <w:ilvl w:val="0"/>
          <w:numId w:val="10"/>
        </w:numPr>
        <w:spacing w:after="229" w:line="219" w:lineRule="auto"/>
        <w:ind w:left="200" w:hanging="178"/>
        <w:jc w:val="both"/>
      </w:pPr>
      <w:r>
        <w:rPr>
          <w:sz w:val="20"/>
        </w:rPr>
        <w:t>Colaborar con el profesorado del centro docente, mediante la ela</w:t>
      </w:r>
      <w:r>
        <w:rPr>
          <w:sz w:val="20"/>
        </w:rPr>
        <w:t>boración de un informe de valoración, en el seguimiento del alumnado durante su estancia en la empresa y en la evaluación de los aprendizajes alcanzados.</w:t>
      </w:r>
    </w:p>
    <w:p w:rsidR="00D61FE9" w:rsidRDefault="00D44D69">
      <w:pPr>
        <w:numPr>
          <w:ilvl w:val="0"/>
          <w:numId w:val="10"/>
        </w:numPr>
        <w:spacing w:after="229" w:line="219" w:lineRule="auto"/>
        <w:ind w:left="200" w:hanging="178"/>
        <w:jc w:val="both"/>
      </w:pPr>
      <w:r>
        <w:rPr>
          <w:sz w:val="20"/>
        </w:rPr>
        <w:t>Encomendar al alumnado, en base al plan de formación acordado, la realización de actividades formativa</w:t>
      </w:r>
      <w:r>
        <w:rPr>
          <w:sz w:val="20"/>
        </w:rPr>
        <w:t>s relacionadas con el perfil profesional del ciclo en el que se encuentra matriculado, orientadas a la adquisición de los resultados de aprendizaje establecidos en el currículo del título.</w:t>
      </w:r>
    </w:p>
    <w:p w:rsidR="00D61FE9" w:rsidRDefault="00D44D69">
      <w:pPr>
        <w:spacing w:after="317" w:line="219" w:lineRule="auto"/>
        <w:ind w:left="187" w:firstLine="96"/>
        <w:jc w:val="both"/>
      </w:pPr>
      <w:r>
        <w:rPr>
          <w:noProof/>
        </w:rPr>
        <w:drawing>
          <wp:inline distT="0" distB="0" distL="0" distR="0">
            <wp:extent cx="30486" cy="106680"/>
            <wp:effectExtent l="0" t="0" r="0" b="0"/>
            <wp:docPr id="597768" name="Picture 597768"/>
            <wp:cNvGraphicFramePr/>
            <a:graphic xmlns:a="http://schemas.openxmlformats.org/drawingml/2006/main">
              <a:graphicData uri="http://schemas.openxmlformats.org/drawingml/2006/picture">
                <pic:pic xmlns:pic="http://schemas.openxmlformats.org/drawingml/2006/picture">
                  <pic:nvPicPr>
                    <pic:cNvPr id="597768" name="Picture 597768"/>
                    <pic:cNvPicPr/>
                  </pic:nvPicPr>
                  <pic:blipFill>
                    <a:blip r:embed="rId303"/>
                    <a:stretch>
                      <a:fillRect/>
                    </a:stretch>
                  </pic:blipFill>
                  <pic:spPr>
                    <a:xfrm>
                      <a:off x="0" y="0"/>
                      <a:ext cx="30486" cy="106680"/>
                    </a:xfrm>
                    <a:prstGeom prst="rect">
                      <a:avLst/>
                    </a:prstGeom>
                  </pic:spPr>
                </pic:pic>
              </a:graphicData>
            </a:graphic>
          </wp:inline>
        </w:drawing>
      </w:r>
      <w:r>
        <w:rPr>
          <w:sz w:val="20"/>
        </w:rPr>
        <w:t xml:space="preserve"> Poner a disposición del alumnado instrumentos y equipamientos nec</w:t>
      </w:r>
      <w:r>
        <w:rPr>
          <w:sz w:val="20"/>
        </w:rPr>
        <w:t>esarios para el cumplimiento de las actividadesformativas, así como garantizar la adecuada orientación y asesoramiento para el correcto desempeño de las mismas.</w:t>
      </w:r>
    </w:p>
    <w:p w:rsidR="00D61FE9" w:rsidRDefault="00D44D69">
      <w:pPr>
        <w:numPr>
          <w:ilvl w:val="0"/>
          <w:numId w:val="11"/>
        </w:numPr>
        <w:spacing w:after="189" w:line="219" w:lineRule="auto"/>
        <w:ind w:right="48" w:hanging="715"/>
        <w:jc w:val="both"/>
      </w:pPr>
      <w:r>
        <w:rPr>
          <w:sz w:val="20"/>
        </w:rPr>
        <w:t>Comunicar al tutor o tutora del centro docente, cualquier incidencia que pudiera atribuirse al alumnado respecto a sus compromisos con la empresa u organismo equiparado, a la mayor brevedad posible, para el correcto desarrollo de las actividades de formaci</w:t>
      </w:r>
      <w:r>
        <w:rPr>
          <w:sz w:val="20"/>
        </w:rPr>
        <w:t>ón, de acuerdo con el plan de formación y la programación establecida.</w:t>
      </w:r>
    </w:p>
    <w:p w:rsidR="00D61FE9" w:rsidRDefault="00D44D69">
      <w:pPr>
        <w:numPr>
          <w:ilvl w:val="0"/>
          <w:numId w:val="11"/>
        </w:numPr>
        <w:spacing w:after="229" w:line="219" w:lineRule="auto"/>
        <w:ind w:right="48" w:hanging="715"/>
        <w:jc w:val="both"/>
      </w:pPr>
      <w:r>
        <w:rPr>
          <w:sz w:val="20"/>
        </w:rPr>
        <w:t>Facilitar el acceso al centro o centros de trabajo al tutor o tutora del centro docente.</w:t>
      </w:r>
    </w:p>
    <w:p w:rsidR="00D61FE9" w:rsidRDefault="00D44D69">
      <w:pPr>
        <w:numPr>
          <w:ilvl w:val="0"/>
          <w:numId w:val="11"/>
        </w:numPr>
        <w:spacing w:after="302" w:line="216" w:lineRule="auto"/>
        <w:ind w:right="48" w:hanging="715"/>
        <w:jc w:val="both"/>
      </w:pPr>
      <w:r>
        <w:rPr>
          <w:sz w:val="20"/>
        </w:rPr>
        <w:t>Informar, si procede, a los representantes de los trabajadores y trabajadoras de la empresa u or</w:t>
      </w:r>
      <w:r>
        <w:rPr>
          <w:sz w:val="20"/>
        </w:rPr>
        <w:t>ganismo equiparado del plan de formación de la persona en formación sujeta al convenio.</w:t>
      </w:r>
    </w:p>
    <w:p w:rsidR="00D61FE9" w:rsidRDefault="00D44D69">
      <w:pPr>
        <w:numPr>
          <w:ilvl w:val="0"/>
          <w:numId w:val="11"/>
        </w:numPr>
        <w:spacing w:after="36" w:line="216" w:lineRule="auto"/>
        <w:ind w:right="48" w:hanging="715"/>
        <w:jc w:val="both"/>
      </w:pPr>
      <w:r>
        <w:rPr>
          <w:sz w:val="20"/>
        </w:rPr>
        <w:t>No ocupar, ni siquiera con carácter interino, ningún puesto de trabajo en plantilla con el alumnado que realice las actividades formativas en la empresa u organismo equ</w:t>
      </w:r>
      <w:r>
        <w:rPr>
          <w:sz w:val="20"/>
        </w:rPr>
        <w:t>iparado.</w:t>
      </w:r>
    </w:p>
    <w:tbl>
      <w:tblPr>
        <w:tblStyle w:val="TableGrid"/>
        <w:tblW w:w="9405" w:type="dxa"/>
        <w:tblInd w:w="182" w:type="dxa"/>
        <w:tblCellMar>
          <w:top w:w="1" w:type="dxa"/>
          <w:left w:w="0" w:type="dxa"/>
          <w:bottom w:w="0" w:type="dxa"/>
          <w:right w:w="0" w:type="dxa"/>
        </w:tblCellMar>
        <w:tblLook w:val="04A0" w:firstRow="1" w:lastRow="0" w:firstColumn="1" w:lastColumn="0" w:noHBand="0" w:noVBand="1"/>
      </w:tblPr>
      <w:tblGrid>
        <w:gridCol w:w="9047"/>
        <w:gridCol w:w="358"/>
      </w:tblGrid>
      <w:tr w:rsidR="00D61FE9">
        <w:trPr>
          <w:trHeight w:val="614"/>
        </w:trPr>
        <w:tc>
          <w:tcPr>
            <w:tcW w:w="9131" w:type="dxa"/>
            <w:tcBorders>
              <w:top w:val="nil"/>
              <w:left w:val="nil"/>
              <w:bottom w:val="nil"/>
              <w:right w:val="nil"/>
            </w:tcBorders>
          </w:tcPr>
          <w:p w:rsidR="00D61FE9" w:rsidRDefault="00D44D69">
            <w:pPr>
              <w:spacing w:after="0"/>
              <w:ind w:left="5" w:right="639" w:hanging="5"/>
              <w:jc w:val="both"/>
            </w:pPr>
            <w:r>
              <w:rPr>
                <w:sz w:val="20"/>
              </w:rPr>
              <w:t xml:space="preserve">f) Acreditar que el tutor o tutora dual de la empresa, en el caso de que el alumnado sea menor de edad, aporte un CertificadoNegativo del Registro Central de Delincuentes Sexuales y Trata de Seres Humanos sexuales (de conformidad con el art. 57.1 </w:t>
            </w:r>
            <w:r>
              <w:rPr>
                <w:sz w:val="20"/>
              </w:rPr>
              <w:t>de la Ley Orgánica 8/2021, de 4 de junio, de</w:t>
            </w:r>
          </w:p>
        </w:tc>
        <w:tc>
          <w:tcPr>
            <w:tcW w:w="274" w:type="dxa"/>
            <w:tcBorders>
              <w:top w:val="nil"/>
              <w:left w:val="nil"/>
              <w:bottom w:val="nil"/>
              <w:right w:val="nil"/>
            </w:tcBorders>
            <w:vAlign w:val="bottom"/>
          </w:tcPr>
          <w:p w:rsidR="00D61FE9" w:rsidRDefault="00D44D69">
            <w:pPr>
              <w:spacing w:after="0"/>
              <w:ind w:left="5" w:hanging="5"/>
              <w:jc w:val="both"/>
            </w:pPr>
            <w:r>
              <w:rPr>
                <w:sz w:val="54"/>
              </w:rPr>
              <w:t>O z</w:t>
            </w:r>
          </w:p>
        </w:tc>
      </w:tr>
    </w:tbl>
    <w:p w:rsidR="00D61FE9" w:rsidRDefault="00D44D69">
      <w:pPr>
        <w:spacing w:after="263" w:line="216" w:lineRule="auto"/>
        <w:ind w:left="187"/>
        <w:jc w:val="both"/>
      </w:pPr>
      <w:r>
        <w:rPr>
          <w:noProof/>
        </w:rPr>
        <w:drawing>
          <wp:anchor distT="0" distB="0" distL="114300" distR="114300" simplePos="0" relativeHeight="251735040" behindDoc="0" locked="0" layoutInCell="1" allowOverlap="0">
            <wp:simplePos x="0" y="0"/>
            <wp:positionH relativeFrom="column">
              <wp:posOffset>5914312</wp:posOffset>
            </wp:positionH>
            <wp:positionV relativeFrom="paragraph">
              <wp:posOffset>6097</wp:posOffset>
            </wp:positionV>
            <wp:extent cx="329251" cy="2849880"/>
            <wp:effectExtent l="0" t="0" r="0" b="0"/>
            <wp:wrapSquare wrapText="bothSides"/>
            <wp:docPr id="602631" name="Picture 602631"/>
            <wp:cNvGraphicFramePr/>
            <a:graphic xmlns:a="http://schemas.openxmlformats.org/drawingml/2006/main">
              <a:graphicData uri="http://schemas.openxmlformats.org/drawingml/2006/picture">
                <pic:pic xmlns:pic="http://schemas.openxmlformats.org/drawingml/2006/picture">
                  <pic:nvPicPr>
                    <pic:cNvPr id="602631" name="Picture 602631"/>
                    <pic:cNvPicPr/>
                  </pic:nvPicPr>
                  <pic:blipFill>
                    <a:blip r:embed="rId13"/>
                    <a:stretch>
                      <a:fillRect/>
                    </a:stretch>
                  </pic:blipFill>
                  <pic:spPr>
                    <a:xfrm>
                      <a:off x="0" y="0"/>
                      <a:ext cx="329251" cy="2849880"/>
                    </a:xfrm>
                    <a:prstGeom prst="rect">
                      <a:avLst/>
                    </a:prstGeom>
                  </pic:spPr>
                </pic:pic>
              </a:graphicData>
            </a:graphic>
          </wp:anchor>
        </w:drawing>
      </w:r>
      <w:r>
        <w:rPr>
          <w:sz w:val="20"/>
        </w:rPr>
        <w:t>protección integral a la infancia y la adolescencia frente a la violencia).</w:t>
      </w:r>
    </w:p>
    <w:p w:rsidR="00D61FE9" w:rsidRDefault="00D44D69">
      <w:pPr>
        <w:numPr>
          <w:ilvl w:val="0"/>
          <w:numId w:val="12"/>
        </w:numPr>
        <w:spacing w:after="349" w:line="216" w:lineRule="auto"/>
        <w:jc w:val="both"/>
      </w:pPr>
      <w:r>
        <w:rPr>
          <w:sz w:val="20"/>
        </w:rPr>
        <w:t>Cumplir con la legislación vigente en materia de Seguridad Social durante la fase de formación en empresa u organismo equiparado, de conformidad con lo previsto en la cláusula duodécima de este convenio.</w:t>
      </w:r>
    </w:p>
    <w:p w:rsidR="00D61FE9" w:rsidRDefault="00D44D69">
      <w:pPr>
        <w:numPr>
          <w:ilvl w:val="0"/>
          <w:numId w:val="12"/>
        </w:numPr>
        <w:spacing w:after="319" w:line="216" w:lineRule="auto"/>
        <w:jc w:val="both"/>
      </w:pPr>
      <w:r>
        <w:rPr>
          <w:sz w:val="20"/>
        </w:rPr>
        <w:t>Cumplir las medidas de prevención de riesgos persona</w:t>
      </w:r>
      <w:r>
        <w:rPr>
          <w:sz w:val="20"/>
        </w:rPr>
        <w:t>les y colectivas, las medidas de seguridad e higiene, el protocolo de actuación ante emergencias, las medidas medioambientales y las medidas sobre equipos de protección individual que deberá utilizar el alumnado durante su estancia formativa.</w:t>
      </w:r>
    </w:p>
    <w:p w:rsidR="00D61FE9" w:rsidRDefault="00D44D69">
      <w:pPr>
        <w:numPr>
          <w:ilvl w:val="0"/>
          <w:numId w:val="12"/>
        </w:numPr>
        <w:spacing w:after="205" w:line="216" w:lineRule="auto"/>
        <w:jc w:val="both"/>
      </w:pPr>
      <w:r>
        <w:rPr>
          <w:sz w:val="20"/>
        </w:rPr>
        <w:t>En aquellos s</w:t>
      </w:r>
      <w:r>
        <w:rPr>
          <w:sz w:val="20"/>
        </w:rPr>
        <w:t>upuestos en los que el alumnado se incorpore a la empresa mediante una relación laboral o de otra índole, se producirá automáticamente la finalización de la formación en empresa. En este caso, la empresa deberá comunicar este hecho a la dirección del centr</w:t>
      </w:r>
      <w:r>
        <w:rPr>
          <w:sz w:val="20"/>
        </w:rPr>
        <w:t>o de procedencia, que lo comunicará en el plazo de cinco días a la Dirección General de Formación Profesional y Enseñanzas de Régimen Especial por los medios establecidos al efecto.</w:t>
      </w:r>
    </w:p>
    <w:p w:rsidR="00D61FE9" w:rsidRDefault="00D44D69">
      <w:pPr>
        <w:spacing w:after="137"/>
        <w:ind w:left="187" w:right="-5185" w:hanging="10"/>
      </w:pPr>
      <w:proofErr w:type="gramStart"/>
      <w:r>
        <w:t>SEXTA.-</w:t>
      </w:r>
      <w:proofErr w:type="gramEnd"/>
      <w:r>
        <w:t xml:space="preserve"> Plan de formación o programa formativo</w:t>
      </w:r>
    </w:p>
    <w:p w:rsidR="00D61FE9" w:rsidRDefault="00D44D69">
      <w:pPr>
        <w:spacing w:after="227" w:line="216" w:lineRule="auto"/>
        <w:ind w:left="451" w:hanging="264"/>
        <w:jc w:val="both"/>
      </w:pPr>
      <w:r>
        <w:rPr>
          <w:sz w:val="20"/>
        </w:rPr>
        <w:t>1. El centro docente y la entidad colaboradora se comprometen a acordar el plan de formación para el alumnado enformación, que será desarrollado entre el centro docente y la empresa a través de sus tutores respectivos, durante los periodos de tiempo que se</w:t>
      </w:r>
      <w:r>
        <w:rPr>
          <w:sz w:val="20"/>
        </w:rPr>
        <w:t xml:space="preserve"> especifiquen en cada caso, una vez autorizado el mismo por la Dirección General de Formación Profesional y Enseñanzas de Régimen General sin perjuicio de las necesidades específicas de la empresa en cada momento de la vigencia del presente convenio.</w:t>
      </w:r>
    </w:p>
    <w:p w:rsidR="00D61FE9" w:rsidRDefault="00D44D69">
      <w:pPr>
        <w:spacing w:after="120" w:line="216" w:lineRule="auto"/>
        <w:ind w:left="187"/>
        <w:jc w:val="both"/>
      </w:pPr>
      <w:r>
        <w:rPr>
          <w:noProof/>
        </w:rPr>
        <w:drawing>
          <wp:anchor distT="0" distB="0" distL="114300" distR="114300" simplePos="0" relativeHeight="251736064" behindDoc="0" locked="0" layoutInCell="1" allowOverlap="0">
            <wp:simplePos x="0" y="0"/>
            <wp:positionH relativeFrom="column">
              <wp:posOffset>6027111</wp:posOffset>
            </wp:positionH>
            <wp:positionV relativeFrom="paragraph">
              <wp:posOffset>-152398</wp:posOffset>
            </wp:positionV>
            <wp:extent cx="225597" cy="3291840"/>
            <wp:effectExtent l="0" t="0" r="0" b="0"/>
            <wp:wrapSquare wrapText="bothSides"/>
            <wp:docPr id="1267532" name="Picture 1267532"/>
            <wp:cNvGraphicFramePr/>
            <a:graphic xmlns:a="http://schemas.openxmlformats.org/drawingml/2006/main">
              <a:graphicData uri="http://schemas.openxmlformats.org/drawingml/2006/picture">
                <pic:pic xmlns:pic="http://schemas.openxmlformats.org/drawingml/2006/picture">
                  <pic:nvPicPr>
                    <pic:cNvPr id="1267532" name="Picture 1267532"/>
                    <pic:cNvPicPr/>
                  </pic:nvPicPr>
                  <pic:blipFill>
                    <a:blip r:embed="rId304"/>
                    <a:stretch>
                      <a:fillRect/>
                    </a:stretch>
                  </pic:blipFill>
                  <pic:spPr>
                    <a:xfrm>
                      <a:off x="0" y="0"/>
                      <a:ext cx="225597" cy="3291840"/>
                    </a:xfrm>
                    <a:prstGeom prst="rect">
                      <a:avLst/>
                    </a:prstGeom>
                  </pic:spPr>
                </pic:pic>
              </a:graphicData>
            </a:graphic>
          </wp:anchor>
        </w:drawing>
      </w:r>
      <w:r>
        <w:rPr>
          <w:sz w:val="20"/>
        </w:rPr>
        <w:t>El p</w:t>
      </w:r>
      <w:r>
        <w:rPr>
          <w:sz w:val="20"/>
        </w:rPr>
        <w:t>lan de formación o el programa formativo que acuerden empresa y centro docente detallará, conforme al Anexo l.</w:t>
      </w:r>
    </w:p>
    <w:p w:rsidR="00D61FE9" w:rsidRDefault="00D44D69">
      <w:pPr>
        <w:numPr>
          <w:ilvl w:val="0"/>
          <w:numId w:val="13"/>
        </w:numPr>
        <w:spacing w:after="3" w:line="216" w:lineRule="auto"/>
        <w:ind w:left="913" w:hanging="370"/>
        <w:jc w:val="both"/>
      </w:pPr>
      <w:r>
        <w:rPr>
          <w:sz w:val="20"/>
        </w:rPr>
        <w:t>Datos identificativos relativos al profesorado que tenga asignada la tutoría del grupo en el que se imparte la tutoría del ciclo formativo, así como de quien desempeñe la función de tutor/a en la empresa.</w:t>
      </w:r>
    </w:p>
    <w:p w:rsidR="00D61FE9" w:rsidRDefault="00D44D69">
      <w:pPr>
        <w:numPr>
          <w:ilvl w:val="0"/>
          <w:numId w:val="13"/>
        </w:numPr>
        <w:spacing w:after="36" w:line="216" w:lineRule="auto"/>
        <w:ind w:left="913" w:hanging="370"/>
        <w:jc w:val="both"/>
      </w:pPr>
      <w:r>
        <w:rPr>
          <w:sz w:val="20"/>
        </w:rPr>
        <w:t>Relación nominal de alumnos/as.</w:t>
      </w:r>
    </w:p>
    <w:p w:rsidR="00D61FE9" w:rsidRDefault="00D44D69">
      <w:pPr>
        <w:numPr>
          <w:ilvl w:val="0"/>
          <w:numId w:val="13"/>
        </w:numPr>
        <w:spacing w:after="36" w:line="216" w:lineRule="auto"/>
        <w:ind w:left="913" w:hanging="370"/>
        <w:jc w:val="both"/>
      </w:pPr>
      <w:r>
        <w:rPr>
          <w:sz w:val="20"/>
        </w:rPr>
        <w:t>El régimen, general</w:t>
      </w:r>
      <w:r>
        <w:rPr>
          <w:sz w:val="20"/>
        </w:rPr>
        <w:t xml:space="preserve"> o intensivo, en que se realiza la oferta formativa.</w:t>
      </w:r>
    </w:p>
    <w:p w:rsidR="00D61FE9" w:rsidRDefault="00D44D69">
      <w:pPr>
        <w:numPr>
          <w:ilvl w:val="0"/>
          <w:numId w:val="13"/>
        </w:numPr>
        <w:spacing w:after="3" w:line="216" w:lineRule="auto"/>
        <w:ind w:left="913" w:hanging="370"/>
        <w:jc w:val="both"/>
      </w:pPr>
      <w:r>
        <w:rPr>
          <w:sz w:val="20"/>
        </w:rPr>
        <w:t>El contenido específico de las actividades formativas de los módulos y el seguimiento que de ellas vaya a hacerse.</w:t>
      </w:r>
    </w:p>
    <w:p w:rsidR="00D61FE9" w:rsidRDefault="00D44D69">
      <w:pPr>
        <w:numPr>
          <w:ilvl w:val="0"/>
          <w:numId w:val="13"/>
        </w:numPr>
        <w:spacing w:after="3" w:line="216" w:lineRule="auto"/>
        <w:ind w:left="913" w:hanging="370"/>
        <w:jc w:val="both"/>
      </w:pPr>
      <w:r>
        <w:rPr>
          <w:sz w:val="20"/>
        </w:rPr>
        <w:t>Los resultados de aprendizaje que se realizarán en las instalaciones y dependencias de l</w:t>
      </w:r>
      <w:r>
        <w:rPr>
          <w:sz w:val="20"/>
        </w:rPr>
        <w:t>a empresa u organismoequiparado y en el centro de formación.</w:t>
      </w:r>
    </w:p>
    <w:p w:rsidR="00D61FE9" w:rsidRDefault="00D44D69">
      <w:pPr>
        <w:numPr>
          <w:ilvl w:val="0"/>
          <w:numId w:val="13"/>
        </w:numPr>
        <w:spacing w:after="3" w:line="216" w:lineRule="auto"/>
        <w:ind w:left="913" w:hanging="370"/>
        <w:jc w:val="both"/>
      </w:pPr>
      <w:r>
        <w:rPr>
          <w:sz w:val="20"/>
        </w:rPr>
        <w:t xml:space="preserve">En su caso, otras actividades formativas que, por su especificidad e interés para la formación de la </w:t>
      </w:r>
      <w:proofErr w:type="gramStart"/>
      <w:r>
        <w:rPr>
          <w:sz w:val="20"/>
        </w:rPr>
        <w:t>persona,pudieran</w:t>
      </w:r>
      <w:proofErr w:type="gramEnd"/>
      <w:r>
        <w:rPr>
          <w:sz w:val="20"/>
        </w:rPr>
        <w:t xml:space="preserve"> plantearse en términos de complementos formativos.</w:t>
      </w:r>
    </w:p>
    <w:p w:rsidR="00D61FE9" w:rsidRDefault="00D44D69">
      <w:pPr>
        <w:numPr>
          <w:ilvl w:val="0"/>
          <w:numId w:val="13"/>
        </w:numPr>
        <w:spacing w:after="3" w:line="216" w:lineRule="auto"/>
        <w:ind w:left="913" w:hanging="370"/>
        <w:jc w:val="both"/>
      </w:pPr>
      <w:r>
        <w:rPr>
          <w:sz w:val="20"/>
        </w:rPr>
        <w:t>Distribución horaria y jor</w:t>
      </w:r>
      <w:r>
        <w:rPr>
          <w:sz w:val="20"/>
        </w:rPr>
        <w:t>nada de las personas en formación en las empresas u organismos equiparados, así comosu organización por días a la semana, por semanas, por quincenas, por meses u otra distribución.</w:t>
      </w:r>
    </w:p>
    <w:p w:rsidR="00D61FE9" w:rsidRDefault="00D44D69">
      <w:pPr>
        <w:numPr>
          <w:ilvl w:val="0"/>
          <w:numId w:val="13"/>
        </w:numPr>
        <w:spacing w:after="36" w:line="216" w:lineRule="auto"/>
        <w:ind w:left="913" w:hanging="370"/>
        <w:jc w:val="both"/>
      </w:pPr>
      <w:r>
        <w:rPr>
          <w:sz w:val="20"/>
        </w:rPr>
        <w:t>El sistema de seguimiento, evaluación y coordinación entre centro y empresa</w:t>
      </w:r>
      <w:r>
        <w:rPr>
          <w:sz w:val="20"/>
        </w:rPr>
        <w:t>.</w:t>
      </w:r>
    </w:p>
    <w:p w:rsidR="00D61FE9" w:rsidRDefault="00D44D69">
      <w:pPr>
        <w:numPr>
          <w:ilvl w:val="0"/>
          <w:numId w:val="13"/>
        </w:numPr>
        <w:spacing w:after="3" w:line="216" w:lineRule="auto"/>
        <w:ind w:left="913" w:hanging="370"/>
        <w:jc w:val="both"/>
      </w:pPr>
      <w:r>
        <w:rPr>
          <w:sz w:val="20"/>
        </w:rPr>
        <w:t>El plan formativo estará firmado por la empresa u organismo equiparado, el centro de formación profesional y la persona en formación.</w:t>
      </w:r>
    </w:p>
    <w:p w:rsidR="00D61FE9" w:rsidRDefault="00D44D69">
      <w:pPr>
        <w:spacing w:after="226" w:line="216" w:lineRule="auto"/>
        <w:ind w:left="456" w:right="917" w:hanging="269"/>
        <w:jc w:val="both"/>
      </w:pPr>
      <w:proofErr w:type="gramStart"/>
      <w:r>
        <w:rPr>
          <w:sz w:val="20"/>
        </w:rPr>
        <w:t>1 .</w:t>
      </w:r>
      <w:proofErr w:type="gramEnd"/>
      <w:r>
        <w:rPr>
          <w:sz w:val="20"/>
        </w:rPr>
        <w:t xml:space="preserve"> El desarrollo del plan de formación y sus actividades de aprendizaje en la empresa u organismo equiparado será objet</w:t>
      </w:r>
      <w:r>
        <w:rPr>
          <w:sz w:val="20"/>
        </w:rPr>
        <w:t xml:space="preserve">o deevaluación por parte del tutor o tutora del centro de formación profesional </w:t>
      </w:r>
      <w:r>
        <w:rPr>
          <w:noProof/>
        </w:rPr>
        <w:drawing>
          <wp:inline distT="0" distB="0" distL="0" distR="0">
            <wp:extent cx="12194" cy="30480"/>
            <wp:effectExtent l="0" t="0" r="0" b="0"/>
            <wp:docPr id="606671" name="Picture 606671"/>
            <wp:cNvGraphicFramePr/>
            <a:graphic xmlns:a="http://schemas.openxmlformats.org/drawingml/2006/main">
              <a:graphicData uri="http://schemas.openxmlformats.org/drawingml/2006/picture">
                <pic:pic xmlns:pic="http://schemas.openxmlformats.org/drawingml/2006/picture">
                  <pic:nvPicPr>
                    <pic:cNvPr id="606671" name="Picture 606671"/>
                    <pic:cNvPicPr/>
                  </pic:nvPicPr>
                  <pic:blipFill>
                    <a:blip r:embed="rId305"/>
                    <a:stretch>
                      <a:fillRect/>
                    </a:stretch>
                  </pic:blipFill>
                  <pic:spPr>
                    <a:xfrm>
                      <a:off x="0" y="0"/>
                      <a:ext cx="12194" cy="30480"/>
                    </a:xfrm>
                    <a:prstGeom prst="rect">
                      <a:avLst/>
                    </a:prstGeom>
                  </pic:spPr>
                </pic:pic>
              </a:graphicData>
            </a:graphic>
          </wp:inline>
        </w:drawing>
      </w:r>
      <w:r>
        <w:rPr>
          <w:sz w:val="20"/>
        </w:rPr>
        <w:t>en colaboración con el tutor o tutora de la empresa u organismo equiparado.</w:t>
      </w:r>
    </w:p>
    <w:p w:rsidR="00D61FE9" w:rsidRDefault="00D44D69">
      <w:pPr>
        <w:numPr>
          <w:ilvl w:val="0"/>
          <w:numId w:val="14"/>
        </w:numPr>
        <w:spacing w:after="0" w:line="216" w:lineRule="auto"/>
        <w:ind w:hanging="278"/>
        <w:jc w:val="both"/>
      </w:pPr>
      <w:r>
        <w:rPr>
          <w:sz w:val="20"/>
        </w:rPr>
        <w:t>En ningún caso podrá tener lugar la realización de la actividad formativa en empresa sin que el pla</w:t>
      </w:r>
      <w:r>
        <w:rPr>
          <w:sz w:val="20"/>
        </w:rPr>
        <w:t>n de formación oprograma formativo, en su caso, y la realización de los mismos hayan obtenido de la Dirección del centro educativo y la persona representante de la empresa los correspondientes visados. Los documentos donde consten las expresadas circunstan</w:t>
      </w:r>
      <w:r>
        <w:rPr>
          <w:sz w:val="20"/>
        </w:rPr>
        <w:t>cias formarán parte del presente convenio, como anexos al mismo, y se suscribirán por ambas partes. O</w:t>
      </w:r>
    </w:p>
    <w:p w:rsidR="00D61FE9" w:rsidRDefault="00D44D69">
      <w:pPr>
        <w:spacing w:after="0"/>
        <w:ind w:right="5"/>
        <w:jc w:val="right"/>
      </w:pPr>
      <w:r>
        <w:rPr>
          <w:sz w:val="64"/>
        </w:rPr>
        <w:t>z</w:t>
      </w:r>
    </w:p>
    <w:p w:rsidR="00D61FE9" w:rsidRDefault="00D44D69">
      <w:pPr>
        <w:numPr>
          <w:ilvl w:val="0"/>
          <w:numId w:val="14"/>
        </w:numPr>
        <w:spacing w:after="226" w:line="216" w:lineRule="auto"/>
        <w:ind w:hanging="278"/>
        <w:jc w:val="both"/>
      </w:pPr>
      <w:r>
        <w:rPr>
          <w:noProof/>
        </w:rPr>
        <w:drawing>
          <wp:anchor distT="0" distB="0" distL="114300" distR="114300" simplePos="0" relativeHeight="251737088" behindDoc="0" locked="0" layoutInCell="1" allowOverlap="0">
            <wp:simplePos x="0" y="0"/>
            <wp:positionH relativeFrom="column">
              <wp:posOffset>5914312</wp:posOffset>
            </wp:positionH>
            <wp:positionV relativeFrom="paragraph">
              <wp:posOffset>-36625</wp:posOffset>
            </wp:positionV>
            <wp:extent cx="329251" cy="2849880"/>
            <wp:effectExtent l="0" t="0" r="0" b="0"/>
            <wp:wrapSquare wrapText="bothSides"/>
            <wp:docPr id="607009" name="Picture 607009"/>
            <wp:cNvGraphicFramePr/>
            <a:graphic xmlns:a="http://schemas.openxmlformats.org/drawingml/2006/main">
              <a:graphicData uri="http://schemas.openxmlformats.org/drawingml/2006/picture">
                <pic:pic xmlns:pic="http://schemas.openxmlformats.org/drawingml/2006/picture">
                  <pic:nvPicPr>
                    <pic:cNvPr id="607009" name="Picture 607009"/>
                    <pic:cNvPicPr/>
                  </pic:nvPicPr>
                  <pic:blipFill>
                    <a:blip r:embed="rId13"/>
                    <a:stretch>
                      <a:fillRect/>
                    </a:stretch>
                  </pic:blipFill>
                  <pic:spPr>
                    <a:xfrm>
                      <a:off x="0" y="0"/>
                      <a:ext cx="329251" cy="2849880"/>
                    </a:xfrm>
                    <a:prstGeom prst="rect">
                      <a:avLst/>
                    </a:prstGeom>
                  </pic:spPr>
                </pic:pic>
              </a:graphicData>
            </a:graphic>
          </wp:anchor>
        </w:drawing>
      </w:r>
      <w:r>
        <w:rPr>
          <w:sz w:val="20"/>
        </w:rPr>
        <w:t xml:space="preserve">El contenido del programa formativo para la FCT se determinará conforme a lo dispuesto en la Resolución de 26 de juliode 2004, de la Dirección General </w:t>
      </w:r>
      <w:r>
        <w:rPr>
          <w:sz w:val="20"/>
        </w:rPr>
        <w:t>de Formación Profesional y Enseñanzas de Adultos, por la que se regula la Formación en Centros de Trabajo, modificada por la Resolución de 13 de abril de 2015.</w:t>
      </w:r>
    </w:p>
    <w:p w:rsidR="00D61FE9" w:rsidRDefault="00D44D69">
      <w:pPr>
        <w:spacing w:after="228" w:line="216" w:lineRule="auto"/>
        <w:ind w:left="172"/>
        <w:jc w:val="both"/>
      </w:pPr>
      <w:proofErr w:type="gramStart"/>
      <w:r>
        <w:t>SEPTIMA.-</w:t>
      </w:r>
      <w:proofErr w:type="gramEnd"/>
      <w:r>
        <w:t xml:space="preserve"> Periodo de formación. Jornada y horario.</w:t>
      </w:r>
    </w:p>
    <w:p w:rsidR="00D61FE9" w:rsidRDefault="00D44D69">
      <w:pPr>
        <w:spacing w:after="323" w:line="216" w:lineRule="auto"/>
        <w:ind w:left="187" w:firstLine="4"/>
        <w:jc w:val="both"/>
      </w:pPr>
      <w:proofErr w:type="gramStart"/>
      <w:r>
        <w:rPr>
          <w:sz w:val="20"/>
        </w:rPr>
        <w:t>1 .</w:t>
      </w:r>
      <w:proofErr w:type="gramEnd"/>
      <w:r>
        <w:rPr>
          <w:sz w:val="20"/>
        </w:rPr>
        <w:t xml:space="preserve"> </w:t>
      </w:r>
      <w:r>
        <w:rPr>
          <w:sz w:val="20"/>
        </w:rPr>
        <w:t>Durante el periodo de formación en el centro educativo, el alumnado se regirá por el calendario escolar correspondiente acada curso académico, debiendo cumplir con el horario del centro.</w:t>
      </w:r>
    </w:p>
    <w:p w:rsidR="00D61FE9" w:rsidRDefault="00D44D69">
      <w:pPr>
        <w:numPr>
          <w:ilvl w:val="0"/>
          <w:numId w:val="15"/>
        </w:numPr>
        <w:spacing w:after="226" w:line="216" w:lineRule="auto"/>
        <w:ind w:firstLine="4"/>
        <w:jc w:val="both"/>
      </w:pPr>
      <w:r>
        <w:rPr>
          <w:sz w:val="20"/>
        </w:rPr>
        <w:t>La jornada de trabajo se desarrollará atendiendo a las condiciones es</w:t>
      </w:r>
      <w:r>
        <w:rPr>
          <w:sz w:val="20"/>
        </w:rPr>
        <w:t xml:space="preserve">pecíficas del grupo profesional por el cual se desarrolle la formación en empresa u organismo equiparado. En todo caso, habrá que atender a lo dispuesto en la normativa laboral vigente aplicable a cada caso concreto, así como a los límites establecidos en </w:t>
      </w:r>
      <w:r>
        <w:rPr>
          <w:sz w:val="20"/>
        </w:rPr>
        <w:t>el Real Decreto 659/2023, de 18 de julio para la formación en empresa u organismo equiparado y las instrucciones publicadas por la Administración educativa competente en el ámbito de la Comunidad Autónoma de Canarias.</w:t>
      </w:r>
    </w:p>
    <w:p w:rsidR="00D61FE9" w:rsidRDefault="00D44D69">
      <w:pPr>
        <w:numPr>
          <w:ilvl w:val="0"/>
          <w:numId w:val="15"/>
        </w:numPr>
        <w:spacing w:after="226" w:line="216" w:lineRule="auto"/>
        <w:ind w:firstLine="4"/>
        <w:jc w:val="both"/>
      </w:pPr>
      <w:r>
        <w:rPr>
          <w:sz w:val="20"/>
        </w:rPr>
        <w:t>Cada periodo de formación en la empres</w:t>
      </w:r>
      <w:r>
        <w:rPr>
          <w:sz w:val="20"/>
        </w:rPr>
        <w:t>a será compatible con la atención periódica en el centro educativo con la finalidadde realizar el seguimiento y valoración correspondiente del proceso de formación en el centro de trabajo, así como el desarrollo de las actividades actividades organizadas e</w:t>
      </w:r>
      <w:r>
        <w:rPr>
          <w:sz w:val="20"/>
        </w:rPr>
        <w:t>n el centro educativo, en su caso. Las ausencias o retrasos que con ese objeto se produzcan serán comunicadas con suficiente antelación a la empresa.</w:t>
      </w:r>
    </w:p>
    <w:p w:rsidR="00D61FE9" w:rsidRDefault="00D44D69">
      <w:pPr>
        <w:numPr>
          <w:ilvl w:val="0"/>
          <w:numId w:val="15"/>
        </w:numPr>
        <w:spacing w:after="226" w:line="216" w:lineRule="auto"/>
        <w:ind w:firstLine="4"/>
        <w:jc w:val="both"/>
      </w:pPr>
      <w:r>
        <w:rPr>
          <w:noProof/>
        </w:rPr>
        <w:drawing>
          <wp:anchor distT="0" distB="0" distL="114300" distR="114300" simplePos="0" relativeHeight="251738112" behindDoc="0" locked="0" layoutInCell="1" allowOverlap="0">
            <wp:simplePos x="0" y="0"/>
            <wp:positionH relativeFrom="column">
              <wp:posOffset>6027111</wp:posOffset>
            </wp:positionH>
            <wp:positionV relativeFrom="paragraph">
              <wp:posOffset>174053</wp:posOffset>
            </wp:positionV>
            <wp:extent cx="225597" cy="3291840"/>
            <wp:effectExtent l="0" t="0" r="0" b="0"/>
            <wp:wrapSquare wrapText="bothSides"/>
            <wp:docPr id="1267534" name="Picture 1267534"/>
            <wp:cNvGraphicFramePr/>
            <a:graphic xmlns:a="http://schemas.openxmlformats.org/drawingml/2006/main">
              <a:graphicData uri="http://schemas.openxmlformats.org/drawingml/2006/picture">
                <pic:pic xmlns:pic="http://schemas.openxmlformats.org/drawingml/2006/picture">
                  <pic:nvPicPr>
                    <pic:cNvPr id="1267534" name="Picture 1267534"/>
                    <pic:cNvPicPr/>
                  </pic:nvPicPr>
                  <pic:blipFill>
                    <a:blip r:embed="rId306"/>
                    <a:stretch>
                      <a:fillRect/>
                    </a:stretch>
                  </pic:blipFill>
                  <pic:spPr>
                    <a:xfrm>
                      <a:off x="0" y="0"/>
                      <a:ext cx="225597" cy="3291840"/>
                    </a:xfrm>
                    <a:prstGeom prst="rect">
                      <a:avLst/>
                    </a:prstGeom>
                  </pic:spPr>
                </pic:pic>
              </a:graphicData>
            </a:graphic>
          </wp:anchor>
        </w:drawing>
      </w:r>
      <w:r>
        <w:rPr>
          <w:sz w:val="20"/>
        </w:rPr>
        <w:t>Las condiciones específicas de la jornada y el horario de la fase de formación en empresa u organismo equ</w:t>
      </w:r>
      <w:r>
        <w:rPr>
          <w:sz w:val="20"/>
        </w:rPr>
        <w:t>iparado delalumnado que realice la formación en empresas se concretarán conforme al Anexo l. Este documento deberá ser firmado entre el centro educativo y la empresa u organismo equiparado.</w:t>
      </w:r>
    </w:p>
    <w:p w:rsidR="00D61FE9" w:rsidRDefault="00D44D69">
      <w:pPr>
        <w:spacing w:after="196" w:line="216" w:lineRule="auto"/>
        <w:ind w:left="172"/>
        <w:jc w:val="both"/>
      </w:pPr>
      <w:proofErr w:type="gramStart"/>
      <w:r>
        <w:t>OCTAVA.-</w:t>
      </w:r>
      <w:proofErr w:type="gramEnd"/>
      <w:r>
        <w:t xml:space="preserve"> Asignación del alumnado</w:t>
      </w:r>
    </w:p>
    <w:p w:rsidR="00D61FE9" w:rsidRDefault="00D44D69">
      <w:pPr>
        <w:spacing w:after="655" w:line="216" w:lineRule="auto"/>
        <w:ind w:left="187" w:firstLine="4"/>
        <w:jc w:val="both"/>
      </w:pPr>
      <w:r>
        <w:rPr>
          <w:sz w:val="20"/>
        </w:rPr>
        <w:t xml:space="preserve">Para la formación en empresa, en </w:t>
      </w:r>
      <w:r>
        <w:rPr>
          <w:sz w:val="20"/>
        </w:rPr>
        <w:t>términos generales, se aplicará lo dispuesto en el Real decreto 659/2023, de 18 de julio, por el que se desarrolla la ordenación del Sistema de Formación Profesional conforme dispuesto en su artículo 155, estableciendo que la</w:t>
      </w:r>
    </w:p>
    <w:p w:rsidR="00D61FE9" w:rsidRDefault="00D44D69">
      <w:pPr>
        <w:spacing w:after="102" w:line="216" w:lineRule="auto"/>
        <w:ind w:left="187" w:firstLine="4"/>
        <w:jc w:val="both"/>
      </w:pPr>
      <w:r>
        <w:rPr>
          <w:sz w:val="20"/>
        </w:rPr>
        <w:t>asignación del alumnado se lle</w:t>
      </w:r>
      <w:r>
        <w:rPr>
          <w:sz w:val="20"/>
        </w:rPr>
        <w:t>vará a cabo por el centro educativo conjuntamente con la empresa, de acuerdo con criterios objetivos e idoneidad, públicos y acordes con la actividad de la misma, que no supongan discriminación. El número total de alumnos y alumnas asignado quedará estable</w:t>
      </w:r>
      <w:r>
        <w:rPr>
          <w:sz w:val="20"/>
        </w:rPr>
        <w:t>cido en el documento denominado "Plan de formación en empresa u organismo equiparado" que figura como anexo I al presente convenio.</w:t>
      </w:r>
    </w:p>
    <w:p w:rsidR="00D61FE9" w:rsidRDefault="00D44D69">
      <w:pPr>
        <w:spacing w:after="193" w:line="216" w:lineRule="auto"/>
        <w:ind w:left="187" w:firstLine="4"/>
        <w:jc w:val="both"/>
      </w:pPr>
      <w:r>
        <w:rPr>
          <w:sz w:val="20"/>
        </w:rPr>
        <w:t>Los referidos criterios son:</w:t>
      </w:r>
    </w:p>
    <w:p w:rsidR="00D61FE9" w:rsidRDefault="00D44D69">
      <w:pPr>
        <w:spacing w:after="149" w:line="216" w:lineRule="auto"/>
        <w:ind w:left="10" w:firstLine="4"/>
        <w:jc w:val="both"/>
      </w:pPr>
      <w:r>
        <w:rPr>
          <w:sz w:val="20"/>
        </w:rPr>
        <w:t>a) Rendimiento académico</w:t>
      </w:r>
    </w:p>
    <w:p w:rsidR="00D61FE9" w:rsidRDefault="00D44D69">
      <w:pPr>
        <w:numPr>
          <w:ilvl w:val="0"/>
          <w:numId w:val="16"/>
        </w:numPr>
        <w:spacing w:after="226" w:line="216" w:lineRule="auto"/>
        <w:ind w:firstLine="4"/>
        <w:jc w:val="both"/>
      </w:pPr>
      <w:r>
        <w:rPr>
          <w:sz w:val="20"/>
        </w:rPr>
        <w:t>Nota expediente académico de acceso a las enseñanzas.</w:t>
      </w:r>
    </w:p>
    <w:p w:rsidR="00D61FE9" w:rsidRDefault="00D44D69">
      <w:pPr>
        <w:numPr>
          <w:ilvl w:val="0"/>
          <w:numId w:val="16"/>
        </w:numPr>
        <w:spacing w:after="99" w:line="219" w:lineRule="auto"/>
        <w:ind w:firstLine="4"/>
        <w:jc w:val="both"/>
      </w:pPr>
      <w:r>
        <w:rPr>
          <w:sz w:val="20"/>
        </w:rPr>
        <w:t>Nota media del p</w:t>
      </w:r>
      <w:r>
        <w:rPr>
          <w:sz w:val="20"/>
        </w:rPr>
        <w:t>rimer curso.</w:t>
      </w:r>
    </w:p>
    <w:p w:rsidR="00D61FE9" w:rsidRDefault="00D44D69">
      <w:pPr>
        <w:numPr>
          <w:ilvl w:val="0"/>
          <w:numId w:val="16"/>
        </w:numPr>
        <w:spacing w:after="98" w:line="219" w:lineRule="auto"/>
        <w:ind w:firstLine="4"/>
        <w:jc w:val="both"/>
      </w:pPr>
      <w:r>
        <w:rPr>
          <w:sz w:val="20"/>
        </w:rPr>
        <w:t xml:space="preserve">Nota media de las evaluaciones anteriores a la incorporación a la fase de formación en empresa u organismo equiparado. </w:t>
      </w:r>
      <w:r>
        <w:rPr>
          <w:noProof/>
        </w:rPr>
        <w:drawing>
          <wp:inline distT="0" distB="0" distL="0" distR="0">
            <wp:extent cx="57924" cy="57912"/>
            <wp:effectExtent l="0" t="0" r="0" b="0"/>
            <wp:docPr id="610628" name="Picture 610628"/>
            <wp:cNvGraphicFramePr/>
            <a:graphic xmlns:a="http://schemas.openxmlformats.org/drawingml/2006/main">
              <a:graphicData uri="http://schemas.openxmlformats.org/drawingml/2006/picture">
                <pic:pic xmlns:pic="http://schemas.openxmlformats.org/drawingml/2006/picture">
                  <pic:nvPicPr>
                    <pic:cNvPr id="610628" name="Picture 610628"/>
                    <pic:cNvPicPr/>
                  </pic:nvPicPr>
                  <pic:blipFill>
                    <a:blip r:embed="rId307"/>
                    <a:stretch>
                      <a:fillRect/>
                    </a:stretch>
                  </pic:blipFill>
                  <pic:spPr>
                    <a:xfrm>
                      <a:off x="0" y="0"/>
                      <a:ext cx="57924" cy="57912"/>
                    </a:xfrm>
                    <a:prstGeom prst="rect">
                      <a:avLst/>
                    </a:prstGeom>
                  </pic:spPr>
                </pic:pic>
              </a:graphicData>
            </a:graphic>
          </wp:inline>
        </w:drawing>
      </w:r>
      <w:r>
        <w:rPr>
          <w:sz w:val="20"/>
        </w:rPr>
        <w:t xml:space="preserve"> Desarrollo de pruebas teórico/prácticas.</w:t>
      </w:r>
    </w:p>
    <w:p w:rsidR="00D61FE9" w:rsidRDefault="00D44D69">
      <w:pPr>
        <w:spacing w:after="0" w:line="219" w:lineRule="auto"/>
        <w:ind w:left="188" w:right="106" w:hanging="178"/>
        <w:jc w:val="both"/>
      </w:pPr>
      <w:r>
        <w:rPr>
          <w:sz w:val="20"/>
        </w:rPr>
        <w:t>a) Competencias personales, capacidad para el trabajo en equipo, capacidad para la toma de decisiones y la capacidad para lainnovación y la creatividad:</w:t>
      </w:r>
    </w:p>
    <w:p w:rsidR="00D61FE9" w:rsidRDefault="00D44D69">
      <w:pPr>
        <w:spacing w:after="0"/>
        <w:ind w:left="10" w:right="-15" w:hanging="10"/>
        <w:jc w:val="right"/>
      </w:pPr>
      <w:r>
        <w:rPr>
          <w:rFonts w:ascii="Courier New" w:eastAsia="Courier New" w:hAnsi="Courier New" w:cs="Courier New"/>
          <w:sz w:val="54"/>
        </w:rPr>
        <w:t>O</w:t>
      </w:r>
    </w:p>
    <w:p w:rsidR="00D61FE9" w:rsidRDefault="00D44D69">
      <w:pPr>
        <w:spacing w:after="180" w:line="309" w:lineRule="auto"/>
        <w:ind w:left="730" w:firstLine="4"/>
        <w:jc w:val="both"/>
      </w:pPr>
      <w:r>
        <w:rPr>
          <w:noProof/>
        </w:rPr>
        <w:drawing>
          <wp:anchor distT="0" distB="0" distL="114300" distR="114300" simplePos="0" relativeHeight="251739136" behindDoc="0" locked="0" layoutInCell="1" allowOverlap="0">
            <wp:simplePos x="0" y="0"/>
            <wp:positionH relativeFrom="column">
              <wp:posOffset>5914312</wp:posOffset>
            </wp:positionH>
            <wp:positionV relativeFrom="paragraph">
              <wp:posOffset>161810</wp:posOffset>
            </wp:positionV>
            <wp:extent cx="329251" cy="2849880"/>
            <wp:effectExtent l="0" t="0" r="0" b="0"/>
            <wp:wrapSquare wrapText="bothSides"/>
            <wp:docPr id="610972" name="Picture 610972"/>
            <wp:cNvGraphicFramePr/>
            <a:graphic xmlns:a="http://schemas.openxmlformats.org/drawingml/2006/main">
              <a:graphicData uri="http://schemas.openxmlformats.org/drawingml/2006/picture">
                <pic:pic xmlns:pic="http://schemas.openxmlformats.org/drawingml/2006/picture">
                  <pic:nvPicPr>
                    <pic:cNvPr id="610972" name="Picture 610972"/>
                    <pic:cNvPicPr/>
                  </pic:nvPicPr>
                  <pic:blipFill>
                    <a:blip r:embed="rId13"/>
                    <a:stretch>
                      <a:fillRect/>
                    </a:stretch>
                  </pic:blipFill>
                  <pic:spPr>
                    <a:xfrm>
                      <a:off x="0" y="0"/>
                      <a:ext cx="329251" cy="2849880"/>
                    </a:xfrm>
                    <a:prstGeom prst="rect">
                      <a:avLst/>
                    </a:prstGeom>
                  </pic:spPr>
                </pic:pic>
              </a:graphicData>
            </a:graphic>
          </wp:anchor>
        </w:drawing>
      </w:r>
      <w:r>
        <w:rPr>
          <w:sz w:val="20"/>
        </w:rPr>
        <w:t>• Valoración del equipo docente.</w:t>
      </w:r>
      <w:r>
        <w:rPr>
          <w:sz w:val="20"/>
        </w:rPr>
        <w:tab/>
        <w:t xml:space="preserve">z </w:t>
      </w:r>
      <w:r>
        <w:rPr>
          <w:noProof/>
        </w:rPr>
        <w:drawing>
          <wp:inline distT="0" distB="0" distL="0" distR="0">
            <wp:extent cx="57924" cy="57912"/>
            <wp:effectExtent l="0" t="0" r="0" b="0"/>
            <wp:docPr id="610629" name="Picture 610629"/>
            <wp:cNvGraphicFramePr/>
            <a:graphic xmlns:a="http://schemas.openxmlformats.org/drawingml/2006/main">
              <a:graphicData uri="http://schemas.openxmlformats.org/drawingml/2006/picture">
                <pic:pic xmlns:pic="http://schemas.openxmlformats.org/drawingml/2006/picture">
                  <pic:nvPicPr>
                    <pic:cNvPr id="610629" name="Picture 610629"/>
                    <pic:cNvPicPr/>
                  </pic:nvPicPr>
                  <pic:blipFill>
                    <a:blip r:embed="rId308"/>
                    <a:stretch>
                      <a:fillRect/>
                    </a:stretch>
                  </pic:blipFill>
                  <pic:spPr>
                    <a:xfrm>
                      <a:off x="0" y="0"/>
                      <a:ext cx="57924" cy="57912"/>
                    </a:xfrm>
                    <a:prstGeom prst="rect">
                      <a:avLst/>
                    </a:prstGeom>
                  </pic:spPr>
                </pic:pic>
              </a:graphicData>
            </a:graphic>
          </wp:inline>
        </w:drawing>
      </w:r>
      <w:r>
        <w:rPr>
          <w:sz w:val="20"/>
        </w:rPr>
        <w:tab/>
        <w:t>Entrevista personal realizada por la empresa u organismo equipa</w:t>
      </w:r>
      <w:r>
        <w:rPr>
          <w:sz w:val="20"/>
        </w:rPr>
        <w:t>rado.</w:t>
      </w:r>
    </w:p>
    <w:p w:rsidR="00D61FE9" w:rsidRDefault="00D44D69">
      <w:pPr>
        <w:spacing w:after="39" w:line="219" w:lineRule="auto"/>
        <w:ind w:left="10" w:firstLine="4"/>
        <w:jc w:val="both"/>
      </w:pPr>
      <w:r>
        <w:rPr>
          <w:sz w:val="20"/>
        </w:rPr>
        <w:t>a) Asistencia a las actividades lectivas en el centro educativo:</w:t>
      </w:r>
    </w:p>
    <w:p w:rsidR="00D61FE9" w:rsidRDefault="00D44D69">
      <w:pPr>
        <w:spacing w:after="533" w:line="219" w:lineRule="auto"/>
        <w:ind w:left="1085" w:hanging="360"/>
        <w:jc w:val="both"/>
      </w:pPr>
      <w:r>
        <w:rPr>
          <w:sz w:val="20"/>
        </w:rPr>
        <w:t>• Porcentaje acumulado de faltas de asistencia no justificadas hasta el momento de la selección como criterio de desempate o influyente, pero no como aspecto excluyente, salvo que se al</w:t>
      </w:r>
      <w:r>
        <w:rPr>
          <w:sz w:val="20"/>
        </w:rPr>
        <w:t>cance el 25%.</w:t>
      </w:r>
    </w:p>
    <w:p w:rsidR="00D61FE9" w:rsidRDefault="00D44D69">
      <w:pPr>
        <w:spacing w:after="161" w:line="265" w:lineRule="auto"/>
        <w:ind w:left="182" w:firstLine="4"/>
        <w:jc w:val="both"/>
      </w:pPr>
      <w:proofErr w:type="gramStart"/>
      <w:r>
        <w:t>NOVENA.-</w:t>
      </w:r>
      <w:proofErr w:type="gramEnd"/>
      <w:r>
        <w:t xml:space="preserve"> Registro de alumnado</w:t>
      </w:r>
    </w:p>
    <w:p w:rsidR="00D61FE9" w:rsidRDefault="00D44D69">
      <w:pPr>
        <w:spacing w:after="229" w:line="219" w:lineRule="auto"/>
        <w:ind w:left="187" w:firstLine="4"/>
        <w:jc w:val="both"/>
      </w:pPr>
      <w:r>
        <w:rPr>
          <w:sz w:val="20"/>
        </w:rPr>
        <w:t xml:space="preserve">El centro educativo registrará en el programa informático desarrollado al efecto el listado de alumnos y alumnas antes de comenzar las actividades formativas en la empresa, de forma que la Dirección General de Formación Profesional y Enseñanzas de Régimen </w:t>
      </w:r>
      <w:r>
        <w:rPr>
          <w:sz w:val="20"/>
        </w:rPr>
        <w:t>Especial pueda realizar un seguimiento efectivo del alumnado.</w:t>
      </w:r>
    </w:p>
    <w:p w:rsidR="00D61FE9" w:rsidRDefault="00D44D69">
      <w:pPr>
        <w:spacing w:after="161" w:line="265" w:lineRule="auto"/>
        <w:ind w:left="182" w:firstLine="4"/>
        <w:jc w:val="both"/>
      </w:pPr>
      <w:proofErr w:type="gramStart"/>
      <w:r>
        <w:t>DÉCIMA.-</w:t>
      </w:r>
      <w:proofErr w:type="gramEnd"/>
      <w:r>
        <w:t xml:space="preserve"> Régimen de becas para la formación en empresas.</w:t>
      </w:r>
    </w:p>
    <w:p w:rsidR="00D61FE9" w:rsidRDefault="00D44D69">
      <w:pPr>
        <w:spacing w:after="202" w:line="219" w:lineRule="auto"/>
        <w:ind w:left="187" w:firstLine="4"/>
        <w:jc w:val="both"/>
      </w:pPr>
      <w:r>
        <w:rPr>
          <w:sz w:val="20"/>
        </w:rPr>
        <w:t>La relación entre el alumnado y el profesorado con la empresa, excluido módulo de FCT podrá celebrarse en régimen general conforme lo dis</w:t>
      </w:r>
      <w:r>
        <w:rPr>
          <w:sz w:val="20"/>
        </w:rPr>
        <w:t>puesto en el Real Decreto 659/2023, de 18 de julio, por lo que no se devengará retribución alguna por su actividad ni por los resultados derivados de ella. El alumnado que realiza las actividades formativas en la empresa, podrá percibir una beca mensual.</w:t>
      </w:r>
    </w:p>
    <w:p w:rsidR="00D61FE9" w:rsidRDefault="00D44D69">
      <w:pPr>
        <w:spacing w:after="185" w:line="265" w:lineRule="auto"/>
        <w:ind w:left="182" w:firstLine="4"/>
        <w:jc w:val="both"/>
      </w:pPr>
      <w:proofErr w:type="gramStart"/>
      <w:r>
        <w:t>UNDÉCIMA.-</w:t>
      </w:r>
      <w:proofErr w:type="gramEnd"/>
      <w:r>
        <w:t xml:space="preserve"> Formación en la empresa en régimen intensivo.</w:t>
      </w:r>
    </w:p>
    <w:p w:rsidR="00D61FE9" w:rsidRDefault="00D44D69">
      <w:pPr>
        <w:spacing w:after="191" w:line="219" w:lineRule="auto"/>
        <w:ind w:left="187" w:firstLine="4"/>
        <w:jc w:val="both"/>
      </w:pPr>
      <w:r>
        <w:rPr>
          <w:noProof/>
        </w:rPr>
        <w:drawing>
          <wp:anchor distT="0" distB="0" distL="114300" distR="114300" simplePos="0" relativeHeight="251740160" behindDoc="0" locked="0" layoutInCell="1" allowOverlap="0">
            <wp:simplePos x="0" y="0"/>
            <wp:positionH relativeFrom="column">
              <wp:posOffset>6027111</wp:posOffset>
            </wp:positionH>
            <wp:positionV relativeFrom="paragraph">
              <wp:posOffset>-163444</wp:posOffset>
            </wp:positionV>
            <wp:extent cx="225597" cy="3291840"/>
            <wp:effectExtent l="0" t="0" r="0" b="0"/>
            <wp:wrapSquare wrapText="bothSides"/>
            <wp:docPr id="1267536" name="Picture 1267536"/>
            <wp:cNvGraphicFramePr/>
            <a:graphic xmlns:a="http://schemas.openxmlformats.org/drawingml/2006/main">
              <a:graphicData uri="http://schemas.openxmlformats.org/drawingml/2006/picture">
                <pic:pic xmlns:pic="http://schemas.openxmlformats.org/drawingml/2006/picture">
                  <pic:nvPicPr>
                    <pic:cNvPr id="1267536" name="Picture 1267536"/>
                    <pic:cNvPicPr/>
                  </pic:nvPicPr>
                  <pic:blipFill>
                    <a:blip r:embed="rId309"/>
                    <a:stretch>
                      <a:fillRect/>
                    </a:stretch>
                  </pic:blipFill>
                  <pic:spPr>
                    <a:xfrm>
                      <a:off x="0" y="0"/>
                      <a:ext cx="225597" cy="3291840"/>
                    </a:xfrm>
                    <a:prstGeom prst="rect">
                      <a:avLst/>
                    </a:prstGeom>
                  </pic:spPr>
                </pic:pic>
              </a:graphicData>
            </a:graphic>
          </wp:anchor>
        </w:drawing>
      </w:r>
      <w:proofErr w:type="gramStart"/>
      <w:r>
        <w:rPr>
          <w:sz w:val="20"/>
        </w:rPr>
        <w:t>1 .</w:t>
      </w:r>
      <w:proofErr w:type="gramEnd"/>
      <w:r>
        <w:rPr>
          <w:sz w:val="20"/>
        </w:rPr>
        <w:t xml:space="preserve"> La formación profesional intensiva se lleva a cabo alternando la formación en el centro educativo o en la empresa uorganismo equiparado con la actividad productiva, y retribuida mediante la susc</w:t>
      </w:r>
      <w:r>
        <w:rPr>
          <w:sz w:val="20"/>
        </w:rPr>
        <w:t>ripción de un contrato de formación, de acuerdo con lo previsto en el artículo 67 de la LOOIFP en relación con el artículo 72 y concordantes del RD 659/2023, de 18 de julio.</w:t>
      </w:r>
    </w:p>
    <w:p w:rsidR="00D61FE9" w:rsidRDefault="00D44D69">
      <w:pPr>
        <w:spacing w:after="257" w:line="219" w:lineRule="auto"/>
        <w:ind w:left="543" w:firstLine="4"/>
        <w:jc w:val="both"/>
      </w:pPr>
      <w:r>
        <w:rPr>
          <w:sz w:val="20"/>
        </w:rPr>
        <w:t>En tal sentido, la relación entre la persona en formación y la empresa u organismo</w:t>
      </w:r>
      <w:r>
        <w:rPr>
          <w:sz w:val="20"/>
        </w:rPr>
        <w:t xml:space="preserve"> equiparado se formalizará mediante un contrato laboral de formación, de acuerdo con lo establecido en la legislación laboral considerando las singularidades propias de este régimen del Sistema de Formación Profesional.</w:t>
      </w:r>
    </w:p>
    <w:p w:rsidR="00D61FE9" w:rsidRDefault="00D44D69">
      <w:pPr>
        <w:numPr>
          <w:ilvl w:val="0"/>
          <w:numId w:val="17"/>
        </w:numPr>
        <w:spacing w:after="229" w:line="219" w:lineRule="auto"/>
        <w:ind w:firstLine="4"/>
        <w:jc w:val="both"/>
      </w:pPr>
      <w:r>
        <w:rPr>
          <w:sz w:val="20"/>
        </w:rPr>
        <w:t xml:space="preserve">En el régimen intensivo la duración </w:t>
      </w:r>
      <w:r>
        <w:rPr>
          <w:sz w:val="20"/>
        </w:rPr>
        <w:t>de la formación en la empresa u organismo equiparado será superior al 35 % de laduración total de la formación. Así mismo, la empresa u organismo equiparado participará en más de un 30 % de los resultados de aprendizaje o módulos profesionales del currícul</w:t>
      </w:r>
      <w:r>
        <w:rPr>
          <w:sz w:val="20"/>
        </w:rPr>
        <w:t>o.</w:t>
      </w:r>
    </w:p>
    <w:p w:rsidR="00D61FE9" w:rsidRDefault="00D44D69">
      <w:pPr>
        <w:numPr>
          <w:ilvl w:val="0"/>
          <w:numId w:val="17"/>
        </w:numPr>
        <w:spacing w:after="285" w:line="219" w:lineRule="auto"/>
        <w:ind w:firstLine="4"/>
        <w:jc w:val="both"/>
      </w:pPr>
      <w:r>
        <w:rPr>
          <w:sz w:val="20"/>
        </w:rPr>
        <w:t>A la formación en empresa conforme a este régimen se aplican las obligaciones y condiciones previstas en las cláusulascuarta y sexta del presente convenio, si bien las partes de mutuo acuerdo podrán incluir otras adicionales.</w:t>
      </w:r>
    </w:p>
    <w:p w:rsidR="00D61FE9" w:rsidRDefault="00D44D69">
      <w:pPr>
        <w:numPr>
          <w:ilvl w:val="0"/>
          <w:numId w:val="17"/>
        </w:numPr>
        <w:spacing w:after="229" w:line="219" w:lineRule="auto"/>
        <w:ind w:firstLine="4"/>
        <w:jc w:val="both"/>
      </w:pPr>
      <w:r>
        <w:rPr>
          <w:sz w:val="20"/>
        </w:rPr>
        <w:t>Cuando la Formación Profesi</w:t>
      </w:r>
      <w:r>
        <w:rPr>
          <w:sz w:val="20"/>
        </w:rPr>
        <w:t>onal se imparta en régimen intensivo será de aplicación lo dispuesto en la DisposiciónAdicional Quincuagésima segunda, en su apartado 4, a) del TRLGSS, tal como se señala en la cláusula duodécima del presente convenio.</w:t>
      </w:r>
    </w:p>
    <w:p w:rsidR="00D61FE9" w:rsidRDefault="00D44D69">
      <w:pPr>
        <w:numPr>
          <w:ilvl w:val="0"/>
          <w:numId w:val="17"/>
        </w:numPr>
        <w:spacing w:after="229" w:line="219" w:lineRule="auto"/>
        <w:ind w:firstLine="4"/>
        <w:jc w:val="both"/>
      </w:pPr>
      <w:r>
        <w:rPr>
          <w:sz w:val="20"/>
        </w:rPr>
        <w:t>La empresa deberá retribuir al alumno</w:t>
      </w:r>
      <w:r>
        <w:rPr>
          <w:sz w:val="20"/>
        </w:rPr>
        <w:t>/a en formación de empresa conforme a lo previsto en el artículo 11.2 m) del textorefundido de la Ley del Estatuto de los Trabajadores aprobado por Real Decreto Legislativo 2/2015, de 23 de octubre.</w:t>
      </w:r>
    </w:p>
    <w:p w:rsidR="00D61FE9" w:rsidRDefault="00D44D69">
      <w:pPr>
        <w:spacing w:after="161" w:line="265" w:lineRule="auto"/>
        <w:ind w:left="182" w:firstLine="4"/>
        <w:jc w:val="both"/>
      </w:pPr>
      <w:proofErr w:type="gramStart"/>
      <w:r>
        <w:t>DUODÉCIMA.-</w:t>
      </w:r>
      <w:proofErr w:type="gramEnd"/>
      <w:r>
        <w:t xml:space="preserve"> Obligaciones con la Seguridad Social</w:t>
      </w:r>
    </w:p>
    <w:p w:rsidR="00D61FE9" w:rsidRDefault="00D44D69">
      <w:pPr>
        <w:tabs>
          <w:tab w:val="center" w:pos="259"/>
          <w:tab w:val="center" w:pos="4196"/>
        </w:tabs>
        <w:spacing w:after="98" w:line="219" w:lineRule="auto"/>
      </w:pPr>
      <w:r>
        <w:rPr>
          <w:sz w:val="20"/>
        </w:rPr>
        <w:tab/>
      </w:r>
      <w:proofErr w:type="gramStart"/>
      <w:r>
        <w:rPr>
          <w:sz w:val="20"/>
        </w:rPr>
        <w:t>1 .</w:t>
      </w:r>
      <w:proofErr w:type="gramEnd"/>
      <w:r>
        <w:rPr>
          <w:sz w:val="20"/>
        </w:rPr>
        <w:tab/>
        <w:t>Est</w:t>
      </w:r>
      <w:r>
        <w:rPr>
          <w:sz w:val="20"/>
        </w:rPr>
        <w:t>e convenio no implica la transferencia de recursos económicos entre las partes.</w:t>
      </w:r>
    </w:p>
    <w:p w:rsidR="00D61FE9" w:rsidRDefault="00D44D69">
      <w:pPr>
        <w:spacing w:after="658" w:line="219" w:lineRule="auto"/>
        <w:ind w:left="187" w:firstLine="9127"/>
        <w:jc w:val="both"/>
      </w:pPr>
      <w:r>
        <w:rPr>
          <w:noProof/>
        </w:rPr>
        <w:drawing>
          <wp:anchor distT="0" distB="0" distL="114300" distR="114300" simplePos="0" relativeHeight="251741184" behindDoc="0" locked="0" layoutInCell="1" allowOverlap="0">
            <wp:simplePos x="0" y="0"/>
            <wp:positionH relativeFrom="column">
              <wp:posOffset>5914312</wp:posOffset>
            </wp:positionH>
            <wp:positionV relativeFrom="paragraph">
              <wp:posOffset>304800</wp:posOffset>
            </wp:positionV>
            <wp:extent cx="329251" cy="2849880"/>
            <wp:effectExtent l="0" t="0" r="0" b="0"/>
            <wp:wrapSquare wrapText="bothSides"/>
            <wp:docPr id="615369" name="Picture 615369"/>
            <wp:cNvGraphicFramePr/>
            <a:graphic xmlns:a="http://schemas.openxmlformats.org/drawingml/2006/main">
              <a:graphicData uri="http://schemas.openxmlformats.org/drawingml/2006/picture">
                <pic:pic xmlns:pic="http://schemas.openxmlformats.org/drawingml/2006/picture">
                  <pic:nvPicPr>
                    <pic:cNvPr id="615369" name="Picture 615369"/>
                    <pic:cNvPicPr/>
                  </pic:nvPicPr>
                  <pic:blipFill>
                    <a:blip r:embed="rId13"/>
                    <a:stretch>
                      <a:fillRect/>
                    </a:stretch>
                  </pic:blipFill>
                  <pic:spPr>
                    <a:xfrm>
                      <a:off x="0" y="0"/>
                      <a:ext cx="329251" cy="2849880"/>
                    </a:xfrm>
                    <a:prstGeom prst="rect">
                      <a:avLst/>
                    </a:prstGeom>
                  </pic:spPr>
                </pic:pic>
              </a:graphicData>
            </a:graphic>
          </wp:anchor>
        </w:drawing>
      </w:r>
      <w:r>
        <w:rPr>
          <w:sz w:val="20"/>
        </w:rPr>
        <w:t>O 2. En cumplimiento de lo previsto en la disposición adicional quincuagésima segunda del texto z refundido de la Ley Generalde la Seguridad Social, los centros educativos sos</w:t>
      </w:r>
      <w:r>
        <w:rPr>
          <w:sz w:val="20"/>
        </w:rPr>
        <w:t>tenidos con fondos públicos a través de la Consejería competente en materia de educación, asumirán las obligaciones con la Seguridad Social del alumnado de dichos centros que realice la fase de formación en</w:t>
      </w:r>
    </w:p>
    <w:p w:rsidR="00D61FE9" w:rsidRDefault="00D44D69">
      <w:pPr>
        <w:spacing w:after="329" w:line="219" w:lineRule="auto"/>
        <w:ind w:left="547" w:firstLine="4"/>
        <w:jc w:val="both"/>
      </w:pPr>
      <w:r>
        <w:rPr>
          <w:sz w:val="20"/>
        </w:rPr>
        <w:t xml:space="preserve">empresa u organismo equiparado en </w:t>
      </w:r>
      <w:r>
        <w:rPr>
          <w:sz w:val="20"/>
          <w:u w:val="single" w:color="000000"/>
        </w:rPr>
        <w:t>régimen general</w:t>
      </w:r>
      <w:r>
        <w:rPr>
          <w:sz w:val="20"/>
        </w:rPr>
        <w:t>, quedando eximida de tales obligaciones la empresa u organismo equiparado en la que el alumnado realice la fase de formación, sin perjuicio de lo previsto en los apartados siguientes.</w:t>
      </w:r>
    </w:p>
    <w:p w:rsidR="00D61FE9" w:rsidRDefault="00D44D69">
      <w:pPr>
        <w:spacing w:after="184" w:line="219" w:lineRule="auto"/>
        <w:ind w:left="187" w:firstLine="4"/>
        <w:jc w:val="both"/>
      </w:pPr>
      <w:r>
        <w:rPr>
          <w:sz w:val="20"/>
        </w:rPr>
        <w:t xml:space="preserve">3. </w:t>
      </w:r>
      <w:r>
        <w:rPr>
          <w:sz w:val="20"/>
        </w:rPr>
        <w:t xml:space="preserve">En el caso de enseñanzas en las que el alumnado realiza su estancia en la empresa u organismo equiparado en el </w:t>
      </w:r>
      <w:r>
        <w:rPr>
          <w:sz w:val="20"/>
          <w:u w:val="single" w:color="000000"/>
        </w:rPr>
        <w:t>régimen intensivo</w:t>
      </w:r>
      <w:r>
        <w:rPr>
          <w:sz w:val="20"/>
        </w:rPr>
        <w:t xml:space="preserve"> en el marco de un contrato formativo o mediante el sistema de beca, conforme a la disposición adicional quincuagésima segunda d</w:t>
      </w:r>
      <w:r>
        <w:rPr>
          <w:sz w:val="20"/>
        </w:rPr>
        <w:t>el texto refundido de la Ley General de la Seguridad Social aprobado por Decreto Legislativo 8/2015, de 30 de octubre, los costes y obligaciones derivados de la inclusión en el Sistema de la Seguridad Social del alumnado de Formación Profesional de la Comu</w:t>
      </w:r>
      <w:r>
        <w:rPr>
          <w:sz w:val="20"/>
        </w:rPr>
        <w:t>nidad Autónoma de Canarias durante la realización de la fase de formación en empresa u organismo equiparado serán asumidos por la entidad colaboradora que asumirá a estos efectos la condición de empresario.</w:t>
      </w:r>
    </w:p>
    <w:p w:rsidR="00D61FE9" w:rsidRDefault="00D44D69">
      <w:pPr>
        <w:spacing w:after="235" w:line="265" w:lineRule="auto"/>
        <w:ind w:left="182" w:firstLine="4"/>
        <w:jc w:val="both"/>
      </w:pPr>
      <w:proofErr w:type="gramStart"/>
      <w:r>
        <w:t>DECIMOTERCERA.-</w:t>
      </w:r>
      <w:proofErr w:type="gramEnd"/>
      <w:r>
        <w:t>Póliza de seguro y seguro escolar.</w:t>
      </w:r>
    </w:p>
    <w:p w:rsidR="00D61FE9" w:rsidRDefault="00D44D69">
      <w:pPr>
        <w:spacing w:after="229" w:line="219" w:lineRule="auto"/>
        <w:ind w:left="187" w:right="912" w:firstLine="4"/>
        <w:jc w:val="both"/>
      </w:pPr>
      <w:proofErr w:type="gramStart"/>
      <w:r>
        <w:rPr>
          <w:sz w:val="20"/>
        </w:rPr>
        <w:t>1 .</w:t>
      </w:r>
      <w:proofErr w:type="gramEnd"/>
      <w:r>
        <w:rPr>
          <w:sz w:val="20"/>
        </w:rPr>
        <w:t xml:space="preserve"> El régimen de cobertura por accidente de las personas en formación en los centros de trabajo es el establecido por lanormativa vigente en materia de seguro escolar y por los Estatutos de la Mutualidad de dicho seguro.</w:t>
      </w:r>
    </w:p>
    <w:p w:rsidR="00D61FE9" w:rsidRDefault="00D44D69">
      <w:pPr>
        <w:numPr>
          <w:ilvl w:val="0"/>
          <w:numId w:val="18"/>
        </w:numPr>
        <w:spacing w:after="198" w:line="219" w:lineRule="auto"/>
        <w:ind w:firstLine="4"/>
        <w:jc w:val="both"/>
      </w:pPr>
      <w:r>
        <w:rPr>
          <w:noProof/>
        </w:rPr>
        <w:drawing>
          <wp:anchor distT="0" distB="0" distL="114300" distR="114300" simplePos="0" relativeHeight="251742208" behindDoc="0" locked="0" layoutInCell="1" allowOverlap="0">
            <wp:simplePos x="0" y="0"/>
            <wp:positionH relativeFrom="column">
              <wp:posOffset>6027111</wp:posOffset>
            </wp:positionH>
            <wp:positionV relativeFrom="paragraph">
              <wp:posOffset>-42187</wp:posOffset>
            </wp:positionV>
            <wp:extent cx="225597" cy="3291840"/>
            <wp:effectExtent l="0" t="0" r="0" b="0"/>
            <wp:wrapSquare wrapText="bothSides"/>
            <wp:docPr id="1267538" name="Picture 1267538"/>
            <wp:cNvGraphicFramePr/>
            <a:graphic xmlns:a="http://schemas.openxmlformats.org/drawingml/2006/main">
              <a:graphicData uri="http://schemas.openxmlformats.org/drawingml/2006/picture">
                <pic:pic xmlns:pic="http://schemas.openxmlformats.org/drawingml/2006/picture">
                  <pic:nvPicPr>
                    <pic:cNvPr id="1267538" name="Picture 1267538"/>
                    <pic:cNvPicPr/>
                  </pic:nvPicPr>
                  <pic:blipFill>
                    <a:blip r:embed="rId310"/>
                    <a:stretch>
                      <a:fillRect/>
                    </a:stretch>
                  </pic:blipFill>
                  <pic:spPr>
                    <a:xfrm>
                      <a:off x="0" y="0"/>
                      <a:ext cx="225597" cy="3291840"/>
                    </a:xfrm>
                    <a:prstGeom prst="rect">
                      <a:avLst/>
                    </a:prstGeom>
                  </pic:spPr>
                </pic:pic>
              </a:graphicData>
            </a:graphic>
          </wp:anchor>
        </w:drawing>
      </w:r>
      <w:r>
        <w:rPr>
          <w:sz w:val="20"/>
        </w:rPr>
        <w:t>Si durante el periodo de formaci</w:t>
      </w:r>
      <w:r>
        <w:rPr>
          <w:sz w:val="20"/>
        </w:rPr>
        <w:t>ón dual tuviera lugar algún accidente dentro del establecimiento de la entidadcolaboradora, el Centro docente se responsabilizará ante la Aseguradora, certificando de forma fehaciente que el alumnado accidentado lo ha sido como consecuencia de las activida</w:t>
      </w:r>
      <w:r>
        <w:rPr>
          <w:sz w:val="20"/>
        </w:rPr>
        <w:t>des formativas duales en la empresa a las que se refiere este convenio.</w:t>
      </w:r>
    </w:p>
    <w:p w:rsidR="00D61FE9" w:rsidRDefault="00D44D69">
      <w:pPr>
        <w:numPr>
          <w:ilvl w:val="0"/>
          <w:numId w:val="18"/>
        </w:numPr>
        <w:spacing w:after="229" w:line="219" w:lineRule="auto"/>
        <w:ind w:firstLine="4"/>
        <w:jc w:val="both"/>
      </w:pPr>
      <w:r>
        <w:rPr>
          <w:sz w:val="20"/>
        </w:rPr>
        <w:t>De igual modo, el alumnado incluido en el ámbito de aplicación del presente convenio quedará cubierto por la póliza quela Consejería competente en materia de educación tiene suscrita c</w:t>
      </w:r>
      <w:r>
        <w:rPr>
          <w:sz w:val="20"/>
        </w:rPr>
        <w:t>omo seguro para indemnizaciones, con la cobertura de incapacidad, fallecimiento, daños a terceros y daños materiales, gestionada directamente por los centros educativos a través de la aplicación informática utilizada a tal efecto, sin perjuicio de la exist</w:t>
      </w:r>
      <w:r>
        <w:rPr>
          <w:sz w:val="20"/>
        </w:rPr>
        <w:t>encia del seguro escolar obligatorio.</w:t>
      </w:r>
    </w:p>
    <w:p w:rsidR="00D61FE9" w:rsidRDefault="00D44D69">
      <w:pPr>
        <w:numPr>
          <w:ilvl w:val="0"/>
          <w:numId w:val="18"/>
        </w:numPr>
        <w:spacing w:after="164" w:line="219" w:lineRule="auto"/>
        <w:ind w:firstLine="4"/>
        <w:jc w:val="both"/>
      </w:pPr>
      <w:r>
        <w:rPr>
          <w:sz w:val="20"/>
        </w:rPr>
        <w:t>A los efectos previstos en el Decreto 2078/1971, de 13 de agosto, por el que se extiende el campo del Seguro Escolar,establecido por la Ley de 17 de julio de 1953, al alumnado que sigue las enseñanzas de Formación Prof</w:t>
      </w:r>
      <w:r>
        <w:rPr>
          <w:sz w:val="20"/>
        </w:rPr>
        <w:t>esional Dual el centro docente comunicará a la Dirección General de Formación Profesional y Enseñanzas de Régimen Especial, para que lo traslade a aquellos organismos que por razón de su competencia deban conocer que las actividades de su alumnado van a te</w:t>
      </w:r>
      <w:r>
        <w:rPr>
          <w:sz w:val="20"/>
        </w:rPr>
        <w:t>ner lugar en el establecimiento de la entidad colaboradora que se suscribe, acompañando a dicha comunicación la relación del alumnado que va a realizar la actividad formativa.</w:t>
      </w:r>
    </w:p>
    <w:p w:rsidR="00D61FE9" w:rsidRDefault="00D44D69">
      <w:pPr>
        <w:spacing w:after="202" w:line="265" w:lineRule="auto"/>
        <w:ind w:left="182" w:firstLine="4"/>
        <w:jc w:val="both"/>
      </w:pPr>
      <w:proofErr w:type="gramStart"/>
      <w:r>
        <w:t>DECIMOCUARTA.-</w:t>
      </w:r>
      <w:proofErr w:type="gramEnd"/>
      <w:r>
        <w:t xml:space="preserve"> Causas de resolución.</w:t>
      </w:r>
    </w:p>
    <w:p w:rsidR="00D61FE9" w:rsidRDefault="00D44D69">
      <w:pPr>
        <w:tabs>
          <w:tab w:val="center" w:pos="259"/>
          <w:tab w:val="center" w:pos="3370"/>
        </w:tabs>
        <w:spacing w:after="229" w:line="219" w:lineRule="auto"/>
      </w:pPr>
      <w:r>
        <w:rPr>
          <w:sz w:val="20"/>
        </w:rPr>
        <w:tab/>
      </w:r>
      <w:proofErr w:type="gramStart"/>
      <w:r>
        <w:rPr>
          <w:sz w:val="20"/>
        </w:rPr>
        <w:t>1 .</w:t>
      </w:r>
      <w:proofErr w:type="gramEnd"/>
      <w:r>
        <w:rPr>
          <w:sz w:val="20"/>
        </w:rPr>
        <w:tab/>
        <w:t>El Convenio se resolverá por alguna de</w:t>
      </w:r>
      <w:r>
        <w:rPr>
          <w:sz w:val="20"/>
        </w:rPr>
        <w:t xml:space="preserve"> las siguientes causas:</w:t>
      </w:r>
    </w:p>
    <w:p w:rsidR="00D61FE9" w:rsidRDefault="00D44D69">
      <w:pPr>
        <w:numPr>
          <w:ilvl w:val="0"/>
          <w:numId w:val="19"/>
        </w:numPr>
        <w:spacing w:after="229" w:line="219" w:lineRule="auto"/>
        <w:ind w:hanging="192"/>
        <w:jc w:val="both"/>
      </w:pPr>
      <w:r>
        <w:rPr>
          <w:sz w:val="20"/>
        </w:rPr>
        <w:t>Transcurso del plazo de vigencia.</w:t>
      </w:r>
    </w:p>
    <w:p w:rsidR="00D61FE9" w:rsidRDefault="00D44D69">
      <w:pPr>
        <w:numPr>
          <w:ilvl w:val="0"/>
          <w:numId w:val="19"/>
        </w:numPr>
        <w:spacing w:after="142" w:line="219" w:lineRule="auto"/>
        <w:ind w:hanging="192"/>
        <w:jc w:val="both"/>
      </w:pPr>
      <w:r>
        <w:rPr>
          <w:sz w:val="20"/>
        </w:rPr>
        <w:t>El mutuo acuerdo de las partes.</w:t>
      </w:r>
    </w:p>
    <w:p w:rsidR="00D61FE9" w:rsidRDefault="00D44D69">
      <w:pPr>
        <w:numPr>
          <w:ilvl w:val="0"/>
          <w:numId w:val="19"/>
        </w:numPr>
        <w:spacing w:after="39" w:line="219" w:lineRule="auto"/>
        <w:ind w:hanging="192"/>
        <w:jc w:val="both"/>
      </w:pPr>
      <w:r>
        <w:rPr>
          <w:sz w:val="20"/>
        </w:rPr>
        <w:t>El incumplimiento del objeto o de cualquiera de sus estipulaciones, imputable a alguna de las partes del mismo.</w:t>
      </w:r>
    </w:p>
    <w:tbl>
      <w:tblPr>
        <w:tblStyle w:val="TableGrid"/>
        <w:tblW w:w="9578" w:type="dxa"/>
        <w:tblInd w:w="10" w:type="dxa"/>
        <w:tblCellMar>
          <w:top w:w="0" w:type="dxa"/>
          <w:left w:w="0" w:type="dxa"/>
          <w:bottom w:w="0" w:type="dxa"/>
          <w:right w:w="0" w:type="dxa"/>
        </w:tblCellMar>
        <w:tblLook w:val="04A0" w:firstRow="1" w:lastRow="0" w:firstColumn="1" w:lastColumn="0" w:noHBand="0" w:noVBand="1"/>
      </w:tblPr>
      <w:tblGrid>
        <w:gridCol w:w="8027"/>
        <w:gridCol w:w="1551"/>
      </w:tblGrid>
      <w:tr w:rsidR="00D61FE9">
        <w:trPr>
          <w:trHeight w:val="509"/>
        </w:trPr>
        <w:tc>
          <w:tcPr>
            <w:tcW w:w="8027" w:type="dxa"/>
            <w:tcBorders>
              <w:top w:val="nil"/>
              <w:left w:val="nil"/>
              <w:bottom w:val="nil"/>
              <w:right w:val="nil"/>
            </w:tcBorders>
          </w:tcPr>
          <w:p w:rsidR="00D61FE9" w:rsidRDefault="00D44D69">
            <w:pPr>
              <w:spacing w:after="0"/>
            </w:pPr>
            <w:r>
              <w:rPr>
                <w:sz w:val="20"/>
              </w:rPr>
              <w:t>d) Por cualquier otra causa de las previstas en el artículo 51.2 de la Ley 40/2015, de 1 de octubre.</w:t>
            </w:r>
          </w:p>
        </w:tc>
        <w:tc>
          <w:tcPr>
            <w:tcW w:w="1551" w:type="dxa"/>
            <w:tcBorders>
              <w:top w:val="nil"/>
              <w:left w:val="nil"/>
              <w:bottom w:val="nil"/>
              <w:right w:val="nil"/>
            </w:tcBorders>
          </w:tcPr>
          <w:p w:rsidR="00D61FE9" w:rsidRDefault="00D44D69">
            <w:pPr>
              <w:spacing w:after="0"/>
              <w:ind w:left="1013"/>
              <w:jc w:val="right"/>
            </w:pPr>
            <w:r>
              <w:rPr>
                <w:rFonts w:ascii="Courier New" w:eastAsia="Courier New" w:hAnsi="Courier New" w:cs="Courier New"/>
                <w:sz w:val="54"/>
              </w:rPr>
              <w:t xml:space="preserve">O </w:t>
            </w:r>
            <w:r>
              <w:rPr>
                <w:sz w:val="54"/>
              </w:rPr>
              <w:t>z</w:t>
            </w:r>
          </w:p>
        </w:tc>
      </w:tr>
    </w:tbl>
    <w:p w:rsidR="00D61FE9" w:rsidRDefault="00D44D69">
      <w:pPr>
        <w:spacing w:after="165" w:line="219" w:lineRule="auto"/>
        <w:ind w:left="10" w:firstLine="4"/>
        <w:jc w:val="both"/>
      </w:pPr>
      <w:r>
        <w:rPr>
          <w:noProof/>
        </w:rPr>
        <w:drawing>
          <wp:anchor distT="0" distB="0" distL="114300" distR="114300" simplePos="0" relativeHeight="251743232" behindDoc="0" locked="0" layoutInCell="1" allowOverlap="0">
            <wp:simplePos x="0" y="0"/>
            <wp:positionH relativeFrom="column">
              <wp:posOffset>5914312</wp:posOffset>
            </wp:positionH>
            <wp:positionV relativeFrom="paragraph">
              <wp:posOffset>49212</wp:posOffset>
            </wp:positionV>
            <wp:extent cx="329251" cy="2849880"/>
            <wp:effectExtent l="0" t="0" r="0" b="0"/>
            <wp:wrapSquare wrapText="bothSides"/>
            <wp:docPr id="619523" name="Picture 619523"/>
            <wp:cNvGraphicFramePr/>
            <a:graphic xmlns:a="http://schemas.openxmlformats.org/drawingml/2006/main">
              <a:graphicData uri="http://schemas.openxmlformats.org/drawingml/2006/picture">
                <pic:pic xmlns:pic="http://schemas.openxmlformats.org/drawingml/2006/picture">
                  <pic:nvPicPr>
                    <pic:cNvPr id="619523" name="Picture 619523"/>
                    <pic:cNvPicPr/>
                  </pic:nvPicPr>
                  <pic:blipFill>
                    <a:blip r:embed="rId13"/>
                    <a:stretch>
                      <a:fillRect/>
                    </a:stretch>
                  </pic:blipFill>
                  <pic:spPr>
                    <a:xfrm>
                      <a:off x="0" y="0"/>
                      <a:ext cx="329251" cy="2849880"/>
                    </a:xfrm>
                    <a:prstGeom prst="rect">
                      <a:avLst/>
                    </a:prstGeom>
                  </pic:spPr>
                </pic:pic>
              </a:graphicData>
            </a:graphic>
          </wp:anchor>
        </w:drawing>
      </w:r>
      <w:r>
        <w:rPr>
          <w:sz w:val="20"/>
        </w:rPr>
        <w:t>e) Por decisión judicial declaratoria de la nulidad del convenio</w:t>
      </w:r>
    </w:p>
    <w:p w:rsidR="00D61FE9" w:rsidRDefault="00D44D69">
      <w:pPr>
        <w:spacing w:after="181" w:line="219" w:lineRule="auto"/>
        <w:ind w:left="687" w:firstLine="4"/>
        <w:jc w:val="both"/>
      </w:pPr>
      <w:r>
        <w:rPr>
          <w:sz w:val="20"/>
        </w:rPr>
        <w:t xml:space="preserve">En el supuesto establecido en la letra c), cualquiera de las partes podrá notificar </w:t>
      </w:r>
      <w:r>
        <w:rPr>
          <w:sz w:val="20"/>
        </w:rPr>
        <w:t>a la parte incumplidora un requerimiento para que cumpla en un plazo de quince días. Del mismo modo, dicha información deberá ser comunicada a la Comisión de Seguimiento prevista en la cláusula decimoquinta. Transcurrido dicho plazo y persistiendo el incum</w:t>
      </w:r>
      <w:r>
        <w:rPr>
          <w:sz w:val="20"/>
        </w:rPr>
        <w:t>plimiento, la parte que lo dirigió notificará a la otra la concurrencia de causa de resolución y se entenderá resuelto el convenio. Dicha circunstancia deberá ser puesta en conocimiento de la Comisión de Seguimiento para la determinación, en su caso, de la</w:t>
      </w:r>
      <w:r>
        <w:rPr>
          <w:sz w:val="20"/>
        </w:rPr>
        <w:t xml:space="preserve"> indemnización de los perjuicios causados.</w:t>
      </w:r>
    </w:p>
    <w:p w:rsidR="00D61FE9" w:rsidRDefault="00D44D69">
      <w:pPr>
        <w:spacing w:after="307" w:line="219" w:lineRule="auto"/>
        <w:ind w:left="687" w:firstLine="4"/>
        <w:jc w:val="both"/>
      </w:pPr>
      <w:r>
        <w:rPr>
          <w:sz w:val="20"/>
        </w:rPr>
        <w:t>En lo que se refiere a los efectos de la resolución del convenio se estará a lo previsto en el artículo 52 de la Ley 40/2015, de 1 de octubre. En cualquier caso, la extinción del convenio deberá respetar la finalización de las actividades formativas que ha</w:t>
      </w:r>
      <w:r>
        <w:rPr>
          <w:sz w:val="20"/>
        </w:rPr>
        <w:t>yan sido organizadas al amparo del presente convenio.</w:t>
      </w:r>
    </w:p>
    <w:p w:rsidR="00D61FE9" w:rsidRDefault="00D44D69">
      <w:pPr>
        <w:spacing w:after="82" w:line="219" w:lineRule="auto"/>
        <w:ind w:left="187" w:firstLine="4"/>
        <w:jc w:val="both"/>
      </w:pPr>
      <w:proofErr w:type="gramStart"/>
      <w:r>
        <w:rPr>
          <w:sz w:val="20"/>
        </w:rPr>
        <w:t>1 .</w:t>
      </w:r>
      <w:proofErr w:type="gramEnd"/>
      <w:r>
        <w:rPr>
          <w:sz w:val="20"/>
        </w:rPr>
        <w:t xml:space="preserve"> Quedará sin efecto el plan de formación o programa formativo acordado, por decisión unilateral del centro docente, de laempresa, o conjunta de ambos, en los siguientes casos:</w:t>
      </w:r>
    </w:p>
    <w:p w:rsidR="00D61FE9" w:rsidRDefault="00D44D69">
      <w:pPr>
        <w:numPr>
          <w:ilvl w:val="0"/>
          <w:numId w:val="20"/>
        </w:numPr>
        <w:spacing w:after="34" w:line="219" w:lineRule="auto"/>
        <w:ind w:hanging="106"/>
        <w:jc w:val="both"/>
      </w:pPr>
      <w:r>
        <w:rPr>
          <w:sz w:val="20"/>
        </w:rPr>
        <w:t>Faltas repetidas de asistencia y/o puntualidad no justificadas del alumno o alumna.</w:t>
      </w:r>
    </w:p>
    <w:p w:rsidR="00D61FE9" w:rsidRDefault="00D44D69">
      <w:pPr>
        <w:numPr>
          <w:ilvl w:val="0"/>
          <w:numId w:val="20"/>
        </w:numPr>
        <w:spacing w:after="554" w:line="219" w:lineRule="auto"/>
        <w:ind w:hanging="106"/>
        <w:jc w:val="both"/>
      </w:pPr>
      <w:r>
        <w:rPr>
          <w:sz w:val="20"/>
        </w:rPr>
        <w:t xml:space="preserve">Falta de aprovechamiento o mala conducta, previa audiencia a la persona </w:t>
      </w:r>
      <w:proofErr w:type="gramStart"/>
      <w:r>
        <w:rPr>
          <w:sz w:val="20"/>
        </w:rPr>
        <w:t>interesada.-</w:t>
      </w:r>
      <w:proofErr w:type="gramEnd"/>
      <w:r>
        <w:rPr>
          <w:sz w:val="20"/>
        </w:rPr>
        <w:t xml:space="preserve"> Inaplicación del programa formativo</w:t>
      </w:r>
    </w:p>
    <w:p w:rsidR="00D61FE9" w:rsidRDefault="00D44D69">
      <w:pPr>
        <w:spacing w:after="125" w:line="265" w:lineRule="auto"/>
        <w:ind w:left="182" w:firstLine="4"/>
        <w:jc w:val="both"/>
      </w:pPr>
      <w:proofErr w:type="gramStart"/>
      <w:r>
        <w:t>DECIMOQUINTA.-</w:t>
      </w:r>
      <w:proofErr w:type="gramEnd"/>
      <w:r>
        <w:t xml:space="preserve"> Causas de extinción.</w:t>
      </w:r>
    </w:p>
    <w:p w:rsidR="00D61FE9" w:rsidRDefault="00D44D69">
      <w:pPr>
        <w:spacing w:after="594" w:line="219" w:lineRule="auto"/>
        <w:ind w:left="187" w:firstLine="4"/>
        <w:jc w:val="both"/>
      </w:pPr>
      <w:r>
        <w:rPr>
          <w:noProof/>
        </w:rPr>
        <w:drawing>
          <wp:anchor distT="0" distB="0" distL="114300" distR="114300" simplePos="0" relativeHeight="251744256" behindDoc="0" locked="0" layoutInCell="1" allowOverlap="0">
            <wp:simplePos x="0" y="0"/>
            <wp:positionH relativeFrom="column">
              <wp:posOffset>6027111</wp:posOffset>
            </wp:positionH>
            <wp:positionV relativeFrom="paragraph">
              <wp:posOffset>21336</wp:posOffset>
            </wp:positionV>
            <wp:extent cx="225597" cy="3291840"/>
            <wp:effectExtent l="0" t="0" r="0" b="0"/>
            <wp:wrapSquare wrapText="bothSides"/>
            <wp:docPr id="1267541" name="Picture 1267541"/>
            <wp:cNvGraphicFramePr/>
            <a:graphic xmlns:a="http://schemas.openxmlformats.org/drawingml/2006/main">
              <a:graphicData uri="http://schemas.openxmlformats.org/drawingml/2006/picture">
                <pic:pic xmlns:pic="http://schemas.openxmlformats.org/drawingml/2006/picture">
                  <pic:nvPicPr>
                    <pic:cNvPr id="1267541" name="Picture 1267541"/>
                    <pic:cNvPicPr/>
                  </pic:nvPicPr>
                  <pic:blipFill>
                    <a:blip r:embed="rId311"/>
                    <a:stretch>
                      <a:fillRect/>
                    </a:stretch>
                  </pic:blipFill>
                  <pic:spPr>
                    <a:xfrm>
                      <a:off x="0" y="0"/>
                      <a:ext cx="225597" cy="3291840"/>
                    </a:xfrm>
                    <a:prstGeom prst="rect">
                      <a:avLst/>
                    </a:prstGeom>
                  </pic:spPr>
                </pic:pic>
              </a:graphicData>
            </a:graphic>
          </wp:anchor>
        </w:drawing>
      </w:r>
      <w:r>
        <w:rPr>
          <w:sz w:val="20"/>
        </w:rPr>
        <w:t xml:space="preserve">Los convenios </w:t>
      </w:r>
      <w:r>
        <w:rPr>
          <w:sz w:val="20"/>
        </w:rPr>
        <w:t>se extinguen por el cumplimiento de las actuaciones que constituyen su objeto o por incurrir en causa de resolución tal como se recoge en el artículo 51 de la Ley 40/2015, de 1 de octubre.</w:t>
      </w:r>
    </w:p>
    <w:p w:rsidR="00D61FE9" w:rsidRDefault="00D44D69">
      <w:pPr>
        <w:spacing w:after="238" w:line="265" w:lineRule="auto"/>
        <w:ind w:left="182" w:firstLine="4"/>
        <w:jc w:val="both"/>
      </w:pPr>
      <w:r>
        <w:rPr>
          <w:noProof/>
        </w:rPr>
        <w:drawing>
          <wp:inline distT="0" distB="0" distL="0" distR="0">
            <wp:extent cx="865806" cy="109728"/>
            <wp:effectExtent l="0" t="0" r="0" b="0"/>
            <wp:docPr id="1267543" name="Picture 1267543"/>
            <wp:cNvGraphicFramePr/>
            <a:graphic xmlns:a="http://schemas.openxmlformats.org/drawingml/2006/main">
              <a:graphicData uri="http://schemas.openxmlformats.org/drawingml/2006/picture">
                <pic:pic xmlns:pic="http://schemas.openxmlformats.org/drawingml/2006/picture">
                  <pic:nvPicPr>
                    <pic:cNvPr id="1267543" name="Picture 1267543"/>
                    <pic:cNvPicPr/>
                  </pic:nvPicPr>
                  <pic:blipFill>
                    <a:blip r:embed="rId312"/>
                    <a:stretch>
                      <a:fillRect/>
                    </a:stretch>
                  </pic:blipFill>
                  <pic:spPr>
                    <a:xfrm>
                      <a:off x="0" y="0"/>
                      <a:ext cx="865806" cy="109728"/>
                    </a:xfrm>
                    <a:prstGeom prst="rect">
                      <a:avLst/>
                    </a:prstGeom>
                  </pic:spPr>
                </pic:pic>
              </a:graphicData>
            </a:graphic>
          </wp:inline>
        </w:drawing>
      </w:r>
      <w:r>
        <w:t>Comisión de Seguimiento.</w:t>
      </w:r>
    </w:p>
    <w:p w:rsidR="00D61FE9" w:rsidRDefault="00D44D69">
      <w:pPr>
        <w:spacing w:after="263" w:line="219" w:lineRule="auto"/>
        <w:ind w:left="187" w:firstLine="4"/>
        <w:jc w:val="both"/>
      </w:pPr>
      <w:proofErr w:type="gramStart"/>
      <w:r>
        <w:rPr>
          <w:sz w:val="20"/>
        </w:rPr>
        <w:t>1 .</w:t>
      </w:r>
      <w:proofErr w:type="gramEnd"/>
      <w:r>
        <w:rPr>
          <w:sz w:val="20"/>
        </w:rPr>
        <w:t xml:space="preserve"> Se establecerá una Comisión de Seguim</w:t>
      </w:r>
      <w:r>
        <w:rPr>
          <w:sz w:val="20"/>
        </w:rPr>
        <w:t xml:space="preserve">iento constituida, al menos, por dos personas representantes del centro </w:t>
      </w:r>
      <w:proofErr w:type="gramStart"/>
      <w:r>
        <w:rPr>
          <w:sz w:val="20"/>
        </w:rPr>
        <w:t>docente,una</w:t>
      </w:r>
      <w:proofErr w:type="gramEnd"/>
      <w:r>
        <w:rPr>
          <w:sz w:val="20"/>
        </w:rPr>
        <w:t xml:space="preserve"> asumirá la presidencia y tendrá voto de calidad en caso de empate en las votaciones que se efectúen, y otras dos personas en representación de la empresa u organismo equipa</w:t>
      </w:r>
      <w:r>
        <w:rPr>
          <w:sz w:val="20"/>
        </w:rPr>
        <w:t>rado, un de las cuales asumirá la secretaría de la Comisión, con voz y voto. La Comisión tendrá como misión realizar el seguimiento y control del cumplimiento del convenio, así como resolver posibles problemas de interpretación que pudieran plantearse.</w:t>
      </w:r>
    </w:p>
    <w:p w:rsidR="00D61FE9" w:rsidRDefault="00D44D69">
      <w:pPr>
        <w:numPr>
          <w:ilvl w:val="0"/>
          <w:numId w:val="21"/>
        </w:numPr>
        <w:spacing w:after="258" w:line="219" w:lineRule="auto"/>
        <w:ind w:firstLine="4"/>
        <w:jc w:val="both"/>
      </w:pPr>
      <w:r>
        <w:rPr>
          <w:sz w:val="20"/>
        </w:rPr>
        <w:t xml:space="preserve">La </w:t>
      </w:r>
      <w:r>
        <w:rPr>
          <w:sz w:val="20"/>
        </w:rPr>
        <w:t xml:space="preserve">Comisión podrá reunirse cuantas veces lo solicite cualquiera de las partes y como mínimo una vez durante el cursoacadémico, con una antelación mínima de diez días hábiles. Los acuerdos de la comisión se adoptarán consenso, todos ellos tienen derecho a voz </w:t>
      </w:r>
      <w:r>
        <w:rPr>
          <w:sz w:val="20"/>
        </w:rPr>
        <w:t>y a voto, y de sus reuniones se levantará la correspondiente acta que será suscrita por el secretario o secretaria con el visto bueno del presidente o presidenta.</w:t>
      </w:r>
    </w:p>
    <w:p w:rsidR="00D61FE9" w:rsidRDefault="00D44D69">
      <w:pPr>
        <w:numPr>
          <w:ilvl w:val="0"/>
          <w:numId w:val="21"/>
        </w:numPr>
        <w:spacing w:after="229" w:line="219" w:lineRule="auto"/>
        <w:ind w:firstLine="4"/>
        <w:jc w:val="both"/>
      </w:pPr>
      <w:r>
        <w:rPr>
          <w:sz w:val="20"/>
        </w:rPr>
        <w:t>La Comisión podrá requerir la asistencia de cualquier persona, con voz, pero sin voto, que pu</w:t>
      </w:r>
      <w:r>
        <w:rPr>
          <w:sz w:val="20"/>
        </w:rPr>
        <w:t>eda aportar conocimientos oasesoramiento adecuados para un mejor desarrollo del objeto del presente convenio.</w:t>
      </w:r>
    </w:p>
    <w:p w:rsidR="00D61FE9" w:rsidRDefault="00D44D69">
      <w:pPr>
        <w:numPr>
          <w:ilvl w:val="0"/>
          <w:numId w:val="21"/>
        </w:numPr>
        <w:spacing w:after="161" w:line="216" w:lineRule="auto"/>
        <w:ind w:firstLine="4"/>
        <w:jc w:val="both"/>
      </w:pPr>
      <w:r>
        <w:rPr>
          <w:sz w:val="20"/>
        </w:rPr>
        <w:t>La Comisión de Seguimiento tendrá las siguientes funciones:</w:t>
      </w:r>
    </w:p>
    <w:p w:rsidR="00D61FE9" w:rsidRDefault="00D44D69">
      <w:pPr>
        <w:numPr>
          <w:ilvl w:val="0"/>
          <w:numId w:val="22"/>
        </w:numPr>
        <w:spacing w:after="204" w:line="216" w:lineRule="auto"/>
        <w:ind w:left="189" w:hanging="182"/>
        <w:jc w:val="both"/>
      </w:pPr>
      <w:r>
        <w:rPr>
          <w:sz w:val="20"/>
        </w:rPr>
        <w:t>Coordinar los trabajos necesarios para la ejecución del presente convenio de colaboración.</w:t>
      </w:r>
    </w:p>
    <w:p w:rsidR="00D61FE9" w:rsidRDefault="00D44D69">
      <w:pPr>
        <w:numPr>
          <w:ilvl w:val="0"/>
          <w:numId w:val="22"/>
        </w:numPr>
        <w:spacing w:after="210" w:line="216" w:lineRule="auto"/>
        <w:ind w:left="189" w:hanging="182"/>
        <w:jc w:val="both"/>
      </w:pPr>
      <w:r>
        <w:rPr>
          <w:sz w:val="20"/>
        </w:rPr>
        <w:t>Velar por el cumplimiento y seguimiento de lo establecido en el convenio de colaboración.</w:t>
      </w:r>
    </w:p>
    <w:p w:rsidR="00D61FE9" w:rsidRDefault="00D44D69">
      <w:pPr>
        <w:numPr>
          <w:ilvl w:val="0"/>
          <w:numId w:val="22"/>
        </w:numPr>
        <w:spacing w:after="3" w:line="216" w:lineRule="auto"/>
        <w:ind w:left="189" w:hanging="182"/>
        <w:jc w:val="both"/>
      </w:pPr>
      <w:r>
        <w:rPr>
          <w:sz w:val="20"/>
        </w:rPr>
        <w:t>Estudiar el desarrollo y grado de ejecución de las actuaciones objeto del p</w:t>
      </w:r>
      <w:r>
        <w:rPr>
          <w:sz w:val="20"/>
        </w:rPr>
        <w:t xml:space="preserve">resente convenio de </w:t>
      </w:r>
      <w:proofErr w:type="gramStart"/>
      <w:r>
        <w:rPr>
          <w:sz w:val="20"/>
        </w:rPr>
        <w:t>colaboración,evaluar</w:t>
      </w:r>
      <w:proofErr w:type="gramEnd"/>
      <w:r>
        <w:rPr>
          <w:sz w:val="20"/>
        </w:rPr>
        <w:t xml:space="preserve"> y valorar los resultados y proponer las medidas correctoras ante las posibles O dificultades y problemas que pudieran surgir.</w:t>
      </w:r>
    </w:p>
    <w:p w:rsidR="00D61FE9" w:rsidRDefault="00D44D69">
      <w:pPr>
        <w:spacing w:after="0"/>
        <w:ind w:left="10" w:right="-10" w:hanging="10"/>
        <w:jc w:val="right"/>
      </w:pPr>
      <w:r>
        <w:rPr>
          <w:sz w:val="64"/>
        </w:rPr>
        <w:t>z</w:t>
      </w:r>
    </w:p>
    <w:p w:rsidR="00D61FE9" w:rsidRDefault="00D44D69">
      <w:pPr>
        <w:numPr>
          <w:ilvl w:val="0"/>
          <w:numId w:val="22"/>
        </w:numPr>
        <w:spacing w:after="230" w:line="216" w:lineRule="auto"/>
        <w:ind w:left="189" w:hanging="182"/>
        <w:jc w:val="both"/>
      </w:pPr>
      <w:r>
        <w:rPr>
          <w:noProof/>
        </w:rPr>
        <w:drawing>
          <wp:anchor distT="0" distB="0" distL="114300" distR="114300" simplePos="0" relativeHeight="251745280" behindDoc="0" locked="0" layoutInCell="1" allowOverlap="0">
            <wp:simplePos x="0" y="0"/>
            <wp:positionH relativeFrom="column">
              <wp:posOffset>5914312</wp:posOffset>
            </wp:positionH>
            <wp:positionV relativeFrom="paragraph">
              <wp:posOffset>-78483</wp:posOffset>
            </wp:positionV>
            <wp:extent cx="329251" cy="2849880"/>
            <wp:effectExtent l="0" t="0" r="0" b="0"/>
            <wp:wrapSquare wrapText="bothSides"/>
            <wp:docPr id="623802" name="Picture 623802"/>
            <wp:cNvGraphicFramePr/>
            <a:graphic xmlns:a="http://schemas.openxmlformats.org/drawingml/2006/main">
              <a:graphicData uri="http://schemas.openxmlformats.org/drawingml/2006/picture">
                <pic:pic xmlns:pic="http://schemas.openxmlformats.org/drawingml/2006/picture">
                  <pic:nvPicPr>
                    <pic:cNvPr id="623802" name="Picture 623802"/>
                    <pic:cNvPicPr/>
                  </pic:nvPicPr>
                  <pic:blipFill>
                    <a:blip r:embed="rId13"/>
                    <a:stretch>
                      <a:fillRect/>
                    </a:stretch>
                  </pic:blipFill>
                  <pic:spPr>
                    <a:xfrm>
                      <a:off x="0" y="0"/>
                      <a:ext cx="329251" cy="2849880"/>
                    </a:xfrm>
                    <a:prstGeom prst="rect">
                      <a:avLst/>
                    </a:prstGeom>
                  </pic:spPr>
                </pic:pic>
              </a:graphicData>
            </a:graphic>
          </wp:anchor>
        </w:drawing>
      </w:r>
      <w:r>
        <w:rPr>
          <w:sz w:val="20"/>
        </w:rPr>
        <w:t>Conocer y mediar en los conflictos derivados de la interpretación y aplicación del pre</w:t>
      </w:r>
      <w:r>
        <w:rPr>
          <w:sz w:val="20"/>
        </w:rPr>
        <w:t>sente convenio decolaboración, con carácter previo a la intervención de la jurisdicción competente.</w:t>
      </w:r>
    </w:p>
    <w:p w:rsidR="00D61FE9" w:rsidRDefault="00D44D69">
      <w:pPr>
        <w:numPr>
          <w:ilvl w:val="1"/>
          <w:numId w:val="22"/>
        </w:numPr>
        <w:spacing w:after="303" w:line="216" w:lineRule="auto"/>
        <w:ind w:firstLine="110"/>
        <w:jc w:val="both"/>
      </w:pPr>
      <w:r>
        <w:rPr>
          <w:sz w:val="20"/>
        </w:rPr>
        <w:t xml:space="preserve">En caso de resolución anticipada del convenio, la Comisión de Seguimiento establecerá la forma de liquidación delmismo, emitiendo un informe de actuaciones </w:t>
      </w:r>
      <w:r>
        <w:rPr>
          <w:sz w:val="20"/>
        </w:rPr>
        <w:t>realizadas hasta la citada fecha, garantizando la finalización de las actividades programadas y, en todo caso, la escolarización del alumnado.</w:t>
      </w:r>
    </w:p>
    <w:p w:rsidR="00D61FE9" w:rsidRDefault="00D44D69">
      <w:pPr>
        <w:numPr>
          <w:ilvl w:val="1"/>
          <w:numId w:val="22"/>
        </w:numPr>
        <w:spacing w:after="687" w:line="216" w:lineRule="auto"/>
        <w:ind w:firstLine="110"/>
        <w:jc w:val="both"/>
      </w:pPr>
      <w:r>
        <w:rPr>
          <w:sz w:val="20"/>
        </w:rPr>
        <w:t>El régimen de funcionamiento y organización de la Comisión de Seguimiento será el previsto para los órganos coleg</w:t>
      </w:r>
      <w:r>
        <w:rPr>
          <w:sz w:val="20"/>
        </w:rPr>
        <w:t>iadosen la sección 3</w:t>
      </w:r>
      <w:r>
        <w:rPr>
          <w:sz w:val="20"/>
          <w:vertAlign w:val="superscript"/>
        </w:rPr>
        <w:t xml:space="preserve">a </w:t>
      </w:r>
      <w:r>
        <w:rPr>
          <w:sz w:val="20"/>
        </w:rPr>
        <w:t>del capítulo ll del título preliminar de la Ley 40/2015, de 1 de octubre, de Régimen Jurídico del Sector Público.</w:t>
      </w:r>
    </w:p>
    <w:p w:rsidR="00D61FE9" w:rsidRDefault="00D44D69">
      <w:pPr>
        <w:spacing w:after="241"/>
        <w:ind w:left="187" w:right="-5185" w:hanging="10"/>
      </w:pPr>
      <w:proofErr w:type="gramStart"/>
      <w:r>
        <w:t>DECIMOSÉPTIMA.-</w:t>
      </w:r>
      <w:proofErr w:type="gramEnd"/>
      <w:r>
        <w:t xml:space="preserve"> Datos de carácter personal.</w:t>
      </w:r>
    </w:p>
    <w:p w:rsidR="00D61FE9" w:rsidRDefault="00D44D69">
      <w:pPr>
        <w:spacing w:after="214" w:line="216" w:lineRule="auto"/>
        <w:ind w:left="187"/>
        <w:jc w:val="both"/>
      </w:pPr>
      <w:proofErr w:type="gramStart"/>
      <w:r>
        <w:rPr>
          <w:sz w:val="20"/>
        </w:rPr>
        <w:t>1 .</w:t>
      </w:r>
      <w:proofErr w:type="gramEnd"/>
      <w:r>
        <w:rPr>
          <w:sz w:val="20"/>
        </w:rPr>
        <w:t xml:space="preserve"> </w:t>
      </w:r>
      <w:r>
        <w:rPr>
          <w:sz w:val="20"/>
        </w:rPr>
        <w:t>Las partes se comprometen a cumplir durante la vigencia de este convenio, e incluso una vez finalizada su vigencia,mientras traten datos personales de la otra parte, el Reglamento (UE) 2016/679 del Parlamento Europeo y el Consejo de 27 de abril de 2016 rel</w:t>
      </w:r>
      <w:r>
        <w:rPr>
          <w:sz w:val="20"/>
        </w:rPr>
        <w:t>ativo a la protección de personas físicas en lo que respecta al tratamiento de datos personales y a la libre circulación de estos datos y la Ley Orgánica 3/2018, de 5 de diciembre, de Protección de Datos Personales, y garantía de los derechos digitales, as</w:t>
      </w:r>
      <w:r>
        <w:rPr>
          <w:sz w:val="20"/>
        </w:rPr>
        <w:t>í como al resto de la normativa europea y nacional relacionada.</w:t>
      </w:r>
    </w:p>
    <w:p w:rsidR="00D61FE9" w:rsidRDefault="00D44D69">
      <w:pPr>
        <w:numPr>
          <w:ilvl w:val="0"/>
          <w:numId w:val="23"/>
        </w:numPr>
        <w:spacing w:after="221" w:line="216" w:lineRule="auto"/>
        <w:jc w:val="both"/>
      </w:pPr>
      <w:r>
        <w:rPr>
          <w:noProof/>
        </w:rPr>
        <w:drawing>
          <wp:anchor distT="0" distB="0" distL="114300" distR="114300" simplePos="0" relativeHeight="251746304" behindDoc="0" locked="0" layoutInCell="1" allowOverlap="0">
            <wp:simplePos x="0" y="0"/>
            <wp:positionH relativeFrom="column">
              <wp:posOffset>6027111</wp:posOffset>
            </wp:positionH>
            <wp:positionV relativeFrom="paragraph">
              <wp:posOffset>156897</wp:posOffset>
            </wp:positionV>
            <wp:extent cx="225597" cy="3291840"/>
            <wp:effectExtent l="0" t="0" r="0" b="0"/>
            <wp:wrapSquare wrapText="bothSides"/>
            <wp:docPr id="1267545" name="Picture 1267545"/>
            <wp:cNvGraphicFramePr/>
            <a:graphic xmlns:a="http://schemas.openxmlformats.org/drawingml/2006/main">
              <a:graphicData uri="http://schemas.openxmlformats.org/drawingml/2006/picture">
                <pic:pic xmlns:pic="http://schemas.openxmlformats.org/drawingml/2006/picture">
                  <pic:nvPicPr>
                    <pic:cNvPr id="1267545" name="Picture 1267545"/>
                    <pic:cNvPicPr/>
                  </pic:nvPicPr>
                  <pic:blipFill>
                    <a:blip r:embed="rId313"/>
                    <a:stretch>
                      <a:fillRect/>
                    </a:stretch>
                  </pic:blipFill>
                  <pic:spPr>
                    <a:xfrm>
                      <a:off x="0" y="0"/>
                      <a:ext cx="225597" cy="3291840"/>
                    </a:xfrm>
                    <a:prstGeom prst="rect">
                      <a:avLst/>
                    </a:prstGeom>
                  </pic:spPr>
                </pic:pic>
              </a:graphicData>
            </a:graphic>
          </wp:anchor>
        </w:drawing>
      </w:r>
      <w:r>
        <w:rPr>
          <w:sz w:val="20"/>
        </w:rPr>
        <w:t xml:space="preserve">La Viceconsejería de Formación Profesional y Cualificaciones Profesionales de la Consejería de Educación, FormaciónProfesional, Actividad Física y Deportes, es la responsable del tratamiento </w:t>
      </w:r>
      <w:r>
        <w:rPr>
          <w:sz w:val="20"/>
        </w:rPr>
        <w:t>de los datos personales. Como tal, le corresponde, de conformidad con el Reglamento (UE) 2016/679 del Parlamento Europeo y del Consejo de 27 de abril de 2016 relativo a la protección de las personas físicas en lo que respecta al tratamiento de datos person</w:t>
      </w:r>
      <w:r>
        <w:rPr>
          <w:sz w:val="20"/>
        </w:rPr>
        <w:t>ales y a la libre circulación de estos datos y por el que se deroga la Directiva 95/46/CE (en adelante RGPD) y la Ley Orgánica 3/2018, de 5 de diciembre, de Protección de Datos Personales y garantía de los derechos digitales (en adelante LPDGDD), la determ</w:t>
      </w:r>
      <w:r>
        <w:rPr>
          <w:sz w:val="20"/>
        </w:rPr>
        <w:t>inación de los fines, contenido, medios y uso del tratamiento de dichos datos.</w:t>
      </w:r>
    </w:p>
    <w:p w:rsidR="00D61FE9" w:rsidRDefault="00D44D69">
      <w:pPr>
        <w:spacing w:after="3" w:line="216" w:lineRule="auto"/>
        <w:ind w:left="187"/>
        <w:jc w:val="both"/>
      </w:pPr>
      <w:r>
        <w:rPr>
          <w:sz w:val="20"/>
        </w:rPr>
        <w:t>La Viceconsejería de Formación Profesional y Cualificaciones Profesionales dispone de un registro de actividades de tratamiento de datos personales, en el que se incluye el trat</w:t>
      </w:r>
      <w:r>
        <w:rPr>
          <w:sz w:val="20"/>
        </w:rPr>
        <w:t>amiento denominado "GESTIÓN DE LAS PRÁCTICAS FORMATIVAS DEL ALUMNADO DE FORMACIÓN PROFESIONAL EN</w:t>
      </w:r>
    </w:p>
    <w:p w:rsidR="00D61FE9" w:rsidRDefault="00D44D69">
      <w:pPr>
        <w:spacing w:after="264" w:line="216" w:lineRule="auto"/>
        <w:ind w:left="182" w:right="480" w:firstLine="10"/>
      </w:pPr>
      <w:r>
        <w:rPr>
          <w:sz w:val="20"/>
        </w:rPr>
        <w:t>EMPRESAS</w:t>
      </w:r>
      <w:r>
        <w:rPr>
          <w:sz w:val="20"/>
        </w:rPr>
        <w:tab/>
        <w:t>ORGANISMOS</w:t>
      </w:r>
      <w:r>
        <w:rPr>
          <w:sz w:val="20"/>
        </w:rPr>
        <w:tab/>
        <w:t>EQUIPARADOS" (</w:t>
      </w:r>
      <w:r>
        <w:rPr>
          <w:sz w:val="20"/>
          <w:u w:val="single" w:color="000000"/>
        </w:rPr>
        <w:t>https ://www.gobiernodecanarias.org/cmsgob2/export/sites/protecciondedatos/galerias/31.01.24-R ES2624-RATDP-VFPCP-Practicas-A</w:t>
      </w:r>
      <w:r>
        <w:rPr>
          <w:sz w:val="20"/>
          <w:u w:val="single" w:color="000000"/>
        </w:rPr>
        <w:t>lumnado-FP.pdf</w:t>
      </w:r>
      <w:r>
        <w:rPr>
          <w:sz w:val="20"/>
        </w:rPr>
        <w:t>).</w:t>
      </w:r>
    </w:p>
    <w:p w:rsidR="00D61FE9" w:rsidRDefault="00D44D69">
      <w:pPr>
        <w:numPr>
          <w:ilvl w:val="0"/>
          <w:numId w:val="23"/>
        </w:numPr>
        <w:spacing w:after="242" w:line="216" w:lineRule="auto"/>
        <w:jc w:val="both"/>
      </w:pPr>
      <w:r>
        <w:rPr>
          <w:sz w:val="20"/>
        </w:rPr>
        <w:t>La empresa u organismo equiparado será la encargada del tratamiento de datos personales, que efectuará, conforme a loestablecido en el artículo 28 del RGPD, el tratamiento de dichos datos por cuenta del responsable del tratamiento.</w:t>
      </w:r>
    </w:p>
    <w:p w:rsidR="00D61FE9" w:rsidRDefault="00D44D69">
      <w:pPr>
        <w:spacing w:after="222" w:line="216" w:lineRule="auto"/>
        <w:ind w:left="187"/>
        <w:jc w:val="both"/>
      </w:pPr>
      <w:r>
        <w:rPr>
          <w:sz w:val="20"/>
        </w:rPr>
        <w:t>El trat</w:t>
      </w:r>
      <w:r>
        <w:rPr>
          <w:sz w:val="20"/>
        </w:rPr>
        <w:t>amiento por parte del encargado se hará con la única finalidad de realizar la fase de formación en la empresa u organismo equiparado.</w:t>
      </w:r>
    </w:p>
    <w:p w:rsidR="00D61FE9" w:rsidRDefault="00D44D69">
      <w:pPr>
        <w:spacing w:after="36" w:line="216" w:lineRule="auto"/>
        <w:ind w:left="187"/>
        <w:jc w:val="both"/>
      </w:pPr>
      <w:r>
        <w:rPr>
          <w:sz w:val="20"/>
        </w:rPr>
        <w:t>La duración del tratamiento será por el tiempo que dure la fase de formación en la empresa u organismo</w:t>
      </w:r>
    </w:p>
    <w:p w:rsidR="00D61FE9" w:rsidRDefault="00D44D69">
      <w:pPr>
        <w:spacing w:after="0" w:line="219" w:lineRule="auto"/>
        <w:ind w:left="187" w:firstLine="4"/>
        <w:jc w:val="both"/>
      </w:pPr>
      <w:r>
        <w:rPr>
          <w:sz w:val="20"/>
        </w:rPr>
        <w:t>equiparado. Los dat</w:t>
      </w:r>
      <w:r>
        <w:rPr>
          <w:sz w:val="20"/>
        </w:rPr>
        <w:t xml:space="preserve">os personales que se podrán tratar son los datos identificativos y de contacto, los datos académicos (tipo y nombre de la enseñanza, curso) y, en su caso, los derivados de las pruebas que deba realizar el alumnado antes de su incorporación a las prácticas </w:t>
      </w:r>
      <w:r>
        <w:rPr>
          <w:sz w:val="20"/>
        </w:rPr>
        <w:t xml:space="preserve">en la empresa. Las categorías de datos interesados son alumnado, profesorado encargado del seguimiento y personas que ejerzan la tutoría en la empresa u organismo equiparado. El tipo de operaciones que podrá contener el tratamiento de los datos serán la </w:t>
      </w:r>
      <w:proofErr w:type="gramStart"/>
      <w:r>
        <w:rPr>
          <w:sz w:val="20"/>
        </w:rPr>
        <w:t>re</w:t>
      </w:r>
      <w:r>
        <w:rPr>
          <w:sz w:val="20"/>
        </w:rPr>
        <w:t>cogida,el</w:t>
      </w:r>
      <w:proofErr w:type="gramEnd"/>
      <w:r>
        <w:rPr>
          <w:sz w:val="20"/>
        </w:rPr>
        <w:t xml:space="preserve"> registro, la modificación, la conservación, la extracción, la consulta, la difusión, el cotejo, la conservación en el sistema de información empleado por la Consejería competente en materia de educación, la copia de seguridad, la destrucción de c</w:t>
      </w:r>
      <w:r>
        <w:rPr>
          <w:sz w:val="20"/>
        </w:rPr>
        <w:t>opias temporales, la supresión y la recuperación. Se estipula, en particular, que el encargado/a: O z</w:t>
      </w:r>
    </w:p>
    <w:p w:rsidR="00D61FE9" w:rsidRDefault="00D44D69">
      <w:pPr>
        <w:spacing w:after="204" w:line="219" w:lineRule="auto"/>
        <w:ind w:left="187" w:hanging="168"/>
        <w:jc w:val="both"/>
      </w:pPr>
      <w:r>
        <w:rPr>
          <w:noProof/>
        </w:rPr>
        <w:drawing>
          <wp:anchor distT="0" distB="0" distL="114300" distR="114300" simplePos="0" relativeHeight="251747328" behindDoc="0" locked="0" layoutInCell="1" allowOverlap="0">
            <wp:simplePos x="0" y="0"/>
            <wp:positionH relativeFrom="column">
              <wp:posOffset>5914312</wp:posOffset>
            </wp:positionH>
            <wp:positionV relativeFrom="paragraph">
              <wp:posOffset>-12304</wp:posOffset>
            </wp:positionV>
            <wp:extent cx="329251" cy="2849880"/>
            <wp:effectExtent l="0" t="0" r="0" b="0"/>
            <wp:wrapSquare wrapText="bothSides"/>
            <wp:docPr id="628542" name="Picture 628542"/>
            <wp:cNvGraphicFramePr/>
            <a:graphic xmlns:a="http://schemas.openxmlformats.org/drawingml/2006/main">
              <a:graphicData uri="http://schemas.openxmlformats.org/drawingml/2006/picture">
                <pic:pic xmlns:pic="http://schemas.openxmlformats.org/drawingml/2006/picture">
                  <pic:nvPicPr>
                    <pic:cNvPr id="628542" name="Picture 628542"/>
                    <pic:cNvPicPr/>
                  </pic:nvPicPr>
                  <pic:blipFill>
                    <a:blip r:embed="rId13"/>
                    <a:stretch>
                      <a:fillRect/>
                    </a:stretch>
                  </pic:blipFill>
                  <pic:spPr>
                    <a:xfrm>
                      <a:off x="0" y="0"/>
                      <a:ext cx="329251" cy="2849880"/>
                    </a:xfrm>
                    <a:prstGeom prst="rect">
                      <a:avLst/>
                    </a:prstGeom>
                  </pic:spPr>
                </pic:pic>
              </a:graphicData>
            </a:graphic>
          </wp:anchor>
        </w:drawing>
      </w:r>
      <w:r>
        <w:rPr>
          <w:sz w:val="20"/>
        </w:rPr>
        <w:t>a) Tratará los datos personales únicamente siguiendo instrucciones documentadas del responsable, inclusive conrespecto a las transferencias de datos pers</w:t>
      </w:r>
      <w:r>
        <w:rPr>
          <w:sz w:val="20"/>
        </w:rPr>
        <w:t>onales a un tercer país o una organización internacional, salvo que esté obligado a ello en virtud del Derecho de la Unión o de los Estados miembros que se aplique al encargado/a; en tal caso, estela informará al responsable de esa exigencia legal previa a</w:t>
      </w:r>
      <w:r>
        <w:rPr>
          <w:sz w:val="20"/>
        </w:rPr>
        <w:t>l tratamiento, salvo que tal Derecho lo prohíba por razones importantes de interés público.</w:t>
      </w:r>
    </w:p>
    <w:p w:rsidR="00D61FE9" w:rsidRDefault="00D44D69">
      <w:pPr>
        <w:spacing w:line="219" w:lineRule="auto"/>
        <w:ind w:left="192" w:hanging="178"/>
        <w:jc w:val="both"/>
      </w:pPr>
      <w:proofErr w:type="gramStart"/>
      <w:r>
        <w:rPr>
          <w:sz w:val="20"/>
        </w:rPr>
        <w:t>b)Garantizará</w:t>
      </w:r>
      <w:proofErr w:type="gramEnd"/>
      <w:r>
        <w:rPr>
          <w:sz w:val="20"/>
        </w:rPr>
        <w:t xml:space="preserve"> que las personas autorizadas para tratar datos personales se hayan comprometido a respetarlaconfidencialidad o estén sujetas a una obligación de confi</w:t>
      </w:r>
      <w:r>
        <w:rPr>
          <w:sz w:val="20"/>
        </w:rPr>
        <w:t>dencialidad de naturaleza estatutaria.</w:t>
      </w:r>
    </w:p>
    <w:p w:rsidR="00D61FE9" w:rsidRDefault="00D44D69">
      <w:pPr>
        <w:numPr>
          <w:ilvl w:val="0"/>
          <w:numId w:val="24"/>
        </w:numPr>
        <w:spacing w:after="170" w:line="219" w:lineRule="auto"/>
        <w:ind w:hanging="168"/>
        <w:jc w:val="both"/>
      </w:pPr>
      <w:r>
        <w:rPr>
          <w:sz w:val="20"/>
        </w:rPr>
        <w:t>Tomará todas las medidas necesarias de conformidad con el artículo 32 del RGPD.</w:t>
      </w:r>
    </w:p>
    <w:p w:rsidR="00D61FE9" w:rsidRDefault="00D44D69">
      <w:pPr>
        <w:numPr>
          <w:ilvl w:val="0"/>
          <w:numId w:val="24"/>
        </w:numPr>
        <w:spacing w:after="229" w:line="219" w:lineRule="auto"/>
        <w:ind w:hanging="168"/>
        <w:jc w:val="both"/>
      </w:pPr>
      <w:r>
        <w:rPr>
          <w:sz w:val="20"/>
        </w:rPr>
        <w:t>Respetará las condiciones indicadas en los apartados 2 y 4 del artículo 28 del RGPD para recurrir a otro encargadodel tratamiento.</w:t>
      </w:r>
    </w:p>
    <w:p w:rsidR="00D61FE9" w:rsidRDefault="00D44D69">
      <w:pPr>
        <w:numPr>
          <w:ilvl w:val="0"/>
          <w:numId w:val="24"/>
        </w:numPr>
        <w:spacing w:after="183" w:line="219" w:lineRule="auto"/>
        <w:ind w:hanging="168"/>
        <w:jc w:val="both"/>
      </w:pPr>
      <w:r>
        <w:rPr>
          <w:sz w:val="20"/>
        </w:rPr>
        <w:t>Asistirá al responsable, teniendo cuenta la naturaleza del tratamiento, a través de medidas técnicas y organizativasapropiadas, siempre que sea posible, para que este pueda cumplir con su obligación de responder a las solicitudes que tengan por objeto el e</w:t>
      </w:r>
      <w:r>
        <w:rPr>
          <w:sz w:val="20"/>
        </w:rPr>
        <w:t>jercicio de los derechos de los interesados establecidos en el Capítulo III del RGPD.</w:t>
      </w:r>
    </w:p>
    <w:p w:rsidR="00D61FE9" w:rsidRDefault="00D44D69">
      <w:pPr>
        <w:spacing w:after="204" w:line="219" w:lineRule="auto"/>
        <w:ind w:left="187" w:firstLine="4"/>
        <w:jc w:val="both"/>
      </w:pPr>
      <w:r>
        <w:rPr>
          <w:sz w:val="20"/>
        </w:rPr>
        <w:t>En cuanto al ejercicio de derechos, las personas afectadas por el tratamiento de datos tienen derecho al ejercicio de los derechos en materia de protección de datos: dere</w:t>
      </w:r>
      <w:r>
        <w:rPr>
          <w:sz w:val="20"/>
        </w:rPr>
        <w:t>chos de acceso, rectificación, supresión y portabilidad de sus datos, de limitación y oposición a su tratamiento, así como a no ser objeto de decisiones basadas únicamente en el tratamiento automatizado de sus datos, cuando procedan.</w:t>
      </w:r>
    </w:p>
    <w:p w:rsidR="00D61FE9" w:rsidRDefault="00D44D69">
      <w:pPr>
        <w:spacing w:after="34" w:line="219" w:lineRule="auto"/>
        <w:ind w:left="187" w:firstLine="4"/>
        <w:jc w:val="both"/>
      </w:pPr>
      <w:r>
        <w:rPr>
          <w:sz w:val="20"/>
        </w:rPr>
        <w:t>Los citados derechos s</w:t>
      </w:r>
      <w:r>
        <w:rPr>
          <w:sz w:val="20"/>
        </w:rPr>
        <w:t>e ejercerán ante la Consejería de Educación, Formación Profesional, Actividad</w:t>
      </w:r>
    </w:p>
    <w:p w:rsidR="00D61FE9" w:rsidRDefault="00D44D69">
      <w:pPr>
        <w:spacing w:after="229" w:line="219" w:lineRule="auto"/>
        <w:ind w:left="187" w:firstLine="4"/>
        <w:jc w:val="both"/>
      </w:pPr>
      <w:r>
        <w:rPr>
          <w:noProof/>
        </w:rPr>
        <w:drawing>
          <wp:anchor distT="0" distB="0" distL="114300" distR="114300" simplePos="0" relativeHeight="251748352" behindDoc="0" locked="0" layoutInCell="1" allowOverlap="0">
            <wp:simplePos x="0" y="0"/>
            <wp:positionH relativeFrom="column">
              <wp:posOffset>6027111</wp:posOffset>
            </wp:positionH>
            <wp:positionV relativeFrom="paragraph">
              <wp:posOffset>-46593</wp:posOffset>
            </wp:positionV>
            <wp:extent cx="225597" cy="3291840"/>
            <wp:effectExtent l="0" t="0" r="0" b="0"/>
            <wp:wrapSquare wrapText="bothSides"/>
            <wp:docPr id="1267547" name="Picture 1267547"/>
            <wp:cNvGraphicFramePr/>
            <a:graphic xmlns:a="http://schemas.openxmlformats.org/drawingml/2006/main">
              <a:graphicData uri="http://schemas.openxmlformats.org/drawingml/2006/picture">
                <pic:pic xmlns:pic="http://schemas.openxmlformats.org/drawingml/2006/picture">
                  <pic:nvPicPr>
                    <pic:cNvPr id="1267547" name="Picture 1267547"/>
                    <pic:cNvPicPr/>
                  </pic:nvPicPr>
                  <pic:blipFill>
                    <a:blip r:embed="rId314"/>
                    <a:stretch>
                      <a:fillRect/>
                    </a:stretch>
                  </pic:blipFill>
                  <pic:spPr>
                    <a:xfrm>
                      <a:off x="0" y="0"/>
                      <a:ext cx="225597" cy="3291840"/>
                    </a:xfrm>
                    <a:prstGeom prst="rect">
                      <a:avLst/>
                    </a:prstGeom>
                  </pic:spPr>
                </pic:pic>
              </a:graphicData>
            </a:graphic>
          </wp:anchor>
        </w:drawing>
      </w:r>
      <w:r>
        <w:rPr>
          <w:sz w:val="20"/>
        </w:rPr>
        <w:t xml:space="preserve">Física y Deportes del Gobierno de Canarias de forma telemática a través de la Sede Electrónica del Gobierno de Canarias: </w:t>
      </w:r>
      <w:r>
        <w:rPr>
          <w:sz w:val="20"/>
          <w:u w:val="single" w:color="000000"/>
        </w:rPr>
        <w:t>https://sede.gobiernodecanarias.org/sede/procedimientos_</w:t>
      </w:r>
      <w:r>
        <w:rPr>
          <w:sz w:val="20"/>
          <w:u w:val="single" w:color="000000"/>
        </w:rPr>
        <w:t>servicios/tramites/521 1</w:t>
      </w:r>
    </w:p>
    <w:p w:rsidR="00D61FE9" w:rsidRDefault="00D44D69">
      <w:pPr>
        <w:numPr>
          <w:ilvl w:val="0"/>
          <w:numId w:val="24"/>
        </w:numPr>
        <w:spacing w:after="229" w:line="219" w:lineRule="auto"/>
        <w:ind w:hanging="168"/>
        <w:jc w:val="both"/>
      </w:pPr>
      <w:r>
        <w:rPr>
          <w:sz w:val="20"/>
        </w:rPr>
        <w:t>Ayudará al/ a la responsable a garantizar el cumplimiento de las obligaciones establecidas en los artículos32 a 36del RGPD, teniendo en cuenta la naturaleza del tratamiento y la información a disposición del encargado/a.</w:t>
      </w:r>
    </w:p>
    <w:p w:rsidR="00D61FE9" w:rsidRDefault="00D44D69">
      <w:pPr>
        <w:spacing w:after="181" w:line="219" w:lineRule="auto"/>
        <w:ind w:left="187" w:hanging="173"/>
        <w:jc w:val="both"/>
      </w:pPr>
      <w:proofErr w:type="gramStart"/>
      <w:r>
        <w:rPr>
          <w:sz w:val="20"/>
        </w:rPr>
        <w:t>g)Suprimir</w:t>
      </w:r>
      <w:r>
        <w:rPr>
          <w:sz w:val="20"/>
        </w:rPr>
        <w:t>á</w:t>
      </w:r>
      <w:proofErr w:type="gramEnd"/>
      <w:r>
        <w:rPr>
          <w:sz w:val="20"/>
        </w:rPr>
        <w:t xml:space="preserve"> o devolverá, a elección del/la responsable, todos los datos personales una vez finalice la prestación delos servicios de tratamiento, y suprimirá las copias existentes a menos que se requiera la conservación de los datos personales en virtud del Derecho </w:t>
      </w:r>
      <w:r>
        <w:rPr>
          <w:sz w:val="20"/>
        </w:rPr>
        <w:t>de la Unión o de los Estados miembros.</w:t>
      </w:r>
    </w:p>
    <w:p w:rsidR="00D61FE9" w:rsidRDefault="00D44D69">
      <w:pPr>
        <w:numPr>
          <w:ilvl w:val="0"/>
          <w:numId w:val="25"/>
        </w:numPr>
        <w:spacing w:after="229" w:line="219" w:lineRule="auto"/>
        <w:ind w:hanging="173"/>
        <w:jc w:val="both"/>
      </w:pPr>
      <w:r>
        <w:rPr>
          <w:sz w:val="20"/>
        </w:rPr>
        <w:t>Pondrá a disposición del/la responsable toda la información necesaria para demostrar el cumplimiento de lasobligaciones establecidas en el presente artículo, así como para permitir y contribuir a la realización de aud</w:t>
      </w:r>
      <w:r>
        <w:rPr>
          <w:sz w:val="20"/>
        </w:rPr>
        <w:t>itorías, incluidas inspecciones, por parte la persona responsable o de otro auditor/a autorizado por dicha responsable.</w:t>
      </w:r>
    </w:p>
    <w:p w:rsidR="00D61FE9" w:rsidRDefault="00D44D69">
      <w:pPr>
        <w:numPr>
          <w:ilvl w:val="0"/>
          <w:numId w:val="25"/>
        </w:numPr>
        <w:spacing w:after="257" w:line="219" w:lineRule="auto"/>
        <w:ind w:hanging="173"/>
        <w:jc w:val="both"/>
      </w:pPr>
      <w:r>
        <w:rPr>
          <w:sz w:val="20"/>
        </w:rPr>
        <w:t>En relación con lo dispuesto en la letra h), informará inmediatamente al responsable si, en su opinión, unainstrucción infringe el prese</w:t>
      </w:r>
      <w:r>
        <w:rPr>
          <w:sz w:val="20"/>
        </w:rPr>
        <w:t>nte Reglamento u otras disposiciones en materia de protección de datos de la Unión Europea o de los Estados miembros.</w:t>
      </w:r>
    </w:p>
    <w:p w:rsidR="00D61FE9" w:rsidRDefault="00D44D69">
      <w:pPr>
        <w:spacing w:after="229" w:line="219" w:lineRule="auto"/>
        <w:ind w:left="187" w:firstLine="4"/>
        <w:jc w:val="both"/>
      </w:pPr>
      <w:proofErr w:type="gramStart"/>
      <w:r>
        <w:rPr>
          <w:sz w:val="20"/>
        </w:rPr>
        <w:t>1 .</w:t>
      </w:r>
      <w:proofErr w:type="gramEnd"/>
      <w:r>
        <w:rPr>
          <w:sz w:val="20"/>
        </w:rPr>
        <w:t xml:space="preserve"> En cumplimiento del artículo 5 de la Ley Orgánica 3/2018, de 5 de diciembre, las personas responsables y encargadas deltratamiento de </w:t>
      </w:r>
      <w:r>
        <w:rPr>
          <w:sz w:val="20"/>
        </w:rPr>
        <w:t>datos así como todas las personas que intervengan en cualquier fase de este estarán sujetas al deber de confidencialidad al que se refiere el artículo 5.1.0 del Reglamento (UE) 2016/</w:t>
      </w:r>
      <w:proofErr w:type="gramStart"/>
      <w:r>
        <w:rPr>
          <w:sz w:val="20"/>
        </w:rPr>
        <w:t>679,manteniéndose</w:t>
      </w:r>
      <w:proofErr w:type="gramEnd"/>
      <w:r>
        <w:rPr>
          <w:sz w:val="20"/>
        </w:rPr>
        <w:t xml:space="preserve"> dicha obligación cuando hubiese finalizado la relación d</w:t>
      </w:r>
      <w:r>
        <w:rPr>
          <w:sz w:val="20"/>
        </w:rPr>
        <w:t>el obligado con el/la responsable o encargado/a del tratamiento.</w:t>
      </w:r>
    </w:p>
    <w:p w:rsidR="00D61FE9" w:rsidRDefault="00D44D69">
      <w:pPr>
        <w:spacing w:after="246" w:line="265" w:lineRule="auto"/>
        <w:ind w:left="182" w:firstLine="4"/>
        <w:jc w:val="both"/>
      </w:pPr>
      <w:proofErr w:type="gramStart"/>
      <w:r>
        <w:t>DECIMOCTAVA.-</w:t>
      </w:r>
      <w:proofErr w:type="gramEnd"/>
      <w:r>
        <w:t xml:space="preserve"> Protección de menores.</w:t>
      </w:r>
    </w:p>
    <w:tbl>
      <w:tblPr>
        <w:tblStyle w:val="TableGrid"/>
        <w:tblpPr w:vertAnchor="text" w:tblpX="173" w:tblpY="-845"/>
        <w:tblOverlap w:val="never"/>
        <w:tblW w:w="9415" w:type="dxa"/>
        <w:tblInd w:w="0" w:type="dxa"/>
        <w:tblCellMar>
          <w:top w:w="14" w:type="dxa"/>
          <w:left w:w="0" w:type="dxa"/>
          <w:bottom w:w="0" w:type="dxa"/>
          <w:right w:w="0" w:type="dxa"/>
        </w:tblCellMar>
        <w:tblLook w:val="04A0" w:firstRow="1" w:lastRow="0" w:firstColumn="1" w:lastColumn="0" w:noHBand="0" w:noVBand="1"/>
      </w:tblPr>
      <w:tblGrid>
        <w:gridCol w:w="9057"/>
        <w:gridCol w:w="358"/>
      </w:tblGrid>
      <w:tr w:rsidR="00D61FE9">
        <w:trPr>
          <w:trHeight w:val="811"/>
        </w:trPr>
        <w:tc>
          <w:tcPr>
            <w:tcW w:w="9141" w:type="dxa"/>
            <w:tcBorders>
              <w:top w:val="nil"/>
              <w:left w:val="nil"/>
              <w:bottom w:val="nil"/>
              <w:right w:val="nil"/>
            </w:tcBorders>
          </w:tcPr>
          <w:p w:rsidR="00D61FE9" w:rsidRDefault="00D44D69">
            <w:pPr>
              <w:spacing w:after="0"/>
              <w:ind w:right="634" w:firstLine="14"/>
              <w:jc w:val="both"/>
            </w:pPr>
            <w:r>
              <w:rPr>
                <w:sz w:val="20"/>
              </w:rPr>
              <w:t>Según lo indicado en el artículo 57.1 de la Ley Orgánica 8/2021, de 4 de junio, de protección integral a la infancia y a la adolescencia frente a la violencia: "será requisito para el acceso y ejercicio de cualesquiera profesiones, oficios y actividades qu</w:t>
            </w:r>
            <w:r>
              <w:rPr>
                <w:sz w:val="20"/>
              </w:rPr>
              <w:t>e impliquen contacto habitual con personas menores de edad, el no haber sido condenado por sentencia firme por cualquier delito contra la libertad e indemnidad sexuales</w:t>
            </w:r>
          </w:p>
        </w:tc>
        <w:tc>
          <w:tcPr>
            <w:tcW w:w="274" w:type="dxa"/>
            <w:tcBorders>
              <w:top w:val="nil"/>
              <w:left w:val="nil"/>
              <w:bottom w:val="nil"/>
              <w:right w:val="nil"/>
            </w:tcBorders>
            <w:vAlign w:val="bottom"/>
          </w:tcPr>
          <w:p w:rsidR="00D61FE9" w:rsidRDefault="00D44D69">
            <w:pPr>
              <w:spacing w:after="0"/>
              <w:ind w:left="5" w:hanging="5"/>
              <w:jc w:val="both"/>
            </w:pPr>
            <w:r>
              <w:rPr>
                <w:sz w:val="54"/>
              </w:rPr>
              <w:t>O z</w:t>
            </w:r>
          </w:p>
        </w:tc>
      </w:tr>
    </w:tbl>
    <w:p w:rsidR="00D61FE9" w:rsidRDefault="00D44D69">
      <w:pPr>
        <w:spacing w:before="34" w:after="232" w:line="216" w:lineRule="auto"/>
        <w:ind w:left="173" w:right="639" w:firstLine="14"/>
      </w:pPr>
      <w:r>
        <w:rPr>
          <w:noProof/>
        </w:rPr>
        <w:drawing>
          <wp:anchor distT="0" distB="0" distL="114300" distR="114300" simplePos="0" relativeHeight="251749376" behindDoc="0" locked="0" layoutInCell="1" allowOverlap="0">
            <wp:simplePos x="0" y="0"/>
            <wp:positionH relativeFrom="column">
              <wp:posOffset>5914312</wp:posOffset>
            </wp:positionH>
            <wp:positionV relativeFrom="paragraph">
              <wp:posOffset>-36800</wp:posOffset>
            </wp:positionV>
            <wp:extent cx="329251" cy="2849880"/>
            <wp:effectExtent l="0" t="0" r="0" b="0"/>
            <wp:wrapSquare wrapText="bothSides"/>
            <wp:docPr id="632760" name="Picture 632760"/>
            <wp:cNvGraphicFramePr/>
            <a:graphic xmlns:a="http://schemas.openxmlformats.org/drawingml/2006/main">
              <a:graphicData uri="http://schemas.openxmlformats.org/drawingml/2006/picture">
                <pic:pic xmlns:pic="http://schemas.openxmlformats.org/drawingml/2006/picture">
                  <pic:nvPicPr>
                    <pic:cNvPr id="632760" name="Picture 632760"/>
                    <pic:cNvPicPr/>
                  </pic:nvPicPr>
                  <pic:blipFill>
                    <a:blip r:embed="rId13"/>
                    <a:stretch>
                      <a:fillRect/>
                    </a:stretch>
                  </pic:blipFill>
                  <pic:spPr>
                    <a:xfrm>
                      <a:off x="0" y="0"/>
                      <a:ext cx="329251" cy="2849880"/>
                    </a:xfrm>
                    <a:prstGeom prst="rect">
                      <a:avLst/>
                    </a:prstGeom>
                  </pic:spPr>
                </pic:pic>
              </a:graphicData>
            </a:graphic>
          </wp:anchor>
        </w:drawing>
      </w:r>
      <w:r>
        <w:rPr>
          <w:sz w:val="20"/>
        </w:rPr>
        <w:t>tipificados en el título VIII de la Ley Orgánica 10/1995, de 23 de noviembre, del</w:t>
      </w:r>
      <w:r>
        <w:rPr>
          <w:sz w:val="20"/>
        </w:rPr>
        <w:t xml:space="preserve"> Código Penal, así como por cualquier delito de trata de seres humanos tipificado en el título VII bis del Código Penal.</w:t>
      </w:r>
    </w:p>
    <w:p w:rsidR="00D61FE9" w:rsidRDefault="00D44D69">
      <w:pPr>
        <w:spacing w:after="202" w:line="219" w:lineRule="auto"/>
        <w:ind w:left="187" w:firstLine="4"/>
        <w:jc w:val="both"/>
      </w:pPr>
      <w:r>
        <w:rPr>
          <w:sz w:val="20"/>
        </w:rPr>
        <w:t>A tal efecto, quien pretenda el acceso a tales profesiones, oficios o actividades deberá acreditar esta circunstancia mediante la aport</w:t>
      </w:r>
      <w:r>
        <w:rPr>
          <w:sz w:val="20"/>
        </w:rPr>
        <w:t>ación de una certificación negativa del Registro Central de delincuentes sexuales". Por tanto, los tutores o tutoras de empresa u organismo equiparado que ejerzan la tutoría de menores de edad deberán cumplir este requisito. Asimismo, y exclusivamente para</w:t>
      </w:r>
      <w:r>
        <w:rPr>
          <w:sz w:val="20"/>
        </w:rPr>
        <w:t xml:space="preserve"> el alumnado que realice actividades formativas que impliquen contacto habitual con menores, dicho alumnado aportará la certificación negativa citada en el artículo 57.1 de la Ley Orgánica 8/2021, previa solicitud ante la Administración de Justicia, o alte</w:t>
      </w:r>
      <w:r>
        <w:rPr>
          <w:sz w:val="20"/>
        </w:rPr>
        <w:t>rnativamente podrá autorizar a la consejería competente en materia de educación para que solicite, en su nombre, la citada certificación.</w:t>
      </w:r>
    </w:p>
    <w:p w:rsidR="00D61FE9" w:rsidRDefault="00D44D69">
      <w:pPr>
        <w:spacing w:after="161" w:line="265" w:lineRule="auto"/>
        <w:ind w:left="182" w:firstLine="4"/>
        <w:jc w:val="both"/>
      </w:pPr>
      <w:proofErr w:type="gramStart"/>
      <w:r>
        <w:t>DECIMONOVENA.-</w:t>
      </w:r>
      <w:proofErr w:type="gramEnd"/>
      <w:r>
        <w:t xml:space="preserve"> Naturaleza jurídica del convenio.</w:t>
      </w:r>
    </w:p>
    <w:p w:rsidR="00D61FE9" w:rsidRDefault="00D44D69">
      <w:pPr>
        <w:spacing w:after="229" w:line="219" w:lineRule="auto"/>
        <w:ind w:left="187" w:firstLine="4"/>
        <w:jc w:val="both"/>
      </w:pPr>
      <w:r>
        <w:rPr>
          <w:sz w:val="20"/>
        </w:rPr>
        <w:t xml:space="preserve">Este convenio tiene naturaleza administrativa y se regirá, además de por su clausulado, en lo no previsto en el mismo por lo dispuesto en el capítulo VI del título preliminar de la Ley 40/2015, de 1 de octubre, quedando excluido de la aplicación de la Ley </w:t>
      </w:r>
      <w:r>
        <w:rPr>
          <w:sz w:val="20"/>
        </w:rPr>
        <w:t>9/2017, de 8 de noviembre, de contratos de Sector Público, por la que se se transponen al ordenamiento jurídico español las Directivas del Parlamento Europeo y del Consejo 2014/23/UE y 2014/24/UE, de 26 de febrero de 2014, al amparo de lo dispuesto en su a</w:t>
      </w:r>
      <w:r>
        <w:rPr>
          <w:sz w:val="20"/>
        </w:rPr>
        <w:t>rtículo 6. Todo ello, sin perjuicio de que, conforme a su artículo 4, se apliquen los principios de esta ley para resolver las dudas y lagunas que pudieran presentarse.</w:t>
      </w:r>
    </w:p>
    <w:p w:rsidR="00D61FE9" w:rsidRDefault="00D44D69">
      <w:pPr>
        <w:spacing w:after="347" w:line="219" w:lineRule="auto"/>
        <w:ind w:left="187" w:firstLine="4"/>
        <w:jc w:val="both"/>
      </w:pPr>
      <w:r>
        <w:rPr>
          <w:sz w:val="20"/>
        </w:rPr>
        <w:t>Sin perjuicio de las funciones que se atribuyen a la Comisión de Seguimiento, cualquier</w:t>
      </w:r>
      <w:r>
        <w:rPr>
          <w:sz w:val="20"/>
        </w:rPr>
        <w:t xml:space="preserve"> cuestión litigiosa que pudiera surgir en cuanto a la interpretación y cumplimiento del mismo, que no haya podido ser dirimida por la misma, se resolverá por la jurisdicción contencioso-administrativo.</w:t>
      </w:r>
    </w:p>
    <w:p w:rsidR="00D61FE9" w:rsidRDefault="00D44D69">
      <w:pPr>
        <w:spacing w:after="229" w:line="228" w:lineRule="auto"/>
        <w:ind w:left="187"/>
        <w:jc w:val="both"/>
      </w:pPr>
      <w:r>
        <w:rPr>
          <w:noProof/>
        </w:rPr>
        <w:drawing>
          <wp:anchor distT="0" distB="0" distL="114300" distR="114300" simplePos="0" relativeHeight="251750400" behindDoc="0" locked="0" layoutInCell="1" allowOverlap="0">
            <wp:simplePos x="0" y="0"/>
            <wp:positionH relativeFrom="column">
              <wp:posOffset>6027111</wp:posOffset>
            </wp:positionH>
            <wp:positionV relativeFrom="paragraph">
              <wp:posOffset>-249271</wp:posOffset>
            </wp:positionV>
            <wp:extent cx="225597" cy="3291840"/>
            <wp:effectExtent l="0" t="0" r="0" b="0"/>
            <wp:wrapSquare wrapText="bothSides"/>
            <wp:docPr id="1267549" name="Picture 1267549"/>
            <wp:cNvGraphicFramePr/>
            <a:graphic xmlns:a="http://schemas.openxmlformats.org/drawingml/2006/main">
              <a:graphicData uri="http://schemas.openxmlformats.org/drawingml/2006/picture">
                <pic:pic xmlns:pic="http://schemas.openxmlformats.org/drawingml/2006/picture">
                  <pic:nvPicPr>
                    <pic:cNvPr id="1267549" name="Picture 1267549"/>
                    <pic:cNvPicPr/>
                  </pic:nvPicPr>
                  <pic:blipFill>
                    <a:blip r:embed="rId315"/>
                    <a:stretch>
                      <a:fillRect/>
                    </a:stretch>
                  </pic:blipFill>
                  <pic:spPr>
                    <a:xfrm>
                      <a:off x="0" y="0"/>
                      <a:ext cx="225597" cy="3291840"/>
                    </a:xfrm>
                    <a:prstGeom prst="rect">
                      <a:avLst/>
                    </a:prstGeom>
                  </pic:spPr>
                </pic:pic>
              </a:graphicData>
            </a:graphic>
          </wp:anchor>
        </w:drawing>
      </w:r>
      <w:r>
        <w:rPr>
          <w:sz w:val="24"/>
        </w:rPr>
        <w:t>Segundo: Facultar a la Alcaldía para la suscripción d</w:t>
      </w:r>
      <w:r>
        <w:rPr>
          <w:sz w:val="24"/>
        </w:rPr>
        <w:t>e Convenio entre el CIFP César Manrique y el Ayuntamiento de Candelaria para la realización de la formación en empresa u organismo equiparado en las enseñanzas de formación profesional y cualquier otro documento que en su caso sea preciso para la efectivid</w:t>
      </w:r>
      <w:r>
        <w:rPr>
          <w:sz w:val="24"/>
        </w:rPr>
        <w:t>ad del presente acuerdo.</w:t>
      </w:r>
    </w:p>
    <w:p w:rsidR="00D61FE9" w:rsidRDefault="00D44D69">
      <w:pPr>
        <w:spacing w:after="1077" w:line="228" w:lineRule="auto"/>
        <w:ind w:left="197"/>
        <w:jc w:val="both"/>
      </w:pPr>
      <w:r>
        <w:rPr>
          <w:sz w:val="24"/>
        </w:rPr>
        <w:t>No obstante, la Junta de Gobierno Local acordará lo más procedente.</w:t>
      </w:r>
      <w:r>
        <w:rPr>
          <w:noProof/>
        </w:rPr>
        <w:drawing>
          <wp:inline distT="0" distB="0" distL="0" distR="0">
            <wp:extent cx="67069" cy="103632"/>
            <wp:effectExtent l="0" t="0" r="0" b="0"/>
            <wp:docPr id="1267551" name="Picture 1267551"/>
            <wp:cNvGraphicFramePr/>
            <a:graphic xmlns:a="http://schemas.openxmlformats.org/drawingml/2006/main">
              <a:graphicData uri="http://schemas.openxmlformats.org/drawingml/2006/picture">
                <pic:pic xmlns:pic="http://schemas.openxmlformats.org/drawingml/2006/picture">
                  <pic:nvPicPr>
                    <pic:cNvPr id="1267551" name="Picture 1267551"/>
                    <pic:cNvPicPr/>
                  </pic:nvPicPr>
                  <pic:blipFill>
                    <a:blip r:embed="rId316"/>
                    <a:stretch>
                      <a:fillRect/>
                    </a:stretch>
                  </pic:blipFill>
                  <pic:spPr>
                    <a:xfrm>
                      <a:off x="0" y="0"/>
                      <a:ext cx="67069" cy="103632"/>
                    </a:xfrm>
                    <a:prstGeom prst="rect">
                      <a:avLst/>
                    </a:prstGeom>
                  </pic:spPr>
                </pic:pic>
              </a:graphicData>
            </a:graphic>
          </wp:inline>
        </w:drawing>
      </w:r>
    </w:p>
    <w:p w:rsidR="00D61FE9" w:rsidRDefault="00D44D69">
      <w:pPr>
        <w:spacing w:after="440" w:line="216" w:lineRule="auto"/>
        <w:ind w:left="177" w:firstLine="274"/>
        <w:jc w:val="both"/>
      </w:pPr>
      <w:r>
        <w:rPr>
          <w:sz w:val="30"/>
        </w:rPr>
        <w:t>Consta en el expediente Informe jurídico con propuesta de resolución emitido por Dña. Helena Larrinaga Doval, de fecha 26 de diciembre de 2025, del siguiente teno</w:t>
      </w:r>
      <w:r>
        <w:rPr>
          <w:sz w:val="30"/>
        </w:rPr>
        <w:t>r literal:</w:t>
      </w:r>
    </w:p>
    <w:p w:rsidR="00D61FE9" w:rsidRDefault="00D44D69">
      <w:pPr>
        <w:spacing w:after="643" w:line="265" w:lineRule="auto"/>
        <w:ind w:left="10" w:right="706" w:hanging="10"/>
        <w:jc w:val="center"/>
      </w:pPr>
      <w:r>
        <w:rPr>
          <w:sz w:val="30"/>
        </w:rPr>
        <w:t>"INFORME JURIDICO</w:t>
      </w:r>
    </w:p>
    <w:p w:rsidR="00D61FE9" w:rsidRDefault="00D44D69">
      <w:pPr>
        <w:spacing w:after="388" w:line="265" w:lineRule="auto"/>
        <w:ind w:left="182" w:firstLine="9131"/>
        <w:jc w:val="both"/>
      </w:pPr>
      <w:r>
        <w:rPr>
          <w:noProof/>
        </w:rPr>
        <w:drawing>
          <wp:anchor distT="0" distB="0" distL="114300" distR="114300" simplePos="0" relativeHeight="251751424" behindDoc="0" locked="0" layoutInCell="1" allowOverlap="0">
            <wp:simplePos x="0" y="0"/>
            <wp:positionH relativeFrom="column">
              <wp:posOffset>5914312</wp:posOffset>
            </wp:positionH>
            <wp:positionV relativeFrom="paragraph">
              <wp:posOffset>304800</wp:posOffset>
            </wp:positionV>
            <wp:extent cx="329251" cy="2849880"/>
            <wp:effectExtent l="0" t="0" r="0" b="0"/>
            <wp:wrapSquare wrapText="bothSides"/>
            <wp:docPr id="635583" name="Picture 635583"/>
            <wp:cNvGraphicFramePr/>
            <a:graphic xmlns:a="http://schemas.openxmlformats.org/drawingml/2006/main">
              <a:graphicData uri="http://schemas.openxmlformats.org/drawingml/2006/picture">
                <pic:pic xmlns:pic="http://schemas.openxmlformats.org/drawingml/2006/picture">
                  <pic:nvPicPr>
                    <pic:cNvPr id="635583" name="Picture 635583"/>
                    <pic:cNvPicPr/>
                  </pic:nvPicPr>
                  <pic:blipFill>
                    <a:blip r:embed="rId13"/>
                    <a:stretch>
                      <a:fillRect/>
                    </a:stretch>
                  </pic:blipFill>
                  <pic:spPr>
                    <a:xfrm>
                      <a:off x="0" y="0"/>
                      <a:ext cx="329251" cy="2849880"/>
                    </a:xfrm>
                    <a:prstGeom prst="rect">
                      <a:avLst/>
                    </a:prstGeom>
                  </pic:spPr>
                </pic:pic>
              </a:graphicData>
            </a:graphic>
          </wp:anchor>
        </w:drawing>
      </w:r>
      <w:r>
        <w:rPr>
          <w:sz w:val="26"/>
        </w:rPr>
        <w:t>O Visto el expediente referenciado, la funcionaria Doña Helena Larrinaga Doval, z Técnica de Administración General, emite el siguiente informe:</w:t>
      </w:r>
    </w:p>
    <w:p w:rsidR="00D61FE9" w:rsidRDefault="00D44D69">
      <w:pPr>
        <w:pStyle w:val="Ttulo5"/>
        <w:spacing w:after="515"/>
        <w:ind w:left="10" w:right="720"/>
      </w:pPr>
      <w:r>
        <w:t>Antecedentes de hecho</w:t>
      </w:r>
    </w:p>
    <w:p w:rsidR="00D61FE9" w:rsidRDefault="00D44D69">
      <w:pPr>
        <w:spacing w:after="211" w:line="228" w:lineRule="auto"/>
        <w:ind w:left="187"/>
        <w:jc w:val="both"/>
      </w:pPr>
      <w:r>
        <w:rPr>
          <w:sz w:val="24"/>
        </w:rPr>
        <w:t xml:space="preserve">Primero: Visto expediente incoado por la Agencia de Empleo </w:t>
      </w:r>
      <w:r>
        <w:rPr>
          <w:sz w:val="24"/>
        </w:rPr>
        <w:t xml:space="preserve">y Desarrollo Local </w:t>
      </w:r>
      <w:r>
        <w:rPr>
          <w:noProof/>
        </w:rPr>
        <w:drawing>
          <wp:inline distT="0" distB="0" distL="0" distR="0">
            <wp:extent cx="15243" cy="33528"/>
            <wp:effectExtent l="0" t="0" r="0" b="0"/>
            <wp:docPr id="635244" name="Picture 635244"/>
            <wp:cNvGraphicFramePr/>
            <a:graphic xmlns:a="http://schemas.openxmlformats.org/drawingml/2006/main">
              <a:graphicData uri="http://schemas.openxmlformats.org/drawingml/2006/picture">
                <pic:pic xmlns:pic="http://schemas.openxmlformats.org/drawingml/2006/picture">
                  <pic:nvPicPr>
                    <pic:cNvPr id="635244" name="Picture 635244"/>
                    <pic:cNvPicPr/>
                  </pic:nvPicPr>
                  <pic:blipFill>
                    <a:blip r:embed="rId317"/>
                    <a:stretch>
                      <a:fillRect/>
                    </a:stretch>
                  </pic:blipFill>
                  <pic:spPr>
                    <a:xfrm>
                      <a:off x="0" y="0"/>
                      <a:ext cx="15243" cy="33528"/>
                    </a:xfrm>
                    <a:prstGeom prst="rect">
                      <a:avLst/>
                    </a:prstGeom>
                  </pic:spPr>
                </pic:pic>
              </a:graphicData>
            </a:graphic>
          </wp:inline>
        </w:drawing>
      </w:r>
      <w:r>
        <w:rPr>
          <w:sz w:val="24"/>
        </w:rPr>
        <w:t>relativo al Convenio entre el CFP César Manrique y el Ayuntamiento de Candelaria para la realización de la formación en empresa u organismo equiparado en las enseñanzas de formación profesional.</w:t>
      </w:r>
    </w:p>
    <w:p w:rsidR="00D61FE9" w:rsidRDefault="00D44D69">
      <w:pPr>
        <w:spacing w:after="175" w:line="228" w:lineRule="auto"/>
        <w:ind w:left="187"/>
        <w:jc w:val="both"/>
      </w:pPr>
      <w:r>
        <w:rPr>
          <w:sz w:val="24"/>
        </w:rPr>
        <w:t xml:space="preserve">Segundo: Vista Propuesta de la Alcaldesa </w:t>
      </w:r>
      <w:r>
        <w:rPr>
          <w:sz w:val="24"/>
        </w:rPr>
        <w:t>Presidenta, de fecha 26/12/2025, relativa a la aprobación del Convenio entre el CIFP César Manrique y el Ayuntamiento de Candelaria para la realización de la formación en empresa u organismo equiparado en las enseñanzas de formación profesional.</w:t>
      </w:r>
    </w:p>
    <w:p w:rsidR="00D61FE9" w:rsidRDefault="00D44D69">
      <w:pPr>
        <w:spacing w:after="452" w:line="228" w:lineRule="auto"/>
        <w:ind w:left="187"/>
        <w:jc w:val="both"/>
      </w:pPr>
      <w:r>
        <w:rPr>
          <w:sz w:val="24"/>
        </w:rPr>
        <w:t>Tercero: Consta en el expediente borrador del Convenio cuya suscripción se plantea y memoria justificativa de fecha 26/12/2025.</w:t>
      </w:r>
    </w:p>
    <w:p w:rsidR="00D61FE9" w:rsidRDefault="00D44D69">
      <w:pPr>
        <w:spacing w:after="533" w:line="265" w:lineRule="auto"/>
        <w:ind w:left="3111" w:firstLine="4"/>
        <w:jc w:val="both"/>
      </w:pPr>
      <w:r>
        <w:rPr>
          <w:sz w:val="26"/>
        </w:rPr>
        <w:t>Fundamentos de derecho</w:t>
      </w:r>
    </w:p>
    <w:p w:rsidR="00D61FE9" w:rsidRDefault="00D44D69">
      <w:pPr>
        <w:spacing w:after="137" w:line="228" w:lineRule="auto"/>
        <w:ind w:left="192"/>
        <w:jc w:val="both"/>
      </w:pPr>
      <w:r>
        <w:rPr>
          <w:noProof/>
        </w:rPr>
        <w:drawing>
          <wp:anchor distT="0" distB="0" distL="114300" distR="114300" simplePos="0" relativeHeight="251752448" behindDoc="0" locked="0" layoutInCell="1" allowOverlap="0">
            <wp:simplePos x="0" y="0"/>
            <wp:positionH relativeFrom="column">
              <wp:posOffset>6027111</wp:posOffset>
            </wp:positionH>
            <wp:positionV relativeFrom="paragraph">
              <wp:posOffset>-368526</wp:posOffset>
            </wp:positionV>
            <wp:extent cx="225597" cy="3291840"/>
            <wp:effectExtent l="0" t="0" r="0" b="0"/>
            <wp:wrapSquare wrapText="bothSides"/>
            <wp:docPr id="1267553" name="Picture 1267553"/>
            <wp:cNvGraphicFramePr/>
            <a:graphic xmlns:a="http://schemas.openxmlformats.org/drawingml/2006/main">
              <a:graphicData uri="http://schemas.openxmlformats.org/drawingml/2006/picture">
                <pic:pic xmlns:pic="http://schemas.openxmlformats.org/drawingml/2006/picture">
                  <pic:nvPicPr>
                    <pic:cNvPr id="1267553" name="Picture 1267553"/>
                    <pic:cNvPicPr/>
                  </pic:nvPicPr>
                  <pic:blipFill>
                    <a:blip r:embed="rId318"/>
                    <a:stretch>
                      <a:fillRect/>
                    </a:stretch>
                  </pic:blipFill>
                  <pic:spPr>
                    <a:xfrm>
                      <a:off x="0" y="0"/>
                      <a:ext cx="225597" cy="3291840"/>
                    </a:xfrm>
                    <a:prstGeom prst="rect">
                      <a:avLst/>
                    </a:prstGeom>
                  </pic:spPr>
                </pic:pic>
              </a:graphicData>
            </a:graphic>
          </wp:anchor>
        </w:drawing>
      </w:r>
      <w:r>
        <w:rPr>
          <w:sz w:val="24"/>
        </w:rPr>
        <w:t>Primero: El régimen jurídico de los convenios que se celebran se encuentra recogido, con carácter genera</w:t>
      </w:r>
      <w:r>
        <w:rPr>
          <w:sz w:val="24"/>
        </w:rPr>
        <w:t>l, en la Ley 40/2015 de 1 de octubre, del Régimen Jurídico del Sector Público, concretamente en los artículos 47 a 53.</w:t>
      </w:r>
    </w:p>
    <w:p w:rsidR="00D61FE9" w:rsidRDefault="00D44D69">
      <w:pPr>
        <w:spacing w:after="216" w:line="228" w:lineRule="auto"/>
        <w:ind w:left="192"/>
        <w:jc w:val="both"/>
      </w:pPr>
      <w:r>
        <w:rPr>
          <w:sz w:val="24"/>
        </w:rPr>
        <w:t>El artículo 47 de la citada Ley los define como "los acuerdos con efectos jurídicos adoptados por las Administraciones Públicas, los organismos públicos y entidades de derecho público vinculados o dependientes o las universidades públicas entre sí o con su</w:t>
      </w:r>
      <w:r>
        <w:rPr>
          <w:sz w:val="24"/>
        </w:rPr>
        <w:t>jetos de derecho privado para un fin común".</w:t>
      </w:r>
    </w:p>
    <w:p w:rsidR="00D61FE9" w:rsidRDefault="00D44D69">
      <w:pPr>
        <w:spacing w:after="203" w:line="228" w:lineRule="auto"/>
        <w:ind w:left="192"/>
        <w:jc w:val="both"/>
      </w:pPr>
      <w:r>
        <w:rPr>
          <w:sz w:val="24"/>
        </w:rPr>
        <w:t>Podemos afirmar que nos encontramos ante un convenio de los denominados por el art. 47.2 a) interadministrativos, firmados entre dos o más Administraciones Públicas.</w:t>
      </w:r>
    </w:p>
    <w:p w:rsidR="00D61FE9" w:rsidRDefault="00D44D69">
      <w:pPr>
        <w:spacing w:after="140" w:line="228" w:lineRule="auto"/>
        <w:ind w:left="182"/>
        <w:jc w:val="both"/>
      </w:pPr>
      <w:r>
        <w:rPr>
          <w:sz w:val="24"/>
        </w:rPr>
        <w:t xml:space="preserve">Segundo: El </w:t>
      </w:r>
      <w:r>
        <w:rPr>
          <w:sz w:val="24"/>
          <w:u w:val="single" w:color="000000"/>
        </w:rPr>
        <w:t xml:space="preserve">art. 48 de la citada ley </w:t>
      </w:r>
      <w:r>
        <w:rPr>
          <w:sz w:val="24"/>
        </w:rPr>
        <w:t>establec</w:t>
      </w:r>
      <w:r>
        <w:rPr>
          <w:sz w:val="24"/>
        </w:rPr>
        <w:t>e los requisitos de validez de los convenios, señalando, como premisas, que: en ningún caso podrán suponer cesión de titularidad de la competencia, deben mejorar la eficiencia de la gestión pública, facilitar la utilización conjunta de medios y servicios p</w:t>
      </w:r>
      <w:r>
        <w:rPr>
          <w:sz w:val="24"/>
        </w:rPr>
        <w:t xml:space="preserve">úblicos, contribuir a la realización de actividades de utilidad pública y cumplir con la legislación de estabilidad </w:t>
      </w:r>
      <w:r>
        <w:rPr>
          <w:rFonts w:ascii="Courier New" w:eastAsia="Courier New" w:hAnsi="Courier New" w:cs="Courier New"/>
          <w:sz w:val="24"/>
        </w:rPr>
        <w:t>presupuestaria y sostenibilidad financiera.</w:t>
      </w:r>
    </w:p>
    <w:p w:rsidR="00D61FE9" w:rsidRDefault="00D44D69">
      <w:pPr>
        <w:spacing w:after="219" w:line="228" w:lineRule="auto"/>
        <w:ind w:left="192"/>
        <w:jc w:val="both"/>
      </w:pPr>
      <w:r>
        <w:rPr>
          <w:rFonts w:ascii="Courier New" w:eastAsia="Courier New" w:hAnsi="Courier New" w:cs="Courier New"/>
          <w:sz w:val="24"/>
        </w:rPr>
        <w:t>En el convenio objeto de suscripción no se produce cesión de titularidad de competencias.</w:t>
      </w:r>
    </w:p>
    <w:p w:rsidR="00D61FE9" w:rsidRDefault="00D44D69">
      <w:pPr>
        <w:spacing w:after="4" w:line="228" w:lineRule="auto"/>
        <w:ind w:left="197"/>
        <w:jc w:val="both"/>
      </w:pPr>
      <w:r>
        <w:rPr>
          <w:rFonts w:ascii="Courier New" w:eastAsia="Courier New" w:hAnsi="Courier New" w:cs="Courier New"/>
          <w:sz w:val="24"/>
        </w:rPr>
        <w:t>Igualm</w:t>
      </w:r>
      <w:r>
        <w:rPr>
          <w:rFonts w:ascii="Courier New" w:eastAsia="Courier New" w:hAnsi="Courier New" w:cs="Courier New"/>
          <w:sz w:val="24"/>
        </w:rPr>
        <w:t>ente, este artículo en su parte final, se refiere a los requisitos de eficacia preceptuando que los convenios se perfeccionan por la prestación del consentimiento</w:t>
      </w:r>
    </w:p>
    <w:p w:rsidR="00D61FE9" w:rsidRDefault="00D44D69">
      <w:pPr>
        <w:spacing w:after="0"/>
        <w:ind w:left="10" w:right="-15" w:hanging="10"/>
        <w:jc w:val="right"/>
      </w:pPr>
      <w:r>
        <w:rPr>
          <w:rFonts w:ascii="Courier New" w:eastAsia="Courier New" w:hAnsi="Courier New" w:cs="Courier New"/>
          <w:sz w:val="54"/>
        </w:rPr>
        <w:t>O</w:t>
      </w:r>
    </w:p>
    <w:p w:rsidR="00D61FE9" w:rsidRDefault="00D44D69">
      <w:pPr>
        <w:tabs>
          <w:tab w:val="right" w:pos="9588"/>
        </w:tabs>
        <w:spacing w:after="31" w:line="228" w:lineRule="auto"/>
      </w:pPr>
      <w:r>
        <w:rPr>
          <w:rFonts w:ascii="Courier New" w:eastAsia="Courier New" w:hAnsi="Courier New" w:cs="Courier New"/>
          <w:sz w:val="24"/>
        </w:rPr>
        <w:t>de las partes.</w:t>
      </w:r>
      <w:r>
        <w:rPr>
          <w:rFonts w:ascii="Courier New" w:eastAsia="Courier New" w:hAnsi="Courier New" w:cs="Courier New"/>
          <w:sz w:val="24"/>
        </w:rPr>
        <w:tab/>
        <w:t>z</w:t>
      </w:r>
    </w:p>
    <w:p w:rsidR="00D61FE9" w:rsidRDefault="00D44D69">
      <w:pPr>
        <w:spacing w:after="179" w:line="228" w:lineRule="auto"/>
        <w:ind w:left="187"/>
        <w:jc w:val="both"/>
      </w:pPr>
      <w:r>
        <w:rPr>
          <w:noProof/>
        </w:rPr>
        <w:drawing>
          <wp:anchor distT="0" distB="0" distL="114300" distR="114300" simplePos="0" relativeHeight="251753472" behindDoc="0" locked="0" layoutInCell="1" allowOverlap="0">
            <wp:simplePos x="0" y="0"/>
            <wp:positionH relativeFrom="column">
              <wp:posOffset>5914312</wp:posOffset>
            </wp:positionH>
            <wp:positionV relativeFrom="paragraph">
              <wp:posOffset>-106679</wp:posOffset>
            </wp:positionV>
            <wp:extent cx="329251" cy="2849880"/>
            <wp:effectExtent l="0" t="0" r="0" b="0"/>
            <wp:wrapSquare wrapText="bothSides"/>
            <wp:docPr id="638677" name="Picture 638677"/>
            <wp:cNvGraphicFramePr/>
            <a:graphic xmlns:a="http://schemas.openxmlformats.org/drawingml/2006/main">
              <a:graphicData uri="http://schemas.openxmlformats.org/drawingml/2006/picture">
                <pic:pic xmlns:pic="http://schemas.openxmlformats.org/drawingml/2006/picture">
                  <pic:nvPicPr>
                    <pic:cNvPr id="638677" name="Picture 638677"/>
                    <pic:cNvPicPr/>
                  </pic:nvPicPr>
                  <pic:blipFill>
                    <a:blip r:embed="rId13"/>
                    <a:stretch>
                      <a:fillRect/>
                    </a:stretch>
                  </pic:blipFill>
                  <pic:spPr>
                    <a:xfrm>
                      <a:off x="0" y="0"/>
                      <a:ext cx="329251" cy="2849880"/>
                    </a:xfrm>
                    <a:prstGeom prst="rect">
                      <a:avLst/>
                    </a:prstGeom>
                  </pic:spPr>
                </pic:pic>
              </a:graphicData>
            </a:graphic>
          </wp:anchor>
        </w:drawing>
      </w:r>
      <w:r>
        <w:rPr>
          <w:rFonts w:ascii="Courier New" w:eastAsia="Courier New" w:hAnsi="Courier New" w:cs="Courier New"/>
          <w:sz w:val="24"/>
        </w:rPr>
        <w:t>Tercero: El artículo 49 de la Ley 40/2015, por su parte regula el contenido mínimo que deberán incluir los convenios que se suscriban al señalar:</w:t>
      </w:r>
    </w:p>
    <w:p w:rsidR="00D61FE9" w:rsidRDefault="00D44D69">
      <w:pPr>
        <w:spacing w:after="56" w:line="263" w:lineRule="auto"/>
        <w:ind w:left="177" w:firstLine="9"/>
        <w:jc w:val="both"/>
      </w:pPr>
      <w:r>
        <w:rPr>
          <w:rFonts w:ascii="Courier New" w:eastAsia="Courier New" w:hAnsi="Courier New" w:cs="Courier New"/>
          <w:sz w:val="24"/>
        </w:rPr>
        <w:t>"Los convenios a los que se refiere el apartado 1 del artículo anterior deberán incluir, al menos, las siguien</w:t>
      </w:r>
      <w:r>
        <w:rPr>
          <w:rFonts w:ascii="Courier New" w:eastAsia="Courier New" w:hAnsi="Courier New" w:cs="Courier New"/>
          <w:sz w:val="24"/>
        </w:rPr>
        <w:t>tes materias:</w:t>
      </w:r>
    </w:p>
    <w:p w:rsidR="00D61FE9" w:rsidRDefault="00D44D69">
      <w:pPr>
        <w:numPr>
          <w:ilvl w:val="0"/>
          <w:numId w:val="26"/>
        </w:numPr>
        <w:spacing w:after="101" w:line="219" w:lineRule="auto"/>
        <w:ind w:hanging="259"/>
        <w:jc w:val="both"/>
      </w:pPr>
      <w:r>
        <w:rPr>
          <w:rFonts w:ascii="Courier New" w:eastAsia="Courier New" w:hAnsi="Courier New" w:cs="Courier New"/>
          <w:sz w:val="18"/>
        </w:rPr>
        <w:t>Sujetos que suscriben el convenio y la capacidad jurídica con que actúa cada una de las partes.</w:t>
      </w:r>
    </w:p>
    <w:p w:rsidR="00D61FE9" w:rsidRDefault="00D44D69">
      <w:pPr>
        <w:numPr>
          <w:ilvl w:val="0"/>
          <w:numId w:val="26"/>
        </w:numPr>
        <w:spacing w:after="87" w:line="228" w:lineRule="auto"/>
        <w:ind w:hanging="259"/>
        <w:jc w:val="both"/>
      </w:pPr>
      <w:r>
        <w:rPr>
          <w:rFonts w:ascii="Courier New" w:eastAsia="Courier New" w:hAnsi="Courier New" w:cs="Courier New"/>
          <w:sz w:val="24"/>
        </w:rPr>
        <w:t>La competencia en la que se fundamenta la actuación de la Administración Pública, de los organismos públicos y las entidades de derecho público vi</w:t>
      </w:r>
      <w:r>
        <w:rPr>
          <w:rFonts w:ascii="Courier New" w:eastAsia="Courier New" w:hAnsi="Courier New" w:cs="Courier New"/>
          <w:sz w:val="24"/>
        </w:rPr>
        <w:t>nculados o dependientes de ella o de las Universidades públicas.</w:t>
      </w:r>
    </w:p>
    <w:p w:rsidR="00D61FE9" w:rsidRDefault="00D44D69">
      <w:pPr>
        <w:numPr>
          <w:ilvl w:val="0"/>
          <w:numId w:val="26"/>
        </w:numPr>
        <w:spacing w:after="101" w:line="219" w:lineRule="auto"/>
        <w:ind w:hanging="259"/>
        <w:jc w:val="both"/>
      </w:pPr>
      <w:r>
        <w:rPr>
          <w:rFonts w:ascii="Courier New" w:eastAsia="Courier New" w:hAnsi="Courier New" w:cs="Courier New"/>
          <w:sz w:val="18"/>
        </w:rPr>
        <w:t>Objeto del convenio y actuaciones a realizar por cada sujeto para su cumplimiento, indicando, en su caso, la titularidad de los resultados obtenidos.</w:t>
      </w:r>
    </w:p>
    <w:p w:rsidR="00D61FE9" w:rsidRDefault="00D44D69">
      <w:pPr>
        <w:numPr>
          <w:ilvl w:val="0"/>
          <w:numId w:val="26"/>
        </w:numPr>
        <w:spacing w:after="95" w:line="228" w:lineRule="auto"/>
        <w:ind w:hanging="259"/>
        <w:jc w:val="both"/>
      </w:pPr>
      <w:r>
        <w:rPr>
          <w:rFonts w:ascii="Courier New" w:eastAsia="Courier New" w:hAnsi="Courier New" w:cs="Courier New"/>
          <w:sz w:val="24"/>
        </w:rPr>
        <w:t>Obligaciones y compromisos económicos asu</w:t>
      </w:r>
      <w:r>
        <w:rPr>
          <w:rFonts w:ascii="Courier New" w:eastAsia="Courier New" w:hAnsi="Courier New" w:cs="Courier New"/>
          <w:sz w:val="24"/>
        </w:rPr>
        <w:t>midos por cada una de las partes, si los hubiera, indicando su distribución temporal por anualidades y su imputación concreta al presupuesto correspondiente de acuerdo con lo previsto en la legislación presupuestaria.</w:t>
      </w:r>
    </w:p>
    <w:p w:rsidR="00D61FE9" w:rsidRDefault="00D44D69">
      <w:pPr>
        <w:numPr>
          <w:ilvl w:val="0"/>
          <w:numId w:val="26"/>
        </w:numPr>
        <w:spacing w:after="101" w:line="219" w:lineRule="auto"/>
        <w:ind w:hanging="259"/>
        <w:jc w:val="both"/>
      </w:pPr>
      <w:r>
        <w:rPr>
          <w:noProof/>
        </w:rPr>
        <w:drawing>
          <wp:anchor distT="0" distB="0" distL="114300" distR="114300" simplePos="0" relativeHeight="251754496" behindDoc="0" locked="0" layoutInCell="1" allowOverlap="0">
            <wp:simplePos x="0" y="0"/>
            <wp:positionH relativeFrom="column">
              <wp:posOffset>6027111</wp:posOffset>
            </wp:positionH>
            <wp:positionV relativeFrom="paragraph">
              <wp:posOffset>332461</wp:posOffset>
            </wp:positionV>
            <wp:extent cx="225597" cy="3291840"/>
            <wp:effectExtent l="0" t="0" r="0" b="0"/>
            <wp:wrapSquare wrapText="bothSides"/>
            <wp:docPr id="638678" name="Picture 638678"/>
            <wp:cNvGraphicFramePr/>
            <a:graphic xmlns:a="http://schemas.openxmlformats.org/drawingml/2006/main">
              <a:graphicData uri="http://schemas.openxmlformats.org/drawingml/2006/picture">
                <pic:pic xmlns:pic="http://schemas.openxmlformats.org/drawingml/2006/picture">
                  <pic:nvPicPr>
                    <pic:cNvPr id="638678" name="Picture 638678"/>
                    <pic:cNvPicPr/>
                  </pic:nvPicPr>
                  <pic:blipFill>
                    <a:blip r:embed="rId319"/>
                    <a:stretch>
                      <a:fillRect/>
                    </a:stretch>
                  </pic:blipFill>
                  <pic:spPr>
                    <a:xfrm>
                      <a:off x="0" y="0"/>
                      <a:ext cx="225597" cy="3291840"/>
                    </a:xfrm>
                    <a:prstGeom prst="rect">
                      <a:avLst/>
                    </a:prstGeom>
                  </pic:spPr>
                </pic:pic>
              </a:graphicData>
            </a:graphic>
          </wp:anchor>
        </w:drawing>
      </w:r>
      <w:r>
        <w:rPr>
          <w:rFonts w:ascii="Courier New" w:eastAsia="Courier New" w:hAnsi="Courier New" w:cs="Courier New"/>
          <w:sz w:val="18"/>
        </w:rPr>
        <w:t>Consecuencias aplicables en caso de i</w:t>
      </w:r>
      <w:r>
        <w:rPr>
          <w:rFonts w:ascii="Courier New" w:eastAsia="Courier New" w:hAnsi="Courier New" w:cs="Courier New"/>
          <w:sz w:val="18"/>
        </w:rPr>
        <w:t>ncumplimiento de las obligaciones y compromisos asumidos por cada una de las partes y, en su caso, los criterios para determinar la posible indemnización por el incumplimiento.</w:t>
      </w:r>
    </w:p>
    <w:p w:rsidR="00D61FE9" w:rsidRDefault="00D44D69">
      <w:pPr>
        <w:numPr>
          <w:ilvl w:val="0"/>
          <w:numId w:val="26"/>
        </w:numPr>
        <w:spacing w:after="81" w:line="263" w:lineRule="auto"/>
        <w:ind w:hanging="259"/>
        <w:jc w:val="both"/>
      </w:pPr>
      <w:r>
        <w:rPr>
          <w:rFonts w:ascii="Courier New" w:eastAsia="Courier New" w:hAnsi="Courier New" w:cs="Courier New"/>
          <w:sz w:val="24"/>
        </w:rPr>
        <w:t xml:space="preserve">Mecanismos de seguimiento, vigilancia y control de la ejecución del convenio y </w:t>
      </w:r>
      <w:r>
        <w:rPr>
          <w:rFonts w:ascii="Courier New" w:eastAsia="Courier New" w:hAnsi="Courier New" w:cs="Courier New"/>
          <w:sz w:val="24"/>
        </w:rPr>
        <w:t>de los compromisos adquiridos por los firmantes. Este mecanismo resolverá los problemas de interpretación y cumplimiento que puedan plantearse respecto de los convenios.</w:t>
      </w:r>
    </w:p>
    <w:p w:rsidR="00D61FE9" w:rsidRDefault="00D44D69">
      <w:pPr>
        <w:numPr>
          <w:ilvl w:val="0"/>
          <w:numId w:val="26"/>
        </w:numPr>
        <w:spacing w:after="55" w:line="228" w:lineRule="auto"/>
        <w:ind w:hanging="259"/>
        <w:jc w:val="both"/>
      </w:pPr>
      <w:r>
        <w:rPr>
          <w:rFonts w:ascii="Courier New" w:eastAsia="Courier New" w:hAnsi="Courier New" w:cs="Courier New"/>
          <w:sz w:val="24"/>
        </w:rPr>
        <w:t>El régimen de modificación del convenio. A falta de regulación expresa la modificación</w:t>
      </w:r>
      <w:r>
        <w:rPr>
          <w:rFonts w:ascii="Courier New" w:eastAsia="Courier New" w:hAnsi="Courier New" w:cs="Courier New"/>
          <w:sz w:val="24"/>
        </w:rPr>
        <w:t xml:space="preserve"> del contenido del convenio requerirá acuerdo unánime de los firmantes.</w:t>
      </w:r>
    </w:p>
    <w:p w:rsidR="00D61FE9" w:rsidRDefault="00D44D69">
      <w:pPr>
        <w:numPr>
          <w:ilvl w:val="0"/>
          <w:numId w:val="26"/>
        </w:numPr>
        <w:spacing w:after="45" w:line="263" w:lineRule="auto"/>
        <w:ind w:hanging="259"/>
        <w:jc w:val="both"/>
      </w:pPr>
      <w:r>
        <w:rPr>
          <w:rFonts w:ascii="Courier New" w:eastAsia="Courier New" w:hAnsi="Courier New" w:cs="Courier New"/>
          <w:sz w:val="24"/>
        </w:rPr>
        <w:t>Plazo de vigencia del convenio teniendo en cuenta las siguientes reglas:</w:t>
      </w:r>
    </w:p>
    <w:p w:rsidR="00D61FE9" w:rsidRDefault="00D44D69">
      <w:pPr>
        <w:numPr>
          <w:ilvl w:val="0"/>
          <w:numId w:val="27"/>
        </w:numPr>
        <w:spacing w:after="0" w:line="263" w:lineRule="auto"/>
        <w:ind w:firstLine="9"/>
        <w:jc w:val="both"/>
      </w:pPr>
      <w:r>
        <w:rPr>
          <w:rFonts w:ascii="Courier New" w:eastAsia="Courier New" w:hAnsi="Courier New" w:cs="Courier New"/>
          <w:sz w:val="24"/>
          <w:vertAlign w:val="superscript"/>
        </w:rPr>
        <w:t xml:space="preserve">0 </w:t>
      </w:r>
      <w:r>
        <w:rPr>
          <w:rFonts w:ascii="Courier New" w:eastAsia="Courier New" w:hAnsi="Courier New" w:cs="Courier New"/>
          <w:sz w:val="24"/>
        </w:rPr>
        <w:t>Los convenios deberán tener una duración determinada, que no podrá ser superior a cuatro años, salvo que norm</w:t>
      </w:r>
      <w:r>
        <w:rPr>
          <w:rFonts w:ascii="Courier New" w:eastAsia="Courier New" w:hAnsi="Courier New" w:cs="Courier New"/>
          <w:sz w:val="24"/>
        </w:rPr>
        <w:t>ativamente se prevea un plazo superior.</w:t>
      </w:r>
    </w:p>
    <w:p w:rsidR="00D61FE9" w:rsidRDefault="00D44D69">
      <w:pPr>
        <w:numPr>
          <w:ilvl w:val="0"/>
          <w:numId w:val="27"/>
        </w:numPr>
        <w:spacing w:after="35" w:line="263" w:lineRule="auto"/>
        <w:ind w:firstLine="9"/>
        <w:jc w:val="both"/>
      </w:pPr>
      <w:r>
        <w:rPr>
          <w:rFonts w:ascii="Courier New" w:eastAsia="Courier New" w:hAnsi="Courier New" w:cs="Courier New"/>
          <w:sz w:val="24"/>
          <w:vertAlign w:val="superscript"/>
        </w:rPr>
        <w:t xml:space="preserve">0 </w:t>
      </w:r>
      <w:r>
        <w:rPr>
          <w:rFonts w:ascii="Courier New" w:eastAsia="Courier New" w:hAnsi="Courier New" w:cs="Courier New"/>
          <w:sz w:val="24"/>
        </w:rPr>
        <w:t>En cualquier momento antes de la finalización del plazo previsto en el apartado anterior, los firmantes del convenio podrán acordar unánimemente su prórroga por un periodo de hasta cuatro años adicionales o su extincion</w:t>
      </w:r>
      <w:r>
        <w:rPr>
          <w:noProof/>
        </w:rPr>
        <w:drawing>
          <wp:inline distT="0" distB="0" distL="0" distR="0">
            <wp:extent cx="57924" cy="103632"/>
            <wp:effectExtent l="0" t="0" r="0" b="0"/>
            <wp:docPr id="1267556" name="Picture 1267556"/>
            <wp:cNvGraphicFramePr/>
            <a:graphic xmlns:a="http://schemas.openxmlformats.org/drawingml/2006/main">
              <a:graphicData uri="http://schemas.openxmlformats.org/drawingml/2006/picture">
                <pic:pic xmlns:pic="http://schemas.openxmlformats.org/drawingml/2006/picture">
                  <pic:nvPicPr>
                    <pic:cNvPr id="1267556" name="Picture 1267556"/>
                    <pic:cNvPicPr/>
                  </pic:nvPicPr>
                  <pic:blipFill>
                    <a:blip r:embed="rId320"/>
                    <a:stretch>
                      <a:fillRect/>
                    </a:stretch>
                  </pic:blipFill>
                  <pic:spPr>
                    <a:xfrm>
                      <a:off x="0" y="0"/>
                      <a:ext cx="57924" cy="103632"/>
                    </a:xfrm>
                    <a:prstGeom prst="rect">
                      <a:avLst/>
                    </a:prstGeom>
                  </pic:spPr>
                </pic:pic>
              </a:graphicData>
            </a:graphic>
          </wp:inline>
        </w:drawing>
      </w:r>
    </w:p>
    <w:p w:rsidR="00D61FE9" w:rsidRDefault="00D44D69">
      <w:pPr>
        <w:spacing w:after="126" w:line="228" w:lineRule="auto"/>
        <w:ind w:left="259"/>
        <w:jc w:val="both"/>
      </w:pPr>
      <w:r>
        <w:rPr>
          <w:rFonts w:ascii="Courier New" w:eastAsia="Courier New" w:hAnsi="Courier New" w:cs="Courier New"/>
          <w:sz w:val="24"/>
        </w:rPr>
        <w:t>El texto del convenio contiene toda</w:t>
      </w:r>
      <w:r>
        <w:rPr>
          <w:rFonts w:ascii="Courier New" w:eastAsia="Courier New" w:hAnsi="Courier New" w:cs="Courier New"/>
          <w:sz w:val="24"/>
        </w:rPr>
        <w:t>s las exigencias previstas en el citado artículo.</w:t>
      </w:r>
    </w:p>
    <w:p w:rsidR="00D61FE9" w:rsidRDefault="00D44D69">
      <w:pPr>
        <w:spacing w:after="31" w:line="228" w:lineRule="auto"/>
        <w:ind w:left="192"/>
        <w:jc w:val="both"/>
      </w:pPr>
      <w:r>
        <w:rPr>
          <w:rFonts w:ascii="Courier New" w:eastAsia="Courier New" w:hAnsi="Courier New" w:cs="Courier New"/>
          <w:sz w:val="24"/>
        </w:rPr>
        <w:t>Cuarto: En cuanto a la tramitación el art. 50 de la Ley 40/2015 de Régimen Jurídico</w:t>
      </w:r>
    </w:p>
    <w:p w:rsidR="00D61FE9" w:rsidRDefault="00D44D69">
      <w:pPr>
        <w:spacing w:after="0" w:line="263" w:lineRule="auto"/>
        <w:ind w:left="177" w:right="917" w:firstLine="9"/>
        <w:jc w:val="both"/>
      </w:pPr>
      <w:r>
        <w:rPr>
          <w:rFonts w:ascii="Times New Roman" w:eastAsia="Times New Roman" w:hAnsi="Times New Roman" w:cs="Times New Roman"/>
          <w:sz w:val="24"/>
        </w:rPr>
        <w:t xml:space="preserve">del sector Público, señala: "1. Sin perjuicio de las especialidades que la legislación </w:t>
      </w:r>
      <w:r>
        <w:rPr>
          <w:rFonts w:ascii="Courier New" w:eastAsia="Courier New" w:hAnsi="Courier New" w:cs="Courier New"/>
          <w:sz w:val="24"/>
        </w:rPr>
        <w:t>autonómica pueda prever, será neces</w:t>
      </w:r>
      <w:r>
        <w:rPr>
          <w:rFonts w:ascii="Courier New" w:eastAsia="Courier New" w:hAnsi="Courier New" w:cs="Courier New"/>
          <w:sz w:val="24"/>
        </w:rPr>
        <w:t xml:space="preserve">ario que el convenio se acompañe de una </w:t>
      </w:r>
      <w:r>
        <w:rPr>
          <w:rFonts w:ascii="Times New Roman" w:eastAsia="Times New Roman" w:hAnsi="Times New Roman" w:cs="Times New Roman"/>
          <w:sz w:val="24"/>
        </w:rPr>
        <w:t xml:space="preserve">memoria justificativa donde se analice su necesidad y oportunidad, su impacto </w:t>
      </w:r>
      <w:r>
        <w:rPr>
          <w:rFonts w:ascii="Courier New" w:eastAsia="Courier New" w:hAnsi="Courier New" w:cs="Courier New"/>
          <w:sz w:val="24"/>
        </w:rPr>
        <w:t>económico, el carácter no contractual de la actividad en cuestión, así como el cumplimiento de lo previsto en esta Ley"</w:t>
      </w:r>
      <w:r>
        <w:rPr>
          <w:noProof/>
        </w:rPr>
        <w:drawing>
          <wp:inline distT="0" distB="0" distL="0" distR="0">
            <wp:extent cx="9146" cy="15240"/>
            <wp:effectExtent l="0" t="0" r="0" b="0"/>
            <wp:docPr id="641965" name="Picture 641965"/>
            <wp:cNvGraphicFramePr/>
            <a:graphic xmlns:a="http://schemas.openxmlformats.org/drawingml/2006/main">
              <a:graphicData uri="http://schemas.openxmlformats.org/drawingml/2006/picture">
                <pic:pic xmlns:pic="http://schemas.openxmlformats.org/drawingml/2006/picture">
                  <pic:nvPicPr>
                    <pic:cNvPr id="641965" name="Picture 641965"/>
                    <pic:cNvPicPr/>
                  </pic:nvPicPr>
                  <pic:blipFill>
                    <a:blip r:embed="rId321"/>
                    <a:stretch>
                      <a:fillRect/>
                    </a:stretch>
                  </pic:blipFill>
                  <pic:spPr>
                    <a:xfrm>
                      <a:off x="0" y="0"/>
                      <a:ext cx="9146" cy="15240"/>
                    </a:xfrm>
                    <a:prstGeom prst="rect">
                      <a:avLst/>
                    </a:prstGeom>
                  </pic:spPr>
                </pic:pic>
              </a:graphicData>
            </a:graphic>
          </wp:inline>
        </w:drawing>
      </w:r>
    </w:p>
    <w:tbl>
      <w:tblPr>
        <w:tblStyle w:val="TableGrid"/>
        <w:tblW w:w="9410" w:type="dxa"/>
        <w:tblInd w:w="178" w:type="dxa"/>
        <w:tblCellMar>
          <w:top w:w="0" w:type="dxa"/>
          <w:left w:w="0" w:type="dxa"/>
          <w:bottom w:w="0" w:type="dxa"/>
          <w:right w:w="0" w:type="dxa"/>
        </w:tblCellMar>
        <w:tblLook w:val="04A0" w:firstRow="1" w:lastRow="0" w:firstColumn="1" w:lastColumn="0" w:noHBand="0" w:noVBand="1"/>
      </w:tblPr>
      <w:tblGrid>
        <w:gridCol w:w="9020"/>
        <w:gridCol w:w="390"/>
      </w:tblGrid>
      <w:tr w:rsidR="00D61FE9">
        <w:trPr>
          <w:trHeight w:val="547"/>
        </w:trPr>
        <w:tc>
          <w:tcPr>
            <w:tcW w:w="9136" w:type="dxa"/>
            <w:tcBorders>
              <w:top w:val="nil"/>
              <w:left w:val="nil"/>
              <w:bottom w:val="nil"/>
              <w:right w:val="nil"/>
            </w:tcBorders>
          </w:tcPr>
          <w:p w:rsidR="00D61FE9" w:rsidRDefault="00D44D69">
            <w:pPr>
              <w:spacing w:after="0"/>
              <w:ind w:left="19" w:hanging="19"/>
              <w:jc w:val="both"/>
            </w:pPr>
            <w:r>
              <w:rPr>
                <w:rFonts w:ascii="Times New Roman" w:eastAsia="Times New Roman" w:hAnsi="Times New Roman" w:cs="Times New Roman"/>
                <w:sz w:val="24"/>
              </w:rPr>
              <w:t xml:space="preserve">A este respecto, </w:t>
            </w:r>
            <w:r>
              <w:rPr>
                <w:rFonts w:ascii="Times New Roman" w:eastAsia="Times New Roman" w:hAnsi="Times New Roman" w:cs="Times New Roman"/>
                <w:sz w:val="24"/>
              </w:rPr>
              <w:t>a continuación, se analizan los aspectos requeridos por dicho precepto legal, señalados en la memoria justificativa obrante en el expediente de fecha</w:t>
            </w:r>
          </w:p>
        </w:tc>
        <w:tc>
          <w:tcPr>
            <w:tcW w:w="274" w:type="dxa"/>
            <w:tcBorders>
              <w:top w:val="nil"/>
              <w:left w:val="nil"/>
              <w:bottom w:val="nil"/>
              <w:right w:val="nil"/>
            </w:tcBorders>
          </w:tcPr>
          <w:p w:rsidR="00D61FE9" w:rsidRDefault="00D44D69">
            <w:pPr>
              <w:spacing w:after="0"/>
              <w:ind w:left="5" w:hanging="5"/>
              <w:jc w:val="both"/>
            </w:pPr>
            <w:r>
              <w:rPr>
                <w:rFonts w:ascii="Times New Roman" w:eastAsia="Times New Roman" w:hAnsi="Times New Roman" w:cs="Times New Roman"/>
                <w:sz w:val="54"/>
              </w:rPr>
              <w:t xml:space="preserve">O </w:t>
            </w:r>
            <w:r>
              <w:rPr>
                <w:rFonts w:ascii="Courier New" w:eastAsia="Courier New" w:hAnsi="Courier New" w:cs="Courier New"/>
                <w:sz w:val="54"/>
              </w:rPr>
              <w:t>z</w:t>
            </w:r>
          </w:p>
        </w:tc>
      </w:tr>
    </w:tbl>
    <w:p w:rsidR="00D61FE9" w:rsidRDefault="00D44D69">
      <w:pPr>
        <w:spacing w:after="190" w:line="263" w:lineRule="auto"/>
        <w:ind w:left="177" w:firstLine="9"/>
        <w:jc w:val="both"/>
      </w:pPr>
      <w:r>
        <w:rPr>
          <w:noProof/>
        </w:rPr>
        <w:drawing>
          <wp:anchor distT="0" distB="0" distL="114300" distR="114300" simplePos="0" relativeHeight="251755520" behindDoc="0" locked="0" layoutInCell="1" allowOverlap="0">
            <wp:simplePos x="0" y="0"/>
            <wp:positionH relativeFrom="column">
              <wp:posOffset>5914312</wp:posOffset>
            </wp:positionH>
            <wp:positionV relativeFrom="paragraph">
              <wp:posOffset>36576</wp:posOffset>
            </wp:positionV>
            <wp:extent cx="329251" cy="2849880"/>
            <wp:effectExtent l="0" t="0" r="0" b="0"/>
            <wp:wrapSquare wrapText="bothSides"/>
            <wp:docPr id="642307" name="Picture 642307"/>
            <wp:cNvGraphicFramePr/>
            <a:graphic xmlns:a="http://schemas.openxmlformats.org/drawingml/2006/main">
              <a:graphicData uri="http://schemas.openxmlformats.org/drawingml/2006/picture">
                <pic:pic xmlns:pic="http://schemas.openxmlformats.org/drawingml/2006/picture">
                  <pic:nvPicPr>
                    <pic:cNvPr id="642307" name="Picture 642307"/>
                    <pic:cNvPicPr/>
                  </pic:nvPicPr>
                  <pic:blipFill>
                    <a:blip r:embed="rId13"/>
                    <a:stretch>
                      <a:fillRect/>
                    </a:stretch>
                  </pic:blipFill>
                  <pic:spPr>
                    <a:xfrm>
                      <a:off x="0" y="0"/>
                      <a:ext cx="329251" cy="2849880"/>
                    </a:xfrm>
                    <a:prstGeom prst="rect">
                      <a:avLst/>
                    </a:prstGeom>
                  </pic:spPr>
                </pic:pic>
              </a:graphicData>
            </a:graphic>
          </wp:anchor>
        </w:drawing>
      </w:r>
      <w:r>
        <w:rPr>
          <w:rFonts w:ascii="Courier New" w:eastAsia="Courier New" w:hAnsi="Courier New" w:cs="Courier New"/>
          <w:sz w:val="24"/>
        </w:rPr>
        <w:t>04/12/2025</w:t>
      </w:r>
      <w:r>
        <w:rPr>
          <w:noProof/>
        </w:rPr>
        <w:drawing>
          <wp:inline distT="0" distB="0" distL="0" distR="0">
            <wp:extent cx="15243" cy="76200"/>
            <wp:effectExtent l="0" t="0" r="0" b="0"/>
            <wp:docPr id="1267559" name="Picture 1267559"/>
            <wp:cNvGraphicFramePr/>
            <a:graphic xmlns:a="http://schemas.openxmlformats.org/drawingml/2006/main">
              <a:graphicData uri="http://schemas.openxmlformats.org/drawingml/2006/picture">
                <pic:pic xmlns:pic="http://schemas.openxmlformats.org/drawingml/2006/picture">
                  <pic:nvPicPr>
                    <pic:cNvPr id="1267559" name="Picture 1267559"/>
                    <pic:cNvPicPr/>
                  </pic:nvPicPr>
                  <pic:blipFill>
                    <a:blip r:embed="rId322"/>
                    <a:stretch>
                      <a:fillRect/>
                    </a:stretch>
                  </pic:blipFill>
                  <pic:spPr>
                    <a:xfrm>
                      <a:off x="0" y="0"/>
                      <a:ext cx="15243" cy="76200"/>
                    </a:xfrm>
                    <a:prstGeom prst="rect">
                      <a:avLst/>
                    </a:prstGeom>
                  </pic:spPr>
                </pic:pic>
              </a:graphicData>
            </a:graphic>
          </wp:inline>
        </w:drawing>
      </w:r>
    </w:p>
    <w:p w:rsidR="00D61FE9" w:rsidRDefault="00D44D69">
      <w:pPr>
        <w:spacing w:after="219" w:line="228" w:lineRule="auto"/>
        <w:ind w:left="187"/>
        <w:jc w:val="both"/>
      </w:pPr>
      <w:r>
        <w:rPr>
          <w:rFonts w:ascii="Times New Roman" w:eastAsia="Times New Roman" w:hAnsi="Times New Roman" w:cs="Times New Roman"/>
          <w:sz w:val="24"/>
        </w:rPr>
        <w:t>Necesidad y oportunidad: Mediante la firma de este convenio entre el Ayuntamiento de Candelaria y el CFP César Manrique se regulará la colaboración de ambas partes con el fin de posibilitar el desarrollo de estancias de formación en empresa u organismo equ</w:t>
      </w:r>
      <w:r>
        <w:rPr>
          <w:rFonts w:ascii="Times New Roman" w:eastAsia="Times New Roman" w:hAnsi="Times New Roman" w:cs="Times New Roman"/>
          <w:sz w:val="24"/>
        </w:rPr>
        <w:t>iparado en régimen general como intensivo, así como, en su caso, el desarrollo del módulo de Formación en Centros de Trabajo (en adelante FCT), tanto en el ámbito nacional como en el de movilidades de internacionalización, todo ello con el fin de proporcio</w:t>
      </w:r>
      <w:r>
        <w:rPr>
          <w:rFonts w:ascii="Times New Roman" w:eastAsia="Times New Roman" w:hAnsi="Times New Roman" w:cs="Times New Roman"/>
          <w:sz w:val="24"/>
        </w:rPr>
        <w:t>nar una cualificación profesional que combine la formación recibida en un centro educativo con la actividad formativa en empresas, de acuerdo con el perfil profesional que debe alcanzar el alumnado en relación al grado en que cursan los estudios.</w:t>
      </w:r>
    </w:p>
    <w:p w:rsidR="00D61FE9" w:rsidRDefault="00D44D69">
      <w:pPr>
        <w:spacing w:after="326" w:line="228" w:lineRule="auto"/>
        <w:ind w:left="192"/>
        <w:jc w:val="both"/>
      </w:pPr>
      <w:r>
        <w:rPr>
          <w:rFonts w:ascii="Times New Roman" w:eastAsia="Times New Roman" w:hAnsi="Times New Roman" w:cs="Times New Roman"/>
          <w:sz w:val="24"/>
        </w:rPr>
        <w:t>La suscri</w:t>
      </w:r>
      <w:r>
        <w:rPr>
          <w:rFonts w:ascii="Times New Roman" w:eastAsia="Times New Roman" w:hAnsi="Times New Roman" w:cs="Times New Roman"/>
          <w:sz w:val="24"/>
        </w:rPr>
        <w:t>pción de este convenio contribuye a la realización de actividades de utilidad pública, puesto que ayuda a dotarse de experiencia profesional al alumnado de los ciclos formativos.</w:t>
      </w:r>
    </w:p>
    <w:p w:rsidR="00D61FE9" w:rsidRDefault="00D44D69">
      <w:pPr>
        <w:spacing w:after="55" w:line="228" w:lineRule="auto"/>
        <w:ind w:left="187"/>
        <w:jc w:val="both"/>
      </w:pPr>
      <w:r>
        <w:rPr>
          <w:rFonts w:ascii="Times New Roman" w:eastAsia="Times New Roman" w:hAnsi="Times New Roman" w:cs="Times New Roman"/>
          <w:sz w:val="24"/>
        </w:rPr>
        <w:t>El impacto económico para el Ayuntamiento de Candelaria: La firma de este con</w:t>
      </w:r>
      <w:r>
        <w:rPr>
          <w:rFonts w:ascii="Times New Roman" w:eastAsia="Times New Roman" w:hAnsi="Times New Roman" w:cs="Times New Roman"/>
          <w:sz w:val="24"/>
        </w:rPr>
        <w:t>cierto específico no supone coste económico al Ayuntamiento de Candelaria, por lo que no incrementa el gasto público ni disminuyen los ingresos de la Entidad.</w:t>
      </w:r>
    </w:p>
    <w:p w:rsidR="00D61FE9" w:rsidRDefault="00D44D69">
      <w:pPr>
        <w:spacing w:after="77" w:line="228" w:lineRule="auto"/>
        <w:ind w:left="187"/>
        <w:jc w:val="both"/>
      </w:pPr>
      <w:r>
        <w:rPr>
          <w:noProof/>
        </w:rPr>
        <w:drawing>
          <wp:anchor distT="0" distB="0" distL="114300" distR="114300" simplePos="0" relativeHeight="251756544" behindDoc="0" locked="0" layoutInCell="1" allowOverlap="0">
            <wp:simplePos x="0" y="0"/>
            <wp:positionH relativeFrom="column">
              <wp:posOffset>6027111</wp:posOffset>
            </wp:positionH>
            <wp:positionV relativeFrom="paragraph">
              <wp:posOffset>155448</wp:posOffset>
            </wp:positionV>
            <wp:extent cx="225597" cy="3291840"/>
            <wp:effectExtent l="0" t="0" r="0" b="0"/>
            <wp:wrapSquare wrapText="bothSides"/>
            <wp:docPr id="642308" name="Picture 642308"/>
            <wp:cNvGraphicFramePr/>
            <a:graphic xmlns:a="http://schemas.openxmlformats.org/drawingml/2006/main">
              <a:graphicData uri="http://schemas.openxmlformats.org/drawingml/2006/picture">
                <pic:pic xmlns:pic="http://schemas.openxmlformats.org/drawingml/2006/picture">
                  <pic:nvPicPr>
                    <pic:cNvPr id="642308" name="Picture 642308"/>
                    <pic:cNvPicPr/>
                  </pic:nvPicPr>
                  <pic:blipFill>
                    <a:blip r:embed="rId323"/>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sz w:val="24"/>
        </w:rPr>
        <w:t>Carácter no contractual: Este convenio no tiene carácter contractual, ya que su objeto es posibi</w:t>
      </w:r>
      <w:r>
        <w:rPr>
          <w:rFonts w:ascii="Times New Roman" w:eastAsia="Times New Roman" w:hAnsi="Times New Roman" w:cs="Times New Roman"/>
          <w:sz w:val="24"/>
        </w:rPr>
        <w:t>litar el desarrollo de estancias de formación en empresa u organismo equiparado en régimen general como intensivo, así como, en su caso, el desarrollo del módulo de Formación en Centros de Trabajo (FCT); no suponiendo en ningún caso prestación de servicios</w:t>
      </w:r>
      <w:r>
        <w:rPr>
          <w:rFonts w:ascii="Times New Roman" w:eastAsia="Times New Roman" w:hAnsi="Times New Roman" w:cs="Times New Roman"/>
          <w:sz w:val="24"/>
        </w:rPr>
        <w:t>, no siéndole de aplicación lo establecido en la Ley de Contratos con el Sector Público.</w:t>
      </w:r>
    </w:p>
    <w:p w:rsidR="00D61FE9" w:rsidRDefault="00D44D69">
      <w:pPr>
        <w:spacing w:after="76" w:line="228" w:lineRule="auto"/>
        <w:ind w:left="187"/>
        <w:jc w:val="both"/>
      </w:pPr>
      <w:r>
        <w:rPr>
          <w:rFonts w:ascii="Times New Roman" w:eastAsia="Times New Roman" w:hAnsi="Times New Roman" w:cs="Times New Roman"/>
          <w:sz w:val="24"/>
        </w:rPr>
        <w:t>Cumplimiento de la Ley: El presente convenio cumple con los requisitos exigidos por la Ley 40/2015, de 1 de octubre, de Régimen Jurídico del Sector Público, contemplad</w:t>
      </w:r>
      <w:r>
        <w:rPr>
          <w:rFonts w:ascii="Times New Roman" w:eastAsia="Times New Roman" w:hAnsi="Times New Roman" w:cs="Times New Roman"/>
          <w:sz w:val="24"/>
        </w:rPr>
        <w:t>os en los artículos 47 y siguientes.</w:t>
      </w:r>
    </w:p>
    <w:p w:rsidR="00D61FE9" w:rsidRDefault="00D44D69">
      <w:pPr>
        <w:spacing w:after="158" w:line="228" w:lineRule="auto"/>
        <w:ind w:left="197"/>
        <w:jc w:val="both"/>
      </w:pPr>
      <w:r>
        <w:rPr>
          <w:rFonts w:ascii="Times New Roman" w:eastAsia="Times New Roman" w:hAnsi="Times New Roman" w:cs="Times New Roman"/>
          <w:sz w:val="24"/>
        </w:rPr>
        <w:t>Por tanto, se han cumplido con los trámites establecidos en el citado artículo.</w:t>
      </w:r>
    </w:p>
    <w:p w:rsidR="00D61FE9" w:rsidRDefault="00D44D69">
      <w:pPr>
        <w:spacing w:after="131" w:line="228" w:lineRule="auto"/>
        <w:ind w:left="187"/>
        <w:jc w:val="both"/>
      </w:pPr>
      <w:r>
        <w:rPr>
          <w:rFonts w:ascii="Times New Roman" w:eastAsia="Times New Roman" w:hAnsi="Times New Roman" w:cs="Times New Roman"/>
          <w:sz w:val="24"/>
        </w:rPr>
        <w:t xml:space="preserve">Quinto: Al tratarse de un acto administrativo sin contenido económico, de conformidad con lo establecido en el art. 214.2 del Real Decreto </w:t>
      </w:r>
      <w:r>
        <w:rPr>
          <w:rFonts w:ascii="Times New Roman" w:eastAsia="Times New Roman" w:hAnsi="Times New Roman" w:cs="Times New Roman"/>
          <w:sz w:val="24"/>
        </w:rPr>
        <w:t xml:space="preserve">Legislativo 2/2004 de 5 de marzo, por el que se aprueba el Texto Refundido de la Ley Reguladora de Haciendas Locales </w:t>
      </w:r>
      <w:r>
        <w:rPr>
          <w:noProof/>
        </w:rPr>
        <w:drawing>
          <wp:inline distT="0" distB="0" distL="0" distR="0">
            <wp:extent cx="15243" cy="36576"/>
            <wp:effectExtent l="0" t="0" r="0" b="0"/>
            <wp:docPr id="641968" name="Picture 641968"/>
            <wp:cNvGraphicFramePr/>
            <a:graphic xmlns:a="http://schemas.openxmlformats.org/drawingml/2006/main">
              <a:graphicData uri="http://schemas.openxmlformats.org/drawingml/2006/picture">
                <pic:pic xmlns:pic="http://schemas.openxmlformats.org/drawingml/2006/picture">
                  <pic:nvPicPr>
                    <pic:cNvPr id="641968" name="Picture 641968"/>
                    <pic:cNvPicPr/>
                  </pic:nvPicPr>
                  <pic:blipFill>
                    <a:blip r:embed="rId324"/>
                    <a:stretch>
                      <a:fillRect/>
                    </a:stretch>
                  </pic:blipFill>
                  <pic:spPr>
                    <a:xfrm>
                      <a:off x="0" y="0"/>
                      <a:ext cx="15243" cy="36576"/>
                    </a:xfrm>
                    <a:prstGeom prst="rect">
                      <a:avLst/>
                    </a:prstGeom>
                  </pic:spPr>
                </pic:pic>
              </a:graphicData>
            </a:graphic>
          </wp:inline>
        </w:drawing>
      </w:r>
      <w:r>
        <w:rPr>
          <w:rFonts w:ascii="Times New Roman" w:eastAsia="Times New Roman" w:hAnsi="Times New Roman" w:cs="Times New Roman"/>
          <w:sz w:val="24"/>
        </w:rPr>
        <w:t>el presente expediente no debe ser sometido a la función interventora.</w:t>
      </w:r>
    </w:p>
    <w:p w:rsidR="00D61FE9" w:rsidRDefault="00D44D69">
      <w:pPr>
        <w:spacing w:after="4" w:line="228" w:lineRule="auto"/>
        <w:ind w:left="187"/>
        <w:jc w:val="both"/>
      </w:pPr>
      <w:r>
        <w:rPr>
          <w:rFonts w:ascii="Times New Roman" w:eastAsia="Times New Roman" w:hAnsi="Times New Roman" w:cs="Times New Roman"/>
          <w:sz w:val="24"/>
        </w:rPr>
        <w:t>Sexto: La aprobación del convenio exige el voto favorable de la may</w:t>
      </w:r>
      <w:r>
        <w:rPr>
          <w:rFonts w:ascii="Times New Roman" w:eastAsia="Times New Roman" w:hAnsi="Times New Roman" w:cs="Times New Roman"/>
          <w:sz w:val="24"/>
        </w:rPr>
        <w:t>oría simple del número legal de miembros de la Corporación, tal y como se establece en el art. 47.1 de la Ley 7/1985, de 2 de abril, Reguladora de Bases del Régimen Local.</w:t>
      </w:r>
    </w:p>
    <w:p w:rsidR="00D61FE9" w:rsidRDefault="00D44D69">
      <w:pPr>
        <w:spacing w:after="4" w:line="228" w:lineRule="auto"/>
        <w:ind w:left="187"/>
        <w:jc w:val="both"/>
      </w:pPr>
      <w:r>
        <w:rPr>
          <w:sz w:val="24"/>
        </w:rPr>
        <w:t>Séptimo: La ley 6/2014 de 25 de julio, Canaria de Educación no Universitaria, establ</w:t>
      </w:r>
      <w:r>
        <w:rPr>
          <w:sz w:val="24"/>
        </w:rPr>
        <w:t>ece en su art. 15.1 que el Gobierno de Canarias y las Corporaciones Locales coordinarán sus actuaciones, cada una en el ámbito de sus competencias, para lograr una mayor eficacia de los recursos destinados a la educación y contribuir a los fines establecid</w:t>
      </w:r>
      <w:r>
        <w:rPr>
          <w:sz w:val="24"/>
        </w:rPr>
        <w:t>os en esta ley, señalando en el apartado 3 que las Administraciones Locales y la Consejería competente en materia de educación coordinarán sus actuaciones y cooperarán mediante el establecimiento de los oportunos protocolos, O convenios o acuerdos de colab</w:t>
      </w:r>
      <w:r>
        <w:rPr>
          <w:sz w:val="24"/>
        </w:rPr>
        <w:t>oración.</w:t>
      </w:r>
      <w:r>
        <w:rPr>
          <w:sz w:val="24"/>
        </w:rPr>
        <w:tab/>
        <w:t>z</w:t>
      </w:r>
    </w:p>
    <w:p w:rsidR="00D61FE9" w:rsidRDefault="00D44D69">
      <w:pPr>
        <w:spacing w:after="148" w:line="228" w:lineRule="auto"/>
        <w:ind w:left="187"/>
        <w:jc w:val="both"/>
      </w:pPr>
      <w:r>
        <w:rPr>
          <w:noProof/>
        </w:rPr>
        <w:drawing>
          <wp:anchor distT="0" distB="0" distL="114300" distR="114300" simplePos="0" relativeHeight="251757568" behindDoc="0" locked="0" layoutInCell="1" allowOverlap="0">
            <wp:simplePos x="0" y="0"/>
            <wp:positionH relativeFrom="column">
              <wp:posOffset>5914312</wp:posOffset>
            </wp:positionH>
            <wp:positionV relativeFrom="paragraph">
              <wp:posOffset>-48767</wp:posOffset>
            </wp:positionV>
            <wp:extent cx="329251" cy="2849880"/>
            <wp:effectExtent l="0" t="0" r="0" b="0"/>
            <wp:wrapSquare wrapText="bothSides"/>
            <wp:docPr id="646088" name="Picture 646088"/>
            <wp:cNvGraphicFramePr/>
            <a:graphic xmlns:a="http://schemas.openxmlformats.org/drawingml/2006/main">
              <a:graphicData uri="http://schemas.openxmlformats.org/drawingml/2006/picture">
                <pic:pic xmlns:pic="http://schemas.openxmlformats.org/drawingml/2006/picture">
                  <pic:nvPicPr>
                    <pic:cNvPr id="646088" name="Picture 646088"/>
                    <pic:cNvPicPr/>
                  </pic:nvPicPr>
                  <pic:blipFill>
                    <a:blip r:embed="rId13"/>
                    <a:stretch>
                      <a:fillRect/>
                    </a:stretch>
                  </pic:blipFill>
                  <pic:spPr>
                    <a:xfrm>
                      <a:off x="0" y="0"/>
                      <a:ext cx="329251" cy="2849880"/>
                    </a:xfrm>
                    <a:prstGeom prst="rect">
                      <a:avLst/>
                    </a:prstGeom>
                  </pic:spPr>
                </pic:pic>
              </a:graphicData>
            </a:graphic>
          </wp:anchor>
        </w:drawing>
      </w:r>
      <w:r>
        <w:rPr>
          <w:sz w:val="24"/>
        </w:rPr>
        <w:t>En cuanto a los fines perseguidos con la suscripción del convenio, el art. 33.1 de la citada ley señala que "la formación profesional comprende el conjunto de acciones formativas que capacitan para el desempeño cualificado de las diversas profe</w:t>
      </w:r>
      <w:r>
        <w:rPr>
          <w:sz w:val="24"/>
        </w:rPr>
        <w:t xml:space="preserve">siones, el acceso al empleo y la participación activa en la vida social, cultural y económica </w:t>
      </w:r>
      <w:r>
        <w:rPr>
          <w:noProof/>
        </w:rPr>
        <w:drawing>
          <wp:inline distT="0" distB="0" distL="0" distR="0">
            <wp:extent cx="64021" cy="124968"/>
            <wp:effectExtent l="0" t="0" r="0" b="0"/>
            <wp:docPr id="1267564" name="Picture 1267564"/>
            <wp:cNvGraphicFramePr/>
            <a:graphic xmlns:a="http://schemas.openxmlformats.org/drawingml/2006/main">
              <a:graphicData uri="http://schemas.openxmlformats.org/drawingml/2006/picture">
                <pic:pic xmlns:pic="http://schemas.openxmlformats.org/drawingml/2006/picture">
                  <pic:nvPicPr>
                    <pic:cNvPr id="1267564" name="Picture 1267564"/>
                    <pic:cNvPicPr/>
                  </pic:nvPicPr>
                  <pic:blipFill>
                    <a:blip r:embed="rId325"/>
                    <a:stretch>
                      <a:fillRect/>
                    </a:stretch>
                  </pic:blipFill>
                  <pic:spPr>
                    <a:xfrm>
                      <a:off x="0" y="0"/>
                      <a:ext cx="64021" cy="124968"/>
                    </a:xfrm>
                    <a:prstGeom prst="rect">
                      <a:avLst/>
                    </a:prstGeom>
                  </pic:spPr>
                </pic:pic>
              </a:graphicData>
            </a:graphic>
          </wp:inline>
        </w:drawing>
      </w:r>
      <w:r>
        <w:rPr>
          <w:sz w:val="24"/>
        </w:rPr>
        <w:t>añadiendo en el apartado 5 que "todos los ciclos formativos de formación profesional inicial incluirán un módulo de formación en centros de trabajo, con finalida</w:t>
      </w:r>
      <w:r>
        <w:rPr>
          <w:sz w:val="24"/>
        </w:rPr>
        <w:t>d de completar las competencias profesionales en situaciones laborales reales</w:t>
      </w:r>
      <w:r>
        <w:rPr>
          <w:noProof/>
        </w:rPr>
        <w:drawing>
          <wp:inline distT="0" distB="0" distL="0" distR="0">
            <wp:extent cx="57924" cy="103632"/>
            <wp:effectExtent l="0" t="0" r="0" b="0"/>
            <wp:docPr id="1267566" name="Picture 1267566"/>
            <wp:cNvGraphicFramePr/>
            <a:graphic xmlns:a="http://schemas.openxmlformats.org/drawingml/2006/main">
              <a:graphicData uri="http://schemas.openxmlformats.org/drawingml/2006/picture">
                <pic:pic xmlns:pic="http://schemas.openxmlformats.org/drawingml/2006/picture">
                  <pic:nvPicPr>
                    <pic:cNvPr id="1267566" name="Picture 1267566"/>
                    <pic:cNvPicPr/>
                  </pic:nvPicPr>
                  <pic:blipFill>
                    <a:blip r:embed="rId326"/>
                    <a:stretch>
                      <a:fillRect/>
                    </a:stretch>
                  </pic:blipFill>
                  <pic:spPr>
                    <a:xfrm>
                      <a:off x="0" y="0"/>
                      <a:ext cx="57924" cy="103632"/>
                    </a:xfrm>
                    <a:prstGeom prst="rect">
                      <a:avLst/>
                    </a:prstGeom>
                  </pic:spPr>
                </pic:pic>
              </a:graphicData>
            </a:graphic>
          </wp:inline>
        </w:drawing>
      </w:r>
    </w:p>
    <w:p w:rsidR="00D61FE9" w:rsidRDefault="00D44D69">
      <w:pPr>
        <w:spacing w:after="150" w:line="228" w:lineRule="auto"/>
        <w:ind w:left="192"/>
        <w:jc w:val="both"/>
      </w:pPr>
      <w:r>
        <w:rPr>
          <w:sz w:val="24"/>
        </w:rPr>
        <w:t>Octavo: Además resulta de aplicación:</w:t>
      </w:r>
    </w:p>
    <w:p w:rsidR="00D61FE9" w:rsidRDefault="00D44D69">
      <w:pPr>
        <w:numPr>
          <w:ilvl w:val="0"/>
          <w:numId w:val="28"/>
        </w:numPr>
        <w:spacing w:after="147" w:line="228" w:lineRule="auto"/>
        <w:ind w:hanging="370"/>
        <w:jc w:val="both"/>
      </w:pPr>
      <w:r>
        <w:rPr>
          <w:sz w:val="24"/>
        </w:rPr>
        <w:t>RD 659/2023, de 18 de julio, por el que se desarrolla la Ordenación del Sistema de Formación Profesional.</w:t>
      </w:r>
    </w:p>
    <w:p w:rsidR="00D61FE9" w:rsidRDefault="00D44D69">
      <w:pPr>
        <w:numPr>
          <w:ilvl w:val="0"/>
          <w:numId w:val="28"/>
        </w:numPr>
        <w:spacing w:after="147" w:line="228" w:lineRule="auto"/>
        <w:ind w:hanging="370"/>
        <w:jc w:val="both"/>
      </w:pPr>
      <w:r>
        <w:rPr>
          <w:sz w:val="24"/>
        </w:rPr>
        <w:t>Ley 39/2015, de 1 de octubre del Procedimiento Administrativo Común de las Administraciones Públicas (art. 86.1 y 2)</w:t>
      </w:r>
    </w:p>
    <w:p w:rsidR="00D61FE9" w:rsidRDefault="00D44D69">
      <w:pPr>
        <w:numPr>
          <w:ilvl w:val="0"/>
          <w:numId w:val="28"/>
        </w:numPr>
        <w:spacing w:after="201" w:line="228" w:lineRule="auto"/>
        <w:ind w:hanging="370"/>
        <w:jc w:val="both"/>
      </w:pPr>
      <w:r>
        <w:rPr>
          <w:sz w:val="24"/>
        </w:rPr>
        <w:t>Ley 19/2013 de 9 de diciembre, de Transparencia, acceso a la Información Pública y Buen Gobierno, art. 8.</w:t>
      </w:r>
    </w:p>
    <w:p w:rsidR="00D61FE9" w:rsidRDefault="00D44D69">
      <w:pPr>
        <w:spacing w:after="451" w:line="228" w:lineRule="auto"/>
        <w:ind w:left="187"/>
        <w:jc w:val="both"/>
      </w:pPr>
      <w:r>
        <w:rPr>
          <w:noProof/>
        </w:rPr>
        <w:drawing>
          <wp:anchor distT="0" distB="0" distL="114300" distR="114300" simplePos="0" relativeHeight="251758592" behindDoc="0" locked="0" layoutInCell="1" allowOverlap="0">
            <wp:simplePos x="0" y="0"/>
            <wp:positionH relativeFrom="column">
              <wp:posOffset>6027111</wp:posOffset>
            </wp:positionH>
            <wp:positionV relativeFrom="paragraph">
              <wp:posOffset>552025</wp:posOffset>
            </wp:positionV>
            <wp:extent cx="225597" cy="3291840"/>
            <wp:effectExtent l="0" t="0" r="0" b="0"/>
            <wp:wrapSquare wrapText="bothSides"/>
            <wp:docPr id="646089" name="Picture 646089"/>
            <wp:cNvGraphicFramePr/>
            <a:graphic xmlns:a="http://schemas.openxmlformats.org/drawingml/2006/main">
              <a:graphicData uri="http://schemas.openxmlformats.org/drawingml/2006/picture">
                <pic:pic xmlns:pic="http://schemas.openxmlformats.org/drawingml/2006/picture">
                  <pic:nvPicPr>
                    <pic:cNvPr id="646089" name="Picture 646089"/>
                    <pic:cNvPicPr/>
                  </pic:nvPicPr>
                  <pic:blipFill>
                    <a:blip r:embed="rId327"/>
                    <a:stretch>
                      <a:fillRect/>
                    </a:stretch>
                  </pic:blipFill>
                  <pic:spPr>
                    <a:xfrm>
                      <a:off x="0" y="0"/>
                      <a:ext cx="225597" cy="3291840"/>
                    </a:xfrm>
                    <a:prstGeom prst="rect">
                      <a:avLst/>
                    </a:prstGeom>
                  </pic:spPr>
                </pic:pic>
              </a:graphicData>
            </a:graphic>
          </wp:anchor>
        </w:drawing>
      </w:r>
      <w:r>
        <w:rPr>
          <w:sz w:val="24"/>
        </w:rPr>
        <w:t>Noveno: En cuanto al órgano muni</w:t>
      </w:r>
      <w:r>
        <w:rPr>
          <w:sz w:val="24"/>
        </w:rPr>
        <w:t>cipal competente, es la Junta de Gobierno Local el órgano que tiene atribuido la competencia para la aprobación de programas, planes, convenios con entidades públicas o privadas para consecución de los fines de interés público, así como la autorización a l</w:t>
      </w:r>
      <w:r>
        <w:rPr>
          <w:sz w:val="24"/>
        </w:rPr>
        <w:t>a Alcaldesa — Presidenta, para actuar y firmar en los citados convenios, planes o programas, en virtud de delegación del pleno adoptada en el acuerdo 11.5 de la sesión plenaria de 27 de junio de 2023, en el que se establece: "Primero: Delegar a la Junta de</w:t>
      </w:r>
      <w:r>
        <w:rPr>
          <w:sz w:val="24"/>
        </w:rPr>
        <w:t xml:space="preserve"> Gobierno Local las siguientes atribuciones del Pleno de la Corporación... 5.- La aprobación de programas, planes o convenios con entidades públicas o privadas para la consecución de fines de interés público, así como la autorización al Alcalde Presidente </w:t>
      </w:r>
      <w:r>
        <w:rPr>
          <w:sz w:val="24"/>
        </w:rPr>
        <w:t>para actuar y firmar, en los citados convenios, planes o programas, ante cualquier Administración Pública u órganos de ésta, en los términos previstos en la Ley Territorial 14/1.990, de Régimen Jurídico de las Administraciones Públicas de Canarias, salvo a</w:t>
      </w:r>
      <w:r>
        <w:rPr>
          <w:sz w:val="24"/>
        </w:rPr>
        <w:t>quellos convenios en que transfieren o deleguen competencias entre las Administraciones intervinientes que al requerir una mayoría especial con competencia del Pleno.</w:t>
      </w:r>
      <w:r>
        <w:rPr>
          <w:noProof/>
        </w:rPr>
        <w:drawing>
          <wp:inline distT="0" distB="0" distL="0" distR="0">
            <wp:extent cx="128042" cy="103632"/>
            <wp:effectExtent l="0" t="0" r="0" b="0"/>
            <wp:docPr id="1267568" name="Picture 1267568"/>
            <wp:cNvGraphicFramePr/>
            <a:graphic xmlns:a="http://schemas.openxmlformats.org/drawingml/2006/main">
              <a:graphicData uri="http://schemas.openxmlformats.org/drawingml/2006/picture">
                <pic:pic xmlns:pic="http://schemas.openxmlformats.org/drawingml/2006/picture">
                  <pic:nvPicPr>
                    <pic:cNvPr id="1267568" name="Picture 1267568"/>
                    <pic:cNvPicPr/>
                  </pic:nvPicPr>
                  <pic:blipFill>
                    <a:blip r:embed="rId328"/>
                    <a:stretch>
                      <a:fillRect/>
                    </a:stretch>
                  </pic:blipFill>
                  <pic:spPr>
                    <a:xfrm>
                      <a:off x="0" y="0"/>
                      <a:ext cx="128042" cy="103632"/>
                    </a:xfrm>
                    <a:prstGeom prst="rect">
                      <a:avLst/>
                    </a:prstGeom>
                  </pic:spPr>
                </pic:pic>
              </a:graphicData>
            </a:graphic>
          </wp:inline>
        </w:drawing>
      </w:r>
    </w:p>
    <w:p w:rsidR="00D61FE9" w:rsidRDefault="00D44D69">
      <w:pPr>
        <w:spacing w:after="4" w:line="228" w:lineRule="auto"/>
        <w:ind w:left="173"/>
        <w:jc w:val="both"/>
      </w:pPr>
      <w:r>
        <w:rPr>
          <w:sz w:val="24"/>
        </w:rPr>
        <w:t>A la vista de cuanto antecede, la funcionaria que suscribe estima que es posible jurídic</w:t>
      </w:r>
      <w:r>
        <w:rPr>
          <w:sz w:val="24"/>
        </w:rPr>
        <w:t>amente la aprobación del Convenio entre el CIFP César Manrique y el Ayuntamiento de Candelaria para la realización de la formación en empresa u organismo equiparado en las enseñanzas de formación profesional y se formula la siguiente Propuesta de Resolució</w:t>
      </w:r>
      <w:r>
        <w:rPr>
          <w:sz w:val="24"/>
        </w:rPr>
        <w:t>n, para que por la Junta de Gobierno Local se acuerde:</w:t>
      </w:r>
    </w:p>
    <w:p w:rsidR="00D61FE9" w:rsidRDefault="00D44D69">
      <w:pPr>
        <w:pStyle w:val="Ttulo5"/>
        <w:spacing w:after="540"/>
        <w:ind w:left="10" w:right="715"/>
      </w:pPr>
      <w:r>
        <w:t>Propuesta de resolución</w:t>
      </w:r>
    </w:p>
    <w:tbl>
      <w:tblPr>
        <w:tblStyle w:val="TableGrid"/>
        <w:tblpPr w:vertAnchor="text" w:tblpX="178" w:tblpY="-1603"/>
        <w:tblOverlap w:val="never"/>
        <w:tblW w:w="9410" w:type="dxa"/>
        <w:tblInd w:w="0" w:type="dxa"/>
        <w:tblCellMar>
          <w:top w:w="0" w:type="dxa"/>
          <w:left w:w="0" w:type="dxa"/>
          <w:bottom w:w="6" w:type="dxa"/>
          <w:right w:w="0" w:type="dxa"/>
        </w:tblCellMar>
        <w:tblLook w:val="04A0" w:firstRow="1" w:lastRow="0" w:firstColumn="1" w:lastColumn="0" w:noHBand="0" w:noVBand="1"/>
      </w:tblPr>
      <w:tblGrid>
        <w:gridCol w:w="9052"/>
        <w:gridCol w:w="358"/>
      </w:tblGrid>
      <w:tr w:rsidR="00D61FE9">
        <w:trPr>
          <w:trHeight w:val="972"/>
        </w:trPr>
        <w:tc>
          <w:tcPr>
            <w:tcW w:w="9136" w:type="dxa"/>
            <w:tcBorders>
              <w:top w:val="nil"/>
              <w:left w:val="nil"/>
              <w:bottom w:val="nil"/>
              <w:right w:val="nil"/>
            </w:tcBorders>
          </w:tcPr>
          <w:p w:rsidR="00D61FE9" w:rsidRDefault="00D44D69">
            <w:pPr>
              <w:spacing w:after="0"/>
              <w:ind w:right="643" w:firstLine="19"/>
              <w:jc w:val="both"/>
            </w:pPr>
            <w:r>
              <w:rPr>
                <w:sz w:val="24"/>
              </w:rPr>
              <w:t>PRIMERO: Aprobar y firmar el Convenio entre el CIFP César Manrique y el Ayuntamiento de Candelaria para la realización de la formación en empresa u organismo equiparado en las e</w:t>
            </w:r>
            <w:r>
              <w:rPr>
                <w:sz w:val="24"/>
              </w:rPr>
              <w:t>nseñanzas de formación profesional, en los términos propuestos por la Sra. Alcaldesa-Presidenta y del siguiente tenor literal:</w:t>
            </w:r>
          </w:p>
        </w:tc>
        <w:tc>
          <w:tcPr>
            <w:tcW w:w="274" w:type="dxa"/>
            <w:tcBorders>
              <w:top w:val="nil"/>
              <w:left w:val="nil"/>
              <w:bottom w:val="nil"/>
              <w:right w:val="nil"/>
            </w:tcBorders>
            <w:vAlign w:val="bottom"/>
          </w:tcPr>
          <w:p w:rsidR="00D61FE9" w:rsidRDefault="00D44D69">
            <w:pPr>
              <w:spacing w:after="0"/>
              <w:ind w:left="5" w:hanging="5"/>
              <w:jc w:val="both"/>
            </w:pPr>
            <w:r>
              <w:rPr>
                <w:sz w:val="54"/>
              </w:rPr>
              <w:t>O z</w:t>
            </w:r>
          </w:p>
        </w:tc>
      </w:tr>
    </w:tbl>
    <w:p w:rsidR="00D61FE9" w:rsidRDefault="00D44D69">
      <w:pPr>
        <w:spacing w:before="631" w:after="0" w:line="265" w:lineRule="auto"/>
        <w:ind w:left="350" w:firstLine="4"/>
        <w:jc w:val="both"/>
      </w:pPr>
      <w:r>
        <w:rPr>
          <w:noProof/>
        </w:rPr>
        <w:drawing>
          <wp:anchor distT="0" distB="0" distL="114300" distR="114300" simplePos="0" relativeHeight="251759616" behindDoc="0" locked="0" layoutInCell="1" allowOverlap="0">
            <wp:simplePos x="0" y="0"/>
            <wp:positionH relativeFrom="column">
              <wp:posOffset>5914312</wp:posOffset>
            </wp:positionH>
            <wp:positionV relativeFrom="paragraph">
              <wp:posOffset>-412678</wp:posOffset>
            </wp:positionV>
            <wp:extent cx="329251" cy="2849880"/>
            <wp:effectExtent l="0" t="0" r="0" b="0"/>
            <wp:wrapSquare wrapText="bothSides"/>
            <wp:docPr id="649706" name="Picture 649706"/>
            <wp:cNvGraphicFramePr/>
            <a:graphic xmlns:a="http://schemas.openxmlformats.org/drawingml/2006/main">
              <a:graphicData uri="http://schemas.openxmlformats.org/drawingml/2006/picture">
                <pic:pic xmlns:pic="http://schemas.openxmlformats.org/drawingml/2006/picture">
                  <pic:nvPicPr>
                    <pic:cNvPr id="649706" name="Picture 649706"/>
                    <pic:cNvPicPr/>
                  </pic:nvPicPr>
                  <pic:blipFill>
                    <a:blip r:embed="rId13"/>
                    <a:stretch>
                      <a:fillRect/>
                    </a:stretch>
                  </pic:blipFill>
                  <pic:spPr>
                    <a:xfrm>
                      <a:off x="0" y="0"/>
                      <a:ext cx="329251" cy="2849880"/>
                    </a:xfrm>
                    <a:prstGeom prst="rect">
                      <a:avLst/>
                    </a:prstGeom>
                  </pic:spPr>
                </pic:pic>
              </a:graphicData>
            </a:graphic>
          </wp:anchor>
        </w:drawing>
      </w:r>
      <w:r>
        <w:rPr>
          <w:sz w:val="26"/>
        </w:rPr>
        <w:t>"CONVENIO ENTRE EL CENTRO DOCENTE Y LA ENTIDAD PARA LA REALIZACIÓN DE</w:t>
      </w:r>
    </w:p>
    <w:p w:rsidR="00D61FE9" w:rsidRDefault="00D44D69">
      <w:pPr>
        <w:spacing w:after="250" w:line="228" w:lineRule="auto"/>
        <w:ind w:left="3058" w:hanging="2789"/>
        <w:jc w:val="both"/>
      </w:pPr>
      <w:r>
        <w:rPr>
          <w:sz w:val="24"/>
        </w:rPr>
        <w:t>LA FORMACIÓN EN EMPRESA U ORGANISMO EQUIPARADO EN LAS ENSEÑANZAS DE FORMACIÓN PROFESIONAL</w:t>
      </w:r>
    </w:p>
    <w:p w:rsidR="00D61FE9" w:rsidRDefault="00D44D69">
      <w:pPr>
        <w:spacing w:after="248" w:line="222" w:lineRule="auto"/>
        <w:ind w:left="177" w:firstLine="4"/>
        <w:jc w:val="both"/>
      </w:pPr>
      <w:r>
        <w:t>POR EL CENTRO DOCENTE:</w:t>
      </w:r>
    </w:p>
    <w:p w:rsidR="00D61FE9" w:rsidRDefault="00D44D69">
      <w:pPr>
        <w:spacing w:after="217" w:line="224" w:lineRule="auto"/>
        <w:ind w:left="167" w:right="-29"/>
      </w:pPr>
      <w:r>
        <w:t>D./Dña. JORGE RIVERO ANTUÑA, con DNI 10848462Y, como director/a del centro docente CFP CÉSAR MANRIQUE, con código 38016571, y domicilio en la c</w:t>
      </w:r>
      <w:r>
        <w:t xml:space="preserve">alle AV. PRINCIPES DE ESPAÑA, 5, del término municipal Santa Cruz de Tenerife, provincia de Santa Cruz de </w:t>
      </w:r>
      <w:r>
        <w:rPr>
          <w:noProof/>
        </w:rPr>
        <w:drawing>
          <wp:inline distT="0" distB="0" distL="0" distR="0">
            <wp:extent cx="192063" cy="112776"/>
            <wp:effectExtent l="0" t="0" r="0" b="0"/>
            <wp:docPr id="1267571" name="Picture 1267571"/>
            <wp:cNvGraphicFramePr/>
            <a:graphic xmlns:a="http://schemas.openxmlformats.org/drawingml/2006/main">
              <a:graphicData uri="http://schemas.openxmlformats.org/drawingml/2006/picture">
                <pic:pic xmlns:pic="http://schemas.openxmlformats.org/drawingml/2006/picture">
                  <pic:nvPicPr>
                    <pic:cNvPr id="1267571" name="Picture 1267571"/>
                    <pic:cNvPicPr/>
                  </pic:nvPicPr>
                  <pic:blipFill>
                    <a:blip r:embed="rId329"/>
                    <a:stretch>
                      <a:fillRect/>
                    </a:stretch>
                  </pic:blipFill>
                  <pic:spPr>
                    <a:xfrm>
                      <a:off x="0" y="0"/>
                      <a:ext cx="192063" cy="112776"/>
                    </a:xfrm>
                    <a:prstGeom prst="rect">
                      <a:avLst/>
                    </a:prstGeom>
                  </pic:spPr>
                </pic:pic>
              </a:graphicData>
            </a:graphic>
          </wp:inline>
        </w:drawing>
      </w:r>
      <w:r>
        <w:t>código postal 38010,</w:t>
      </w:r>
      <w:r>
        <w:tab/>
        <w:t>teléfono</w:t>
      </w:r>
      <w:r>
        <w:tab/>
        <w:t>922-477200,</w:t>
      </w:r>
      <w:r>
        <w:tab/>
        <w:t>e-mail del</w:t>
      </w:r>
      <w:r>
        <w:tab/>
        <w:t>centro docente38016571@gobiernodecanarias.org, en adelante referido como "el centro docente"</w:t>
      </w:r>
      <w:r>
        <w:rPr>
          <w:noProof/>
        </w:rPr>
        <w:drawing>
          <wp:inline distT="0" distB="0" distL="0" distR="0">
            <wp:extent cx="9146" cy="12192"/>
            <wp:effectExtent l="0" t="0" r="0" b="0"/>
            <wp:docPr id="649360" name="Picture 649360"/>
            <wp:cNvGraphicFramePr/>
            <a:graphic xmlns:a="http://schemas.openxmlformats.org/drawingml/2006/main">
              <a:graphicData uri="http://schemas.openxmlformats.org/drawingml/2006/picture">
                <pic:pic xmlns:pic="http://schemas.openxmlformats.org/drawingml/2006/picture">
                  <pic:nvPicPr>
                    <pic:cNvPr id="649360" name="Picture 649360"/>
                    <pic:cNvPicPr/>
                  </pic:nvPicPr>
                  <pic:blipFill>
                    <a:blip r:embed="rId330"/>
                    <a:stretch>
                      <a:fillRect/>
                    </a:stretch>
                  </pic:blipFill>
                  <pic:spPr>
                    <a:xfrm>
                      <a:off x="0" y="0"/>
                      <a:ext cx="9146" cy="12192"/>
                    </a:xfrm>
                    <a:prstGeom prst="rect">
                      <a:avLst/>
                    </a:prstGeom>
                  </pic:spPr>
                </pic:pic>
              </a:graphicData>
            </a:graphic>
          </wp:inline>
        </w:drawing>
      </w:r>
    </w:p>
    <w:p w:rsidR="00D61FE9" w:rsidRDefault="00D44D69">
      <w:pPr>
        <w:spacing w:after="242" w:line="216" w:lineRule="auto"/>
        <w:ind w:left="172" w:firstLine="9"/>
        <w:jc w:val="both"/>
      </w:pPr>
      <w:r>
        <w:rPr>
          <w:sz w:val="20"/>
        </w:rPr>
        <w:t>POR LA EMPRESA U ORGANISMO EQUIPARADO</w:t>
      </w:r>
    </w:p>
    <w:p w:rsidR="00D61FE9" w:rsidRDefault="00D44D69">
      <w:pPr>
        <w:spacing w:after="217" w:line="224" w:lineRule="auto"/>
        <w:ind w:left="167" w:right="-29"/>
      </w:pPr>
      <w:r>
        <w:t>D./Dña. MARÍA CONCEPCIÓN BRITO NÚÑEZ, con NIF/CIF 43817344&lt;, en calidad de Alcaldesa actuando como representante legal de AYUNTAMIENTO DE CANDELARIA, CIF 1</w:t>
      </w:r>
      <w:r>
        <w:rPr>
          <w:vertAlign w:val="superscript"/>
        </w:rPr>
        <w:t>0</w:t>
      </w:r>
      <w:r>
        <w:t>3801100C, y con domicilio social en AVENIDA DE LA CONSTITUCIÓN</w:t>
      </w:r>
      <w:r>
        <w:t>, 7, término municipal Candelaria, provincia de Santa Cruz de Tenerife, teléfono 922503655, e-mail empleo@candelaria.es, en adelante referida como "la entidad colaboradora"</w:t>
      </w:r>
      <w:r>
        <w:rPr>
          <w:noProof/>
        </w:rPr>
        <w:drawing>
          <wp:inline distT="0" distB="0" distL="0" distR="0">
            <wp:extent cx="6097" cy="12192"/>
            <wp:effectExtent l="0" t="0" r="0" b="0"/>
            <wp:docPr id="649361" name="Picture 649361"/>
            <wp:cNvGraphicFramePr/>
            <a:graphic xmlns:a="http://schemas.openxmlformats.org/drawingml/2006/main">
              <a:graphicData uri="http://schemas.openxmlformats.org/drawingml/2006/picture">
                <pic:pic xmlns:pic="http://schemas.openxmlformats.org/drawingml/2006/picture">
                  <pic:nvPicPr>
                    <pic:cNvPr id="649361" name="Picture 649361"/>
                    <pic:cNvPicPr/>
                  </pic:nvPicPr>
                  <pic:blipFill>
                    <a:blip r:embed="rId331"/>
                    <a:stretch>
                      <a:fillRect/>
                    </a:stretch>
                  </pic:blipFill>
                  <pic:spPr>
                    <a:xfrm>
                      <a:off x="0" y="0"/>
                      <a:ext cx="6097" cy="12192"/>
                    </a:xfrm>
                    <a:prstGeom prst="rect">
                      <a:avLst/>
                    </a:prstGeom>
                  </pic:spPr>
                </pic:pic>
              </a:graphicData>
            </a:graphic>
          </wp:inline>
        </w:drawing>
      </w:r>
    </w:p>
    <w:p w:rsidR="00D61FE9" w:rsidRDefault="00D44D69">
      <w:pPr>
        <w:spacing w:after="200"/>
        <w:ind w:right="759"/>
        <w:jc w:val="center"/>
      </w:pPr>
      <w:r>
        <w:rPr>
          <w:noProof/>
        </w:rPr>
        <w:drawing>
          <wp:anchor distT="0" distB="0" distL="114300" distR="114300" simplePos="0" relativeHeight="251760640" behindDoc="0" locked="0" layoutInCell="1" allowOverlap="0">
            <wp:simplePos x="0" y="0"/>
            <wp:positionH relativeFrom="column">
              <wp:posOffset>6027111</wp:posOffset>
            </wp:positionH>
            <wp:positionV relativeFrom="paragraph">
              <wp:posOffset>13715</wp:posOffset>
            </wp:positionV>
            <wp:extent cx="225597" cy="3291840"/>
            <wp:effectExtent l="0" t="0" r="0" b="0"/>
            <wp:wrapSquare wrapText="bothSides"/>
            <wp:docPr id="1267573" name="Picture 1267573"/>
            <wp:cNvGraphicFramePr/>
            <a:graphic xmlns:a="http://schemas.openxmlformats.org/drawingml/2006/main">
              <a:graphicData uri="http://schemas.openxmlformats.org/drawingml/2006/picture">
                <pic:pic xmlns:pic="http://schemas.openxmlformats.org/drawingml/2006/picture">
                  <pic:nvPicPr>
                    <pic:cNvPr id="1267573" name="Picture 1267573"/>
                    <pic:cNvPicPr/>
                  </pic:nvPicPr>
                  <pic:blipFill>
                    <a:blip r:embed="rId332"/>
                    <a:stretch>
                      <a:fillRect/>
                    </a:stretch>
                  </pic:blipFill>
                  <pic:spPr>
                    <a:xfrm>
                      <a:off x="0" y="0"/>
                      <a:ext cx="225597" cy="3291840"/>
                    </a:xfrm>
                    <a:prstGeom prst="rect">
                      <a:avLst/>
                    </a:prstGeom>
                  </pic:spPr>
                </pic:pic>
              </a:graphicData>
            </a:graphic>
          </wp:anchor>
        </w:drawing>
      </w:r>
      <w:r>
        <w:t>EXPONEN</w:t>
      </w:r>
    </w:p>
    <w:p w:rsidR="00D61FE9" w:rsidRDefault="00D44D69">
      <w:pPr>
        <w:spacing w:after="216" w:line="222" w:lineRule="auto"/>
        <w:ind w:left="177" w:firstLine="4"/>
        <w:jc w:val="both"/>
      </w:pPr>
      <w:proofErr w:type="gramStart"/>
      <w:r>
        <w:t>Primero.-</w:t>
      </w:r>
      <w:proofErr w:type="gramEnd"/>
      <w:r>
        <w:t xml:space="preserve"> La Ley Orgánica 2/2006, de 3 de mayo, de Educación, define en el artículo 42.bis la Formación Profesional dual del Sistema Educativo Español como el conjunto de acciones e iniciativas formativas que, en corresponsabilidad con las empresas, tienen</w:t>
      </w:r>
      <w:r>
        <w:t xml:space="preserve"> por objeto la cualificación profesional de las personas, armonizando los procesos de enseñanza y aprendizaje entre los centros docentes y los centros de trabajo. </w:t>
      </w:r>
      <w:proofErr w:type="gramStart"/>
      <w:r>
        <w:t>Asimismo</w:t>
      </w:r>
      <w:proofErr w:type="gramEnd"/>
      <w:r>
        <w:t xml:space="preserve"> dispone que el Gobierno, previa consulta a las Comunidades Autónomas, regulará las c</w:t>
      </w:r>
      <w:r>
        <w:t>ondiciones y requisitos básicos que permitan el desarrollo por las Administraciones educativas de la Formación Profesional dual en el ámbito del sistema educativo.</w:t>
      </w:r>
    </w:p>
    <w:p w:rsidR="00D61FE9" w:rsidRDefault="00D44D69">
      <w:pPr>
        <w:spacing w:after="216" w:line="222" w:lineRule="auto"/>
        <w:ind w:left="177" w:firstLine="4"/>
        <w:jc w:val="both"/>
      </w:pPr>
      <w:proofErr w:type="gramStart"/>
      <w:r>
        <w:t>Segundo.-</w:t>
      </w:r>
      <w:proofErr w:type="gramEnd"/>
      <w:r>
        <w:t xml:space="preserve"> La Ley Orgánica 3/2022, de 31 de marzo, de Ordenación e Integración de la Formació</w:t>
      </w:r>
      <w:r>
        <w:t>n Profesional (LOO/FP) define en su artículo 2.12 la formación profesional dual como la formación profesional que se realiza armonizando los procesos de enseñanza y aprendizaje entre el centro de formación profesional y la empresa u organismo equiparado, e</w:t>
      </w:r>
      <w:r>
        <w:t>n corresponsabilidad entre ambos agentes, con la finalidad de la mejora de la empleabilidad de la persona en formación. A su vez, en su artículo 552 establece que el carácter dual de la Formación Profesional se desarrollará mediante una distribución adecua</w:t>
      </w:r>
      <w:r>
        <w:t>da de los procesos formativos entre los centros de formación profesional y las empresas u organismos equiparados. A tal efecto, se establecen dos regímenes de oferta, general e intensiva, contribuyendo ambos al logro de las competencias previstas en cada o</w:t>
      </w:r>
      <w:r>
        <w:t>ferta de formación.</w:t>
      </w:r>
    </w:p>
    <w:p w:rsidR="00D61FE9" w:rsidRDefault="00D44D69">
      <w:pPr>
        <w:spacing w:after="0" w:line="225" w:lineRule="auto"/>
        <w:ind w:left="187" w:firstLine="4"/>
        <w:jc w:val="both"/>
      </w:pPr>
      <w:r>
        <w:rPr>
          <w:rFonts w:ascii="Times New Roman" w:eastAsia="Times New Roman" w:hAnsi="Times New Roman" w:cs="Times New Roman"/>
        </w:rPr>
        <w:t>Por otro lado, el presente convenio atiende al carácter transitorio que presenta el módulo de Formación en Centros de Trabajo (FCT) según se desprende del artículo 11.3 y 4 del Real</w:t>
      </w:r>
    </w:p>
    <w:p w:rsidR="00D61FE9" w:rsidRDefault="00D44D69">
      <w:pPr>
        <w:spacing w:after="23" w:line="225" w:lineRule="auto"/>
        <w:ind w:left="187" w:right="927" w:firstLine="4"/>
        <w:jc w:val="both"/>
      </w:pPr>
      <w:r>
        <w:rPr>
          <w:rFonts w:ascii="Times New Roman" w:eastAsia="Times New Roman" w:hAnsi="Times New Roman" w:cs="Times New Roman"/>
        </w:rPr>
        <w:t>Decreto 278/2023, de 11 de abril, por el que se establ</w:t>
      </w:r>
      <w:r>
        <w:rPr>
          <w:rFonts w:ascii="Times New Roman" w:eastAsia="Times New Roman" w:hAnsi="Times New Roman" w:cs="Times New Roman"/>
        </w:rPr>
        <w:t>ece el calendario de implementación del Sistema de Formación Profesional establecido por la citada Ley Orgánica 3/2022, de 31 de marzo, considerando la existencia actual de Ciclos Formativos regulados sobre la base de la Ley Orgánica 1/1990, de 3 de octubr</w:t>
      </w:r>
      <w:r>
        <w:rPr>
          <w:rFonts w:ascii="Times New Roman" w:eastAsia="Times New Roman" w:hAnsi="Times New Roman" w:cs="Times New Roman"/>
        </w:rPr>
        <w:t>e, de Ordenación General del Sistema Educativo (derogada por la LOOIFP).</w:t>
      </w:r>
    </w:p>
    <w:p w:rsidR="00D61FE9" w:rsidRDefault="00D44D69">
      <w:pPr>
        <w:spacing w:after="228" w:line="225" w:lineRule="auto"/>
        <w:ind w:left="187" w:firstLine="9131"/>
        <w:jc w:val="both"/>
      </w:pPr>
      <w:r>
        <w:rPr>
          <w:noProof/>
        </w:rPr>
        <w:drawing>
          <wp:anchor distT="0" distB="0" distL="114300" distR="114300" simplePos="0" relativeHeight="251761664" behindDoc="0" locked="0" layoutInCell="1" allowOverlap="0">
            <wp:simplePos x="0" y="0"/>
            <wp:positionH relativeFrom="column">
              <wp:posOffset>5914312</wp:posOffset>
            </wp:positionH>
            <wp:positionV relativeFrom="paragraph">
              <wp:posOffset>304800</wp:posOffset>
            </wp:positionV>
            <wp:extent cx="329251" cy="2849880"/>
            <wp:effectExtent l="0" t="0" r="0" b="0"/>
            <wp:wrapSquare wrapText="bothSides"/>
            <wp:docPr id="654161" name="Picture 654161"/>
            <wp:cNvGraphicFramePr/>
            <a:graphic xmlns:a="http://schemas.openxmlformats.org/drawingml/2006/main">
              <a:graphicData uri="http://schemas.openxmlformats.org/drawingml/2006/picture">
                <pic:pic xmlns:pic="http://schemas.openxmlformats.org/drawingml/2006/picture">
                  <pic:nvPicPr>
                    <pic:cNvPr id="654161" name="Picture 654161"/>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O Respecto de la duración de la fase de formación en la empresa, el apartado 5 del citado z artículo 55 establece que tendrá una duración mínima del 25 % de la duración total previst</w:t>
      </w:r>
      <w:r>
        <w:rPr>
          <w:rFonts w:ascii="Times New Roman" w:eastAsia="Times New Roman" w:hAnsi="Times New Roman" w:cs="Times New Roman"/>
        </w:rPr>
        <w:t>a de la formación y deberá realizarse en el seno de una o varias empresas u organismos equiparados, públicos o privados, pertenecientes al sector productivo o de servicios que sirva de referencia a la formación. A ello, añade una excepción relativa a las o</w:t>
      </w:r>
      <w:r>
        <w:rPr>
          <w:rFonts w:ascii="Times New Roman" w:eastAsia="Times New Roman" w:hAnsi="Times New Roman" w:cs="Times New Roman"/>
        </w:rPr>
        <w:t>fertas asociadas a estándares de competencia profesional de nivel 1 disponiendo que podrán limitar la formación en empresa hasta un mínimo del 20 % de la duración total prevista de la formación. De igual modo, el presente acuerdo tiene en consideración las</w:t>
      </w:r>
      <w:r>
        <w:rPr>
          <w:rFonts w:ascii="Times New Roman" w:eastAsia="Times New Roman" w:hAnsi="Times New Roman" w:cs="Times New Roman"/>
        </w:rPr>
        <w:t xml:space="preserve"> previsiones de los apartados 6 y 7 del repetido precepto.</w:t>
      </w:r>
    </w:p>
    <w:p w:rsidR="00D61FE9" w:rsidRDefault="00D44D69">
      <w:pPr>
        <w:spacing w:after="228" w:line="225" w:lineRule="auto"/>
        <w:ind w:left="187" w:firstLine="4"/>
        <w:jc w:val="both"/>
      </w:pPr>
      <w:r>
        <w:rPr>
          <w:rFonts w:ascii="Times New Roman" w:eastAsia="Times New Roman" w:hAnsi="Times New Roman" w:cs="Times New Roman"/>
        </w:rPr>
        <w:t>En el apartado 8 del mencionado artículo 55 de la LOO/FP se preceptúa que «Los centros del sistema de formación profesional autorizados para impartir enseñanzas de formación profesional del sistema</w:t>
      </w:r>
      <w:r>
        <w:rPr>
          <w:rFonts w:ascii="Times New Roman" w:eastAsia="Times New Roman" w:hAnsi="Times New Roman" w:cs="Times New Roman"/>
        </w:rPr>
        <w:t xml:space="preserve"> educativo, sean de titularidad pública o privada, establecerán los acuerdos con las empresas u organismos equiparados que aseguren el acceso efectivo de todo el alumnado a la realización de la formación en empresa u organismos equiparado. No se podrá vinc</w:t>
      </w:r>
      <w:r>
        <w:rPr>
          <w:rFonts w:ascii="Times New Roman" w:eastAsia="Times New Roman" w:hAnsi="Times New Roman" w:cs="Times New Roman"/>
        </w:rPr>
        <w:t>ular el periodo de formación en empresa u organismo equiparado a contraprestación o donación por parte del centro de formación profesional, ni directamente ni a través de fundaciones u organizaciones vinculadas con ellos, cuando la citada estancia de forma</w:t>
      </w:r>
      <w:r>
        <w:rPr>
          <w:rFonts w:ascii="Times New Roman" w:eastAsia="Times New Roman" w:hAnsi="Times New Roman" w:cs="Times New Roman"/>
        </w:rPr>
        <w:t>ción en empresa u organismo equiparado forme parte del currículo de la oferta formativa.»</w:t>
      </w:r>
    </w:p>
    <w:p w:rsidR="00D61FE9" w:rsidRDefault="00D44D69">
      <w:pPr>
        <w:spacing w:after="228" w:line="225" w:lineRule="auto"/>
        <w:ind w:left="187" w:firstLine="4"/>
        <w:jc w:val="both"/>
      </w:pPr>
      <w:r>
        <w:rPr>
          <w:noProof/>
        </w:rPr>
        <w:drawing>
          <wp:anchor distT="0" distB="0" distL="114300" distR="114300" simplePos="0" relativeHeight="251762688" behindDoc="0" locked="0" layoutInCell="1" allowOverlap="0">
            <wp:simplePos x="0" y="0"/>
            <wp:positionH relativeFrom="column">
              <wp:posOffset>6027111</wp:posOffset>
            </wp:positionH>
            <wp:positionV relativeFrom="paragraph">
              <wp:posOffset>591313</wp:posOffset>
            </wp:positionV>
            <wp:extent cx="225597" cy="3291840"/>
            <wp:effectExtent l="0" t="0" r="0" b="0"/>
            <wp:wrapSquare wrapText="bothSides"/>
            <wp:docPr id="1267575" name="Picture 1267575"/>
            <wp:cNvGraphicFramePr/>
            <a:graphic xmlns:a="http://schemas.openxmlformats.org/drawingml/2006/main">
              <a:graphicData uri="http://schemas.openxmlformats.org/drawingml/2006/picture">
                <pic:pic xmlns:pic="http://schemas.openxmlformats.org/drawingml/2006/picture">
                  <pic:nvPicPr>
                    <pic:cNvPr id="1267575" name="Picture 1267575"/>
                    <pic:cNvPicPr/>
                  </pic:nvPicPr>
                  <pic:blipFill>
                    <a:blip r:embed="rId333"/>
                    <a:stretch>
                      <a:fillRect/>
                    </a:stretch>
                  </pic:blipFill>
                  <pic:spPr>
                    <a:xfrm>
                      <a:off x="0" y="0"/>
                      <a:ext cx="225597" cy="3291840"/>
                    </a:xfrm>
                    <a:prstGeom prst="rect">
                      <a:avLst/>
                    </a:prstGeom>
                  </pic:spPr>
                </pic:pic>
              </a:graphicData>
            </a:graphic>
          </wp:anchor>
        </w:drawing>
      </w:r>
      <w:proofErr w:type="gramStart"/>
      <w:r>
        <w:rPr>
          <w:rFonts w:ascii="Times New Roman" w:eastAsia="Times New Roman" w:hAnsi="Times New Roman" w:cs="Times New Roman"/>
        </w:rPr>
        <w:t>Tercero.-</w:t>
      </w:r>
      <w:proofErr w:type="gramEnd"/>
      <w:r>
        <w:rPr>
          <w:rFonts w:ascii="Times New Roman" w:eastAsia="Times New Roman" w:hAnsi="Times New Roman" w:cs="Times New Roman"/>
        </w:rPr>
        <w:t xml:space="preserve"> El Real Decreto 659/2023, de 18 de julio, por el que se desarrolla la ordenación del Sistema de Formación Profesional establece en su artículo 156.2 el con</w:t>
      </w:r>
      <w:r>
        <w:rPr>
          <w:rFonts w:ascii="Times New Roman" w:eastAsia="Times New Roman" w:hAnsi="Times New Roman" w:cs="Times New Roman"/>
        </w:rPr>
        <w:t>tenido mínimo que debe tener el acuerdo o convenio a suscribir por la dirección de los centros de formación profesional autorizados para impartir las ofertas de dichas enseñanzas con las empresas u organismo equiparados.</w:t>
      </w:r>
    </w:p>
    <w:p w:rsidR="00D61FE9" w:rsidRDefault="00D44D69">
      <w:pPr>
        <w:spacing w:after="228" w:line="225" w:lineRule="auto"/>
        <w:ind w:left="187" w:firstLine="4"/>
        <w:jc w:val="both"/>
      </w:pPr>
      <w:r>
        <w:rPr>
          <w:rFonts w:ascii="Times New Roman" w:eastAsia="Times New Roman" w:hAnsi="Times New Roman" w:cs="Times New Roman"/>
        </w:rPr>
        <w:t>Cuarto.- La Disposición adicional q</w:t>
      </w:r>
      <w:r>
        <w:rPr>
          <w:rFonts w:ascii="Times New Roman" w:eastAsia="Times New Roman" w:hAnsi="Times New Roman" w:cs="Times New Roman"/>
        </w:rPr>
        <w:t>uincuagésima segunda del Real Decreto Legislativo 8/2015, de 30 de octubre, por el que se aprueba el texto refundido de la Ley General de la Seguridad Social (TRLGSS) dispone que la realización de prácticas formativas en empresas, instituciones o entidades</w:t>
      </w:r>
      <w:r>
        <w:rPr>
          <w:rFonts w:ascii="Times New Roman" w:eastAsia="Times New Roman" w:hAnsi="Times New Roman" w:cs="Times New Roman"/>
        </w:rPr>
        <w:t xml:space="preserve"> incluidas en programas de formación y la realización de prácticas académicas externas al amparo de la respectiva regulación legal y reglamentaria, determinará la inclusión en el sistema de la Seguridad Social de las personas que las realicen en los términ</w:t>
      </w:r>
      <w:r>
        <w:rPr>
          <w:rFonts w:ascii="Times New Roman" w:eastAsia="Times New Roman" w:hAnsi="Times New Roman" w:cs="Times New Roman"/>
        </w:rPr>
        <w:t>os de esta disposición adicional.</w:t>
      </w:r>
    </w:p>
    <w:p w:rsidR="00D61FE9" w:rsidRDefault="00D44D69">
      <w:pPr>
        <w:spacing w:after="228" w:line="225" w:lineRule="auto"/>
        <w:ind w:left="187" w:firstLine="4"/>
        <w:jc w:val="both"/>
      </w:pPr>
      <w:r>
        <w:rPr>
          <w:rFonts w:ascii="Times New Roman" w:eastAsia="Times New Roman" w:hAnsi="Times New Roman" w:cs="Times New Roman"/>
        </w:rPr>
        <w:t>Así, se incluyen en dicha previsión, entre otras, las prácticas realizadas por alumnos de formación profesional, siempre que las mismas no se presten en el régimen de formación profesional intensiva, así como las realizada</w:t>
      </w:r>
      <w:r>
        <w:rPr>
          <w:rFonts w:ascii="Times New Roman" w:eastAsia="Times New Roman" w:hAnsi="Times New Roman" w:cs="Times New Roman"/>
        </w:rPr>
        <w:t>s por alumnos de Enseñanzas Artísticas Superiores, enseñanzas artísticas profesionales y enseñanzas deportivas del sistema educativo.</w:t>
      </w:r>
    </w:p>
    <w:p w:rsidR="00D61FE9" w:rsidRDefault="00D44D69">
      <w:pPr>
        <w:spacing w:after="228" w:line="225" w:lineRule="auto"/>
        <w:ind w:left="187" w:firstLine="4"/>
        <w:jc w:val="both"/>
      </w:pPr>
      <w:r>
        <w:rPr>
          <w:rFonts w:ascii="Times New Roman" w:eastAsia="Times New Roman" w:hAnsi="Times New Roman" w:cs="Times New Roman"/>
        </w:rPr>
        <w:t>El apartado 3 de dicha disposición adicional señala, entre otras previsiones, que la acción protectora será la correspondi</w:t>
      </w:r>
      <w:r>
        <w:rPr>
          <w:rFonts w:ascii="Times New Roman" w:eastAsia="Times New Roman" w:hAnsi="Times New Roman" w:cs="Times New Roman"/>
        </w:rPr>
        <w:t>ente al régimen de Seguridad Social aplicable, con la exclusión de la protección por desempleo, de la cobertura del Fondo de Garantía Salarial y por Formación Profesional. En el supuesto de las prácticas no remuneradas se excluirá también la protección por</w:t>
      </w:r>
      <w:r>
        <w:rPr>
          <w:rFonts w:ascii="Times New Roman" w:eastAsia="Times New Roman" w:hAnsi="Times New Roman" w:cs="Times New Roman"/>
        </w:rPr>
        <w:t xml:space="preserve"> la prestación de incapacidad temporal derivada de contingencias comunes.</w:t>
      </w:r>
    </w:p>
    <w:p w:rsidR="00D61FE9" w:rsidRDefault="00D44D69">
      <w:pPr>
        <w:spacing w:after="191" w:line="225" w:lineRule="auto"/>
        <w:ind w:left="187" w:firstLine="4"/>
        <w:jc w:val="both"/>
      </w:pPr>
      <w:r>
        <w:rPr>
          <w:rFonts w:ascii="Courier New" w:eastAsia="Courier New" w:hAnsi="Courier New" w:cs="Courier New"/>
        </w:rPr>
        <w:t>El punto 4 de la referida disposición contiene las reglas relativas al cumplimiento de las obligaciones a la Seguridad Social, así dispone:</w:t>
      </w:r>
    </w:p>
    <w:p w:rsidR="00D61FE9" w:rsidRDefault="00D44D69">
      <w:pPr>
        <w:spacing w:after="32" w:line="225" w:lineRule="auto"/>
        <w:ind w:left="677" w:right="927" w:firstLine="4"/>
        <w:jc w:val="both"/>
      </w:pPr>
      <w:r>
        <w:rPr>
          <w:rFonts w:ascii="Courier New" w:eastAsia="Courier New" w:hAnsi="Courier New" w:cs="Courier New"/>
        </w:rPr>
        <w:t>«a) En el caso de las prácticas formativas</w:t>
      </w:r>
      <w:r>
        <w:rPr>
          <w:rFonts w:ascii="Courier New" w:eastAsia="Courier New" w:hAnsi="Courier New" w:cs="Courier New"/>
        </w:rPr>
        <w:t xml:space="preserve"> remuneradas, el cumplimiento de las obligaciones de Seguridad Social corresponderá a la entidad u organismo que financie el programa de formación, que asumirá a estos efectos la condición de empresario. En el supuesto de que el programa esté cofinanciado </w:t>
      </w:r>
      <w:r>
        <w:rPr>
          <w:rFonts w:ascii="Courier New" w:eastAsia="Courier New" w:hAnsi="Courier New" w:cs="Courier New"/>
        </w:rPr>
        <w:t>por dos o más entidades u organismos,</w:t>
      </w:r>
    </w:p>
    <w:tbl>
      <w:tblPr>
        <w:tblStyle w:val="TableGrid"/>
        <w:tblW w:w="8896" w:type="dxa"/>
        <w:tblInd w:w="691" w:type="dxa"/>
        <w:tblCellMar>
          <w:top w:w="0" w:type="dxa"/>
          <w:left w:w="0" w:type="dxa"/>
          <w:bottom w:w="0" w:type="dxa"/>
          <w:right w:w="0" w:type="dxa"/>
        </w:tblCellMar>
        <w:tblLook w:val="04A0" w:firstRow="1" w:lastRow="0" w:firstColumn="1" w:lastColumn="0" w:noHBand="0" w:noVBand="1"/>
      </w:tblPr>
      <w:tblGrid>
        <w:gridCol w:w="8506"/>
        <w:gridCol w:w="390"/>
      </w:tblGrid>
      <w:tr w:rsidR="00D61FE9">
        <w:trPr>
          <w:trHeight w:val="241"/>
        </w:trPr>
        <w:tc>
          <w:tcPr>
            <w:tcW w:w="8623" w:type="dxa"/>
            <w:tcBorders>
              <w:top w:val="nil"/>
              <w:left w:val="nil"/>
              <w:bottom w:val="nil"/>
              <w:right w:val="nil"/>
            </w:tcBorders>
          </w:tcPr>
          <w:p w:rsidR="00D61FE9" w:rsidRDefault="00D44D69">
            <w:pPr>
              <w:spacing w:after="0"/>
            </w:pPr>
            <w:r>
              <w:rPr>
                <w:rFonts w:ascii="Courier New" w:eastAsia="Courier New" w:hAnsi="Courier New" w:cs="Courier New"/>
              </w:rPr>
              <w:t>tendrá la condición de empresario aquel al que corresponda hacer efectiva la respectiva</w:t>
            </w:r>
          </w:p>
        </w:tc>
        <w:tc>
          <w:tcPr>
            <w:tcW w:w="274" w:type="dxa"/>
            <w:tcBorders>
              <w:top w:val="nil"/>
              <w:left w:val="nil"/>
              <w:bottom w:val="nil"/>
              <w:right w:val="nil"/>
            </w:tcBorders>
          </w:tcPr>
          <w:p w:rsidR="00D61FE9" w:rsidRDefault="00D44D69">
            <w:pPr>
              <w:spacing w:after="0"/>
              <w:jc w:val="both"/>
            </w:pPr>
            <w:r>
              <w:rPr>
                <w:rFonts w:ascii="Courier New" w:eastAsia="Courier New" w:hAnsi="Courier New" w:cs="Courier New"/>
                <w:sz w:val="54"/>
              </w:rPr>
              <w:t>O</w:t>
            </w:r>
          </w:p>
        </w:tc>
      </w:tr>
      <w:tr w:rsidR="00D61FE9">
        <w:trPr>
          <w:trHeight w:val="220"/>
        </w:trPr>
        <w:tc>
          <w:tcPr>
            <w:tcW w:w="8623" w:type="dxa"/>
            <w:tcBorders>
              <w:top w:val="nil"/>
              <w:left w:val="nil"/>
              <w:bottom w:val="nil"/>
              <w:right w:val="nil"/>
            </w:tcBorders>
          </w:tcPr>
          <w:p w:rsidR="00D61FE9" w:rsidRDefault="00D44D69">
            <w:pPr>
              <w:spacing w:after="0"/>
            </w:pPr>
            <w:r>
              <w:rPr>
                <w:rFonts w:ascii="Courier New" w:eastAsia="Courier New" w:hAnsi="Courier New" w:cs="Courier New"/>
              </w:rPr>
              <w:t>contraprestación económica.</w:t>
            </w:r>
          </w:p>
        </w:tc>
        <w:tc>
          <w:tcPr>
            <w:tcW w:w="274" w:type="dxa"/>
            <w:tcBorders>
              <w:top w:val="nil"/>
              <w:left w:val="nil"/>
              <w:bottom w:val="nil"/>
              <w:right w:val="nil"/>
            </w:tcBorders>
          </w:tcPr>
          <w:p w:rsidR="00D61FE9" w:rsidRDefault="00D44D69">
            <w:pPr>
              <w:spacing w:after="0"/>
              <w:ind w:left="5"/>
              <w:jc w:val="both"/>
            </w:pPr>
            <w:r>
              <w:rPr>
                <w:rFonts w:ascii="Courier New" w:eastAsia="Courier New" w:hAnsi="Courier New" w:cs="Courier New"/>
                <w:sz w:val="64"/>
              </w:rPr>
              <w:t>z</w:t>
            </w:r>
          </w:p>
        </w:tc>
      </w:tr>
    </w:tbl>
    <w:p w:rsidR="00D61FE9" w:rsidRDefault="00D44D69">
      <w:pPr>
        <w:spacing w:after="215" w:line="224" w:lineRule="auto"/>
        <w:ind w:left="254" w:firstLine="4"/>
        <w:jc w:val="both"/>
      </w:pPr>
      <w:r>
        <w:rPr>
          <w:noProof/>
        </w:rPr>
        <w:drawing>
          <wp:anchor distT="0" distB="0" distL="114300" distR="114300" simplePos="0" relativeHeight="251763712" behindDoc="0" locked="0" layoutInCell="1" allowOverlap="0">
            <wp:simplePos x="0" y="0"/>
            <wp:positionH relativeFrom="column">
              <wp:posOffset>5914312</wp:posOffset>
            </wp:positionH>
            <wp:positionV relativeFrom="paragraph">
              <wp:posOffset>-157021</wp:posOffset>
            </wp:positionV>
            <wp:extent cx="329251" cy="2849880"/>
            <wp:effectExtent l="0" t="0" r="0" b="0"/>
            <wp:wrapSquare wrapText="bothSides"/>
            <wp:docPr id="658369" name="Picture 658369"/>
            <wp:cNvGraphicFramePr/>
            <a:graphic xmlns:a="http://schemas.openxmlformats.org/drawingml/2006/main">
              <a:graphicData uri="http://schemas.openxmlformats.org/drawingml/2006/picture">
                <pic:pic xmlns:pic="http://schemas.openxmlformats.org/drawingml/2006/picture">
                  <pic:nvPicPr>
                    <pic:cNvPr id="658369" name="Picture 658369"/>
                    <pic:cNvPicPr/>
                  </pic:nvPicPr>
                  <pic:blipFill>
                    <a:blip r:embed="rId13"/>
                    <a:stretch>
                      <a:fillRect/>
                    </a:stretch>
                  </pic:blipFill>
                  <pic:spPr>
                    <a:xfrm>
                      <a:off x="0" y="0"/>
                      <a:ext cx="329251" cy="2849880"/>
                    </a:xfrm>
                    <a:prstGeom prst="rect">
                      <a:avLst/>
                    </a:prstGeom>
                  </pic:spPr>
                </pic:pic>
              </a:graphicData>
            </a:graphic>
          </wp:anchor>
        </w:drawing>
      </w:r>
      <w:r>
        <w:rPr>
          <w:rFonts w:ascii="Courier New" w:eastAsia="Courier New" w:hAnsi="Courier New" w:cs="Courier New"/>
          <w:sz w:val="16"/>
        </w:rPr>
        <w:t xml:space="preserve">Las altas y las bajas en la Seguridad Social se practicarán de acuerdo con la normativa </w:t>
      </w:r>
      <w:r>
        <w:rPr>
          <w:rFonts w:ascii="Courier New" w:eastAsia="Courier New" w:hAnsi="Courier New" w:cs="Courier New"/>
          <w:sz w:val="16"/>
        </w:rPr>
        <w:t>general de aplicación.</w:t>
      </w:r>
    </w:p>
    <w:p w:rsidR="00D61FE9" w:rsidRDefault="00D44D69">
      <w:pPr>
        <w:spacing w:after="191" w:line="225" w:lineRule="auto"/>
        <w:ind w:left="687" w:firstLine="4"/>
        <w:jc w:val="both"/>
      </w:pPr>
      <w:r>
        <w:rPr>
          <w:rFonts w:ascii="Courier New" w:eastAsia="Courier New" w:hAnsi="Courier New" w:cs="Courier New"/>
        </w:rPr>
        <w:t>b) En el caso de las prácticas formativas no remuneradas, el cumplimiento de las obligaciones de Seguridad Social corresponderá a la empresa, institución o entidad en la que se desarrollen aquellos, salvo que en el convenio o acuerdo de cooperación que, en</w:t>
      </w:r>
      <w:r>
        <w:rPr>
          <w:rFonts w:ascii="Courier New" w:eastAsia="Courier New" w:hAnsi="Courier New" w:cs="Courier New"/>
        </w:rPr>
        <w:t xml:space="preserve"> su caso, se suscriba para su realización se disponga que tales obligaciones corresponderán al centro de formación responsable de la oferta formativa. Quien asuma la condición de empresario deberá comunicar los días efectivos de prácticas a partir de la in</w:t>
      </w:r>
      <w:r>
        <w:rPr>
          <w:rFonts w:ascii="Courier New" w:eastAsia="Courier New" w:hAnsi="Courier New" w:cs="Courier New"/>
        </w:rPr>
        <w:t>formación que facilite el centro donde se realice la práctica formativa. (...)»</w:t>
      </w:r>
    </w:p>
    <w:p w:rsidR="00D61FE9" w:rsidRDefault="00D44D69">
      <w:pPr>
        <w:spacing w:after="191" w:line="225" w:lineRule="auto"/>
        <w:ind w:left="187" w:firstLine="4"/>
        <w:jc w:val="both"/>
      </w:pPr>
      <w:r>
        <w:rPr>
          <w:rFonts w:ascii="Courier New" w:eastAsia="Courier New" w:hAnsi="Courier New" w:cs="Courier New"/>
        </w:rPr>
        <w:t>En cuanto a la cotización a la Seguridad Social aplicable en cada caso, se estará a lo previsto en los apartados 5 a 7 de la citada disposición adicional.</w:t>
      </w:r>
    </w:p>
    <w:p w:rsidR="00D61FE9" w:rsidRDefault="00D44D69">
      <w:pPr>
        <w:spacing w:after="228" w:line="225" w:lineRule="auto"/>
        <w:ind w:left="187" w:firstLine="4"/>
        <w:jc w:val="both"/>
      </w:pPr>
      <w:proofErr w:type="gramStart"/>
      <w:r>
        <w:rPr>
          <w:rFonts w:ascii="Courier New" w:eastAsia="Courier New" w:hAnsi="Courier New" w:cs="Courier New"/>
        </w:rPr>
        <w:t>Quinto.-</w:t>
      </w:r>
      <w:proofErr w:type="gramEnd"/>
      <w:r>
        <w:rPr>
          <w:rFonts w:ascii="Courier New" w:eastAsia="Courier New" w:hAnsi="Courier New" w:cs="Courier New"/>
        </w:rPr>
        <w:t xml:space="preserve"> El Real Decr</w:t>
      </w:r>
      <w:r>
        <w:rPr>
          <w:rFonts w:ascii="Courier New" w:eastAsia="Courier New" w:hAnsi="Courier New" w:cs="Courier New"/>
        </w:rPr>
        <w:t xml:space="preserve">eto Legislativo 2/2015, de 23 de octubre, por el que se aprueba el Texto Refundido del Estatuto de los Trabajadores, establece en su artículo 11.2 la formación en alternancia para llevar a cabo de forma adecuada la formación dual, siendo aplicable el Real </w:t>
      </w:r>
      <w:r>
        <w:rPr>
          <w:rFonts w:ascii="Courier New" w:eastAsia="Courier New" w:hAnsi="Courier New" w:cs="Courier New"/>
        </w:rPr>
        <w:t>Decreto 1529/2012, de 8 de noviembre, por el que se desarrolla el contrato para la formación y el aprendizaje en aquellos preceptos que no sean incompatibles con el nuevo régimen jurídico.</w:t>
      </w:r>
    </w:p>
    <w:p w:rsidR="00D61FE9" w:rsidRDefault="00D44D69">
      <w:pPr>
        <w:spacing w:after="228" w:line="225" w:lineRule="auto"/>
        <w:ind w:left="187" w:firstLine="4"/>
        <w:jc w:val="both"/>
      </w:pPr>
      <w:r>
        <w:rPr>
          <w:noProof/>
        </w:rPr>
        <w:drawing>
          <wp:anchor distT="0" distB="0" distL="114300" distR="114300" simplePos="0" relativeHeight="251764736" behindDoc="0" locked="0" layoutInCell="1" allowOverlap="0">
            <wp:simplePos x="0" y="0"/>
            <wp:positionH relativeFrom="column">
              <wp:posOffset>6027111</wp:posOffset>
            </wp:positionH>
            <wp:positionV relativeFrom="paragraph">
              <wp:posOffset>280417</wp:posOffset>
            </wp:positionV>
            <wp:extent cx="225597" cy="3291840"/>
            <wp:effectExtent l="0" t="0" r="0" b="0"/>
            <wp:wrapSquare wrapText="bothSides"/>
            <wp:docPr id="1267577" name="Picture 1267577"/>
            <wp:cNvGraphicFramePr/>
            <a:graphic xmlns:a="http://schemas.openxmlformats.org/drawingml/2006/main">
              <a:graphicData uri="http://schemas.openxmlformats.org/drawingml/2006/picture">
                <pic:pic xmlns:pic="http://schemas.openxmlformats.org/drawingml/2006/picture">
                  <pic:nvPicPr>
                    <pic:cNvPr id="1267577" name="Picture 1267577"/>
                    <pic:cNvPicPr/>
                  </pic:nvPicPr>
                  <pic:blipFill>
                    <a:blip r:embed="rId334"/>
                    <a:stretch>
                      <a:fillRect/>
                    </a:stretch>
                  </pic:blipFill>
                  <pic:spPr>
                    <a:xfrm>
                      <a:off x="0" y="0"/>
                      <a:ext cx="225597" cy="3291840"/>
                    </a:xfrm>
                    <a:prstGeom prst="rect">
                      <a:avLst/>
                    </a:prstGeom>
                  </pic:spPr>
                </pic:pic>
              </a:graphicData>
            </a:graphic>
          </wp:anchor>
        </w:drawing>
      </w:r>
      <w:r>
        <w:rPr>
          <w:rFonts w:ascii="Courier New" w:eastAsia="Courier New" w:hAnsi="Courier New" w:cs="Courier New"/>
        </w:rPr>
        <w:t xml:space="preserve">El apartado 1 del artículo 29 del Real Decreto 1529/2012, de 8 de </w:t>
      </w:r>
      <w:r>
        <w:rPr>
          <w:rFonts w:ascii="Courier New" w:eastAsia="Courier New" w:hAnsi="Courier New" w:cs="Courier New"/>
        </w:rPr>
        <w:t>noviembre, establece que los centros educativos autorizados para impartir ciclos formativos de formación profesional podrán suscribir convenios de colaboración con empresas del sector correspondiente, de acuerdo con lo que determine la normativa autonómica</w:t>
      </w:r>
      <w:r>
        <w:rPr>
          <w:rFonts w:ascii="Courier New" w:eastAsia="Courier New" w:hAnsi="Courier New" w:cs="Courier New"/>
        </w:rPr>
        <w:t>.</w:t>
      </w:r>
    </w:p>
    <w:p w:rsidR="00D61FE9" w:rsidRDefault="00D44D69">
      <w:pPr>
        <w:spacing w:after="228" w:line="225" w:lineRule="auto"/>
        <w:ind w:left="187" w:firstLine="4"/>
        <w:jc w:val="both"/>
      </w:pPr>
      <w:r>
        <w:rPr>
          <w:rFonts w:ascii="Courier New" w:eastAsia="Courier New" w:hAnsi="Courier New" w:cs="Courier New"/>
        </w:rPr>
        <w:t xml:space="preserve">Sexto.- Que ambas partes manifiestan su interés en colaborar en la formación del alumnado de Formación Profesional, facilitando plazas formativas para la realización de la fase de formación en empresas u organismos equiparados de los ciclos formativos y </w:t>
      </w:r>
      <w:r>
        <w:rPr>
          <w:rFonts w:ascii="Courier New" w:eastAsia="Courier New" w:hAnsi="Courier New" w:cs="Courier New"/>
        </w:rPr>
        <w:t>cursos de especialización, que permita completar la adquisición de competencias profesionales y resultados de aprendizaje propios de cada oferta formativa, conocer la realidad del entorno laboral del sector productivo o de servicios de referencia, afianzar</w:t>
      </w:r>
      <w:r>
        <w:rPr>
          <w:rFonts w:ascii="Courier New" w:eastAsia="Courier New" w:hAnsi="Courier New" w:cs="Courier New"/>
        </w:rPr>
        <w:t xml:space="preserve"> habilidades permanentes para la empleabilidad vinculadas a la profesión que requieren situaciones reales de trabajo y facilitar una experiencia de inserción y relacional en entorno de trabajo.</w:t>
      </w:r>
    </w:p>
    <w:p w:rsidR="00D61FE9" w:rsidRDefault="00D44D69">
      <w:pPr>
        <w:spacing w:after="228" w:line="225" w:lineRule="auto"/>
        <w:ind w:left="187" w:firstLine="4"/>
        <w:jc w:val="both"/>
      </w:pPr>
      <w:r>
        <w:rPr>
          <w:rFonts w:ascii="Courier New" w:eastAsia="Courier New" w:hAnsi="Courier New" w:cs="Courier New"/>
        </w:rPr>
        <w:t>En tal sentido, las partes acuerdan compartir los recursos hum</w:t>
      </w:r>
      <w:r>
        <w:rPr>
          <w:rFonts w:ascii="Courier New" w:eastAsia="Courier New" w:hAnsi="Courier New" w:cs="Courier New"/>
        </w:rPr>
        <w:t>anos, materiales y de infraestructura en materia de Formación Profesional estableciendo a través del presente acuerdo convencional la cooperación necesaria para la adecuada implementación, en este periodo, del nuevo Sistema de Formación Profesional para la</w:t>
      </w:r>
      <w:r>
        <w:rPr>
          <w:rFonts w:ascii="Courier New" w:eastAsia="Courier New" w:hAnsi="Courier New" w:cs="Courier New"/>
        </w:rPr>
        <w:t xml:space="preserve"> formación en empresa u organismo equiparado (en adelante empresa).</w:t>
      </w:r>
    </w:p>
    <w:p w:rsidR="00D61FE9" w:rsidRDefault="00D44D69">
      <w:pPr>
        <w:spacing w:after="228" w:line="225" w:lineRule="auto"/>
        <w:ind w:left="187" w:firstLine="4"/>
        <w:jc w:val="both"/>
      </w:pPr>
      <w:r>
        <w:rPr>
          <w:rFonts w:ascii="Courier New" w:eastAsia="Courier New" w:hAnsi="Courier New" w:cs="Courier New"/>
        </w:rPr>
        <w:t>Por cuanto antecede, las partes se reconocen capacidad y legitimación necesaria para la suscripción del presente convenio, de acuerdo con las siguientes</w:t>
      </w:r>
    </w:p>
    <w:p w:rsidR="00D61FE9" w:rsidRDefault="00D44D69">
      <w:pPr>
        <w:pStyle w:val="Ttulo6"/>
      </w:pPr>
      <w:r>
        <w:t>CLÁUSULAS</w:t>
      </w:r>
    </w:p>
    <w:p w:rsidR="00D61FE9" w:rsidRDefault="00D44D69">
      <w:pPr>
        <w:spacing w:after="23" w:line="224" w:lineRule="auto"/>
        <w:ind w:left="177" w:firstLine="4"/>
        <w:jc w:val="both"/>
      </w:pPr>
      <w:proofErr w:type="gramStart"/>
      <w:r>
        <w:rPr>
          <w:rFonts w:ascii="Courier New" w:eastAsia="Courier New" w:hAnsi="Courier New" w:cs="Courier New"/>
          <w:sz w:val="16"/>
        </w:rPr>
        <w:t>PRIMERA.-</w:t>
      </w:r>
      <w:proofErr w:type="gramEnd"/>
      <w:r>
        <w:rPr>
          <w:rFonts w:ascii="Courier New" w:eastAsia="Courier New" w:hAnsi="Courier New" w:cs="Courier New"/>
          <w:sz w:val="16"/>
        </w:rPr>
        <w:t xml:space="preserve"> Objeto y ámbito de aplicación.</w:t>
      </w:r>
    </w:p>
    <w:tbl>
      <w:tblPr>
        <w:tblStyle w:val="TableGrid"/>
        <w:tblW w:w="9405" w:type="dxa"/>
        <w:tblInd w:w="182" w:type="dxa"/>
        <w:tblCellMar>
          <w:top w:w="16" w:type="dxa"/>
          <w:left w:w="0" w:type="dxa"/>
          <w:bottom w:w="9" w:type="dxa"/>
          <w:right w:w="0" w:type="dxa"/>
        </w:tblCellMar>
        <w:tblLook w:val="04A0" w:firstRow="1" w:lastRow="0" w:firstColumn="1" w:lastColumn="0" w:noHBand="0" w:noVBand="1"/>
      </w:tblPr>
      <w:tblGrid>
        <w:gridCol w:w="9080"/>
        <w:gridCol w:w="325"/>
      </w:tblGrid>
      <w:tr w:rsidR="00D61FE9">
        <w:trPr>
          <w:trHeight w:val="1140"/>
        </w:trPr>
        <w:tc>
          <w:tcPr>
            <w:tcW w:w="9131" w:type="dxa"/>
            <w:tcBorders>
              <w:top w:val="nil"/>
              <w:left w:val="nil"/>
              <w:bottom w:val="nil"/>
              <w:right w:val="nil"/>
            </w:tcBorders>
          </w:tcPr>
          <w:p w:rsidR="00D61FE9" w:rsidRDefault="00D44D69">
            <w:pPr>
              <w:spacing w:after="0"/>
              <w:ind w:right="658" w:firstLine="5"/>
              <w:jc w:val="both"/>
            </w:pPr>
            <w:r>
              <w:rPr>
                <w:rFonts w:ascii="Times New Roman" w:eastAsia="Times New Roman" w:hAnsi="Times New Roman" w:cs="Times New Roman"/>
              </w:rPr>
              <w:t>El presente convenio tiene como objeto establecer las condiciones en las que se llevará a cabo la colaboración de ambas partes con el fin de posibilitar el desarrollo de estancias de formación en empresa u organismo</w:t>
            </w:r>
            <w:r>
              <w:rPr>
                <w:rFonts w:ascii="Times New Roman" w:eastAsia="Times New Roman" w:hAnsi="Times New Roman" w:cs="Times New Roman"/>
              </w:rPr>
              <w:t xml:space="preserve"> equiparado en régimen general como intensivo, así como, en su caso, el desarrollo del módulo de Formación en Centros de Trabajo (en adelante FCT), tanto en el ámbito nacional como en el de movilidades de internacionalización, todo ello con el fin de</w:t>
            </w:r>
          </w:p>
        </w:tc>
        <w:tc>
          <w:tcPr>
            <w:tcW w:w="274" w:type="dxa"/>
            <w:tcBorders>
              <w:top w:val="nil"/>
              <w:left w:val="nil"/>
              <w:bottom w:val="nil"/>
              <w:right w:val="nil"/>
            </w:tcBorders>
            <w:vAlign w:val="bottom"/>
          </w:tcPr>
          <w:p w:rsidR="00D61FE9" w:rsidRDefault="00D44D69">
            <w:pPr>
              <w:spacing w:after="0"/>
              <w:ind w:left="5" w:hanging="5"/>
              <w:jc w:val="both"/>
            </w:pPr>
            <w:r>
              <w:rPr>
                <w:rFonts w:ascii="Courier New" w:eastAsia="Courier New" w:hAnsi="Courier New" w:cs="Courier New"/>
                <w:sz w:val="54"/>
              </w:rPr>
              <w:t xml:space="preserve">O </w:t>
            </w:r>
            <w:r>
              <w:rPr>
                <w:rFonts w:ascii="Times New Roman" w:eastAsia="Times New Roman" w:hAnsi="Times New Roman" w:cs="Times New Roman"/>
                <w:sz w:val="54"/>
              </w:rPr>
              <w:t>z</w:t>
            </w:r>
          </w:p>
        </w:tc>
      </w:tr>
    </w:tbl>
    <w:p w:rsidR="00D61FE9" w:rsidRDefault="00D44D69">
      <w:pPr>
        <w:spacing w:after="228" w:line="225" w:lineRule="auto"/>
        <w:ind w:left="187" w:firstLine="4"/>
        <w:jc w:val="both"/>
      </w:pPr>
      <w:r>
        <w:rPr>
          <w:noProof/>
        </w:rPr>
        <w:drawing>
          <wp:anchor distT="0" distB="0" distL="114300" distR="114300" simplePos="0" relativeHeight="251765760" behindDoc="0" locked="0" layoutInCell="1" allowOverlap="0">
            <wp:simplePos x="0" y="0"/>
            <wp:positionH relativeFrom="column">
              <wp:posOffset>5914312</wp:posOffset>
            </wp:positionH>
            <wp:positionV relativeFrom="paragraph">
              <wp:posOffset>-9988</wp:posOffset>
            </wp:positionV>
            <wp:extent cx="329251" cy="2849880"/>
            <wp:effectExtent l="0" t="0" r="0" b="0"/>
            <wp:wrapSquare wrapText="bothSides"/>
            <wp:docPr id="662272" name="Picture 662272"/>
            <wp:cNvGraphicFramePr/>
            <a:graphic xmlns:a="http://schemas.openxmlformats.org/drawingml/2006/main">
              <a:graphicData uri="http://schemas.openxmlformats.org/drawingml/2006/picture">
                <pic:pic xmlns:pic="http://schemas.openxmlformats.org/drawingml/2006/picture">
                  <pic:nvPicPr>
                    <pic:cNvPr id="662272" name="Picture 662272"/>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proporcionar una cualificación profesional que combine la formación recibida en un centro educativo con la actividad formativa en empresas, de acuerdo con el perfil profesional que debe alcanzar el alumnado en relación al grado en que cursan los estudios.</w:t>
      </w:r>
    </w:p>
    <w:p w:rsidR="00D61FE9" w:rsidRDefault="00D44D69">
      <w:pPr>
        <w:spacing w:after="228" w:line="225" w:lineRule="auto"/>
        <w:ind w:left="187" w:firstLine="4"/>
        <w:jc w:val="both"/>
      </w:pPr>
      <w:proofErr w:type="gramStart"/>
      <w:r>
        <w:rPr>
          <w:rFonts w:ascii="Times New Roman" w:eastAsia="Times New Roman" w:hAnsi="Times New Roman" w:cs="Times New Roman"/>
        </w:rPr>
        <w:t>SEGUNDA.-</w:t>
      </w:r>
      <w:proofErr w:type="gramEnd"/>
      <w:r>
        <w:rPr>
          <w:rFonts w:ascii="Times New Roman" w:eastAsia="Times New Roman" w:hAnsi="Times New Roman" w:cs="Times New Roman"/>
        </w:rPr>
        <w:t xml:space="preserve"> Financiación.</w:t>
      </w:r>
    </w:p>
    <w:p w:rsidR="00D61FE9" w:rsidRDefault="00D44D69">
      <w:pPr>
        <w:numPr>
          <w:ilvl w:val="0"/>
          <w:numId w:val="29"/>
        </w:numPr>
        <w:spacing w:after="228" w:line="225" w:lineRule="auto"/>
        <w:ind w:left="184" w:right="468" w:hanging="158"/>
        <w:jc w:val="both"/>
      </w:pPr>
      <w:r>
        <w:rPr>
          <w:rFonts w:ascii="Courier New" w:eastAsia="Courier New" w:hAnsi="Courier New" w:cs="Courier New"/>
        </w:rPr>
        <w:t xml:space="preserve">Los compromisos del presente Convenio se realizan con los medios humanos y materiales con </w:t>
      </w:r>
      <w:r>
        <w:rPr>
          <w:rFonts w:ascii="Times New Roman" w:eastAsia="Times New Roman" w:hAnsi="Times New Roman" w:cs="Times New Roman"/>
        </w:rPr>
        <w:t>los que cuentan cada parte signataria, no suponiendo, en este caso, obligación económica alguna para las partes, sin perjuicio de lo dispuest</w:t>
      </w:r>
      <w:r>
        <w:rPr>
          <w:rFonts w:ascii="Times New Roman" w:eastAsia="Times New Roman" w:hAnsi="Times New Roman" w:cs="Times New Roman"/>
        </w:rPr>
        <w:t>o en el apartado siguiente.</w:t>
      </w:r>
    </w:p>
    <w:p w:rsidR="00D61FE9" w:rsidRDefault="00D44D69">
      <w:pPr>
        <w:numPr>
          <w:ilvl w:val="0"/>
          <w:numId w:val="29"/>
        </w:numPr>
        <w:spacing w:after="237" w:line="227" w:lineRule="auto"/>
        <w:ind w:left="184" w:right="468" w:hanging="158"/>
        <w:jc w:val="both"/>
      </w:pPr>
      <w:r>
        <w:rPr>
          <w:rFonts w:ascii="Courier New" w:eastAsia="Courier New" w:hAnsi="Courier New" w:cs="Courier New"/>
          <w:sz w:val="14"/>
        </w:rPr>
        <w:t xml:space="preserve">La Consejería de Educación, Formación Profesional, Actividad Física y Deportes asume la obligación generada comoconsecuencia de la Formación en empresa u organismo equiparado </w:t>
      </w:r>
      <w:r>
        <w:rPr>
          <w:rFonts w:ascii="Times New Roman" w:eastAsia="Times New Roman" w:hAnsi="Times New Roman" w:cs="Times New Roman"/>
          <w:sz w:val="14"/>
        </w:rPr>
        <w:t>por el alumnado, en los términos establecidos en la c</w:t>
      </w:r>
      <w:r>
        <w:rPr>
          <w:rFonts w:ascii="Times New Roman" w:eastAsia="Times New Roman" w:hAnsi="Times New Roman" w:cs="Times New Roman"/>
          <w:sz w:val="14"/>
        </w:rPr>
        <w:t xml:space="preserve">láusula quinta A), teniendo un impacto </w:t>
      </w:r>
      <w:r>
        <w:rPr>
          <w:rFonts w:ascii="Courier New" w:eastAsia="Courier New" w:hAnsi="Courier New" w:cs="Courier New"/>
          <w:sz w:val="14"/>
        </w:rPr>
        <w:t>sobre los recursos financieros, y cumpliéndose, en todo caso, los principios de estabilidad, sostenibilidad financiera y eficiencia de la actividad.</w:t>
      </w:r>
    </w:p>
    <w:p w:rsidR="00D61FE9" w:rsidRDefault="00D44D69">
      <w:pPr>
        <w:spacing w:after="216"/>
        <w:ind w:left="197" w:right="-5526" w:hanging="10"/>
      </w:pPr>
      <w:proofErr w:type="gramStart"/>
      <w:r>
        <w:rPr>
          <w:rFonts w:ascii="Times New Roman" w:eastAsia="Times New Roman" w:hAnsi="Times New Roman" w:cs="Times New Roman"/>
          <w:sz w:val="20"/>
        </w:rPr>
        <w:t>TERCERA.-</w:t>
      </w:r>
      <w:proofErr w:type="gramEnd"/>
      <w:r>
        <w:rPr>
          <w:rFonts w:ascii="Times New Roman" w:eastAsia="Times New Roman" w:hAnsi="Times New Roman" w:cs="Times New Roman"/>
          <w:sz w:val="20"/>
        </w:rPr>
        <w:t xml:space="preserve"> Duración.</w:t>
      </w:r>
    </w:p>
    <w:p w:rsidR="00D61FE9" w:rsidRDefault="00D44D69">
      <w:pPr>
        <w:numPr>
          <w:ilvl w:val="0"/>
          <w:numId w:val="30"/>
        </w:numPr>
        <w:spacing w:after="228" w:line="225" w:lineRule="auto"/>
        <w:ind w:hanging="173"/>
        <w:jc w:val="both"/>
      </w:pPr>
      <w:r>
        <w:rPr>
          <w:rFonts w:ascii="Times New Roman" w:eastAsia="Times New Roman" w:hAnsi="Times New Roman" w:cs="Times New Roman"/>
        </w:rPr>
        <w:t>La duración del presente convenio será de 48 mes</w:t>
      </w:r>
      <w:r>
        <w:rPr>
          <w:rFonts w:ascii="Times New Roman" w:eastAsia="Times New Roman" w:hAnsi="Times New Roman" w:cs="Times New Roman"/>
        </w:rPr>
        <w:t>es a partir de la fecha de firma.</w:t>
      </w:r>
    </w:p>
    <w:p w:rsidR="00D61FE9" w:rsidRDefault="00D44D69">
      <w:pPr>
        <w:numPr>
          <w:ilvl w:val="0"/>
          <w:numId w:val="30"/>
        </w:numPr>
        <w:spacing w:after="228" w:line="225" w:lineRule="auto"/>
        <w:ind w:hanging="173"/>
        <w:jc w:val="both"/>
      </w:pPr>
      <w:r>
        <w:rPr>
          <w:noProof/>
        </w:rPr>
        <w:drawing>
          <wp:anchor distT="0" distB="0" distL="114300" distR="114300" simplePos="0" relativeHeight="251766784" behindDoc="0" locked="0" layoutInCell="1" allowOverlap="0">
            <wp:simplePos x="0" y="0"/>
            <wp:positionH relativeFrom="column">
              <wp:posOffset>6027111</wp:posOffset>
            </wp:positionH>
            <wp:positionV relativeFrom="paragraph">
              <wp:posOffset>413110</wp:posOffset>
            </wp:positionV>
            <wp:extent cx="225597" cy="3291840"/>
            <wp:effectExtent l="0" t="0" r="0" b="0"/>
            <wp:wrapSquare wrapText="bothSides"/>
            <wp:docPr id="1267579" name="Picture 1267579"/>
            <wp:cNvGraphicFramePr/>
            <a:graphic xmlns:a="http://schemas.openxmlformats.org/drawingml/2006/main">
              <a:graphicData uri="http://schemas.openxmlformats.org/drawingml/2006/picture">
                <pic:pic xmlns:pic="http://schemas.openxmlformats.org/drawingml/2006/picture">
                  <pic:nvPicPr>
                    <pic:cNvPr id="1267579" name="Picture 1267579"/>
                    <pic:cNvPicPr/>
                  </pic:nvPicPr>
                  <pic:blipFill>
                    <a:blip r:embed="rId335"/>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rPr>
        <w:t>Se prorrogará, por acuerdo unánime de los firmantes, de acuerdo con lo dispuesto en el artículo 49 h) de la Ley 40/</w:t>
      </w:r>
      <w:proofErr w:type="gramStart"/>
      <w:r>
        <w:rPr>
          <w:rFonts w:ascii="Times New Roman" w:eastAsia="Times New Roman" w:hAnsi="Times New Roman" w:cs="Times New Roman"/>
        </w:rPr>
        <w:t>2015,de</w:t>
      </w:r>
      <w:proofErr w:type="gramEnd"/>
      <w:r>
        <w:rPr>
          <w:rFonts w:ascii="Times New Roman" w:eastAsia="Times New Roman" w:hAnsi="Times New Roman" w:cs="Times New Roman"/>
        </w:rPr>
        <w:t xml:space="preserve"> 1 de octubre, de Régimen Jurídico del Sector Público, hasta un máximo de cuatro años adicionales, </w:t>
      </w:r>
      <w:r>
        <w:rPr>
          <w:rFonts w:ascii="Times New Roman" w:eastAsia="Times New Roman" w:hAnsi="Times New Roman" w:cs="Times New Roman"/>
        </w:rPr>
        <w:t>salvo denuncia expresa de alguna de las partes, que deberá comunicarse por escrito con una antelación de al menos quince días.</w:t>
      </w:r>
    </w:p>
    <w:p w:rsidR="00D61FE9" w:rsidRDefault="00D44D69">
      <w:pPr>
        <w:spacing w:after="228" w:line="225" w:lineRule="auto"/>
        <w:ind w:left="187" w:hanging="163"/>
        <w:jc w:val="both"/>
      </w:pPr>
      <w:r>
        <w:rPr>
          <w:rFonts w:ascii="Times New Roman" w:eastAsia="Times New Roman" w:hAnsi="Times New Roman" w:cs="Times New Roman"/>
        </w:rPr>
        <w:t xml:space="preserve">3.En cualquier caso, la extinción del convenio deberá respetar la finalización de los planes de </w:t>
      </w:r>
      <w:r>
        <w:rPr>
          <w:rFonts w:ascii="Courier New" w:eastAsia="Courier New" w:hAnsi="Courier New" w:cs="Courier New"/>
        </w:rPr>
        <w:t xml:space="preserve">formación y, en su </w:t>
      </w:r>
      <w:proofErr w:type="gramStart"/>
      <w:r>
        <w:rPr>
          <w:rFonts w:ascii="Courier New" w:eastAsia="Courier New" w:hAnsi="Courier New" w:cs="Courier New"/>
        </w:rPr>
        <w:t>caso,programas</w:t>
      </w:r>
      <w:proofErr w:type="gramEnd"/>
      <w:r>
        <w:rPr>
          <w:rFonts w:ascii="Courier New" w:eastAsia="Courier New" w:hAnsi="Courier New" w:cs="Courier New"/>
        </w:rPr>
        <w:t xml:space="preserve"> formativos que hayan sido organizadas al amparo del </w:t>
      </w:r>
      <w:r>
        <w:rPr>
          <w:rFonts w:ascii="Times New Roman" w:eastAsia="Times New Roman" w:hAnsi="Times New Roman" w:cs="Times New Roman"/>
        </w:rPr>
        <w:t>mismo.</w:t>
      </w:r>
    </w:p>
    <w:p w:rsidR="00D61FE9" w:rsidRDefault="00D44D69">
      <w:pPr>
        <w:spacing w:after="228" w:line="225" w:lineRule="auto"/>
        <w:ind w:left="187" w:hanging="168"/>
        <w:jc w:val="both"/>
      </w:pPr>
      <w:r>
        <w:rPr>
          <w:rFonts w:ascii="Times New Roman" w:eastAsia="Times New Roman" w:hAnsi="Times New Roman" w:cs="Times New Roman"/>
        </w:rPr>
        <w:t xml:space="preserve">4. Sin perjuicio de lo anterior, si conforme al presente convenio se acuerda la realización del </w:t>
      </w:r>
      <w:r>
        <w:rPr>
          <w:rFonts w:ascii="Courier New" w:eastAsia="Courier New" w:hAnsi="Courier New" w:cs="Courier New"/>
        </w:rPr>
        <w:t>módulo de FCT de aquellastitulaciones aún vigentes desde la firma h</w:t>
      </w:r>
      <w:r>
        <w:rPr>
          <w:rFonts w:ascii="Courier New" w:eastAsia="Courier New" w:hAnsi="Courier New" w:cs="Courier New"/>
        </w:rPr>
        <w:t xml:space="preserve">asta su extinción, y la </w:t>
      </w:r>
      <w:r>
        <w:rPr>
          <w:rFonts w:ascii="Times New Roman" w:eastAsia="Times New Roman" w:hAnsi="Times New Roman" w:cs="Times New Roman"/>
        </w:rPr>
        <w:t>duración del mismo supere la vigencia de dicho módulo, quedará sin efecto la parte del convenio relativa a este módulo manteniéndose aplicable lo restante para la formación en alternancia.</w:t>
      </w:r>
    </w:p>
    <w:p w:rsidR="00D61FE9" w:rsidRDefault="00D44D69">
      <w:pPr>
        <w:spacing w:after="228" w:line="225" w:lineRule="auto"/>
        <w:ind w:left="187" w:firstLine="4"/>
        <w:jc w:val="both"/>
      </w:pPr>
      <w:proofErr w:type="gramStart"/>
      <w:r>
        <w:rPr>
          <w:rFonts w:ascii="Times New Roman" w:eastAsia="Times New Roman" w:hAnsi="Times New Roman" w:cs="Times New Roman"/>
        </w:rPr>
        <w:t>CUARTA.-</w:t>
      </w:r>
      <w:proofErr w:type="gramEnd"/>
      <w:r>
        <w:rPr>
          <w:rFonts w:ascii="Times New Roman" w:eastAsia="Times New Roman" w:hAnsi="Times New Roman" w:cs="Times New Roman"/>
        </w:rPr>
        <w:t xml:space="preserve"> Naturaleza jurídica de la relación</w:t>
      </w:r>
      <w:r>
        <w:rPr>
          <w:rFonts w:ascii="Times New Roman" w:eastAsia="Times New Roman" w:hAnsi="Times New Roman" w:cs="Times New Roman"/>
        </w:rPr>
        <w:t xml:space="preserve"> alumnado-empresa u organismo equiparado.</w:t>
      </w:r>
    </w:p>
    <w:p w:rsidR="00D61FE9" w:rsidRDefault="00D44D69">
      <w:pPr>
        <w:numPr>
          <w:ilvl w:val="0"/>
          <w:numId w:val="31"/>
        </w:numPr>
        <w:spacing w:after="228" w:line="225" w:lineRule="auto"/>
        <w:ind w:firstLine="4"/>
        <w:jc w:val="both"/>
      </w:pPr>
      <w:r>
        <w:rPr>
          <w:rFonts w:ascii="Times New Roman" w:eastAsia="Times New Roman" w:hAnsi="Times New Roman" w:cs="Times New Roman"/>
        </w:rPr>
        <w:t xml:space="preserve">La fase de formación en empresa u organismo equiparado tendrá con carácter general </w:t>
      </w:r>
      <w:r>
        <w:rPr>
          <w:rFonts w:ascii="Courier New" w:eastAsia="Courier New" w:hAnsi="Courier New" w:cs="Courier New"/>
        </w:rPr>
        <w:t xml:space="preserve">naturaleza formativa y carácter nolaboral, y de su realización no se derivarán en ningún caso </w:t>
      </w:r>
      <w:r>
        <w:rPr>
          <w:rFonts w:ascii="Times New Roman" w:eastAsia="Times New Roman" w:hAnsi="Times New Roman" w:cs="Times New Roman"/>
        </w:rPr>
        <w:t xml:space="preserve">obligaciones propias de una relación </w:t>
      </w:r>
      <w:r>
        <w:rPr>
          <w:rFonts w:ascii="Times New Roman" w:eastAsia="Times New Roman" w:hAnsi="Times New Roman" w:cs="Times New Roman"/>
        </w:rPr>
        <w:t>laboral o de prestación contractual de servicios, sin perjuicio de las derivadas de la vinculación en régimen intensivo.</w:t>
      </w:r>
    </w:p>
    <w:p w:rsidR="00D61FE9" w:rsidRDefault="00D44D69">
      <w:pPr>
        <w:numPr>
          <w:ilvl w:val="0"/>
          <w:numId w:val="31"/>
        </w:numPr>
        <w:spacing w:after="0" w:line="225" w:lineRule="auto"/>
        <w:ind w:firstLine="4"/>
        <w:jc w:val="both"/>
      </w:pPr>
      <w:r>
        <w:rPr>
          <w:rFonts w:ascii="Times New Roman" w:eastAsia="Times New Roman" w:hAnsi="Times New Roman" w:cs="Times New Roman"/>
        </w:rPr>
        <w:t>La empresa u organismo equiparado no podrá cubrir, ni siquiera con carácter interino, ningún puesto de trabajo en plantillacon la perso</w:t>
      </w:r>
      <w:r>
        <w:rPr>
          <w:rFonts w:ascii="Times New Roman" w:eastAsia="Times New Roman" w:hAnsi="Times New Roman" w:cs="Times New Roman"/>
        </w:rPr>
        <w:t>na que realice actividades formativas en la misma, salvo que se establezca al efecto una relación laboral, debiéndose cumplir con lo dispuesto en el artículo 1562, i) del Real Decreto 659/2023, de 18 de julio. En este caso, se considerará que la persona en</w:t>
      </w:r>
      <w:r>
        <w:rPr>
          <w:rFonts w:ascii="Times New Roman" w:eastAsia="Times New Roman" w:hAnsi="Times New Roman" w:cs="Times New Roman"/>
        </w:rPr>
        <w:t xml:space="preserve"> formación abandona el plan de formación o, en su caso, programa formativo, y la empresa u organismo equiparado comunicará este hecho a la persona titular de la Dirección del centro de formación, quien a su vez lo pondrá en conocimiento de la Dirección Gen</w:t>
      </w:r>
      <w:r>
        <w:rPr>
          <w:rFonts w:ascii="Times New Roman" w:eastAsia="Times New Roman" w:hAnsi="Times New Roman" w:cs="Times New Roman"/>
        </w:rPr>
        <w:t>eral competente en materia de Formación Profesional.</w:t>
      </w:r>
    </w:p>
    <w:tbl>
      <w:tblPr>
        <w:tblStyle w:val="TableGrid"/>
        <w:tblW w:w="9400" w:type="dxa"/>
        <w:tblInd w:w="187" w:type="dxa"/>
        <w:tblCellMar>
          <w:top w:w="0" w:type="dxa"/>
          <w:left w:w="0" w:type="dxa"/>
          <w:bottom w:w="0" w:type="dxa"/>
          <w:right w:w="0" w:type="dxa"/>
        </w:tblCellMar>
        <w:tblLook w:val="04A0" w:firstRow="1" w:lastRow="0" w:firstColumn="1" w:lastColumn="0" w:noHBand="0" w:noVBand="1"/>
      </w:tblPr>
      <w:tblGrid>
        <w:gridCol w:w="9010"/>
        <w:gridCol w:w="390"/>
      </w:tblGrid>
      <w:tr w:rsidR="00D61FE9">
        <w:trPr>
          <w:trHeight w:val="461"/>
        </w:trPr>
        <w:tc>
          <w:tcPr>
            <w:tcW w:w="9127" w:type="dxa"/>
            <w:tcBorders>
              <w:top w:val="nil"/>
              <w:left w:val="nil"/>
              <w:bottom w:val="nil"/>
              <w:right w:val="nil"/>
            </w:tcBorders>
          </w:tcPr>
          <w:p w:rsidR="00D61FE9" w:rsidRDefault="00D44D69">
            <w:pPr>
              <w:spacing w:after="0"/>
              <w:ind w:left="5" w:hanging="5"/>
              <w:jc w:val="both"/>
            </w:pPr>
            <w:r>
              <w:rPr>
                <w:rFonts w:ascii="Times New Roman" w:eastAsia="Times New Roman" w:hAnsi="Times New Roman" w:cs="Times New Roman"/>
              </w:rPr>
              <w:t>3. En el supuesto del alumnado vinculado a la empresa u organismo equiparado conforme al régimen intensivo, regirá lo dispuesto en la cláusula duodécima del presente</w:t>
            </w:r>
          </w:p>
        </w:tc>
        <w:tc>
          <w:tcPr>
            <w:tcW w:w="274" w:type="dxa"/>
            <w:tcBorders>
              <w:top w:val="nil"/>
              <w:left w:val="nil"/>
              <w:bottom w:val="nil"/>
              <w:right w:val="nil"/>
            </w:tcBorders>
          </w:tcPr>
          <w:p w:rsidR="00D61FE9" w:rsidRDefault="00D44D69">
            <w:pPr>
              <w:spacing w:after="0"/>
              <w:ind w:left="5" w:hanging="5"/>
              <w:jc w:val="both"/>
            </w:pPr>
            <w:r>
              <w:rPr>
                <w:rFonts w:ascii="Times New Roman" w:eastAsia="Times New Roman" w:hAnsi="Times New Roman" w:cs="Times New Roman"/>
                <w:sz w:val="54"/>
              </w:rPr>
              <w:t>O z</w:t>
            </w:r>
          </w:p>
        </w:tc>
      </w:tr>
    </w:tbl>
    <w:p w:rsidR="00D61FE9" w:rsidRDefault="00D44D69">
      <w:pPr>
        <w:spacing w:after="228" w:line="225" w:lineRule="auto"/>
        <w:ind w:left="187" w:firstLine="4"/>
        <w:jc w:val="both"/>
      </w:pPr>
      <w:r>
        <w:rPr>
          <w:noProof/>
        </w:rPr>
        <w:drawing>
          <wp:anchor distT="0" distB="0" distL="114300" distR="114300" simplePos="0" relativeHeight="251767808" behindDoc="0" locked="0" layoutInCell="1" allowOverlap="0">
            <wp:simplePos x="0" y="0"/>
            <wp:positionH relativeFrom="column">
              <wp:posOffset>5914312</wp:posOffset>
            </wp:positionH>
            <wp:positionV relativeFrom="paragraph">
              <wp:posOffset>-6095</wp:posOffset>
            </wp:positionV>
            <wp:extent cx="329251" cy="2849880"/>
            <wp:effectExtent l="0" t="0" r="0" b="0"/>
            <wp:wrapSquare wrapText="bothSides"/>
            <wp:docPr id="666191" name="Picture 666191"/>
            <wp:cNvGraphicFramePr/>
            <a:graphic xmlns:a="http://schemas.openxmlformats.org/drawingml/2006/main">
              <a:graphicData uri="http://schemas.openxmlformats.org/drawingml/2006/picture">
                <pic:pic xmlns:pic="http://schemas.openxmlformats.org/drawingml/2006/picture">
                  <pic:nvPicPr>
                    <pic:cNvPr id="666191" name="Picture 666191"/>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Convenio.</w:t>
      </w:r>
    </w:p>
    <w:p w:rsidR="00D61FE9" w:rsidRDefault="00D44D69">
      <w:pPr>
        <w:spacing w:after="173"/>
        <w:ind w:left="197"/>
      </w:pPr>
      <w:proofErr w:type="gramStart"/>
      <w:r>
        <w:rPr>
          <w:rFonts w:ascii="Times New Roman" w:eastAsia="Times New Roman" w:hAnsi="Times New Roman" w:cs="Times New Roman"/>
          <w:sz w:val="24"/>
        </w:rPr>
        <w:t>QUINTA.-</w:t>
      </w:r>
      <w:proofErr w:type="gramEnd"/>
      <w:r>
        <w:rPr>
          <w:rFonts w:ascii="Times New Roman" w:eastAsia="Times New Roman" w:hAnsi="Times New Roman" w:cs="Times New Roman"/>
          <w:sz w:val="24"/>
        </w:rPr>
        <w:t xml:space="preserve"> Obligaciones generales de las partes.</w:t>
      </w:r>
    </w:p>
    <w:p w:rsidR="00D61FE9" w:rsidRDefault="00D44D69">
      <w:pPr>
        <w:spacing w:after="262" w:line="225" w:lineRule="auto"/>
        <w:ind w:left="187" w:firstLine="4"/>
        <w:jc w:val="both"/>
      </w:pPr>
      <w:r>
        <w:rPr>
          <w:rFonts w:ascii="Times New Roman" w:eastAsia="Times New Roman" w:hAnsi="Times New Roman" w:cs="Times New Roman"/>
        </w:rPr>
        <w:t>A) Compromisos del centro docente.</w:t>
      </w:r>
    </w:p>
    <w:p w:rsidR="00D61FE9" w:rsidRDefault="00D44D69">
      <w:pPr>
        <w:numPr>
          <w:ilvl w:val="0"/>
          <w:numId w:val="32"/>
        </w:numPr>
        <w:spacing w:after="228" w:line="225" w:lineRule="auto"/>
        <w:ind w:firstLine="4"/>
        <w:jc w:val="both"/>
      </w:pPr>
      <w:r>
        <w:rPr>
          <w:rFonts w:ascii="Times New Roman" w:eastAsia="Times New Roman" w:hAnsi="Times New Roman" w:cs="Times New Roman"/>
        </w:rPr>
        <w:t xml:space="preserve">Velar por la calidad de las actividades formativas en empresas u organismos equiparados mediante las oportunas accionesde programación, estableciendo los mecanismos </w:t>
      </w:r>
      <w:r>
        <w:rPr>
          <w:rFonts w:ascii="Times New Roman" w:eastAsia="Times New Roman" w:hAnsi="Times New Roman" w:cs="Times New Roman"/>
        </w:rPr>
        <w:t>de seguimiento, evaluación y control del proceso de enseñanzas y aprendizaje del alumnado a través del equipo docente en colaboración con la empresa u organismo equiparado.</w:t>
      </w:r>
    </w:p>
    <w:p w:rsidR="00D61FE9" w:rsidRDefault="00D44D69">
      <w:pPr>
        <w:numPr>
          <w:ilvl w:val="0"/>
          <w:numId w:val="32"/>
        </w:numPr>
        <w:spacing w:after="228" w:line="225" w:lineRule="auto"/>
        <w:ind w:firstLine="4"/>
        <w:jc w:val="both"/>
      </w:pPr>
      <w:r>
        <w:rPr>
          <w:rFonts w:ascii="Times New Roman" w:eastAsia="Times New Roman" w:hAnsi="Times New Roman" w:cs="Times New Roman"/>
        </w:rPr>
        <w:t>Elaborar un plan de formación individualizado para cada persona en formación, confo</w:t>
      </w:r>
      <w:r>
        <w:rPr>
          <w:rFonts w:ascii="Times New Roman" w:eastAsia="Times New Roman" w:hAnsi="Times New Roman" w:cs="Times New Roman"/>
        </w:rPr>
        <w:t>rme a lo dispuesto en el Anexo I del presente convenio.</w:t>
      </w:r>
    </w:p>
    <w:p w:rsidR="00D61FE9" w:rsidRDefault="00D44D69">
      <w:pPr>
        <w:numPr>
          <w:ilvl w:val="0"/>
          <w:numId w:val="32"/>
        </w:numPr>
        <w:spacing w:after="228" w:line="225" w:lineRule="auto"/>
        <w:ind w:firstLine="4"/>
        <w:jc w:val="both"/>
      </w:pPr>
      <w:r>
        <w:rPr>
          <w:rFonts w:ascii="Times New Roman" w:eastAsia="Times New Roman" w:hAnsi="Times New Roman" w:cs="Times New Roman"/>
        </w:rPr>
        <w:t>Designar al tutor o tutora dual del centro educativo responsable del seguimiento de la fase de formación en la empresa y dela comunicación con la misma, así como a los cotutores o coturoras conforme a</w:t>
      </w:r>
      <w:r>
        <w:rPr>
          <w:rFonts w:ascii="Times New Roman" w:eastAsia="Times New Roman" w:hAnsi="Times New Roman" w:cs="Times New Roman"/>
        </w:rPr>
        <w:t xml:space="preserve"> lo dispuesto a la Instrucción Duodécima de la Resolución de 5 de noviembre, por la que se dictan instrucciones y orientaciones para la formación dual en empresas u organismos equiparados en los Certificados Profesionales (Grado C), los Ciclos Formativos d</w:t>
      </w:r>
      <w:r>
        <w:rPr>
          <w:rFonts w:ascii="Times New Roman" w:eastAsia="Times New Roman" w:hAnsi="Times New Roman" w:cs="Times New Roman"/>
        </w:rPr>
        <w:t>e Grado Básico, Medio y Superior (Grados D, niveles 1, 2 y 3) y Cursos de Especialización (Grado E, niveles 2 y 3), en aplicación del Real Decreto 659/2023, de 18 de julio, en los centros docentes no universitarios de la Comunidad Autónoma de Canarias, con</w:t>
      </w:r>
      <w:r>
        <w:rPr>
          <w:rFonts w:ascii="Times New Roman" w:eastAsia="Times New Roman" w:hAnsi="Times New Roman" w:cs="Times New Roman"/>
        </w:rPr>
        <w:t>signando sus datos identificativos en el Plan de Formación individualizado.</w:t>
      </w:r>
    </w:p>
    <w:p w:rsidR="00D61FE9" w:rsidRDefault="00D44D69">
      <w:pPr>
        <w:numPr>
          <w:ilvl w:val="0"/>
          <w:numId w:val="32"/>
        </w:numPr>
        <w:spacing w:after="228" w:line="225" w:lineRule="auto"/>
        <w:ind w:firstLine="4"/>
        <w:jc w:val="both"/>
      </w:pPr>
      <w:r>
        <w:rPr>
          <w:noProof/>
        </w:rPr>
        <w:drawing>
          <wp:anchor distT="0" distB="0" distL="114300" distR="114300" simplePos="0" relativeHeight="251768832" behindDoc="0" locked="0" layoutInCell="1" allowOverlap="0">
            <wp:simplePos x="0" y="0"/>
            <wp:positionH relativeFrom="column">
              <wp:posOffset>6027111</wp:posOffset>
            </wp:positionH>
            <wp:positionV relativeFrom="paragraph">
              <wp:posOffset>-164861</wp:posOffset>
            </wp:positionV>
            <wp:extent cx="225597" cy="3291840"/>
            <wp:effectExtent l="0" t="0" r="0" b="0"/>
            <wp:wrapSquare wrapText="bothSides"/>
            <wp:docPr id="666192" name="Picture 666192"/>
            <wp:cNvGraphicFramePr/>
            <a:graphic xmlns:a="http://schemas.openxmlformats.org/drawingml/2006/main">
              <a:graphicData uri="http://schemas.openxmlformats.org/drawingml/2006/picture">
                <pic:pic xmlns:pic="http://schemas.openxmlformats.org/drawingml/2006/picture">
                  <pic:nvPicPr>
                    <pic:cNvPr id="666192" name="Picture 666192"/>
                    <pic:cNvPicPr/>
                  </pic:nvPicPr>
                  <pic:blipFill>
                    <a:blip r:embed="rId336"/>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rPr>
        <w:t>Facilitar al tutor o tutora docente la realización de las acciones relacionadas con la programación, seguimiento yevaluación de las actividades formativas en empresas u organismos</w:t>
      </w:r>
      <w:r>
        <w:rPr>
          <w:rFonts w:ascii="Times New Roman" w:eastAsia="Times New Roman" w:hAnsi="Times New Roman" w:cs="Times New Roman"/>
        </w:rPr>
        <w:t xml:space="preserve"> equiparados.</w:t>
      </w:r>
    </w:p>
    <w:p w:rsidR="00D61FE9" w:rsidRDefault="00D44D69">
      <w:pPr>
        <w:spacing w:after="253" w:line="225" w:lineRule="auto"/>
        <w:ind w:left="187" w:firstLine="4"/>
        <w:jc w:val="both"/>
      </w:pPr>
      <w:r>
        <w:rPr>
          <w:noProof/>
        </w:rPr>
        <w:drawing>
          <wp:inline distT="0" distB="0" distL="0" distR="0">
            <wp:extent cx="88410" cy="100584"/>
            <wp:effectExtent l="0" t="0" r="0" b="0"/>
            <wp:docPr id="1267582" name="Picture 1267582"/>
            <wp:cNvGraphicFramePr/>
            <a:graphic xmlns:a="http://schemas.openxmlformats.org/drawingml/2006/main">
              <a:graphicData uri="http://schemas.openxmlformats.org/drawingml/2006/picture">
                <pic:pic xmlns:pic="http://schemas.openxmlformats.org/drawingml/2006/picture">
                  <pic:nvPicPr>
                    <pic:cNvPr id="1267582" name="Picture 1267582"/>
                    <pic:cNvPicPr/>
                  </pic:nvPicPr>
                  <pic:blipFill>
                    <a:blip r:embed="rId337"/>
                    <a:stretch>
                      <a:fillRect/>
                    </a:stretch>
                  </pic:blipFill>
                  <pic:spPr>
                    <a:xfrm>
                      <a:off x="0" y="0"/>
                      <a:ext cx="88410" cy="100584"/>
                    </a:xfrm>
                    <a:prstGeom prst="rect">
                      <a:avLst/>
                    </a:prstGeom>
                  </pic:spPr>
                </pic:pic>
              </a:graphicData>
            </a:graphic>
          </wp:inline>
        </w:drawing>
      </w:r>
      <w:r>
        <w:rPr>
          <w:rFonts w:ascii="Times New Roman" w:eastAsia="Times New Roman" w:hAnsi="Times New Roman" w:cs="Times New Roman"/>
        </w:rPr>
        <w:t xml:space="preserve">Proporcionar en el centro educativo la formación necesaria para que el alumnado desarrolle el plan de formación en laempresa u organismo equiparado con aprovechamiento y en condiciones de seguridad, incidiendo en la necesidad de adoptar las </w:t>
      </w:r>
      <w:r>
        <w:rPr>
          <w:rFonts w:ascii="Times New Roman" w:eastAsia="Times New Roman" w:hAnsi="Times New Roman" w:cs="Times New Roman"/>
        </w:rPr>
        <w:t>medidas de prevención de riesgos laborales y en el respeto a las normas generales de seguridad individuales, colectivas y medioambientales.</w:t>
      </w:r>
    </w:p>
    <w:p w:rsidR="00D61FE9" w:rsidRDefault="00D44D69">
      <w:pPr>
        <w:numPr>
          <w:ilvl w:val="0"/>
          <w:numId w:val="33"/>
        </w:numPr>
        <w:spacing w:after="245" w:line="224" w:lineRule="auto"/>
        <w:ind w:firstLine="4"/>
        <w:jc w:val="both"/>
      </w:pPr>
      <w:r>
        <w:rPr>
          <w:rFonts w:ascii="Times New Roman" w:eastAsia="Times New Roman" w:hAnsi="Times New Roman" w:cs="Times New Roman"/>
          <w:sz w:val="16"/>
        </w:rPr>
        <w:t xml:space="preserve">Asesorar y apoyar a la entidad colaboradora en los aspectos relacionados con la planificación, gestión y desarrollo </w:t>
      </w:r>
      <w:r>
        <w:rPr>
          <w:rFonts w:ascii="Times New Roman" w:eastAsia="Times New Roman" w:hAnsi="Times New Roman" w:cs="Times New Roman"/>
          <w:sz w:val="16"/>
        </w:rPr>
        <w:t>de lafase de formación en la misma y en lo relacionado con su seguimiento y evaluación.</w:t>
      </w:r>
    </w:p>
    <w:p w:rsidR="00D61FE9" w:rsidRDefault="00D44D69">
      <w:pPr>
        <w:numPr>
          <w:ilvl w:val="0"/>
          <w:numId w:val="33"/>
        </w:numPr>
        <w:spacing w:after="228" w:line="225" w:lineRule="auto"/>
        <w:ind w:firstLine="4"/>
        <w:jc w:val="both"/>
      </w:pPr>
      <w:r>
        <w:rPr>
          <w:rFonts w:ascii="Times New Roman" w:eastAsia="Times New Roman" w:hAnsi="Times New Roman" w:cs="Times New Roman"/>
        </w:rPr>
        <w:t>Comunicar a la entidad colaboradora, antes de la incorporación de las personas en formación, el protocolo de actuación encaso de accidentes y el procedimiento de reclam</w:t>
      </w:r>
      <w:r>
        <w:rPr>
          <w:rFonts w:ascii="Times New Roman" w:eastAsia="Times New Roman" w:hAnsi="Times New Roman" w:cs="Times New Roman"/>
        </w:rPr>
        <w:t>ación patrimonial que debe seguirse en caso de producirse daños materiales atribuibles al alumnado durante el desarrollo de la fase de formación en empresas u organismos equiparados.</w:t>
      </w:r>
    </w:p>
    <w:p w:rsidR="00D61FE9" w:rsidRDefault="00D44D69">
      <w:pPr>
        <w:numPr>
          <w:ilvl w:val="0"/>
          <w:numId w:val="33"/>
        </w:numPr>
        <w:spacing w:after="228" w:line="225" w:lineRule="auto"/>
        <w:ind w:firstLine="4"/>
        <w:jc w:val="both"/>
      </w:pPr>
      <w:r>
        <w:rPr>
          <w:rFonts w:ascii="Times New Roman" w:eastAsia="Times New Roman" w:hAnsi="Times New Roman" w:cs="Times New Roman"/>
        </w:rPr>
        <w:t>Informar, de forma previa a la realización de la fase de formación en emp</w:t>
      </w:r>
      <w:r>
        <w:rPr>
          <w:rFonts w:ascii="Times New Roman" w:eastAsia="Times New Roman" w:hAnsi="Times New Roman" w:cs="Times New Roman"/>
        </w:rPr>
        <w:t>resa u organismo equiparado al alumnado de lascondiciones y compromisos a asumir, al menos, con los siguientes puntos:</w:t>
      </w:r>
    </w:p>
    <w:p w:rsidR="00D61FE9" w:rsidRDefault="00D44D69">
      <w:pPr>
        <w:spacing w:after="29" w:line="225" w:lineRule="auto"/>
        <w:ind w:left="188" w:right="946" w:hanging="154"/>
        <w:jc w:val="both"/>
      </w:pPr>
      <w:r>
        <w:rPr>
          <w:rFonts w:ascii="Times New Roman" w:eastAsia="Times New Roman" w:hAnsi="Times New Roman" w:cs="Times New Roman"/>
        </w:rPr>
        <w:t>I.EI alumno/a se identificará, durante la estancia en la entidad colaboradora, mediante DNI o documento acreditativode la identidad y, en</w:t>
      </w:r>
      <w:r>
        <w:rPr>
          <w:rFonts w:ascii="Times New Roman" w:eastAsia="Times New Roman" w:hAnsi="Times New Roman" w:cs="Times New Roman"/>
        </w:rPr>
        <w:t xml:space="preserve"> el caso de que sea necesaria, tarjeta de identificación del centro docente.</w:t>
      </w:r>
    </w:p>
    <w:p w:rsidR="00D61FE9" w:rsidRDefault="00D44D69">
      <w:pPr>
        <w:spacing w:after="0"/>
        <w:ind w:left="10" w:right="-15" w:hanging="10"/>
        <w:jc w:val="right"/>
      </w:pPr>
      <w:r>
        <w:rPr>
          <w:rFonts w:ascii="Times New Roman" w:eastAsia="Times New Roman" w:hAnsi="Times New Roman" w:cs="Times New Roman"/>
          <w:sz w:val="54"/>
        </w:rPr>
        <w:t>O</w:t>
      </w:r>
    </w:p>
    <w:p w:rsidR="00D61FE9" w:rsidRDefault="00D44D69">
      <w:pPr>
        <w:spacing w:after="240" w:line="219" w:lineRule="auto"/>
        <w:ind w:left="182" w:hanging="173"/>
        <w:jc w:val="both"/>
      </w:pPr>
      <w:r>
        <w:rPr>
          <w:noProof/>
        </w:rPr>
        <w:drawing>
          <wp:anchor distT="0" distB="0" distL="114300" distR="114300" simplePos="0" relativeHeight="251769856" behindDoc="0" locked="0" layoutInCell="1" allowOverlap="0">
            <wp:simplePos x="0" y="0"/>
            <wp:positionH relativeFrom="column">
              <wp:posOffset>5914312</wp:posOffset>
            </wp:positionH>
            <wp:positionV relativeFrom="paragraph">
              <wp:posOffset>134112</wp:posOffset>
            </wp:positionV>
            <wp:extent cx="329251" cy="2849880"/>
            <wp:effectExtent l="0" t="0" r="0" b="0"/>
            <wp:wrapSquare wrapText="bothSides"/>
            <wp:docPr id="670125" name="Picture 670125"/>
            <wp:cNvGraphicFramePr/>
            <a:graphic xmlns:a="http://schemas.openxmlformats.org/drawingml/2006/main">
              <a:graphicData uri="http://schemas.openxmlformats.org/drawingml/2006/picture">
                <pic:pic xmlns:pic="http://schemas.openxmlformats.org/drawingml/2006/picture">
                  <pic:nvPicPr>
                    <pic:cNvPr id="670125" name="Picture 670125"/>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sz w:val="16"/>
        </w:rPr>
        <w:t xml:space="preserve">2. El alumno/a cumplirá las normas de carácter interno de la entidad colaboradora y seguirá las </w:t>
      </w:r>
      <w:r>
        <w:rPr>
          <w:rFonts w:ascii="Times New Roman" w:eastAsia="Times New Roman" w:hAnsi="Times New Roman" w:cs="Times New Roman"/>
          <w:sz w:val="16"/>
        </w:rPr>
        <w:t>z instrucciones quereciba de sus responsables, debiendo realizar con la debida diligencia las actividades y tareas encomendadas por la empresa derivadas del plan de formación.</w:t>
      </w:r>
    </w:p>
    <w:p w:rsidR="00D61FE9" w:rsidRDefault="00D44D69">
      <w:pPr>
        <w:spacing w:after="240" w:line="219" w:lineRule="auto"/>
        <w:ind w:left="182" w:hanging="173"/>
        <w:jc w:val="both"/>
      </w:pPr>
      <w:r>
        <w:rPr>
          <w:rFonts w:ascii="Times New Roman" w:eastAsia="Times New Roman" w:hAnsi="Times New Roman" w:cs="Times New Roman"/>
          <w:sz w:val="16"/>
        </w:rPr>
        <w:t>3.El alumno/a cumplirá el calendario, horario y plan de formación acordado con l</w:t>
      </w:r>
      <w:r>
        <w:rPr>
          <w:rFonts w:ascii="Times New Roman" w:eastAsia="Times New Roman" w:hAnsi="Times New Roman" w:cs="Times New Roman"/>
          <w:sz w:val="16"/>
        </w:rPr>
        <w:t>a entidad colaboradora y seresponsabilizará de remitir semanalmente al tutor dual del centro docente, la hoja semanal de seguimiento de actividades, debidamente cumplimentada y firmada, y cualquier otro requisito establecido para la evaluación de la fase d</w:t>
      </w:r>
      <w:r>
        <w:rPr>
          <w:rFonts w:ascii="Times New Roman" w:eastAsia="Times New Roman" w:hAnsi="Times New Roman" w:cs="Times New Roman"/>
          <w:sz w:val="16"/>
        </w:rPr>
        <w:t>e formación en empresas u organismos equiparados.</w:t>
      </w:r>
    </w:p>
    <w:p w:rsidR="00D61FE9" w:rsidRDefault="00D44D69">
      <w:pPr>
        <w:spacing w:after="218" w:line="219" w:lineRule="auto"/>
        <w:ind w:left="192" w:hanging="173"/>
        <w:jc w:val="both"/>
      </w:pPr>
      <w:r>
        <w:rPr>
          <w:rFonts w:ascii="Times New Roman" w:eastAsia="Times New Roman" w:hAnsi="Times New Roman" w:cs="Times New Roman"/>
          <w:sz w:val="18"/>
        </w:rPr>
        <w:t>4.El alumno/a comunicará al centro y a la empresa, a la mayor brevedad posible, cualquier ausencia o retraso.</w:t>
      </w:r>
    </w:p>
    <w:p w:rsidR="00D61FE9" w:rsidRDefault="00D44D69">
      <w:pPr>
        <w:spacing w:after="240" w:line="219" w:lineRule="auto"/>
        <w:ind w:left="182" w:hanging="173"/>
        <w:jc w:val="both"/>
      </w:pPr>
      <w:r>
        <w:rPr>
          <w:rFonts w:ascii="Times New Roman" w:eastAsia="Times New Roman" w:hAnsi="Times New Roman" w:cs="Times New Roman"/>
          <w:sz w:val="16"/>
        </w:rPr>
        <w:t>5.El alumno/a seguirá la normativa de organización, prevención de riesgos laborales, emergencias</w:t>
      </w:r>
      <w:r>
        <w:rPr>
          <w:rFonts w:ascii="Times New Roman" w:eastAsia="Times New Roman" w:hAnsi="Times New Roman" w:cs="Times New Roman"/>
          <w:sz w:val="16"/>
        </w:rPr>
        <w:t xml:space="preserve"> y protocolosambientales establecidos por la entidad colaboradora, debiendo respetar y cuidar los medios materiales que se pongan a disposición.</w:t>
      </w:r>
    </w:p>
    <w:p w:rsidR="00D61FE9" w:rsidRDefault="00D44D69">
      <w:pPr>
        <w:spacing w:after="269" w:line="225" w:lineRule="auto"/>
        <w:ind w:left="187" w:hanging="168"/>
        <w:jc w:val="both"/>
      </w:pPr>
      <w:r>
        <w:rPr>
          <w:rFonts w:ascii="Times New Roman" w:eastAsia="Times New Roman" w:hAnsi="Times New Roman" w:cs="Times New Roman"/>
        </w:rPr>
        <w:t>6. El alumno/a deberá respetar la política de confidencialidad aludida en este convenio sobre los datos e infor</w:t>
      </w:r>
      <w:r>
        <w:rPr>
          <w:rFonts w:ascii="Times New Roman" w:eastAsia="Times New Roman" w:hAnsi="Times New Roman" w:cs="Times New Roman"/>
        </w:rPr>
        <w:t>maciónconcernientes a la empresa a los que tenga acceso o llegue a su conocimiento como consecuencia del desarrollo de la actividad formativa, evitando la reproducción o almacenamiento de los datos de la misma, así como su transmisión por cualquier medio.</w:t>
      </w:r>
    </w:p>
    <w:p w:rsidR="00D61FE9" w:rsidRDefault="00D44D69">
      <w:pPr>
        <w:numPr>
          <w:ilvl w:val="0"/>
          <w:numId w:val="34"/>
        </w:numPr>
        <w:spacing w:after="228" w:line="225" w:lineRule="auto"/>
        <w:ind w:firstLine="4"/>
        <w:jc w:val="both"/>
      </w:pPr>
      <w:r>
        <w:rPr>
          <w:noProof/>
        </w:rPr>
        <w:drawing>
          <wp:anchor distT="0" distB="0" distL="114300" distR="114300" simplePos="0" relativeHeight="251770880" behindDoc="0" locked="0" layoutInCell="1" allowOverlap="0">
            <wp:simplePos x="0" y="0"/>
            <wp:positionH relativeFrom="column">
              <wp:posOffset>6027111</wp:posOffset>
            </wp:positionH>
            <wp:positionV relativeFrom="paragraph">
              <wp:posOffset>127963</wp:posOffset>
            </wp:positionV>
            <wp:extent cx="225597" cy="3291840"/>
            <wp:effectExtent l="0" t="0" r="0" b="0"/>
            <wp:wrapSquare wrapText="bothSides"/>
            <wp:docPr id="1267585" name="Picture 1267585"/>
            <wp:cNvGraphicFramePr/>
            <a:graphic xmlns:a="http://schemas.openxmlformats.org/drawingml/2006/main">
              <a:graphicData uri="http://schemas.openxmlformats.org/drawingml/2006/picture">
                <pic:pic xmlns:pic="http://schemas.openxmlformats.org/drawingml/2006/picture">
                  <pic:nvPicPr>
                    <pic:cNvPr id="1267585" name="Picture 1267585"/>
                    <pic:cNvPicPr/>
                  </pic:nvPicPr>
                  <pic:blipFill>
                    <a:blip r:embed="rId338"/>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rPr>
        <w:t>Comunicar al alumnado en formación en empresa u organismo equiparado los criterios de asignación de empresaestablecidos en la cláusula novena del presente convenio, en las condiciones establecidas en el artículo 155 del Real Decreto 659/2023, de 18 de jul</w:t>
      </w:r>
      <w:r>
        <w:rPr>
          <w:rFonts w:ascii="Times New Roman" w:eastAsia="Times New Roman" w:hAnsi="Times New Roman" w:cs="Times New Roman"/>
        </w:rPr>
        <w:t>io.</w:t>
      </w:r>
    </w:p>
    <w:p w:rsidR="00D61FE9" w:rsidRDefault="00D44D69">
      <w:pPr>
        <w:numPr>
          <w:ilvl w:val="0"/>
          <w:numId w:val="34"/>
        </w:numPr>
        <w:spacing w:after="228" w:line="225" w:lineRule="auto"/>
        <w:ind w:firstLine="4"/>
        <w:jc w:val="both"/>
      </w:pPr>
      <w:r>
        <w:rPr>
          <w:rFonts w:ascii="Times New Roman" w:eastAsia="Times New Roman" w:hAnsi="Times New Roman" w:cs="Times New Roman"/>
        </w:rPr>
        <w:t>Colaborar con el tutor o tutora dual en la valoración de la adquisición de los resultados de aprendizaje alcanzados, deacuerdo con los criterios de evaluación establecidos, recogida en los informes elaborados para su posterior calificación y registro e</w:t>
      </w:r>
      <w:r>
        <w:rPr>
          <w:rFonts w:ascii="Times New Roman" w:eastAsia="Times New Roman" w:hAnsi="Times New Roman" w:cs="Times New Roman"/>
        </w:rPr>
        <w:t>n los documentos oficiales de evaluación.</w:t>
      </w:r>
    </w:p>
    <w:p w:rsidR="00D61FE9" w:rsidRDefault="00D44D69">
      <w:pPr>
        <w:numPr>
          <w:ilvl w:val="0"/>
          <w:numId w:val="34"/>
        </w:numPr>
        <w:spacing w:after="228" w:line="225" w:lineRule="auto"/>
        <w:ind w:firstLine="4"/>
        <w:jc w:val="both"/>
      </w:pPr>
      <w:r>
        <w:rPr>
          <w:rFonts w:ascii="Times New Roman" w:eastAsia="Times New Roman" w:hAnsi="Times New Roman" w:cs="Times New Roman"/>
        </w:rPr>
        <w:t>Cumplir con la legislación vigente en materia de Seguridad Social durante la fase de formación en empresa u organismoequiparado según lo señalado en la cláusula duodécima. En tal medida, la Consejería de Educación,</w:t>
      </w:r>
      <w:r>
        <w:rPr>
          <w:rFonts w:ascii="Times New Roman" w:eastAsia="Times New Roman" w:hAnsi="Times New Roman" w:cs="Times New Roman"/>
        </w:rPr>
        <w:t xml:space="preserve"> Formación Profesional, Actividad Física y Deportes asume el coste del 5% no bonificado de las Cotizaciones por Contingencias Comunes de la Seguridad Social por cada alumno o alumna.</w:t>
      </w:r>
    </w:p>
    <w:p w:rsidR="00D61FE9" w:rsidRDefault="00D44D69">
      <w:pPr>
        <w:numPr>
          <w:ilvl w:val="0"/>
          <w:numId w:val="34"/>
        </w:numPr>
        <w:spacing w:after="240" w:line="219" w:lineRule="auto"/>
        <w:ind w:firstLine="4"/>
        <w:jc w:val="both"/>
      </w:pPr>
      <w:r>
        <w:rPr>
          <w:rFonts w:ascii="Times New Roman" w:eastAsia="Times New Roman" w:hAnsi="Times New Roman" w:cs="Times New Roman"/>
          <w:sz w:val="16"/>
        </w:rPr>
        <w:t>Proporcionar la formación inicial del alumnado relativa a los riesgos esp</w:t>
      </w:r>
      <w:r>
        <w:rPr>
          <w:rFonts w:ascii="Times New Roman" w:eastAsia="Times New Roman" w:hAnsi="Times New Roman" w:cs="Times New Roman"/>
          <w:sz w:val="16"/>
        </w:rPr>
        <w:t>ecíficos y las medidas de prevención de riesgos/abora/es correspondientes al perfil profesional y al uso de equipos de protección individual que se utilizan en el sector profesional en el que realiza la fase de formación en empresa u organismo equiparado.</w:t>
      </w:r>
    </w:p>
    <w:p w:rsidR="00D61FE9" w:rsidRDefault="00D44D69">
      <w:pPr>
        <w:spacing w:after="228" w:line="225" w:lineRule="auto"/>
        <w:ind w:left="187" w:firstLine="4"/>
        <w:jc w:val="both"/>
      </w:pPr>
      <w:r>
        <w:rPr>
          <w:noProof/>
        </w:rPr>
        <w:drawing>
          <wp:inline distT="0" distB="0" distL="0" distR="0">
            <wp:extent cx="88410" cy="100584"/>
            <wp:effectExtent l="0" t="0" r="0" b="0"/>
            <wp:docPr id="1267587" name="Picture 1267587"/>
            <wp:cNvGraphicFramePr/>
            <a:graphic xmlns:a="http://schemas.openxmlformats.org/drawingml/2006/main">
              <a:graphicData uri="http://schemas.openxmlformats.org/drawingml/2006/picture">
                <pic:pic xmlns:pic="http://schemas.openxmlformats.org/drawingml/2006/picture">
                  <pic:nvPicPr>
                    <pic:cNvPr id="1267587" name="Picture 1267587"/>
                    <pic:cNvPicPr/>
                  </pic:nvPicPr>
                  <pic:blipFill>
                    <a:blip r:embed="rId339"/>
                    <a:stretch>
                      <a:fillRect/>
                    </a:stretch>
                  </pic:blipFill>
                  <pic:spPr>
                    <a:xfrm>
                      <a:off x="0" y="0"/>
                      <a:ext cx="88410" cy="100584"/>
                    </a:xfrm>
                    <a:prstGeom prst="rect">
                      <a:avLst/>
                    </a:prstGeom>
                  </pic:spPr>
                </pic:pic>
              </a:graphicData>
            </a:graphic>
          </wp:inline>
        </w:drawing>
      </w:r>
      <w:r>
        <w:rPr>
          <w:rFonts w:ascii="Times New Roman" w:eastAsia="Times New Roman" w:hAnsi="Times New Roman" w:cs="Times New Roman"/>
        </w:rPr>
        <w:t>Proceder al alta y baja en el Sistema Nacional de la Seguridad Social conforme lo dispuesto en la Disposición Adiciona152</w:t>
      </w:r>
      <w:r>
        <w:rPr>
          <w:rFonts w:ascii="Times New Roman" w:eastAsia="Times New Roman" w:hAnsi="Times New Roman" w:cs="Times New Roman"/>
          <w:vertAlign w:val="superscript"/>
        </w:rPr>
        <w:t xml:space="preserve">0 </w:t>
      </w:r>
      <w:r>
        <w:rPr>
          <w:rFonts w:ascii="Times New Roman" w:eastAsia="Times New Roman" w:hAnsi="Times New Roman" w:cs="Times New Roman"/>
        </w:rPr>
        <w:t>del Real Decreto Legislativo 8/2015, de 30 de octubre, por el que se aprueba el Texto Refundido de la Ley General de la Seguridad So</w:t>
      </w:r>
      <w:r>
        <w:rPr>
          <w:rFonts w:ascii="Times New Roman" w:eastAsia="Times New Roman" w:hAnsi="Times New Roman" w:cs="Times New Roman"/>
        </w:rPr>
        <w:t>cial, gestionada a través del centro directivo competente en materia de Formación Profesional.</w:t>
      </w:r>
    </w:p>
    <w:p w:rsidR="00D61FE9" w:rsidRDefault="00D44D69">
      <w:pPr>
        <w:spacing w:after="228" w:line="225" w:lineRule="auto"/>
        <w:ind w:left="187" w:firstLine="4"/>
        <w:jc w:val="both"/>
      </w:pPr>
      <w:r>
        <w:rPr>
          <w:rFonts w:ascii="Times New Roman" w:eastAsia="Times New Roman" w:hAnsi="Times New Roman" w:cs="Times New Roman"/>
        </w:rPr>
        <w:t>B) Compromisos de la empresa u organismo equiparado:</w:t>
      </w:r>
    </w:p>
    <w:p w:rsidR="00D61FE9" w:rsidRDefault="00D44D69">
      <w:pPr>
        <w:spacing w:after="0" w:line="225" w:lineRule="auto"/>
        <w:ind w:left="187" w:firstLine="4"/>
        <w:jc w:val="both"/>
      </w:pPr>
      <w:r>
        <w:rPr>
          <w:rFonts w:ascii="Times New Roman" w:eastAsia="Times New Roman" w:hAnsi="Times New Roman" w:cs="Times New Roman"/>
        </w:rPr>
        <w:t>La empresa u organismo equiparado se compromete para la consecución de los fines del presente acuerdo, ademá</w:t>
      </w:r>
      <w:r>
        <w:rPr>
          <w:rFonts w:ascii="Times New Roman" w:eastAsia="Times New Roman" w:hAnsi="Times New Roman" w:cs="Times New Roman"/>
        </w:rPr>
        <w:t xml:space="preserve">s de los establecidos en el attículo 1532 del real Decreto 659/2023 </w:t>
      </w:r>
      <w:r>
        <w:rPr>
          <w:noProof/>
        </w:rPr>
        <w:drawing>
          <wp:inline distT="0" distB="0" distL="0" distR="0">
            <wp:extent cx="18292" cy="30480"/>
            <wp:effectExtent l="0" t="0" r="0" b="0"/>
            <wp:docPr id="673482" name="Picture 673482"/>
            <wp:cNvGraphicFramePr/>
            <a:graphic xmlns:a="http://schemas.openxmlformats.org/drawingml/2006/main">
              <a:graphicData uri="http://schemas.openxmlformats.org/drawingml/2006/picture">
                <pic:pic xmlns:pic="http://schemas.openxmlformats.org/drawingml/2006/picture">
                  <pic:nvPicPr>
                    <pic:cNvPr id="673482" name="Picture 673482"/>
                    <pic:cNvPicPr/>
                  </pic:nvPicPr>
                  <pic:blipFill>
                    <a:blip r:embed="rId340"/>
                    <a:stretch>
                      <a:fillRect/>
                    </a:stretch>
                  </pic:blipFill>
                  <pic:spPr>
                    <a:xfrm>
                      <a:off x="0" y="0"/>
                      <a:ext cx="18292" cy="30480"/>
                    </a:xfrm>
                    <a:prstGeom prst="rect">
                      <a:avLst/>
                    </a:prstGeom>
                  </pic:spPr>
                </pic:pic>
              </a:graphicData>
            </a:graphic>
          </wp:inline>
        </w:drawing>
      </w:r>
      <w:r>
        <w:rPr>
          <w:rFonts w:ascii="Times New Roman" w:eastAsia="Times New Roman" w:hAnsi="Times New Roman" w:cs="Times New Roman"/>
        </w:rPr>
        <w:t>O z</w:t>
      </w:r>
    </w:p>
    <w:p w:rsidR="00D61FE9" w:rsidRDefault="00D44D69">
      <w:pPr>
        <w:numPr>
          <w:ilvl w:val="0"/>
          <w:numId w:val="35"/>
        </w:numPr>
        <w:spacing w:after="228" w:line="225" w:lineRule="auto"/>
        <w:ind w:firstLine="4"/>
        <w:jc w:val="both"/>
      </w:pPr>
      <w:r>
        <w:rPr>
          <w:noProof/>
        </w:rPr>
        <w:drawing>
          <wp:anchor distT="0" distB="0" distL="114300" distR="114300" simplePos="0" relativeHeight="251771904" behindDoc="0" locked="0" layoutInCell="1" allowOverlap="0">
            <wp:simplePos x="0" y="0"/>
            <wp:positionH relativeFrom="column">
              <wp:posOffset>5914312</wp:posOffset>
            </wp:positionH>
            <wp:positionV relativeFrom="paragraph">
              <wp:posOffset>-18165</wp:posOffset>
            </wp:positionV>
            <wp:extent cx="329251" cy="2849880"/>
            <wp:effectExtent l="0" t="0" r="0" b="0"/>
            <wp:wrapSquare wrapText="bothSides"/>
            <wp:docPr id="673823" name="Picture 673823"/>
            <wp:cNvGraphicFramePr/>
            <a:graphic xmlns:a="http://schemas.openxmlformats.org/drawingml/2006/main">
              <a:graphicData uri="http://schemas.openxmlformats.org/drawingml/2006/picture">
                <pic:pic xmlns:pic="http://schemas.openxmlformats.org/drawingml/2006/picture">
                  <pic:nvPicPr>
                    <pic:cNvPr id="673823" name="Picture 673823"/>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Apoyar y desarrollar la realización formativa de formación profesional, tanto del plan de formación como programaformativo, en sus centros de trabajo o a través de la modalidad de te</w:t>
      </w:r>
      <w:r>
        <w:rPr>
          <w:rFonts w:ascii="Times New Roman" w:eastAsia="Times New Roman" w:hAnsi="Times New Roman" w:cs="Times New Roman"/>
        </w:rPr>
        <w:t>letrabajo, según lo dispuesto de forma expresa en el plan formación o programa formativo específico, en las condiciones y en los términos descritos en las distintas disposiciones establecidas al efecto.</w:t>
      </w:r>
    </w:p>
    <w:p w:rsidR="00D61FE9" w:rsidRDefault="00D44D69">
      <w:pPr>
        <w:numPr>
          <w:ilvl w:val="0"/>
          <w:numId w:val="35"/>
        </w:numPr>
        <w:spacing w:after="251" w:line="224" w:lineRule="auto"/>
        <w:ind w:firstLine="4"/>
        <w:jc w:val="both"/>
      </w:pPr>
      <w:r>
        <w:rPr>
          <w:rFonts w:ascii="Times New Roman" w:eastAsia="Times New Roman" w:hAnsi="Times New Roman" w:cs="Times New Roman"/>
        </w:rPr>
        <w:t xml:space="preserve">Facilitar el uso compartido de las instalaciones y equipamientos garantizando que se cumplen los requisitos en lasinstalaciones y recursos definidos en la normativa reguladora para el desarrollo de las actividades formativas, con la finalidad de verificar </w:t>
      </w:r>
      <w:r>
        <w:rPr>
          <w:rFonts w:ascii="Times New Roman" w:eastAsia="Times New Roman" w:hAnsi="Times New Roman" w:cs="Times New Roman"/>
        </w:rPr>
        <w:t>la adquisición de los resultados de aprendizaje, de uno o varios módulos profesionales, de acuerdo con los criterios de evaluación, de los ciclos formativos y/o cursos de especialización del Sistema de Formación Profesional.</w:t>
      </w:r>
    </w:p>
    <w:p w:rsidR="00D61FE9" w:rsidRDefault="00D44D69">
      <w:pPr>
        <w:numPr>
          <w:ilvl w:val="0"/>
          <w:numId w:val="35"/>
        </w:numPr>
        <w:spacing w:after="222" w:line="224" w:lineRule="auto"/>
        <w:ind w:firstLine="4"/>
        <w:jc w:val="both"/>
      </w:pPr>
      <w:r>
        <w:rPr>
          <w:rFonts w:ascii="Times New Roman" w:eastAsia="Times New Roman" w:hAnsi="Times New Roman" w:cs="Times New Roman"/>
        </w:rPr>
        <w:t>Comunicar, con antelación al co</w:t>
      </w:r>
      <w:r>
        <w:rPr>
          <w:rFonts w:ascii="Times New Roman" w:eastAsia="Times New Roman" w:hAnsi="Times New Roman" w:cs="Times New Roman"/>
        </w:rPr>
        <w:t>mienzo de la actividad formativa, tanto al centro docente y a los/as alumnos/as, las normasque sobre Seguridad y Salud en el Trabajo tenga establecidas la Entidad con carácter general y aquellas otras que con carácter particular se hayan establecido para e</w:t>
      </w:r>
      <w:r>
        <w:rPr>
          <w:rFonts w:ascii="Times New Roman" w:eastAsia="Times New Roman" w:hAnsi="Times New Roman" w:cs="Times New Roman"/>
        </w:rPr>
        <w:t>ste tipo de alumnado.</w:t>
      </w:r>
    </w:p>
    <w:p w:rsidR="00D61FE9" w:rsidRDefault="00D44D69">
      <w:pPr>
        <w:numPr>
          <w:ilvl w:val="0"/>
          <w:numId w:val="35"/>
        </w:numPr>
        <w:spacing w:after="310" w:line="225" w:lineRule="auto"/>
        <w:ind w:firstLine="4"/>
        <w:jc w:val="both"/>
      </w:pPr>
      <w:r>
        <w:rPr>
          <w:rFonts w:ascii="Times New Roman" w:eastAsia="Times New Roman" w:hAnsi="Times New Roman" w:cs="Times New Roman"/>
        </w:rPr>
        <w:t xml:space="preserve">Designar a un tutor o tutora de la empresa u organismo equiparado como coordinador de la actividad formativa en laempresa, que tendrá entre sus funciones las establecidas en el artículo 162.1 del Real decreto 659/2023 citado, y en la </w:t>
      </w:r>
      <w:r>
        <w:rPr>
          <w:rFonts w:ascii="Times New Roman" w:eastAsia="Times New Roman" w:hAnsi="Times New Roman" w:cs="Times New Roman"/>
        </w:rPr>
        <w:t>mencionada Instrucción Duodécima de la Resolución para la formación dual en empresas u organismos equiparados, y en particular:</w:t>
      </w:r>
    </w:p>
    <w:p w:rsidR="00D61FE9" w:rsidRDefault="00D44D69">
      <w:pPr>
        <w:numPr>
          <w:ilvl w:val="0"/>
          <w:numId w:val="36"/>
        </w:numPr>
        <w:spacing w:after="253" w:line="224" w:lineRule="auto"/>
        <w:ind w:firstLine="4"/>
        <w:jc w:val="both"/>
      </w:pPr>
      <w:r>
        <w:rPr>
          <w:noProof/>
        </w:rPr>
        <w:drawing>
          <wp:anchor distT="0" distB="0" distL="114300" distR="114300" simplePos="0" relativeHeight="251772928" behindDoc="0" locked="0" layoutInCell="1" allowOverlap="0">
            <wp:simplePos x="0" y="0"/>
            <wp:positionH relativeFrom="column">
              <wp:posOffset>6027111</wp:posOffset>
            </wp:positionH>
            <wp:positionV relativeFrom="paragraph">
              <wp:posOffset>-33496</wp:posOffset>
            </wp:positionV>
            <wp:extent cx="225597" cy="3291840"/>
            <wp:effectExtent l="0" t="0" r="0" b="0"/>
            <wp:wrapSquare wrapText="bothSides"/>
            <wp:docPr id="1267589" name="Picture 1267589"/>
            <wp:cNvGraphicFramePr/>
            <a:graphic xmlns:a="http://schemas.openxmlformats.org/drawingml/2006/main">
              <a:graphicData uri="http://schemas.openxmlformats.org/drawingml/2006/picture">
                <pic:pic xmlns:pic="http://schemas.openxmlformats.org/drawingml/2006/picture">
                  <pic:nvPicPr>
                    <pic:cNvPr id="1267589" name="Picture 1267589"/>
                    <pic:cNvPicPr/>
                  </pic:nvPicPr>
                  <pic:blipFill>
                    <a:blip r:embed="rId341"/>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sz w:val="16"/>
        </w:rPr>
        <w:t>Tutorizar la realización en la empresa u organismo equiparado de las actividades formativas necesarias para la adquisición de l</w:t>
      </w:r>
      <w:r>
        <w:rPr>
          <w:rFonts w:ascii="Times New Roman" w:eastAsia="Times New Roman" w:hAnsi="Times New Roman" w:cs="Times New Roman"/>
          <w:sz w:val="16"/>
        </w:rPr>
        <w:t>os resultados de aprendizaje correspondientes.</w:t>
      </w:r>
    </w:p>
    <w:p w:rsidR="00D61FE9" w:rsidRDefault="00D44D69">
      <w:pPr>
        <w:numPr>
          <w:ilvl w:val="0"/>
          <w:numId w:val="36"/>
        </w:numPr>
        <w:spacing w:after="336" w:line="225" w:lineRule="auto"/>
        <w:ind w:firstLine="4"/>
        <w:jc w:val="both"/>
      </w:pPr>
      <w:r>
        <w:rPr>
          <w:rFonts w:ascii="Times New Roman" w:eastAsia="Times New Roman" w:hAnsi="Times New Roman" w:cs="Times New Roman"/>
        </w:rPr>
        <w:t>Procurar que se cumplan las normas de régimen interno establecidas por el centro de trabajo.</w:t>
      </w:r>
    </w:p>
    <w:p w:rsidR="00D61FE9" w:rsidRDefault="00D44D69">
      <w:pPr>
        <w:numPr>
          <w:ilvl w:val="0"/>
          <w:numId w:val="36"/>
        </w:numPr>
        <w:spacing w:after="345" w:line="225" w:lineRule="auto"/>
        <w:ind w:firstLine="4"/>
        <w:jc w:val="both"/>
      </w:pPr>
      <w:r>
        <w:rPr>
          <w:rFonts w:ascii="Times New Roman" w:eastAsia="Times New Roman" w:hAnsi="Times New Roman" w:cs="Times New Roman"/>
        </w:rPr>
        <w:t>Asegurar que el alumnado porte los equipos de protección individual que se le proporcionen, así como el distintivo q</w:t>
      </w:r>
      <w:r>
        <w:rPr>
          <w:rFonts w:ascii="Times New Roman" w:eastAsia="Times New Roman" w:hAnsi="Times New Roman" w:cs="Times New Roman"/>
        </w:rPr>
        <w:t>ue les identifique como alumnado de formación profesional.</w:t>
      </w:r>
    </w:p>
    <w:p w:rsidR="00D61FE9" w:rsidRDefault="00D44D69">
      <w:pPr>
        <w:numPr>
          <w:ilvl w:val="0"/>
          <w:numId w:val="36"/>
        </w:numPr>
        <w:spacing w:after="326" w:line="225" w:lineRule="auto"/>
        <w:ind w:firstLine="4"/>
        <w:jc w:val="both"/>
      </w:pPr>
      <w:r>
        <w:rPr>
          <w:rFonts w:ascii="Times New Roman" w:eastAsia="Times New Roman" w:hAnsi="Times New Roman" w:cs="Times New Roman"/>
        </w:rPr>
        <w:t>Colaborar con el profesorado del centro docente, mediante la elaboración de un informe de valoración, en el seguimiento del alumnado durante su estancia en la empresa y en la evaluación de los apre</w:t>
      </w:r>
      <w:r>
        <w:rPr>
          <w:rFonts w:ascii="Times New Roman" w:eastAsia="Times New Roman" w:hAnsi="Times New Roman" w:cs="Times New Roman"/>
        </w:rPr>
        <w:t>ndizajes alcanzados.</w:t>
      </w:r>
    </w:p>
    <w:p w:rsidR="00D61FE9" w:rsidRDefault="00D44D69">
      <w:pPr>
        <w:numPr>
          <w:ilvl w:val="0"/>
          <w:numId w:val="36"/>
        </w:numPr>
        <w:spacing w:after="228" w:line="225" w:lineRule="auto"/>
        <w:ind w:firstLine="4"/>
        <w:jc w:val="both"/>
      </w:pPr>
      <w:r>
        <w:rPr>
          <w:rFonts w:ascii="Times New Roman" w:eastAsia="Times New Roman" w:hAnsi="Times New Roman" w:cs="Times New Roman"/>
        </w:rPr>
        <w:t xml:space="preserve">Encomendar al alumnado, en base al plan de formación acordado, la realización de actividades formativas relacionadas con el perfil profesional del ciclo en el que se encuentra matriculado, orientadas a la adquisición de los resultados </w:t>
      </w:r>
      <w:r>
        <w:rPr>
          <w:rFonts w:ascii="Times New Roman" w:eastAsia="Times New Roman" w:hAnsi="Times New Roman" w:cs="Times New Roman"/>
        </w:rPr>
        <w:t>de aprendizaje establecidos en el currículo del título.</w:t>
      </w:r>
    </w:p>
    <w:p w:rsidR="00D61FE9" w:rsidRDefault="00D44D69">
      <w:pPr>
        <w:spacing w:after="299" w:line="217" w:lineRule="auto"/>
        <w:ind w:left="177" w:right="922" w:firstLine="4"/>
        <w:jc w:val="both"/>
      </w:pPr>
      <w:r>
        <w:rPr>
          <w:noProof/>
        </w:rPr>
        <w:drawing>
          <wp:inline distT="0" distB="0" distL="0" distR="0">
            <wp:extent cx="100604" cy="115824"/>
            <wp:effectExtent l="0" t="0" r="0" b="0"/>
            <wp:docPr id="677314" name="Picture 677314"/>
            <wp:cNvGraphicFramePr/>
            <a:graphic xmlns:a="http://schemas.openxmlformats.org/drawingml/2006/main">
              <a:graphicData uri="http://schemas.openxmlformats.org/drawingml/2006/picture">
                <pic:pic xmlns:pic="http://schemas.openxmlformats.org/drawingml/2006/picture">
                  <pic:nvPicPr>
                    <pic:cNvPr id="677314" name="Picture 677314"/>
                    <pic:cNvPicPr/>
                  </pic:nvPicPr>
                  <pic:blipFill>
                    <a:blip r:embed="rId342"/>
                    <a:stretch>
                      <a:fillRect/>
                    </a:stretch>
                  </pic:blipFill>
                  <pic:spPr>
                    <a:xfrm>
                      <a:off x="0" y="0"/>
                      <a:ext cx="100604" cy="115824"/>
                    </a:xfrm>
                    <a:prstGeom prst="rect">
                      <a:avLst/>
                    </a:prstGeom>
                  </pic:spPr>
                </pic:pic>
              </a:graphicData>
            </a:graphic>
          </wp:inline>
        </w:drawing>
      </w:r>
      <w:r>
        <w:rPr>
          <w:rFonts w:ascii="Courier New" w:eastAsia="Courier New" w:hAnsi="Courier New" w:cs="Courier New"/>
          <w:sz w:val="16"/>
        </w:rPr>
        <w:t xml:space="preserve"> Poner a disposición del alumnado instrumentos y equipamientos necesarios para el cumplimiento de las actividadesformativas, así como garantizar la adecuada orientación y </w:t>
      </w:r>
      <w:r>
        <w:rPr>
          <w:rFonts w:ascii="Courier New" w:eastAsia="Courier New" w:hAnsi="Courier New" w:cs="Courier New"/>
          <w:sz w:val="16"/>
        </w:rPr>
        <w:t>asesoramiento para el correcto desempeño de las mismas.</w:t>
      </w:r>
    </w:p>
    <w:p w:rsidR="00D61FE9" w:rsidRDefault="00D44D69">
      <w:pPr>
        <w:numPr>
          <w:ilvl w:val="0"/>
          <w:numId w:val="37"/>
        </w:numPr>
        <w:spacing w:after="0" w:line="222" w:lineRule="auto"/>
        <w:ind w:firstLine="4"/>
        <w:jc w:val="both"/>
      </w:pPr>
      <w:r>
        <w:rPr>
          <w:rFonts w:ascii="Courier New" w:eastAsia="Courier New" w:hAnsi="Courier New" w:cs="Courier New"/>
        </w:rPr>
        <w:t>Comunicar al tutor o tutora del centro docente, cualquier incidencia que pudiera atribuirse al alumnado respecto a sus compromisos con la empresa u organismo equiparado, a la mayor brevedad posible, para el correcto desarrollo de las actividades de formaci</w:t>
      </w:r>
      <w:r>
        <w:rPr>
          <w:rFonts w:ascii="Courier New" w:eastAsia="Courier New" w:hAnsi="Courier New" w:cs="Courier New"/>
        </w:rPr>
        <w:t>ón, de acuerdo con el plan de formación y la programación establecida. O z</w:t>
      </w:r>
    </w:p>
    <w:p w:rsidR="00D61FE9" w:rsidRDefault="00D44D69">
      <w:pPr>
        <w:numPr>
          <w:ilvl w:val="0"/>
          <w:numId w:val="37"/>
        </w:numPr>
        <w:spacing w:after="312" w:line="222" w:lineRule="auto"/>
        <w:ind w:firstLine="4"/>
        <w:jc w:val="both"/>
      </w:pPr>
      <w:r>
        <w:rPr>
          <w:noProof/>
        </w:rPr>
        <w:drawing>
          <wp:anchor distT="0" distB="0" distL="114300" distR="114300" simplePos="0" relativeHeight="251773952" behindDoc="0" locked="0" layoutInCell="1" allowOverlap="0">
            <wp:simplePos x="0" y="0"/>
            <wp:positionH relativeFrom="column">
              <wp:posOffset>5914312</wp:posOffset>
            </wp:positionH>
            <wp:positionV relativeFrom="paragraph">
              <wp:posOffset>-33675</wp:posOffset>
            </wp:positionV>
            <wp:extent cx="329251" cy="2849880"/>
            <wp:effectExtent l="0" t="0" r="0" b="0"/>
            <wp:wrapSquare wrapText="bothSides"/>
            <wp:docPr id="677653" name="Picture 677653"/>
            <wp:cNvGraphicFramePr/>
            <a:graphic xmlns:a="http://schemas.openxmlformats.org/drawingml/2006/main">
              <a:graphicData uri="http://schemas.openxmlformats.org/drawingml/2006/picture">
                <pic:pic xmlns:pic="http://schemas.openxmlformats.org/drawingml/2006/picture">
                  <pic:nvPicPr>
                    <pic:cNvPr id="677653" name="Picture 677653"/>
                    <pic:cNvPicPr/>
                  </pic:nvPicPr>
                  <pic:blipFill>
                    <a:blip r:embed="rId13"/>
                    <a:stretch>
                      <a:fillRect/>
                    </a:stretch>
                  </pic:blipFill>
                  <pic:spPr>
                    <a:xfrm>
                      <a:off x="0" y="0"/>
                      <a:ext cx="329251" cy="2849880"/>
                    </a:xfrm>
                    <a:prstGeom prst="rect">
                      <a:avLst/>
                    </a:prstGeom>
                  </pic:spPr>
                </pic:pic>
              </a:graphicData>
            </a:graphic>
          </wp:anchor>
        </w:drawing>
      </w:r>
      <w:r>
        <w:rPr>
          <w:rFonts w:ascii="Courier New" w:eastAsia="Courier New" w:hAnsi="Courier New" w:cs="Courier New"/>
        </w:rPr>
        <w:t>Facilitar el acceso al centro o centros de trabajo al tutor o tutora del centro docente.</w:t>
      </w:r>
    </w:p>
    <w:p w:rsidR="00D61FE9" w:rsidRDefault="00D44D69">
      <w:pPr>
        <w:numPr>
          <w:ilvl w:val="0"/>
          <w:numId w:val="37"/>
        </w:numPr>
        <w:spacing w:after="315" w:line="217" w:lineRule="auto"/>
        <w:ind w:firstLine="4"/>
        <w:jc w:val="both"/>
      </w:pPr>
      <w:r>
        <w:rPr>
          <w:rFonts w:ascii="Courier New" w:eastAsia="Courier New" w:hAnsi="Courier New" w:cs="Courier New"/>
          <w:sz w:val="16"/>
        </w:rPr>
        <w:t>Informar, si procede, a los representantes de los trabajadores y trabajadoras de la empresa</w:t>
      </w:r>
      <w:r>
        <w:rPr>
          <w:rFonts w:ascii="Courier New" w:eastAsia="Courier New" w:hAnsi="Courier New" w:cs="Courier New"/>
          <w:sz w:val="16"/>
        </w:rPr>
        <w:t xml:space="preserve"> u organismo equiparado del plan de formación de la persona en formación sujeta al convenio.</w:t>
      </w:r>
    </w:p>
    <w:p w:rsidR="00D61FE9" w:rsidRDefault="00D44D69">
      <w:pPr>
        <w:numPr>
          <w:ilvl w:val="0"/>
          <w:numId w:val="37"/>
        </w:numPr>
        <w:spacing w:after="216" w:line="222" w:lineRule="auto"/>
        <w:ind w:firstLine="4"/>
        <w:jc w:val="both"/>
      </w:pPr>
      <w:r>
        <w:rPr>
          <w:rFonts w:ascii="Courier New" w:eastAsia="Courier New" w:hAnsi="Courier New" w:cs="Courier New"/>
        </w:rPr>
        <w:t>No ocupar, ni siquiera con carácter interino, ningún puesto de trabajo en plantilla con el alumnado que realice las actividades formativas en la empresa u organism</w:t>
      </w:r>
      <w:r>
        <w:rPr>
          <w:rFonts w:ascii="Courier New" w:eastAsia="Courier New" w:hAnsi="Courier New" w:cs="Courier New"/>
        </w:rPr>
        <w:t>o equiparado.</w:t>
      </w:r>
    </w:p>
    <w:p w:rsidR="00D61FE9" w:rsidRDefault="00D44D69">
      <w:pPr>
        <w:numPr>
          <w:ilvl w:val="0"/>
          <w:numId w:val="37"/>
        </w:numPr>
        <w:spacing w:after="285" w:line="222" w:lineRule="auto"/>
        <w:ind w:firstLine="4"/>
        <w:jc w:val="both"/>
      </w:pPr>
      <w:r>
        <w:rPr>
          <w:rFonts w:ascii="Courier New" w:eastAsia="Courier New" w:hAnsi="Courier New" w:cs="Courier New"/>
        </w:rPr>
        <w:t>Acreditar que el tutor o tutora dual de la empresa, en el caso de que el alumnado sea menor de edad, aporte un CertificadoNegativo del Registro Central de Delincuentes Sexuales y Trata de Seres Humanos sexuales (de conformidad con el art. 57.</w:t>
      </w:r>
      <w:r>
        <w:rPr>
          <w:rFonts w:ascii="Courier New" w:eastAsia="Courier New" w:hAnsi="Courier New" w:cs="Courier New"/>
        </w:rPr>
        <w:t xml:space="preserve">1 de la Ley Orgánica 8/2021 </w:t>
      </w:r>
      <w:r>
        <w:rPr>
          <w:noProof/>
        </w:rPr>
        <w:drawing>
          <wp:inline distT="0" distB="0" distL="0" distR="0">
            <wp:extent cx="18292" cy="30480"/>
            <wp:effectExtent l="0" t="0" r="0" b="0"/>
            <wp:docPr id="677315" name="Picture 677315"/>
            <wp:cNvGraphicFramePr/>
            <a:graphic xmlns:a="http://schemas.openxmlformats.org/drawingml/2006/main">
              <a:graphicData uri="http://schemas.openxmlformats.org/drawingml/2006/picture">
                <pic:pic xmlns:pic="http://schemas.openxmlformats.org/drawingml/2006/picture">
                  <pic:nvPicPr>
                    <pic:cNvPr id="677315" name="Picture 677315"/>
                    <pic:cNvPicPr/>
                  </pic:nvPicPr>
                  <pic:blipFill>
                    <a:blip r:embed="rId343"/>
                    <a:stretch>
                      <a:fillRect/>
                    </a:stretch>
                  </pic:blipFill>
                  <pic:spPr>
                    <a:xfrm>
                      <a:off x="0" y="0"/>
                      <a:ext cx="18292" cy="30480"/>
                    </a:xfrm>
                    <a:prstGeom prst="rect">
                      <a:avLst/>
                    </a:prstGeom>
                  </pic:spPr>
                </pic:pic>
              </a:graphicData>
            </a:graphic>
          </wp:inline>
        </w:drawing>
      </w:r>
      <w:r>
        <w:rPr>
          <w:rFonts w:ascii="Courier New" w:eastAsia="Courier New" w:hAnsi="Courier New" w:cs="Courier New"/>
        </w:rPr>
        <w:t>de 4 de junio, de protección integral a la infancia y la adolescencia frente a la violencia).</w:t>
      </w:r>
    </w:p>
    <w:p w:rsidR="00D61FE9" w:rsidRDefault="00D44D69">
      <w:pPr>
        <w:numPr>
          <w:ilvl w:val="0"/>
          <w:numId w:val="37"/>
        </w:numPr>
        <w:spacing w:after="299" w:line="222" w:lineRule="auto"/>
        <w:ind w:firstLine="4"/>
        <w:jc w:val="both"/>
      </w:pPr>
      <w:r>
        <w:rPr>
          <w:rFonts w:ascii="Courier New" w:eastAsia="Courier New" w:hAnsi="Courier New" w:cs="Courier New"/>
        </w:rPr>
        <w:t xml:space="preserve">Cumplir con la legislación vigente en materia de Seguridad Social durante la fase de formación en empresa u organismo equiparado, de </w:t>
      </w:r>
      <w:r>
        <w:rPr>
          <w:rFonts w:ascii="Courier New" w:eastAsia="Courier New" w:hAnsi="Courier New" w:cs="Courier New"/>
        </w:rPr>
        <w:t>conformidad con lo previsto en la cláusula duodécima de este convenio.</w:t>
      </w:r>
    </w:p>
    <w:p w:rsidR="00D61FE9" w:rsidRDefault="00D44D69">
      <w:pPr>
        <w:numPr>
          <w:ilvl w:val="0"/>
          <w:numId w:val="37"/>
        </w:numPr>
        <w:spacing w:after="285" w:line="222" w:lineRule="auto"/>
        <w:ind w:firstLine="4"/>
        <w:jc w:val="both"/>
      </w:pPr>
      <w:r>
        <w:rPr>
          <w:rFonts w:ascii="Courier New" w:eastAsia="Courier New" w:hAnsi="Courier New" w:cs="Courier New"/>
        </w:rPr>
        <w:t xml:space="preserve">Cumplir las medidas de prevención de riesgos personales y colectivas, las medidas de seguridad e higiene, el protocolo de actuación ante emergencias, las medidas medioambientales y las </w:t>
      </w:r>
      <w:r>
        <w:rPr>
          <w:rFonts w:ascii="Courier New" w:eastAsia="Courier New" w:hAnsi="Courier New" w:cs="Courier New"/>
        </w:rPr>
        <w:t>medidas sobre equipos de protección individual que deberá utilizar el alumnado durante su estancia formativa.</w:t>
      </w:r>
    </w:p>
    <w:p w:rsidR="00D61FE9" w:rsidRDefault="00D44D69">
      <w:pPr>
        <w:numPr>
          <w:ilvl w:val="0"/>
          <w:numId w:val="37"/>
        </w:numPr>
        <w:spacing w:after="298" w:line="222" w:lineRule="auto"/>
        <w:ind w:firstLine="4"/>
        <w:jc w:val="both"/>
      </w:pPr>
      <w:r>
        <w:rPr>
          <w:noProof/>
        </w:rPr>
        <w:drawing>
          <wp:anchor distT="0" distB="0" distL="114300" distR="114300" simplePos="0" relativeHeight="251774976" behindDoc="0" locked="0" layoutInCell="1" allowOverlap="0">
            <wp:simplePos x="0" y="0"/>
            <wp:positionH relativeFrom="column">
              <wp:posOffset>6027111</wp:posOffset>
            </wp:positionH>
            <wp:positionV relativeFrom="paragraph">
              <wp:posOffset>-188534</wp:posOffset>
            </wp:positionV>
            <wp:extent cx="225597" cy="3291840"/>
            <wp:effectExtent l="0" t="0" r="0" b="0"/>
            <wp:wrapSquare wrapText="bothSides"/>
            <wp:docPr id="1267591" name="Picture 1267591"/>
            <wp:cNvGraphicFramePr/>
            <a:graphic xmlns:a="http://schemas.openxmlformats.org/drawingml/2006/main">
              <a:graphicData uri="http://schemas.openxmlformats.org/drawingml/2006/picture">
                <pic:pic xmlns:pic="http://schemas.openxmlformats.org/drawingml/2006/picture">
                  <pic:nvPicPr>
                    <pic:cNvPr id="1267591" name="Picture 1267591"/>
                    <pic:cNvPicPr/>
                  </pic:nvPicPr>
                  <pic:blipFill>
                    <a:blip r:embed="rId344"/>
                    <a:stretch>
                      <a:fillRect/>
                    </a:stretch>
                  </pic:blipFill>
                  <pic:spPr>
                    <a:xfrm>
                      <a:off x="0" y="0"/>
                      <a:ext cx="225597" cy="3291840"/>
                    </a:xfrm>
                    <a:prstGeom prst="rect">
                      <a:avLst/>
                    </a:prstGeom>
                  </pic:spPr>
                </pic:pic>
              </a:graphicData>
            </a:graphic>
          </wp:anchor>
        </w:drawing>
      </w:r>
      <w:r>
        <w:rPr>
          <w:rFonts w:ascii="Courier New" w:eastAsia="Courier New" w:hAnsi="Courier New" w:cs="Courier New"/>
        </w:rPr>
        <w:t>En aquellos supuestos en los que el alumnado se incorpore a la empresa mediante una relación laboral o de otra índole, se producirá automáticamen</w:t>
      </w:r>
      <w:r>
        <w:rPr>
          <w:rFonts w:ascii="Courier New" w:eastAsia="Courier New" w:hAnsi="Courier New" w:cs="Courier New"/>
        </w:rPr>
        <w:t>te la finalización de la formación en empresa. En este caso, la empresa deberá comunicar este hecho a la dirección del centro de procedencia, que lo comunicará en el plazo de cinco días a la Dirección General de Formación Profesional y Enseñanzas de Régime</w:t>
      </w:r>
      <w:r>
        <w:rPr>
          <w:rFonts w:ascii="Courier New" w:eastAsia="Courier New" w:hAnsi="Courier New" w:cs="Courier New"/>
        </w:rPr>
        <w:t>n Especial por los medios establecidos al efectO.</w:t>
      </w:r>
    </w:p>
    <w:p w:rsidR="00D61FE9" w:rsidRDefault="00D44D69">
      <w:pPr>
        <w:spacing w:after="269" w:line="222" w:lineRule="auto"/>
        <w:ind w:left="177" w:firstLine="4"/>
        <w:jc w:val="both"/>
      </w:pPr>
      <w:proofErr w:type="gramStart"/>
      <w:r>
        <w:rPr>
          <w:rFonts w:ascii="Courier New" w:eastAsia="Courier New" w:hAnsi="Courier New" w:cs="Courier New"/>
        </w:rPr>
        <w:t>SEXTA.-</w:t>
      </w:r>
      <w:proofErr w:type="gramEnd"/>
      <w:r>
        <w:rPr>
          <w:rFonts w:ascii="Courier New" w:eastAsia="Courier New" w:hAnsi="Courier New" w:cs="Courier New"/>
        </w:rPr>
        <w:t xml:space="preserve"> Plan de formación o programa formativo</w:t>
      </w:r>
    </w:p>
    <w:p w:rsidR="00D61FE9" w:rsidRDefault="00D44D69">
      <w:pPr>
        <w:spacing w:after="220" w:line="217" w:lineRule="auto"/>
        <w:ind w:left="177" w:firstLine="4"/>
        <w:jc w:val="both"/>
      </w:pPr>
      <w:r>
        <w:rPr>
          <w:rFonts w:ascii="Courier New" w:eastAsia="Courier New" w:hAnsi="Courier New" w:cs="Courier New"/>
        </w:rPr>
        <w:t>1. El centro docente y la entidad colaboradora se comprometen a acordar el plan de formación para el alumnado enformación, que será desarrollado entre el centr</w:t>
      </w:r>
      <w:r>
        <w:rPr>
          <w:rFonts w:ascii="Courier New" w:eastAsia="Courier New" w:hAnsi="Courier New" w:cs="Courier New"/>
        </w:rPr>
        <w:t xml:space="preserve">o docente y la empresa a través de sus tutores respectivos, durante los periodos de tiempo que se especifiquen en cada caso, una vez autorizado el mismo por la Dirección General de Formación Profesional y Enseñanzas de Régimen General sin perjuicio de las </w:t>
      </w:r>
      <w:r>
        <w:rPr>
          <w:rFonts w:ascii="Courier New" w:eastAsia="Courier New" w:hAnsi="Courier New" w:cs="Courier New"/>
        </w:rPr>
        <w:t>necesidades específicas de la empresa en cada momento de la vigencia del presente convenio.</w:t>
      </w:r>
    </w:p>
    <w:p w:rsidR="00D61FE9" w:rsidRDefault="00D44D69">
      <w:pPr>
        <w:spacing w:after="220" w:line="217" w:lineRule="auto"/>
        <w:ind w:left="370" w:firstLine="4"/>
        <w:jc w:val="both"/>
      </w:pPr>
      <w:r>
        <w:rPr>
          <w:rFonts w:ascii="Courier New" w:eastAsia="Courier New" w:hAnsi="Courier New" w:cs="Courier New"/>
          <w:sz w:val="16"/>
        </w:rPr>
        <w:t>El plan de formación o el programa formativo que acuerden empresa y centro docente detallará, conforme al Anexo l:</w:t>
      </w:r>
    </w:p>
    <w:p w:rsidR="00D61FE9" w:rsidRDefault="00D44D69">
      <w:pPr>
        <w:numPr>
          <w:ilvl w:val="0"/>
          <w:numId w:val="38"/>
        </w:numPr>
        <w:spacing w:after="2" w:line="225" w:lineRule="auto"/>
        <w:ind w:right="310" w:firstLine="4"/>
        <w:jc w:val="both"/>
      </w:pPr>
      <w:r>
        <w:rPr>
          <w:rFonts w:ascii="Courier New" w:eastAsia="Courier New" w:hAnsi="Courier New" w:cs="Courier New"/>
        </w:rPr>
        <w:t>Datos identificativos relativos al profesorado que tenga asignada la tutoría del grupo en el que se imparte la tutoría del ciclo formativo, así como de quien desempeñe la función de tutor/a en la empresa.</w:t>
      </w:r>
    </w:p>
    <w:p w:rsidR="00D61FE9" w:rsidRDefault="00D44D69">
      <w:pPr>
        <w:numPr>
          <w:ilvl w:val="0"/>
          <w:numId w:val="38"/>
        </w:numPr>
        <w:spacing w:after="32" w:line="225" w:lineRule="auto"/>
        <w:ind w:right="310" w:firstLine="4"/>
        <w:jc w:val="both"/>
      </w:pPr>
      <w:r>
        <w:rPr>
          <w:rFonts w:ascii="Courier New" w:eastAsia="Courier New" w:hAnsi="Courier New" w:cs="Courier New"/>
        </w:rPr>
        <w:t>Relación nominal de alumnos/as.</w:t>
      </w:r>
    </w:p>
    <w:p w:rsidR="00D61FE9" w:rsidRDefault="00D44D69">
      <w:pPr>
        <w:numPr>
          <w:ilvl w:val="0"/>
          <w:numId w:val="38"/>
        </w:numPr>
        <w:spacing w:after="32" w:line="225" w:lineRule="auto"/>
        <w:ind w:right="310" w:firstLine="4"/>
        <w:jc w:val="both"/>
      </w:pPr>
      <w:r>
        <w:rPr>
          <w:rFonts w:ascii="Courier New" w:eastAsia="Courier New" w:hAnsi="Courier New" w:cs="Courier New"/>
        </w:rPr>
        <w:t>El régimen, general</w:t>
      </w:r>
      <w:r>
        <w:rPr>
          <w:rFonts w:ascii="Courier New" w:eastAsia="Courier New" w:hAnsi="Courier New" w:cs="Courier New"/>
        </w:rPr>
        <w:t xml:space="preserve"> o intensivo, en que se realiza la oferta formativa.</w:t>
      </w:r>
    </w:p>
    <w:p w:rsidR="00D61FE9" w:rsidRDefault="00D44D69">
      <w:pPr>
        <w:numPr>
          <w:ilvl w:val="0"/>
          <w:numId w:val="38"/>
        </w:numPr>
        <w:spacing w:after="23" w:line="224" w:lineRule="auto"/>
        <w:ind w:right="310" w:firstLine="4"/>
        <w:jc w:val="both"/>
      </w:pPr>
      <w:r>
        <w:rPr>
          <w:rFonts w:ascii="Courier New" w:eastAsia="Courier New" w:hAnsi="Courier New" w:cs="Courier New"/>
          <w:sz w:val="16"/>
        </w:rPr>
        <w:t>El contenido específico de las actividades formativas de los módulos y el seguimiento que de ellas vaya a hacerse.</w:t>
      </w:r>
    </w:p>
    <w:tbl>
      <w:tblPr>
        <w:tblStyle w:val="TableGrid"/>
        <w:tblW w:w="9400" w:type="dxa"/>
        <w:tblInd w:w="187" w:type="dxa"/>
        <w:tblCellMar>
          <w:top w:w="0" w:type="dxa"/>
          <w:left w:w="0" w:type="dxa"/>
          <w:bottom w:w="0" w:type="dxa"/>
          <w:right w:w="0" w:type="dxa"/>
        </w:tblCellMar>
        <w:tblLook w:val="04A0" w:firstRow="1" w:lastRow="0" w:firstColumn="1" w:lastColumn="0" w:noHBand="0" w:noVBand="1"/>
      </w:tblPr>
      <w:tblGrid>
        <w:gridCol w:w="9070"/>
        <w:gridCol w:w="330"/>
      </w:tblGrid>
      <w:tr w:rsidR="00D61FE9">
        <w:trPr>
          <w:trHeight w:val="461"/>
        </w:trPr>
        <w:tc>
          <w:tcPr>
            <w:tcW w:w="9127" w:type="dxa"/>
            <w:tcBorders>
              <w:top w:val="nil"/>
              <w:left w:val="nil"/>
              <w:bottom w:val="nil"/>
              <w:right w:val="nil"/>
            </w:tcBorders>
          </w:tcPr>
          <w:p w:rsidR="00D61FE9" w:rsidRDefault="00D44D69">
            <w:pPr>
              <w:spacing w:after="0"/>
              <w:ind w:left="5" w:right="456" w:hanging="5"/>
              <w:jc w:val="both"/>
            </w:pPr>
            <w:r>
              <w:rPr>
                <w:rFonts w:ascii="Courier New" w:eastAsia="Courier New" w:hAnsi="Courier New" w:cs="Courier New"/>
                <w:sz w:val="16"/>
              </w:rPr>
              <w:t>e) Los resultados de aprendizaje que se realizarán en las instalaciones y dependencias d</w:t>
            </w:r>
            <w:r>
              <w:rPr>
                <w:rFonts w:ascii="Courier New" w:eastAsia="Courier New" w:hAnsi="Courier New" w:cs="Courier New"/>
                <w:sz w:val="16"/>
              </w:rPr>
              <w:t>e la empresa u organismoequiparado y en el centro de formación.</w:t>
            </w:r>
          </w:p>
        </w:tc>
        <w:tc>
          <w:tcPr>
            <w:tcW w:w="274" w:type="dxa"/>
            <w:tcBorders>
              <w:top w:val="nil"/>
              <w:left w:val="nil"/>
              <w:bottom w:val="nil"/>
              <w:right w:val="nil"/>
            </w:tcBorders>
          </w:tcPr>
          <w:p w:rsidR="00D61FE9" w:rsidRDefault="00D44D69">
            <w:pPr>
              <w:spacing w:after="0"/>
              <w:ind w:left="5" w:hanging="5"/>
              <w:jc w:val="both"/>
            </w:pPr>
            <w:r>
              <w:rPr>
                <w:rFonts w:ascii="Courier New" w:eastAsia="Courier New" w:hAnsi="Courier New" w:cs="Courier New"/>
                <w:sz w:val="54"/>
              </w:rPr>
              <w:t>O z</w:t>
            </w:r>
          </w:p>
        </w:tc>
      </w:tr>
    </w:tbl>
    <w:p w:rsidR="00D61FE9" w:rsidRDefault="00D44D69">
      <w:pPr>
        <w:numPr>
          <w:ilvl w:val="0"/>
          <w:numId w:val="39"/>
        </w:numPr>
        <w:spacing w:after="0" w:line="216" w:lineRule="auto"/>
        <w:ind w:hanging="715"/>
        <w:jc w:val="both"/>
      </w:pPr>
      <w:r>
        <w:rPr>
          <w:noProof/>
        </w:rPr>
        <w:drawing>
          <wp:anchor distT="0" distB="0" distL="114300" distR="114300" simplePos="0" relativeHeight="251776000" behindDoc="0" locked="0" layoutInCell="1" allowOverlap="0">
            <wp:simplePos x="0" y="0"/>
            <wp:positionH relativeFrom="column">
              <wp:posOffset>5914312</wp:posOffset>
            </wp:positionH>
            <wp:positionV relativeFrom="paragraph">
              <wp:posOffset>3459</wp:posOffset>
            </wp:positionV>
            <wp:extent cx="329251" cy="2849880"/>
            <wp:effectExtent l="0" t="0" r="0" b="0"/>
            <wp:wrapSquare wrapText="bothSides"/>
            <wp:docPr id="681902" name="Picture 681902"/>
            <wp:cNvGraphicFramePr/>
            <a:graphic xmlns:a="http://schemas.openxmlformats.org/drawingml/2006/main">
              <a:graphicData uri="http://schemas.openxmlformats.org/drawingml/2006/picture">
                <pic:pic xmlns:pic="http://schemas.openxmlformats.org/drawingml/2006/picture">
                  <pic:nvPicPr>
                    <pic:cNvPr id="681902" name="Picture 681902"/>
                    <pic:cNvPicPr/>
                  </pic:nvPicPr>
                  <pic:blipFill>
                    <a:blip r:embed="rId13"/>
                    <a:stretch>
                      <a:fillRect/>
                    </a:stretch>
                  </pic:blipFill>
                  <pic:spPr>
                    <a:xfrm>
                      <a:off x="0" y="0"/>
                      <a:ext cx="329251" cy="2849880"/>
                    </a:xfrm>
                    <a:prstGeom prst="rect">
                      <a:avLst/>
                    </a:prstGeom>
                  </pic:spPr>
                </pic:pic>
              </a:graphicData>
            </a:graphic>
          </wp:anchor>
        </w:drawing>
      </w:r>
      <w:r>
        <w:rPr>
          <w:rFonts w:ascii="Courier New" w:eastAsia="Courier New" w:hAnsi="Courier New" w:cs="Courier New"/>
        </w:rPr>
        <w:t xml:space="preserve">En su caso, otras actividades formativas que, por su especificidad e interés para la formación de la </w:t>
      </w:r>
      <w:proofErr w:type="gramStart"/>
      <w:r>
        <w:rPr>
          <w:rFonts w:ascii="Courier New" w:eastAsia="Courier New" w:hAnsi="Courier New" w:cs="Courier New"/>
        </w:rPr>
        <w:t>persona,pudieran</w:t>
      </w:r>
      <w:proofErr w:type="gramEnd"/>
      <w:r>
        <w:rPr>
          <w:rFonts w:ascii="Courier New" w:eastAsia="Courier New" w:hAnsi="Courier New" w:cs="Courier New"/>
        </w:rPr>
        <w:t xml:space="preserve"> plantearse en términos de complementos formativos.</w:t>
      </w:r>
    </w:p>
    <w:p w:rsidR="00D61FE9" w:rsidRDefault="00D44D69">
      <w:pPr>
        <w:numPr>
          <w:ilvl w:val="0"/>
          <w:numId w:val="39"/>
        </w:numPr>
        <w:spacing w:after="0" w:line="225" w:lineRule="auto"/>
        <w:ind w:hanging="715"/>
        <w:jc w:val="both"/>
      </w:pPr>
      <w:r>
        <w:rPr>
          <w:rFonts w:ascii="Courier New" w:eastAsia="Courier New" w:hAnsi="Courier New" w:cs="Courier New"/>
        </w:rPr>
        <w:t>Distribución horaria y jornada de las personas en formación en las empresas u organismos equiparados, así comosu organización por días a la semana, por semanas, por quincenas, por meses u otra distribución.</w:t>
      </w:r>
    </w:p>
    <w:p w:rsidR="00D61FE9" w:rsidRDefault="00D44D69">
      <w:pPr>
        <w:numPr>
          <w:ilvl w:val="0"/>
          <w:numId w:val="39"/>
        </w:numPr>
        <w:spacing w:after="23" w:line="224" w:lineRule="auto"/>
        <w:ind w:hanging="715"/>
        <w:jc w:val="both"/>
      </w:pPr>
      <w:r>
        <w:rPr>
          <w:rFonts w:ascii="Courier New" w:eastAsia="Courier New" w:hAnsi="Courier New" w:cs="Courier New"/>
          <w:sz w:val="16"/>
        </w:rPr>
        <w:t>El sistema de seguimiento, evaluación y coordinac</w:t>
      </w:r>
      <w:r>
        <w:rPr>
          <w:rFonts w:ascii="Courier New" w:eastAsia="Courier New" w:hAnsi="Courier New" w:cs="Courier New"/>
          <w:sz w:val="16"/>
        </w:rPr>
        <w:t>ión entre centro y empresa.</w:t>
      </w:r>
    </w:p>
    <w:p w:rsidR="00D61FE9" w:rsidRDefault="00D44D69">
      <w:pPr>
        <w:numPr>
          <w:ilvl w:val="0"/>
          <w:numId w:val="39"/>
        </w:numPr>
        <w:spacing w:after="202" w:line="225" w:lineRule="auto"/>
        <w:ind w:hanging="715"/>
        <w:jc w:val="both"/>
      </w:pPr>
      <w:r>
        <w:rPr>
          <w:rFonts w:ascii="Courier New" w:eastAsia="Courier New" w:hAnsi="Courier New" w:cs="Courier New"/>
        </w:rPr>
        <w:t>El plan formativo estará firmado por la empresa u organismo equiparado, el centro de formación profesional y la persona en formación.</w:t>
      </w:r>
    </w:p>
    <w:p w:rsidR="00D61FE9" w:rsidRDefault="00D44D69">
      <w:pPr>
        <w:numPr>
          <w:ilvl w:val="0"/>
          <w:numId w:val="40"/>
        </w:numPr>
        <w:spacing w:after="228" w:line="225" w:lineRule="auto"/>
        <w:ind w:firstLine="4"/>
        <w:jc w:val="both"/>
      </w:pPr>
      <w:r>
        <w:rPr>
          <w:rFonts w:ascii="Courier New" w:eastAsia="Courier New" w:hAnsi="Courier New" w:cs="Courier New"/>
        </w:rPr>
        <w:t>El desarrollo del plan de formación y sus actividades de aprendizaje en la empresa u organismo</w:t>
      </w:r>
      <w:r>
        <w:rPr>
          <w:rFonts w:ascii="Courier New" w:eastAsia="Courier New" w:hAnsi="Courier New" w:cs="Courier New"/>
        </w:rPr>
        <w:t xml:space="preserve"> equiparado será objeto deevaluación por parte del tutor o tutora del centro de formación profesional, en colaboración con el tutor o tutora de la empresa u organismo equiparado.</w:t>
      </w:r>
    </w:p>
    <w:p w:rsidR="00D61FE9" w:rsidRDefault="00D44D69">
      <w:pPr>
        <w:numPr>
          <w:ilvl w:val="0"/>
          <w:numId w:val="40"/>
        </w:numPr>
        <w:spacing w:after="289" w:line="224" w:lineRule="auto"/>
        <w:ind w:firstLine="4"/>
        <w:jc w:val="both"/>
      </w:pPr>
      <w:r>
        <w:rPr>
          <w:rFonts w:ascii="Courier New" w:eastAsia="Courier New" w:hAnsi="Courier New" w:cs="Courier New"/>
          <w:sz w:val="16"/>
        </w:rPr>
        <w:t xml:space="preserve">En ningún caso podrá tener lugar la realización de la actividad formativa en </w:t>
      </w:r>
      <w:r>
        <w:rPr>
          <w:rFonts w:ascii="Courier New" w:eastAsia="Courier New" w:hAnsi="Courier New" w:cs="Courier New"/>
          <w:sz w:val="16"/>
        </w:rPr>
        <w:t>empresa sin que el plan de formación oprograma formativo, en su caso, y la realización de los mismos hayan obtenido de la Dirección del centro educativo y la persona representante de la empresa los correspondientes visados. Los documentos donde consten las</w:t>
      </w:r>
      <w:r>
        <w:rPr>
          <w:rFonts w:ascii="Courier New" w:eastAsia="Courier New" w:hAnsi="Courier New" w:cs="Courier New"/>
          <w:sz w:val="16"/>
        </w:rPr>
        <w:t xml:space="preserve"> expresadas circunstancias formarán parte del presente convenio, como anexos al mismo, y se suscribirán por ambas partes.</w:t>
      </w:r>
    </w:p>
    <w:p w:rsidR="00D61FE9" w:rsidRDefault="00D44D69">
      <w:pPr>
        <w:numPr>
          <w:ilvl w:val="0"/>
          <w:numId w:val="40"/>
        </w:numPr>
        <w:spacing w:after="228" w:line="225" w:lineRule="auto"/>
        <w:ind w:firstLine="4"/>
        <w:jc w:val="both"/>
      </w:pPr>
      <w:r>
        <w:rPr>
          <w:noProof/>
        </w:rPr>
        <w:drawing>
          <wp:anchor distT="0" distB="0" distL="114300" distR="114300" simplePos="0" relativeHeight="251777024" behindDoc="0" locked="0" layoutInCell="1" allowOverlap="0">
            <wp:simplePos x="0" y="0"/>
            <wp:positionH relativeFrom="column">
              <wp:posOffset>6027111</wp:posOffset>
            </wp:positionH>
            <wp:positionV relativeFrom="paragraph">
              <wp:posOffset>376205</wp:posOffset>
            </wp:positionV>
            <wp:extent cx="225597" cy="3291840"/>
            <wp:effectExtent l="0" t="0" r="0" b="0"/>
            <wp:wrapSquare wrapText="bothSides"/>
            <wp:docPr id="681903" name="Picture 681903"/>
            <wp:cNvGraphicFramePr/>
            <a:graphic xmlns:a="http://schemas.openxmlformats.org/drawingml/2006/main">
              <a:graphicData uri="http://schemas.openxmlformats.org/drawingml/2006/picture">
                <pic:pic xmlns:pic="http://schemas.openxmlformats.org/drawingml/2006/picture">
                  <pic:nvPicPr>
                    <pic:cNvPr id="681903" name="Picture 681903"/>
                    <pic:cNvPicPr/>
                  </pic:nvPicPr>
                  <pic:blipFill>
                    <a:blip r:embed="rId345"/>
                    <a:stretch>
                      <a:fillRect/>
                    </a:stretch>
                  </pic:blipFill>
                  <pic:spPr>
                    <a:xfrm>
                      <a:off x="0" y="0"/>
                      <a:ext cx="225597" cy="3291840"/>
                    </a:xfrm>
                    <a:prstGeom prst="rect">
                      <a:avLst/>
                    </a:prstGeom>
                  </pic:spPr>
                </pic:pic>
              </a:graphicData>
            </a:graphic>
          </wp:anchor>
        </w:drawing>
      </w:r>
      <w:r>
        <w:rPr>
          <w:rFonts w:ascii="Courier New" w:eastAsia="Courier New" w:hAnsi="Courier New" w:cs="Courier New"/>
        </w:rPr>
        <w:t xml:space="preserve">El contenido del programa formativo para la FCT se determinará conforme a lo dispuesto en la Resolución de 26 de juliode 2004, de la </w:t>
      </w:r>
      <w:r>
        <w:rPr>
          <w:rFonts w:ascii="Courier New" w:eastAsia="Courier New" w:hAnsi="Courier New" w:cs="Courier New"/>
        </w:rPr>
        <w:t>Dirección General de Formación Profesional y Enseñanzas de Adultos, por la que se regula la Formación en Centros de Trabajo, modificada por la Resolución de 13 de abril de 2015.</w:t>
      </w:r>
    </w:p>
    <w:p w:rsidR="00D61FE9" w:rsidRDefault="00D44D69">
      <w:pPr>
        <w:spacing w:after="290" w:line="224" w:lineRule="auto"/>
        <w:ind w:left="177" w:firstLine="4"/>
        <w:jc w:val="both"/>
      </w:pPr>
      <w:r>
        <w:rPr>
          <w:rFonts w:ascii="Courier New" w:eastAsia="Courier New" w:hAnsi="Courier New" w:cs="Courier New"/>
          <w:sz w:val="16"/>
        </w:rPr>
        <w:t xml:space="preserve">SEP </w:t>
      </w:r>
      <w:proofErr w:type="gramStart"/>
      <w:r>
        <w:rPr>
          <w:rFonts w:ascii="Courier New" w:eastAsia="Courier New" w:hAnsi="Courier New" w:cs="Courier New"/>
          <w:sz w:val="16"/>
        </w:rPr>
        <w:t>TIMA.-</w:t>
      </w:r>
      <w:proofErr w:type="gramEnd"/>
      <w:r>
        <w:rPr>
          <w:rFonts w:ascii="Courier New" w:eastAsia="Courier New" w:hAnsi="Courier New" w:cs="Courier New"/>
          <w:sz w:val="16"/>
        </w:rPr>
        <w:t xml:space="preserve"> Periodo de formación. Jornada y horario.</w:t>
      </w:r>
    </w:p>
    <w:p w:rsidR="00D61FE9" w:rsidRDefault="00D44D69">
      <w:pPr>
        <w:numPr>
          <w:ilvl w:val="0"/>
          <w:numId w:val="41"/>
        </w:numPr>
        <w:spacing w:after="313" w:line="225" w:lineRule="auto"/>
        <w:ind w:firstLine="4"/>
        <w:jc w:val="both"/>
      </w:pPr>
      <w:r>
        <w:rPr>
          <w:rFonts w:ascii="Courier New" w:eastAsia="Courier New" w:hAnsi="Courier New" w:cs="Courier New"/>
        </w:rPr>
        <w:t>Durante el periodo de form</w:t>
      </w:r>
      <w:r>
        <w:rPr>
          <w:rFonts w:ascii="Courier New" w:eastAsia="Courier New" w:hAnsi="Courier New" w:cs="Courier New"/>
        </w:rPr>
        <w:t>ación en el centro educativo, el alumnado se regirá por el calendario escolar correspondiente acada curso académico, debiendo cumplir con el horario del centro.</w:t>
      </w:r>
    </w:p>
    <w:p w:rsidR="00D61FE9" w:rsidRDefault="00D44D69">
      <w:pPr>
        <w:numPr>
          <w:ilvl w:val="0"/>
          <w:numId w:val="41"/>
        </w:numPr>
        <w:spacing w:after="278" w:line="225" w:lineRule="auto"/>
        <w:ind w:firstLine="4"/>
        <w:jc w:val="both"/>
      </w:pPr>
      <w:r>
        <w:rPr>
          <w:rFonts w:ascii="Courier New" w:eastAsia="Courier New" w:hAnsi="Courier New" w:cs="Courier New"/>
        </w:rPr>
        <w:t>La jornada de trabajo se desarrollará atendiendo a las condiciones específicas del grupo profes</w:t>
      </w:r>
      <w:r>
        <w:rPr>
          <w:rFonts w:ascii="Courier New" w:eastAsia="Courier New" w:hAnsi="Courier New" w:cs="Courier New"/>
        </w:rPr>
        <w:t xml:space="preserve">ional por el cual se desarrolle la formación en empresa u organismo equiparado. En todo caso, habrá que atender a lo dispuesto en la normativa laboral vigente aplicable a cada caso concreto, así como a los límites establecidos en el Real Decreto 659/2023, </w:t>
      </w:r>
      <w:r>
        <w:rPr>
          <w:rFonts w:ascii="Courier New" w:eastAsia="Courier New" w:hAnsi="Courier New" w:cs="Courier New"/>
        </w:rPr>
        <w:t>de 18 de julio para la formación en empresa u organismo equiparado y las instrucciones publicadas por la Administración educativa competente en el ámbito de la Comunidad Autónoma de Canarias.</w:t>
      </w:r>
    </w:p>
    <w:p w:rsidR="00D61FE9" w:rsidRDefault="00D44D69">
      <w:pPr>
        <w:numPr>
          <w:ilvl w:val="0"/>
          <w:numId w:val="41"/>
        </w:numPr>
        <w:spacing w:after="228" w:line="225" w:lineRule="auto"/>
        <w:ind w:firstLine="4"/>
        <w:jc w:val="both"/>
      </w:pPr>
      <w:r>
        <w:rPr>
          <w:rFonts w:ascii="Courier New" w:eastAsia="Courier New" w:hAnsi="Courier New" w:cs="Courier New"/>
        </w:rPr>
        <w:t>Cada periodo de formación en la empresa será compatible con la atención periódica en el centro educativo con la finalidadde realizar el seguimiento y valoración correspondiente del proceso de formación en el centro de trabajo, así como el desarrollo de las</w:t>
      </w:r>
      <w:r>
        <w:rPr>
          <w:rFonts w:ascii="Courier New" w:eastAsia="Courier New" w:hAnsi="Courier New" w:cs="Courier New"/>
        </w:rPr>
        <w:t xml:space="preserve"> actividades actividades organizadas en el centro educativo, en su caso. Las ausencias o retrasos que con ese objeto se produzcan serán comunicadas con suficiente antelación a la empresa.</w:t>
      </w:r>
    </w:p>
    <w:p w:rsidR="00D61FE9" w:rsidRDefault="00D44D69">
      <w:pPr>
        <w:numPr>
          <w:ilvl w:val="0"/>
          <w:numId w:val="41"/>
        </w:numPr>
        <w:spacing w:after="241" w:line="222" w:lineRule="auto"/>
        <w:ind w:firstLine="4"/>
        <w:jc w:val="both"/>
      </w:pPr>
      <w:r>
        <w:rPr>
          <w:rFonts w:ascii="Times New Roman" w:eastAsia="Times New Roman" w:hAnsi="Times New Roman" w:cs="Times New Roman"/>
        </w:rPr>
        <w:t>Las condiciones específicas de la jornada y el horario de la fase de</w:t>
      </w:r>
      <w:r>
        <w:rPr>
          <w:rFonts w:ascii="Times New Roman" w:eastAsia="Times New Roman" w:hAnsi="Times New Roman" w:cs="Times New Roman"/>
        </w:rPr>
        <w:t xml:space="preserve"> formación en empresa u organismo equiparado delalumnado que realice la formación en empresas se concretarán conforme al Anexo l. Este documento deberá ser firmado entre el centro educativo y la empresa u organismo equiparado.</w:t>
      </w:r>
    </w:p>
    <w:p w:rsidR="00D61FE9" w:rsidRDefault="00D44D69">
      <w:pPr>
        <w:spacing w:after="0"/>
        <w:ind w:left="197"/>
      </w:pPr>
      <w:r>
        <w:rPr>
          <w:sz w:val="24"/>
        </w:rPr>
        <w:t xml:space="preserve">OCTA </w:t>
      </w:r>
      <w:proofErr w:type="gramStart"/>
      <w:r>
        <w:rPr>
          <w:sz w:val="24"/>
        </w:rPr>
        <w:t>VA.-</w:t>
      </w:r>
      <w:proofErr w:type="gramEnd"/>
      <w:r>
        <w:rPr>
          <w:sz w:val="24"/>
        </w:rPr>
        <w:t xml:space="preserve"> Asignación del alum</w:t>
      </w:r>
      <w:r>
        <w:rPr>
          <w:sz w:val="24"/>
        </w:rPr>
        <w:t>nado</w:t>
      </w:r>
    </w:p>
    <w:tbl>
      <w:tblPr>
        <w:tblStyle w:val="TableGrid"/>
        <w:tblW w:w="9400" w:type="dxa"/>
        <w:tblInd w:w="187" w:type="dxa"/>
        <w:tblCellMar>
          <w:top w:w="0" w:type="dxa"/>
          <w:left w:w="0" w:type="dxa"/>
          <w:bottom w:w="0" w:type="dxa"/>
          <w:right w:w="0" w:type="dxa"/>
        </w:tblCellMar>
        <w:tblLook w:val="04A0" w:firstRow="1" w:lastRow="0" w:firstColumn="1" w:lastColumn="0" w:noHBand="0" w:noVBand="1"/>
      </w:tblPr>
      <w:tblGrid>
        <w:gridCol w:w="9010"/>
        <w:gridCol w:w="390"/>
      </w:tblGrid>
      <w:tr w:rsidR="00D61FE9">
        <w:trPr>
          <w:trHeight w:val="461"/>
        </w:trPr>
        <w:tc>
          <w:tcPr>
            <w:tcW w:w="9127" w:type="dxa"/>
            <w:tcBorders>
              <w:top w:val="nil"/>
              <w:left w:val="nil"/>
              <w:bottom w:val="nil"/>
              <w:right w:val="nil"/>
            </w:tcBorders>
          </w:tcPr>
          <w:p w:rsidR="00D61FE9" w:rsidRDefault="00D44D69">
            <w:pPr>
              <w:spacing w:after="0"/>
              <w:jc w:val="both"/>
            </w:pPr>
            <w:r>
              <w:rPr>
                <w:rFonts w:ascii="Times New Roman" w:eastAsia="Times New Roman" w:hAnsi="Times New Roman" w:cs="Times New Roman"/>
              </w:rPr>
              <w:t>Para la formación en empresa, en términos generales, se aplicará lo dispuesto en el Real decreto 659/2023, de 18 de julio, por el que se desarrolla la ordenación del Sistema de</w:t>
            </w:r>
          </w:p>
        </w:tc>
        <w:tc>
          <w:tcPr>
            <w:tcW w:w="274" w:type="dxa"/>
            <w:tcBorders>
              <w:top w:val="nil"/>
              <w:left w:val="nil"/>
              <w:bottom w:val="nil"/>
              <w:right w:val="nil"/>
            </w:tcBorders>
          </w:tcPr>
          <w:p w:rsidR="00D61FE9" w:rsidRDefault="00D44D69">
            <w:pPr>
              <w:spacing w:after="0"/>
              <w:ind w:left="5" w:hanging="5"/>
              <w:jc w:val="both"/>
            </w:pPr>
            <w:r>
              <w:rPr>
                <w:rFonts w:ascii="Times New Roman" w:eastAsia="Times New Roman" w:hAnsi="Times New Roman" w:cs="Times New Roman"/>
                <w:sz w:val="54"/>
              </w:rPr>
              <w:t>O z</w:t>
            </w:r>
          </w:p>
        </w:tc>
      </w:tr>
    </w:tbl>
    <w:p w:rsidR="00D61FE9" w:rsidRDefault="00D44D69">
      <w:pPr>
        <w:spacing w:after="216" w:line="222" w:lineRule="auto"/>
        <w:ind w:left="177" w:firstLine="4"/>
        <w:jc w:val="both"/>
      </w:pPr>
      <w:r>
        <w:rPr>
          <w:noProof/>
        </w:rPr>
        <w:drawing>
          <wp:anchor distT="0" distB="0" distL="114300" distR="114300" simplePos="0" relativeHeight="251778048" behindDoc="0" locked="0" layoutInCell="1" allowOverlap="0">
            <wp:simplePos x="0" y="0"/>
            <wp:positionH relativeFrom="column">
              <wp:posOffset>5914312</wp:posOffset>
            </wp:positionH>
            <wp:positionV relativeFrom="paragraph">
              <wp:posOffset>-11574</wp:posOffset>
            </wp:positionV>
            <wp:extent cx="329251" cy="2849880"/>
            <wp:effectExtent l="0" t="0" r="0" b="0"/>
            <wp:wrapSquare wrapText="bothSides"/>
            <wp:docPr id="685502" name="Picture 685502"/>
            <wp:cNvGraphicFramePr/>
            <a:graphic xmlns:a="http://schemas.openxmlformats.org/drawingml/2006/main">
              <a:graphicData uri="http://schemas.openxmlformats.org/drawingml/2006/picture">
                <pic:pic xmlns:pic="http://schemas.openxmlformats.org/drawingml/2006/picture">
                  <pic:nvPicPr>
                    <pic:cNvPr id="685502" name="Picture 685502"/>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Formación Profesional conforme dispuesto en su artículo 155, estableciendo que la asignación del alumnado se llevará a cabo por el centro educativo conjuntamente con la empresa, de acuerdo con criterios objetivos e idoneidad, públicos y acordes con la acti</w:t>
      </w:r>
      <w:r>
        <w:rPr>
          <w:rFonts w:ascii="Times New Roman" w:eastAsia="Times New Roman" w:hAnsi="Times New Roman" w:cs="Times New Roman"/>
        </w:rPr>
        <w:t>vidad de la misma, que no supongan discriminación. El número total de alumnos y alumnas asignado quedará establecido en el documento denominado "Plan de formación en empresa u organismo equiparado" que figura como anexo I al presente convenio.</w:t>
      </w:r>
    </w:p>
    <w:p w:rsidR="00D61FE9" w:rsidRDefault="00D44D69">
      <w:pPr>
        <w:spacing w:after="216" w:line="222" w:lineRule="auto"/>
        <w:ind w:left="177" w:firstLine="4"/>
        <w:jc w:val="both"/>
      </w:pPr>
      <w:r>
        <w:rPr>
          <w:rFonts w:ascii="Times New Roman" w:eastAsia="Times New Roman" w:hAnsi="Times New Roman" w:cs="Times New Roman"/>
        </w:rPr>
        <w:t>Los referido</w:t>
      </w:r>
      <w:r>
        <w:rPr>
          <w:rFonts w:ascii="Times New Roman" w:eastAsia="Times New Roman" w:hAnsi="Times New Roman" w:cs="Times New Roman"/>
        </w:rPr>
        <w:t>s criterios son:</w:t>
      </w:r>
    </w:p>
    <w:p w:rsidR="00D61FE9" w:rsidRDefault="00D44D69">
      <w:pPr>
        <w:numPr>
          <w:ilvl w:val="0"/>
          <w:numId w:val="42"/>
        </w:numPr>
        <w:spacing w:after="177" w:line="222" w:lineRule="auto"/>
        <w:ind w:firstLine="4"/>
        <w:jc w:val="both"/>
      </w:pPr>
      <w:r>
        <w:rPr>
          <w:rFonts w:ascii="Times New Roman" w:eastAsia="Times New Roman" w:hAnsi="Times New Roman" w:cs="Times New Roman"/>
        </w:rPr>
        <w:t>Rendimiento académico</w:t>
      </w:r>
    </w:p>
    <w:p w:rsidR="00D61FE9" w:rsidRDefault="00D44D69">
      <w:pPr>
        <w:numPr>
          <w:ilvl w:val="1"/>
          <w:numId w:val="42"/>
        </w:numPr>
        <w:spacing w:after="0" w:line="263" w:lineRule="auto"/>
        <w:ind w:hanging="374"/>
        <w:jc w:val="both"/>
      </w:pPr>
      <w:r>
        <w:rPr>
          <w:rFonts w:ascii="Times New Roman" w:eastAsia="Times New Roman" w:hAnsi="Times New Roman" w:cs="Times New Roman"/>
          <w:sz w:val="24"/>
        </w:rPr>
        <w:t>Nota expediente académico de acceso a las enseñanzas.</w:t>
      </w:r>
    </w:p>
    <w:p w:rsidR="00D61FE9" w:rsidRDefault="00D44D69">
      <w:pPr>
        <w:numPr>
          <w:ilvl w:val="1"/>
          <w:numId w:val="42"/>
        </w:numPr>
        <w:spacing w:after="34" w:line="222" w:lineRule="auto"/>
        <w:ind w:hanging="374"/>
        <w:jc w:val="both"/>
      </w:pPr>
      <w:r>
        <w:rPr>
          <w:rFonts w:ascii="Times New Roman" w:eastAsia="Times New Roman" w:hAnsi="Times New Roman" w:cs="Times New Roman"/>
        </w:rPr>
        <w:t>Nota media del primer curso.</w:t>
      </w:r>
    </w:p>
    <w:p w:rsidR="00D61FE9" w:rsidRDefault="00D44D69">
      <w:pPr>
        <w:numPr>
          <w:ilvl w:val="1"/>
          <w:numId w:val="42"/>
        </w:numPr>
        <w:spacing w:after="23" w:line="222" w:lineRule="auto"/>
        <w:ind w:hanging="374"/>
        <w:jc w:val="both"/>
      </w:pPr>
      <w:r>
        <w:rPr>
          <w:rFonts w:ascii="Times New Roman" w:eastAsia="Times New Roman" w:hAnsi="Times New Roman" w:cs="Times New Roman"/>
        </w:rPr>
        <w:t>Nota media de las evaluaciones anteriores a la incorporación a la fase de formación en empresa u organismo equiparado.</w:t>
      </w:r>
    </w:p>
    <w:p w:rsidR="00D61FE9" w:rsidRDefault="00D44D69">
      <w:pPr>
        <w:numPr>
          <w:ilvl w:val="1"/>
          <w:numId w:val="42"/>
        </w:numPr>
        <w:spacing w:after="34" w:line="222" w:lineRule="auto"/>
        <w:ind w:hanging="374"/>
        <w:jc w:val="both"/>
      </w:pPr>
      <w:r>
        <w:rPr>
          <w:rFonts w:ascii="Times New Roman" w:eastAsia="Times New Roman" w:hAnsi="Times New Roman" w:cs="Times New Roman"/>
        </w:rPr>
        <w:t>Desarrollo de pruebas teórico/prácticas.</w:t>
      </w:r>
    </w:p>
    <w:p w:rsidR="00D61FE9" w:rsidRDefault="00D44D69">
      <w:pPr>
        <w:numPr>
          <w:ilvl w:val="0"/>
          <w:numId w:val="42"/>
        </w:numPr>
        <w:spacing w:after="181" w:line="222" w:lineRule="auto"/>
        <w:ind w:firstLine="4"/>
        <w:jc w:val="both"/>
      </w:pPr>
      <w:r>
        <w:rPr>
          <w:rFonts w:ascii="Times New Roman" w:eastAsia="Times New Roman" w:hAnsi="Times New Roman" w:cs="Times New Roman"/>
        </w:rPr>
        <w:t>Competencias personales, capacidad para el trabajo en equipo, capacidad para la toma de decisiones y la capacidad para lainnovación y la creatividad:</w:t>
      </w:r>
    </w:p>
    <w:p w:rsidR="00D61FE9" w:rsidRDefault="00D44D69">
      <w:pPr>
        <w:numPr>
          <w:ilvl w:val="1"/>
          <w:numId w:val="42"/>
        </w:numPr>
        <w:spacing w:after="34" w:line="222" w:lineRule="auto"/>
        <w:ind w:hanging="374"/>
        <w:jc w:val="both"/>
      </w:pPr>
      <w:r>
        <w:rPr>
          <w:rFonts w:ascii="Times New Roman" w:eastAsia="Times New Roman" w:hAnsi="Times New Roman" w:cs="Times New Roman"/>
        </w:rPr>
        <w:t>Valoración del equipo docente.</w:t>
      </w:r>
    </w:p>
    <w:p w:rsidR="00D61FE9" w:rsidRDefault="00D44D69">
      <w:pPr>
        <w:numPr>
          <w:ilvl w:val="1"/>
          <w:numId w:val="42"/>
        </w:numPr>
        <w:spacing w:after="150" w:line="222" w:lineRule="auto"/>
        <w:ind w:hanging="374"/>
        <w:jc w:val="both"/>
      </w:pPr>
      <w:r>
        <w:rPr>
          <w:rFonts w:ascii="Times New Roman" w:eastAsia="Times New Roman" w:hAnsi="Times New Roman" w:cs="Times New Roman"/>
        </w:rPr>
        <w:t xml:space="preserve">Entrevista personal realizada por </w:t>
      </w:r>
      <w:r>
        <w:rPr>
          <w:rFonts w:ascii="Times New Roman" w:eastAsia="Times New Roman" w:hAnsi="Times New Roman" w:cs="Times New Roman"/>
        </w:rPr>
        <w:t>la empresa u organismo equiparado.</w:t>
      </w:r>
    </w:p>
    <w:p w:rsidR="00D61FE9" w:rsidRDefault="00D44D69">
      <w:pPr>
        <w:numPr>
          <w:ilvl w:val="0"/>
          <w:numId w:val="42"/>
        </w:numPr>
        <w:spacing w:after="134" w:line="222" w:lineRule="auto"/>
        <w:ind w:firstLine="4"/>
        <w:jc w:val="both"/>
      </w:pPr>
      <w:r>
        <w:rPr>
          <w:noProof/>
        </w:rPr>
        <w:drawing>
          <wp:anchor distT="0" distB="0" distL="114300" distR="114300" simplePos="0" relativeHeight="251779072" behindDoc="0" locked="0" layoutInCell="1" allowOverlap="0">
            <wp:simplePos x="0" y="0"/>
            <wp:positionH relativeFrom="column">
              <wp:posOffset>6027111</wp:posOffset>
            </wp:positionH>
            <wp:positionV relativeFrom="paragraph">
              <wp:posOffset>-109726</wp:posOffset>
            </wp:positionV>
            <wp:extent cx="225597" cy="3291840"/>
            <wp:effectExtent l="0" t="0" r="0" b="0"/>
            <wp:wrapSquare wrapText="bothSides"/>
            <wp:docPr id="1267593" name="Picture 1267593"/>
            <wp:cNvGraphicFramePr/>
            <a:graphic xmlns:a="http://schemas.openxmlformats.org/drawingml/2006/main">
              <a:graphicData uri="http://schemas.openxmlformats.org/drawingml/2006/picture">
                <pic:pic xmlns:pic="http://schemas.openxmlformats.org/drawingml/2006/picture">
                  <pic:nvPicPr>
                    <pic:cNvPr id="1267593" name="Picture 1267593"/>
                    <pic:cNvPicPr/>
                  </pic:nvPicPr>
                  <pic:blipFill>
                    <a:blip r:embed="rId346"/>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rPr>
        <w:t>Asistencia a las actividades lectivas en el centro educativo:</w:t>
      </w:r>
    </w:p>
    <w:p w:rsidR="00D61FE9" w:rsidRDefault="00D44D69">
      <w:pPr>
        <w:spacing w:after="555" w:line="222" w:lineRule="auto"/>
        <w:ind w:left="1085" w:hanging="355"/>
        <w:jc w:val="both"/>
      </w:pPr>
      <w:r>
        <w:rPr>
          <w:noProof/>
        </w:rPr>
        <w:drawing>
          <wp:inline distT="0" distB="0" distL="0" distR="0">
            <wp:extent cx="45729" cy="45720"/>
            <wp:effectExtent l="0" t="0" r="0" b="0"/>
            <wp:docPr id="685165" name="Picture 685165"/>
            <wp:cNvGraphicFramePr/>
            <a:graphic xmlns:a="http://schemas.openxmlformats.org/drawingml/2006/main">
              <a:graphicData uri="http://schemas.openxmlformats.org/drawingml/2006/picture">
                <pic:pic xmlns:pic="http://schemas.openxmlformats.org/drawingml/2006/picture">
                  <pic:nvPicPr>
                    <pic:cNvPr id="685165" name="Picture 685165"/>
                    <pic:cNvPicPr/>
                  </pic:nvPicPr>
                  <pic:blipFill>
                    <a:blip r:embed="rId347"/>
                    <a:stretch>
                      <a:fillRect/>
                    </a:stretch>
                  </pic:blipFill>
                  <pic:spPr>
                    <a:xfrm>
                      <a:off x="0" y="0"/>
                      <a:ext cx="45729" cy="45720"/>
                    </a:xfrm>
                    <a:prstGeom prst="rect">
                      <a:avLst/>
                    </a:prstGeom>
                  </pic:spPr>
                </pic:pic>
              </a:graphicData>
            </a:graphic>
          </wp:inline>
        </w:drawing>
      </w:r>
      <w:r>
        <w:rPr>
          <w:rFonts w:ascii="Times New Roman" w:eastAsia="Times New Roman" w:hAnsi="Times New Roman" w:cs="Times New Roman"/>
        </w:rPr>
        <w:t xml:space="preserve"> Porcentaje acumulado de faltas de asistencia no justificadas hasta el momento de la selección como criterio de desempate o influyente, pero no como aspecto </w:t>
      </w:r>
      <w:r>
        <w:rPr>
          <w:rFonts w:ascii="Times New Roman" w:eastAsia="Times New Roman" w:hAnsi="Times New Roman" w:cs="Times New Roman"/>
        </w:rPr>
        <w:t>excluyente, salvo que se alcance el 25%.</w:t>
      </w:r>
    </w:p>
    <w:p w:rsidR="00D61FE9" w:rsidRDefault="00D44D69">
      <w:pPr>
        <w:spacing w:after="216" w:line="222" w:lineRule="auto"/>
        <w:ind w:left="177" w:firstLine="4"/>
        <w:jc w:val="both"/>
      </w:pPr>
      <w:proofErr w:type="gramStart"/>
      <w:r>
        <w:rPr>
          <w:rFonts w:ascii="Times New Roman" w:eastAsia="Times New Roman" w:hAnsi="Times New Roman" w:cs="Times New Roman"/>
        </w:rPr>
        <w:t>NOVENA.-</w:t>
      </w:r>
      <w:proofErr w:type="gramEnd"/>
      <w:r>
        <w:rPr>
          <w:rFonts w:ascii="Times New Roman" w:eastAsia="Times New Roman" w:hAnsi="Times New Roman" w:cs="Times New Roman"/>
        </w:rPr>
        <w:t xml:space="preserve"> Registro de alumnado</w:t>
      </w:r>
    </w:p>
    <w:p w:rsidR="00D61FE9" w:rsidRDefault="00D44D69">
      <w:pPr>
        <w:spacing w:after="216" w:line="222" w:lineRule="auto"/>
        <w:ind w:left="177" w:firstLine="4"/>
        <w:jc w:val="both"/>
      </w:pPr>
      <w:r>
        <w:rPr>
          <w:rFonts w:ascii="Times New Roman" w:eastAsia="Times New Roman" w:hAnsi="Times New Roman" w:cs="Times New Roman"/>
        </w:rPr>
        <w:t>El centro educativo registrará en el programa informático desarrollado al efecto el listado de alumnos y alumnas antes de comenzar las actividades formativas en la empresa, de forma que</w:t>
      </w:r>
      <w:r>
        <w:rPr>
          <w:rFonts w:ascii="Times New Roman" w:eastAsia="Times New Roman" w:hAnsi="Times New Roman" w:cs="Times New Roman"/>
        </w:rPr>
        <w:t xml:space="preserve"> la Dirección General de Formación Profesional y Enseñanzas de Régimen Especial pueda realizar un seguimiento efectivo del alumnado.</w:t>
      </w:r>
    </w:p>
    <w:p w:rsidR="00D61FE9" w:rsidRDefault="00D44D69">
      <w:pPr>
        <w:spacing w:after="166" w:line="263" w:lineRule="auto"/>
        <w:ind w:left="177" w:firstLine="9"/>
        <w:jc w:val="both"/>
      </w:pPr>
      <w:proofErr w:type="gramStart"/>
      <w:r>
        <w:rPr>
          <w:rFonts w:ascii="Times New Roman" w:eastAsia="Times New Roman" w:hAnsi="Times New Roman" w:cs="Times New Roman"/>
          <w:sz w:val="24"/>
        </w:rPr>
        <w:t>DÉCIMA.-</w:t>
      </w:r>
      <w:proofErr w:type="gramEnd"/>
      <w:r>
        <w:rPr>
          <w:rFonts w:ascii="Times New Roman" w:eastAsia="Times New Roman" w:hAnsi="Times New Roman" w:cs="Times New Roman"/>
          <w:sz w:val="24"/>
        </w:rPr>
        <w:t xml:space="preserve"> Régimen de becas para la formación en empresas.</w:t>
      </w:r>
    </w:p>
    <w:p w:rsidR="00D61FE9" w:rsidRDefault="00D44D69">
      <w:pPr>
        <w:spacing w:after="216" w:line="222" w:lineRule="auto"/>
        <w:ind w:left="177" w:firstLine="4"/>
        <w:jc w:val="both"/>
      </w:pPr>
      <w:r>
        <w:rPr>
          <w:rFonts w:ascii="Times New Roman" w:eastAsia="Times New Roman" w:hAnsi="Times New Roman" w:cs="Times New Roman"/>
        </w:rPr>
        <w:t xml:space="preserve">La relación entre el alumnado y el profesorado con la empresa, excluido módulo de FCT, podrá celebrarse en régimen general conforme lo dispuesto en el Real Decreto 659/2023, de 18 de julio, por lo que no se devengará retribución alguna por su actividad ni </w:t>
      </w:r>
      <w:r>
        <w:rPr>
          <w:rFonts w:ascii="Times New Roman" w:eastAsia="Times New Roman" w:hAnsi="Times New Roman" w:cs="Times New Roman"/>
        </w:rPr>
        <w:t>por los resultados derivados de ella. El alumnado que realiza las actividades formativas en la empresa, podrá percibir una beca mensual.</w:t>
      </w:r>
    </w:p>
    <w:p w:rsidR="00D61FE9" w:rsidRDefault="00D44D69">
      <w:pPr>
        <w:spacing w:after="269" w:line="225" w:lineRule="auto"/>
        <w:ind w:left="187" w:firstLine="4"/>
        <w:jc w:val="both"/>
      </w:pPr>
      <w:proofErr w:type="gramStart"/>
      <w:r>
        <w:rPr>
          <w:rFonts w:ascii="Times New Roman" w:eastAsia="Times New Roman" w:hAnsi="Times New Roman" w:cs="Times New Roman"/>
        </w:rPr>
        <w:t>UNDÉCIMA.-</w:t>
      </w:r>
      <w:proofErr w:type="gramEnd"/>
      <w:r>
        <w:rPr>
          <w:rFonts w:ascii="Times New Roman" w:eastAsia="Times New Roman" w:hAnsi="Times New Roman" w:cs="Times New Roman"/>
        </w:rPr>
        <w:t xml:space="preserve"> Formación en la empresa en régimen intensivo.</w:t>
      </w:r>
    </w:p>
    <w:p w:rsidR="00D61FE9" w:rsidRDefault="00D44D69">
      <w:pPr>
        <w:spacing w:after="18" w:line="225" w:lineRule="auto"/>
        <w:ind w:left="187" w:right="936" w:firstLine="4"/>
        <w:jc w:val="both"/>
      </w:pPr>
      <w:r>
        <w:rPr>
          <w:rFonts w:ascii="Times New Roman" w:eastAsia="Times New Roman" w:hAnsi="Times New Roman" w:cs="Times New Roman"/>
        </w:rPr>
        <w:t>1. La formación profesional intensiva se lleva a cabo alternan</w:t>
      </w:r>
      <w:r>
        <w:rPr>
          <w:rFonts w:ascii="Times New Roman" w:eastAsia="Times New Roman" w:hAnsi="Times New Roman" w:cs="Times New Roman"/>
        </w:rPr>
        <w:t>do la formación en el centro educativo o en la empresa uorganismo equiparado con la actividad productiva, y retribuida mediante la suscripción de un contrato de formación, de acuerdo con lo previsto en el artículo</w:t>
      </w:r>
    </w:p>
    <w:p w:rsidR="00D61FE9" w:rsidRDefault="00D44D69">
      <w:pPr>
        <w:spacing w:after="0" w:line="216" w:lineRule="auto"/>
        <w:jc w:val="right"/>
      </w:pPr>
      <w:r>
        <w:rPr>
          <w:rFonts w:ascii="Times New Roman" w:eastAsia="Times New Roman" w:hAnsi="Times New Roman" w:cs="Times New Roman"/>
          <w:sz w:val="20"/>
        </w:rPr>
        <w:t>67 de la LOO/FP en relación con el artícul</w:t>
      </w:r>
      <w:r>
        <w:rPr>
          <w:rFonts w:ascii="Times New Roman" w:eastAsia="Times New Roman" w:hAnsi="Times New Roman" w:cs="Times New Roman"/>
          <w:sz w:val="20"/>
        </w:rPr>
        <w:t>o 72 y concordantes del RD 659/2023, de 18 de julio. O z</w:t>
      </w:r>
    </w:p>
    <w:p w:rsidR="00D61FE9" w:rsidRDefault="00D44D69">
      <w:pPr>
        <w:spacing w:after="228" w:line="225" w:lineRule="auto"/>
        <w:ind w:left="907" w:firstLine="4"/>
        <w:jc w:val="both"/>
      </w:pPr>
      <w:r>
        <w:rPr>
          <w:noProof/>
        </w:rPr>
        <w:drawing>
          <wp:anchor distT="0" distB="0" distL="114300" distR="114300" simplePos="0" relativeHeight="251780096" behindDoc="0" locked="0" layoutInCell="1" allowOverlap="0">
            <wp:simplePos x="0" y="0"/>
            <wp:positionH relativeFrom="column">
              <wp:posOffset>5914312</wp:posOffset>
            </wp:positionH>
            <wp:positionV relativeFrom="paragraph">
              <wp:posOffset>-17919</wp:posOffset>
            </wp:positionV>
            <wp:extent cx="329251" cy="2849880"/>
            <wp:effectExtent l="0" t="0" r="0" b="0"/>
            <wp:wrapSquare wrapText="bothSides"/>
            <wp:docPr id="689470" name="Picture 689470"/>
            <wp:cNvGraphicFramePr/>
            <a:graphic xmlns:a="http://schemas.openxmlformats.org/drawingml/2006/main">
              <a:graphicData uri="http://schemas.openxmlformats.org/drawingml/2006/picture">
                <pic:pic xmlns:pic="http://schemas.openxmlformats.org/drawingml/2006/picture">
                  <pic:nvPicPr>
                    <pic:cNvPr id="689470" name="Picture 689470"/>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En tal sentido, la relación entre la persona en formación y la empresa u organismo equiparado se formalizará mediante un contrato laboral de formación, de acuerdo con lo establecido en la legislació</w:t>
      </w:r>
      <w:r>
        <w:rPr>
          <w:rFonts w:ascii="Times New Roman" w:eastAsia="Times New Roman" w:hAnsi="Times New Roman" w:cs="Times New Roman"/>
        </w:rPr>
        <w:t>n laboral considerando las singularidades propias de este régimen del Sistema de Formación Profesional.</w:t>
      </w:r>
    </w:p>
    <w:p w:rsidR="00D61FE9" w:rsidRDefault="00D44D69">
      <w:pPr>
        <w:numPr>
          <w:ilvl w:val="0"/>
          <w:numId w:val="43"/>
        </w:numPr>
        <w:spacing w:after="299" w:line="225" w:lineRule="auto"/>
        <w:ind w:firstLine="4"/>
        <w:jc w:val="both"/>
      </w:pPr>
      <w:r>
        <w:rPr>
          <w:rFonts w:ascii="Times New Roman" w:eastAsia="Times New Roman" w:hAnsi="Times New Roman" w:cs="Times New Roman"/>
        </w:rPr>
        <w:t xml:space="preserve">En el régimen intensivo la duración de la formación en la empresa u organismo equiparado será superior al 35 % de laduración total de la formación. Así </w:t>
      </w:r>
      <w:r>
        <w:rPr>
          <w:rFonts w:ascii="Times New Roman" w:eastAsia="Times New Roman" w:hAnsi="Times New Roman" w:cs="Times New Roman"/>
        </w:rPr>
        <w:t>mismo, la empresa u organismo equiparado participará en más de un 30 % de los resultados de aprendizaje o módulos profesionales del currículo.</w:t>
      </w:r>
    </w:p>
    <w:p w:rsidR="00D61FE9" w:rsidRDefault="00D44D69">
      <w:pPr>
        <w:numPr>
          <w:ilvl w:val="0"/>
          <w:numId w:val="43"/>
        </w:numPr>
        <w:spacing w:after="272" w:line="224" w:lineRule="auto"/>
        <w:ind w:firstLine="4"/>
        <w:jc w:val="both"/>
      </w:pPr>
      <w:r>
        <w:rPr>
          <w:rFonts w:ascii="Times New Roman" w:eastAsia="Times New Roman" w:hAnsi="Times New Roman" w:cs="Times New Roman"/>
        </w:rPr>
        <w:t>A la formación en empresa conforme a este régimen se aplican las obligaciones y condiciones previstas en las cláu</w:t>
      </w:r>
      <w:r>
        <w:rPr>
          <w:rFonts w:ascii="Times New Roman" w:eastAsia="Times New Roman" w:hAnsi="Times New Roman" w:cs="Times New Roman"/>
        </w:rPr>
        <w:t>sulascuarta y sexta del presente convenio, si bien las partes de mutuo acuerdo podrán incluir otras adicionales.</w:t>
      </w:r>
    </w:p>
    <w:p w:rsidR="00D61FE9" w:rsidRDefault="00D44D69">
      <w:pPr>
        <w:numPr>
          <w:ilvl w:val="0"/>
          <w:numId w:val="43"/>
        </w:numPr>
        <w:spacing w:after="228" w:line="225" w:lineRule="auto"/>
        <w:ind w:firstLine="4"/>
        <w:jc w:val="both"/>
      </w:pPr>
      <w:r>
        <w:rPr>
          <w:rFonts w:ascii="Times New Roman" w:eastAsia="Times New Roman" w:hAnsi="Times New Roman" w:cs="Times New Roman"/>
        </w:rPr>
        <w:t>Cuando la Formación Profesional se imparta en régimen intensivo será de aplicación lo dispuesto en la DisposiciónAdicional Quincuagésima segund</w:t>
      </w:r>
      <w:r>
        <w:rPr>
          <w:rFonts w:ascii="Times New Roman" w:eastAsia="Times New Roman" w:hAnsi="Times New Roman" w:cs="Times New Roman"/>
        </w:rPr>
        <w:t>a, en su apartado 4, a) del TRLGSS, tal como se señala en la cláusula duodécima del presente convenio.</w:t>
      </w:r>
    </w:p>
    <w:p w:rsidR="00D61FE9" w:rsidRDefault="00D44D69">
      <w:pPr>
        <w:numPr>
          <w:ilvl w:val="0"/>
          <w:numId w:val="43"/>
        </w:numPr>
        <w:spacing w:after="228" w:line="225" w:lineRule="auto"/>
        <w:ind w:firstLine="4"/>
        <w:jc w:val="both"/>
      </w:pPr>
      <w:r>
        <w:rPr>
          <w:rFonts w:ascii="Times New Roman" w:eastAsia="Times New Roman" w:hAnsi="Times New Roman" w:cs="Times New Roman"/>
        </w:rPr>
        <w:t>La empresa deberá retribuir al alumno/a en formación de empresa conforme a lo previsto en el artículo 11.2 m) del textorefundido de la Ley del Estatuto d</w:t>
      </w:r>
      <w:r>
        <w:rPr>
          <w:rFonts w:ascii="Times New Roman" w:eastAsia="Times New Roman" w:hAnsi="Times New Roman" w:cs="Times New Roman"/>
        </w:rPr>
        <w:t>e los Trabajadores aprobado por Real Decreto Legislativo 2/2015, de 23 de octubre.</w:t>
      </w:r>
    </w:p>
    <w:p w:rsidR="00D61FE9" w:rsidRDefault="00D44D69">
      <w:pPr>
        <w:spacing w:after="291" w:line="225" w:lineRule="auto"/>
        <w:ind w:left="547" w:firstLine="4"/>
        <w:jc w:val="both"/>
      </w:pPr>
      <w:proofErr w:type="gramStart"/>
      <w:r>
        <w:rPr>
          <w:rFonts w:ascii="Times New Roman" w:eastAsia="Times New Roman" w:hAnsi="Times New Roman" w:cs="Times New Roman"/>
        </w:rPr>
        <w:t>DUODÉCIMA.-</w:t>
      </w:r>
      <w:proofErr w:type="gramEnd"/>
      <w:r>
        <w:rPr>
          <w:rFonts w:ascii="Times New Roman" w:eastAsia="Times New Roman" w:hAnsi="Times New Roman" w:cs="Times New Roman"/>
        </w:rPr>
        <w:t xml:space="preserve"> Obligaciones con la Seguridad Social</w:t>
      </w:r>
    </w:p>
    <w:p w:rsidR="00D61FE9" w:rsidRDefault="00D44D69">
      <w:pPr>
        <w:numPr>
          <w:ilvl w:val="0"/>
          <w:numId w:val="44"/>
        </w:numPr>
        <w:spacing w:after="306" w:line="225" w:lineRule="auto"/>
        <w:ind w:firstLine="4"/>
        <w:jc w:val="both"/>
      </w:pPr>
      <w:r>
        <w:rPr>
          <w:noProof/>
        </w:rPr>
        <w:drawing>
          <wp:anchor distT="0" distB="0" distL="114300" distR="114300" simplePos="0" relativeHeight="251781120" behindDoc="0" locked="0" layoutInCell="1" allowOverlap="0">
            <wp:simplePos x="0" y="0"/>
            <wp:positionH relativeFrom="column">
              <wp:posOffset>6027111</wp:posOffset>
            </wp:positionH>
            <wp:positionV relativeFrom="paragraph">
              <wp:posOffset>-172524</wp:posOffset>
            </wp:positionV>
            <wp:extent cx="225597" cy="3291840"/>
            <wp:effectExtent l="0" t="0" r="0" b="0"/>
            <wp:wrapSquare wrapText="bothSides"/>
            <wp:docPr id="689471" name="Picture 689471"/>
            <wp:cNvGraphicFramePr/>
            <a:graphic xmlns:a="http://schemas.openxmlformats.org/drawingml/2006/main">
              <a:graphicData uri="http://schemas.openxmlformats.org/drawingml/2006/picture">
                <pic:pic xmlns:pic="http://schemas.openxmlformats.org/drawingml/2006/picture">
                  <pic:nvPicPr>
                    <pic:cNvPr id="689471" name="Picture 689471"/>
                    <pic:cNvPicPr/>
                  </pic:nvPicPr>
                  <pic:blipFill>
                    <a:blip r:embed="rId348"/>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rPr>
        <w:t>Este convenio no implica la transferencia de recursos económicos entre las partes.</w:t>
      </w:r>
    </w:p>
    <w:p w:rsidR="00D61FE9" w:rsidRDefault="00D44D69">
      <w:pPr>
        <w:numPr>
          <w:ilvl w:val="0"/>
          <w:numId w:val="44"/>
        </w:numPr>
        <w:spacing w:after="311" w:line="225" w:lineRule="auto"/>
        <w:ind w:firstLine="4"/>
        <w:jc w:val="both"/>
      </w:pPr>
      <w:r>
        <w:rPr>
          <w:rFonts w:ascii="Times New Roman" w:eastAsia="Times New Roman" w:hAnsi="Times New Roman" w:cs="Times New Roman"/>
        </w:rPr>
        <w:t>En cumplimiento de lo previsto en la disposición adicional quincuagésima segunda del texto refundido de la Ley Generalde la Seguridad Social, los centros educativos sostenidos con fondos públicos a través de la Consejería competente en materia de educación</w:t>
      </w:r>
      <w:r>
        <w:rPr>
          <w:rFonts w:ascii="Times New Roman" w:eastAsia="Times New Roman" w:hAnsi="Times New Roman" w:cs="Times New Roman"/>
        </w:rPr>
        <w:t xml:space="preserve">, asumirán las obligaciones con la Seguridad Social del alumnado de dichos centros que realice la fase de formación en empresa u organismo equiparado en </w:t>
      </w:r>
      <w:r>
        <w:rPr>
          <w:rFonts w:ascii="Times New Roman" w:eastAsia="Times New Roman" w:hAnsi="Times New Roman" w:cs="Times New Roman"/>
          <w:u w:val="single" w:color="000000"/>
        </w:rPr>
        <w:t>régimen general</w:t>
      </w:r>
      <w:r>
        <w:rPr>
          <w:rFonts w:ascii="Times New Roman" w:eastAsia="Times New Roman" w:hAnsi="Times New Roman" w:cs="Times New Roman"/>
        </w:rPr>
        <w:t xml:space="preserve">, quedando eximida de tales obligaciones la empresa u organismo equiparado en la que el </w:t>
      </w:r>
      <w:r>
        <w:rPr>
          <w:rFonts w:ascii="Times New Roman" w:eastAsia="Times New Roman" w:hAnsi="Times New Roman" w:cs="Times New Roman"/>
        </w:rPr>
        <w:t>alumnado realice la fase de formación, sin perjuicio de lo previsto en los apartados siguientes.</w:t>
      </w:r>
    </w:p>
    <w:p w:rsidR="00D61FE9" w:rsidRDefault="00D44D69">
      <w:pPr>
        <w:numPr>
          <w:ilvl w:val="0"/>
          <w:numId w:val="44"/>
        </w:numPr>
        <w:spacing w:after="228" w:line="225" w:lineRule="auto"/>
        <w:ind w:firstLine="4"/>
        <w:jc w:val="both"/>
      </w:pPr>
      <w:r>
        <w:rPr>
          <w:rFonts w:ascii="Times New Roman" w:eastAsia="Times New Roman" w:hAnsi="Times New Roman" w:cs="Times New Roman"/>
        </w:rPr>
        <w:t xml:space="preserve">En el caso de enseñanzas en las que el alumnado realiza su estancia en la empresa u organismo equiparado en el </w:t>
      </w:r>
      <w:r>
        <w:rPr>
          <w:rFonts w:ascii="Times New Roman" w:eastAsia="Times New Roman" w:hAnsi="Times New Roman" w:cs="Times New Roman"/>
          <w:u w:val="single" w:color="000000"/>
        </w:rPr>
        <w:t>régimen intensivo</w:t>
      </w:r>
      <w:r>
        <w:rPr>
          <w:rFonts w:ascii="Times New Roman" w:eastAsia="Times New Roman" w:hAnsi="Times New Roman" w:cs="Times New Roman"/>
        </w:rPr>
        <w:t xml:space="preserve"> en el marco de un contrato for</w:t>
      </w:r>
      <w:r>
        <w:rPr>
          <w:rFonts w:ascii="Times New Roman" w:eastAsia="Times New Roman" w:hAnsi="Times New Roman" w:cs="Times New Roman"/>
        </w:rPr>
        <w:t xml:space="preserve">mativo o mediante el sistema de beca, conforme a la disposición adicional quincuagésima segunda del texto refundido de la Ley General de la Seguridad Social aprobado por Decreto Legislativo 8/2015 </w:t>
      </w:r>
      <w:r>
        <w:rPr>
          <w:noProof/>
        </w:rPr>
        <w:drawing>
          <wp:inline distT="0" distB="0" distL="0" distR="0">
            <wp:extent cx="15243" cy="27432"/>
            <wp:effectExtent l="0" t="0" r="0" b="0"/>
            <wp:docPr id="689131" name="Picture 689131"/>
            <wp:cNvGraphicFramePr/>
            <a:graphic xmlns:a="http://schemas.openxmlformats.org/drawingml/2006/main">
              <a:graphicData uri="http://schemas.openxmlformats.org/drawingml/2006/picture">
                <pic:pic xmlns:pic="http://schemas.openxmlformats.org/drawingml/2006/picture">
                  <pic:nvPicPr>
                    <pic:cNvPr id="689131" name="Picture 689131"/>
                    <pic:cNvPicPr/>
                  </pic:nvPicPr>
                  <pic:blipFill>
                    <a:blip r:embed="rId349"/>
                    <a:stretch>
                      <a:fillRect/>
                    </a:stretch>
                  </pic:blipFill>
                  <pic:spPr>
                    <a:xfrm>
                      <a:off x="0" y="0"/>
                      <a:ext cx="15243" cy="27432"/>
                    </a:xfrm>
                    <a:prstGeom prst="rect">
                      <a:avLst/>
                    </a:prstGeom>
                  </pic:spPr>
                </pic:pic>
              </a:graphicData>
            </a:graphic>
          </wp:inline>
        </w:drawing>
      </w:r>
      <w:r>
        <w:rPr>
          <w:rFonts w:ascii="Times New Roman" w:eastAsia="Times New Roman" w:hAnsi="Times New Roman" w:cs="Times New Roman"/>
        </w:rPr>
        <w:t>de 30 de octubre, los costes y obligaciones derivados de l</w:t>
      </w:r>
      <w:r>
        <w:rPr>
          <w:rFonts w:ascii="Times New Roman" w:eastAsia="Times New Roman" w:hAnsi="Times New Roman" w:cs="Times New Roman"/>
        </w:rPr>
        <w:t>a inclusión en el Sistema de la Seguridad Social del alumnado de Formación Profesional de la Comunidad Autónoma de Canarias durante la realización de la fase de formación en empresa u organismo equiparado serán asumidos por la entidad colaboradora que asum</w:t>
      </w:r>
      <w:r>
        <w:rPr>
          <w:rFonts w:ascii="Times New Roman" w:eastAsia="Times New Roman" w:hAnsi="Times New Roman" w:cs="Times New Roman"/>
        </w:rPr>
        <w:t>irá a estos efectos la condición de empresario.</w:t>
      </w:r>
    </w:p>
    <w:p w:rsidR="00D61FE9" w:rsidRDefault="00D44D69">
      <w:pPr>
        <w:spacing w:after="266"/>
        <w:ind w:left="182"/>
      </w:pPr>
      <w:r>
        <w:rPr>
          <w:rFonts w:ascii="Times New Roman" w:eastAsia="Times New Roman" w:hAnsi="Times New Roman" w:cs="Times New Roman"/>
        </w:rPr>
        <w:t>DECIMOTERCERA. -Póliza de seguro y seguro escolar.</w:t>
      </w:r>
    </w:p>
    <w:p w:rsidR="00D61FE9" w:rsidRDefault="00D44D69">
      <w:pPr>
        <w:spacing w:after="34" w:line="222" w:lineRule="auto"/>
        <w:ind w:left="177" w:right="936" w:firstLine="4"/>
        <w:jc w:val="both"/>
      </w:pPr>
      <w:r>
        <w:rPr>
          <w:rFonts w:ascii="Times New Roman" w:eastAsia="Times New Roman" w:hAnsi="Times New Roman" w:cs="Times New Roman"/>
        </w:rPr>
        <w:t>1. El régimen de cobertura por accidente de las personas en formación en los centros de trabajo es el establecido por lanormativa vigente en materia de segur</w:t>
      </w:r>
      <w:r>
        <w:rPr>
          <w:rFonts w:ascii="Times New Roman" w:eastAsia="Times New Roman" w:hAnsi="Times New Roman" w:cs="Times New Roman"/>
        </w:rPr>
        <w:t>o escolar y por los Estatutos de la Mutualidad de dicho seguro.</w:t>
      </w:r>
    </w:p>
    <w:tbl>
      <w:tblPr>
        <w:tblStyle w:val="TableGrid"/>
        <w:tblW w:w="9405" w:type="dxa"/>
        <w:tblInd w:w="182" w:type="dxa"/>
        <w:tblCellMar>
          <w:top w:w="0" w:type="dxa"/>
          <w:left w:w="0" w:type="dxa"/>
          <w:bottom w:w="10" w:type="dxa"/>
          <w:right w:w="0" w:type="dxa"/>
        </w:tblCellMar>
        <w:tblLook w:val="04A0" w:firstRow="1" w:lastRow="0" w:firstColumn="1" w:lastColumn="0" w:noHBand="0" w:noVBand="1"/>
      </w:tblPr>
      <w:tblGrid>
        <w:gridCol w:w="9015"/>
        <w:gridCol w:w="390"/>
      </w:tblGrid>
      <w:tr w:rsidR="00D61FE9">
        <w:trPr>
          <w:trHeight w:val="662"/>
        </w:trPr>
        <w:tc>
          <w:tcPr>
            <w:tcW w:w="9131" w:type="dxa"/>
            <w:tcBorders>
              <w:top w:val="nil"/>
              <w:left w:val="nil"/>
              <w:bottom w:val="nil"/>
              <w:right w:val="nil"/>
            </w:tcBorders>
          </w:tcPr>
          <w:p w:rsidR="00D61FE9" w:rsidRDefault="00D44D69">
            <w:pPr>
              <w:spacing w:after="0"/>
              <w:ind w:right="658" w:firstLine="10"/>
              <w:jc w:val="both"/>
            </w:pPr>
            <w:r>
              <w:rPr>
                <w:rFonts w:ascii="Times New Roman" w:eastAsia="Times New Roman" w:hAnsi="Times New Roman" w:cs="Times New Roman"/>
              </w:rPr>
              <w:t>2. Si durante el periodo de formación dual tuviera lugar algún accidente dentro del establecimiento de la entidadcolaboradora, el Centro docente se responsabilizará ante la Aseguradora, certif</w:t>
            </w:r>
            <w:r>
              <w:rPr>
                <w:rFonts w:ascii="Times New Roman" w:eastAsia="Times New Roman" w:hAnsi="Times New Roman" w:cs="Times New Roman"/>
              </w:rPr>
              <w:t>icando de forma fehaciente que el alumnado accidentado lo ha sido como</w:t>
            </w:r>
          </w:p>
        </w:tc>
        <w:tc>
          <w:tcPr>
            <w:tcW w:w="274" w:type="dxa"/>
            <w:tcBorders>
              <w:top w:val="nil"/>
              <w:left w:val="nil"/>
              <w:bottom w:val="nil"/>
              <w:right w:val="nil"/>
            </w:tcBorders>
            <w:vAlign w:val="bottom"/>
          </w:tcPr>
          <w:p w:rsidR="00D61FE9" w:rsidRDefault="00D44D69">
            <w:pPr>
              <w:spacing w:after="0"/>
              <w:ind w:left="5" w:hanging="5"/>
              <w:jc w:val="both"/>
            </w:pPr>
            <w:r>
              <w:rPr>
                <w:rFonts w:ascii="Times New Roman" w:eastAsia="Times New Roman" w:hAnsi="Times New Roman" w:cs="Times New Roman"/>
                <w:sz w:val="54"/>
              </w:rPr>
              <w:t>O z</w:t>
            </w:r>
          </w:p>
        </w:tc>
      </w:tr>
    </w:tbl>
    <w:p w:rsidR="00D61FE9" w:rsidRDefault="00D44D69">
      <w:pPr>
        <w:spacing w:after="289" w:line="222" w:lineRule="auto"/>
        <w:ind w:left="177" w:firstLine="4"/>
        <w:jc w:val="both"/>
      </w:pPr>
      <w:r>
        <w:rPr>
          <w:noProof/>
        </w:rPr>
        <w:drawing>
          <wp:anchor distT="0" distB="0" distL="114300" distR="114300" simplePos="0" relativeHeight="251782144" behindDoc="0" locked="0" layoutInCell="1" allowOverlap="0">
            <wp:simplePos x="0" y="0"/>
            <wp:positionH relativeFrom="column">
              <wp:posOffset>5914312</wp:posOffset>
            </wp:positionH>
            <wp:positionV relativeFrom="paragraph">
              <wp:posOffset>-12191</wp:posOffset>
            </wp:positionV>
            <wp:extent cx="329251" cy="2849880"/>
            <wp:effectExtent l="0" t="0" r="0" b="0"/>
            <wp:wrapSquare wrapText="bothSides"/>
            <wp:docPr id="693230" name="Picture 693230"/>
            <wp:cNvGraphicFramePr/>
            <a:graphic xmlns:a="http://schemas.openxmlformats.org/drawingml/2006/main">
              <a:graphicData uri="http://schemas.openxmlformats.org/drawingml/2006/picture">
                <pic:pic xmlns:pic="http://schemas.openxmlformats.org/drawingml/2006/picture">
                  <pic:nvPicPr>
                    <pic:cNvPr id="693230" name="Picture 693230"/>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consecuencia de las actividades formativas duales en la empresa a las que se refiere este convenio.</w:t>
      </w:r>
    </w:p>
    <w:p w:rsidR="00D61FE9" w:rsidRDefault="00D44D69">
      <w:pPr>
        <w:numPr>
          <w:ilvl w:val="0"/>
          <w:numId w:val="45"/>
        </w:numPr>
        <w:spacing w:after="267" w:line="222" w:lineRule="auto"/>
        <w:ind w:firstLine="4"/>
        <w:jc w:val="both"/>
      </w:pPr>
      <w:r>
        <w:rPr>
          <w:rFonts w:ascii="Times New Roman" w:eastAsia="Times New Roman" w:hAnsi="Times New Roman" w:cs="Times New Roman"/>
        </w:rPr>
        <w:t>De igual modo, el alumnado incluido en el ámbito de aplicación del presente convenio quedará cubierto por la póliza quela Consejería competente en materia de educación tiene suscrita como seguro para indemnizaciones, con la cobertura de incapacidad, fallec</w:t>
      </w:r>
      <w:r>
        <w:rPr>
          <w:rFonts w:ascii="Times New Roman" w:eastAsia="Times New Roman" w:hAnsi="Times New Roman" w:cs="Times New Roman"/>
        </w:rPr>
        <w:t>imiento, daños a terceros y daños materiales, gestionada directamente por los centros educativos a través de la aplicación informática utilizada a tal efecto, sin perjuicio de la existencia del seguro escolar obligatorio.</w:t>
      </w:r>
    </w:p>
    <w:p w:rsidR="00D61FE9" w:rsidRDefault="00D44D69">
      <w:pPr>
        <w:numPr>
          <w:ilvl w:val="0"/>
          <w:numId w:val="45"/>
        </w:numPr>
        <w:spacing w:after="166" w:line="222" w:lineRule="auto"/>
        <w:ind w:firstLine="4"/>
        <w:jc w:val="both"/>
      </w:pPr>
      <w:r>
        <w:rPr>
          <w:rFonts w:ascii="Times New Roman" w:eastAsia="Times New Roman" w:hAnsi="Times New Roman" w:cs="Times New Roman"/>
        </w:rPr>
        <w:t>A los efectos previstos en el Decr</w:t>
      </w:r>
      <w:r>
        <w:rPr>
          <w:rFonts w:ascii="Times New Roman" w:eastAsia="Times New Roman" w:hAnsi="Times New Roman" w:cs="Times New Roman"/>
        </w:rPr>
        <w:t>eto 2078/1971, de 13 de agosto, por el que se extiende el campo del Seguro Escolar,establecido por la Ley de 17 de julio de 1953, al alumnado que sigue las enseñanzas de Formación Profesional Dual, el centro docente comunicará a la Dirección General de For</w:t>
      </w:r>
      <w:r>
        <w:rPr>
          <w:rFonts w:ascii="Times New Roman" w:eastAsia="Times New Roman" w:hAnsi="Times New Roman" w:cs="Times New Roman"/>
        </w:rPr>
        <w:t>mación Profesional y Enseñanzas de Régimen Especial, para que lo traslade a aquellos organismos que por razón de su competencia deban conocer que las actividades de su alumnado van a tener lugar en el establecimiento de la entidad colaboradora que se suscr</w:t>
      </w:r>
      <w:r>
        <w:rPr>
          <w:rFonts w:ascii="Times New Roman" w:eastAsia="Times New Roman" w:hAnsi="Times New Roman" w:cs="Times New Roman"/>
        </w:rPr>
        <w:t>ibe, acompañando a dicha comunicación la relación del alumnado que va a realizar la actividad formativa.</w:t>
      </w:r>
    </w:p>
    <w:p w:rsidR="00D61FE9" w:rsidRDefault="00D44D69">
      <w:pPr>
        <w:spacing w:after="273" w:line="216" w:lineRule="auto"/>
        <w:ind w:left="172" w:firstLine="9"/>
        <w:jc w:val="both"/>
      </w:pPr>
      <w:proofErr w:type="gramStart"/>
      <w:r>
        <w:rPr>
          <w:rFonts w:ascii="Times New Roman" w:eastAsia="Times New Roman" w:hAnsi="Times New Roman" w:cs="Times New Roman"/>
          <w:sz w:val="20"/>
        </w:rPr>
        <w:t>DECIMOCUARTA.-</w:t>
      </w:r>
      <w:proofErr w:type="gramEnd"/>
      <w:r>
        <w:rPr>
          <w:rFonts w:ascii="Times New Roman" w:eastAsia="Times New Roman" w:hAnsi="Times New Roman" w:cs="Times New Roman"/>
          <w:sz w:val="20"/>
        </w:rPr>
        <w:t xml:space="preserve"> Causas de resolución.</w:t>
      </w:r>
    </w:p>
    <w:p w:rsidR="00D61FE9" w:rsidRDefault="00D44D69">
      <w:pPr>
        <w:tabs>
          <w:tab w:val="center" w:pos="269"/>
          <w:tab w:val="center" w:pos="3644"/>
        </w:tabs>
        <w:spacing w:after="216" w:line="222" w:lineRule="auto"/>
      </w:pPr>
      <w:r>
        <w:tab/>
      </w:r>
      <w:r>
        <w:rPr>
          <w:rFonts w:ascii="Times New Roman" w:eastAsia="Times New Roman" w:hAnsi="Times New Roman" w:cs="Times New Roman"/>
        </w:rPr>
        <w:t>1.</w:t>
      </w:r>
      <w:r>
        <w:rPr>
          <w:rFonts w:ascii="Times New Roman" w:eastAsia="Times New Roman" w:hAnsi="Times New Roman" w:cs="Times New Roman"/>
        </w:rPr>
        <w:tab/>
        <w:t>El Convenio se resolverá por alguna de las siguientes causas:</w:t>
      </w:r>
    </w:p>
    <w:p w:rsidR="00D61FE9" w:rsidRDefault="00D44D69">
      <w:pPr>
        <w:numPr>
          <w:ilvl w:val="0"/>
          <w:numId w:val="46"/>
        </w:numPr>
        <w:spacing w:after="216" w:line="222" w:lineRule="auto"/>
        <w:ind w:firstLine="4"/>
        <w:jc w:val="both"/>
      </w:pPr>
      <w:r>
        <w:rPr>
          <w:noProof/>
        </w:rPr>
        <w:drawing>
          <wp:anchor distT="0" distB="0" distL="114300" distR="114300" simplePos="0" relativeHeight="251783168" behindDoc="0" locked="0" layoutInCell="1" allowOverlap="0">
            <wp:simplePos x="0" y="0"/>
            <wp:positionH relativeFrom="column">
              <wp:posOffset>6027111</wp:posOffset>
            </wp:positionH>
            <wp:positionV relativeFrom="paragraph">
              <wp:posOffset>-18675</wp:posOffset>
            </wp:positionV>
            <wp:extent cx="225597" cy="3291840"/>
            <wp:effectExtent l="0" t="0" r="0" b="0"/>
            <wp:wrapSquare wrapText="bothSides"/>
            <wp:docPr id="693231" name="Picture 693231"/>
            <wp:cNvGraphicFramePr/>
            <a:graphic xmlns:a="http://schemas.openxmlformats.org/drawingml/2006/main">
              <a:graphicData uri="http://schemas.openxmlformats.org/drawingml/2006/picture">
                <pic:pic xmlns:pic="http://schemas.openxmlformats.org/drawingml/2006/picture">
                  <pic:nvPicPr>
                    <pic:cNvPr id="693231" name="Picture 693231"/>
                    <pic:cNvPicPr/>
                  </pic:nvPicPr>
                  <pic:blipFill>
                    <a:blip r:embed="rId350"/>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rPr>
        <w:t>Transcurso del plazo de vigencia.</w:t>
      </w:r>
    </w:p>
    <w:p w:rsidR="00D61FE9" w:rsidRDefault="00D44D69">
      <w:pPr>
        <w:numPr>
          <w:ilvl w:val="0"/>
          <w:numId w:val="46"/>
        </w:numPr>
        <w:spacing w:after="216" w:line="222" w:lineRule="auto"/>
        <w:ind w:firstLine="4"/>
        <w:jc w:val="both"/>
      </w:pPr>
      <w:r>
        <w:rPr>
          <w:rFonts w:ascii="Times New Roman" w:eastAsia="Times New Roman" w:hAnsi="Times New Roman" w:cs="Times New Roman"/>
        </w:rPr>
        <w:t>El mutuo acue</w:t>
      </w:r>
      <w:r>
        <w:rPr>
          <w:rFonts w:ascii="Times New Roman" w:eastAsia="Times New Roman" w:hAnsi="Times New Roman" w:cs="Times New Roman"/>
        </w:rPr>
        <w:t>rdo de las partes.</w:t>
      </w:r>
    </w:p>
    <w:p w:rsidR="00D61FE9" w:rsidRDefault="00D44D69">
      <w:pPr>
        <w:numPr>
          <w:ilvl w:val="0"/>
          <w:numId w:val="46"/>
        </w:numPr>
        <w:spacing w:after="216" w:line="222" w:lineRule="auto"/>
        <w:ind w:firstLine="4"/>
        <w:jc w:val="both"/>
      </w:pPr>
      <w:r>
        <w:rPr>
          <w:rFonts w:ascii="Times New Roman" w:eastAsia="Times New Roman" w:hAnsi="Times New Roman" w:cs="Times New Roman"/>
        </w:rPr>
        <w:t>El incumplimiento del objeto o de cualquiera de sus estipulaciones, imputable a alguna de las partes del mismo.</w:t>
      </w:r>
    </w:p>
    <w:p w:rsidR="00D61FE9" w:rsidRDefault="00D44D69">
      <w:pPr>
        <w:numPr>
          <w:ilvl w:val="0"/>
          <w:numId w:val="46"/>
        </w:numPr>
        <w:spacing w:after="216" w:line="222" w:lineRule="auto"/>
        <w:ind w:firstLine="4"/>
        <w:jc w:val="both"/>
      </w:pPr>
      <w:r>
        <w:rPr>
          <w:rFonts w:ascii="Times New Roman" w:eastAsia="Times New Roman" w:hAnsi="Times New Roman" w:cs="Times New Roman"/>
        </w:rPr>
        <w:t>Por cualquier otra causa de las previstas en el artículo 51.2 de la Ley 40/2015, de 1 de octubre.</w:t>
      </w:r>
    </w:p>
    <w:p w:rsidR="00D61FE9" w:rsidRDefault="00D44D69">
      <w:pPr>
        <w:numPr>
          <w:ilvl w:val="0"/>
          <w:numId w:val="46"/>
        </w:numPr>
        <w:spacing w:after="216" w:line="222" w:lineRule="auto"/>
        <w:ind w:firstLine="4"/>
        <w:jc w:val="both"/>
      </w:pPr>
      <w:r>
        <w:rPr>
          <w:rFonts w:ascii="Times New Roman" w:eastAsia="Times New Roman" w:hAnsi="Times New Roman" w:cs="Times New Roman"/>
        </w:rPr>
        <w:t>Por decisión judicial decla</w:t>
      </w:r>
      <w:r>
        <w:rPr>
          <w:rFonts w:ascii="Times New Roman" w:eastAsia="Times New Roman" w:hAnsi="Times New Roman" w:cs="Times New Roman"/>
        </w:rPr>
        <w:t>ratoria de la nulidad del convenio</w:t>
      </w:r>
    </w:p>
    <w:p w:rsidR="00D61FE9" w:rsidRDefault="00D44D69">
      <w:pPr>
        <w:spacing w:after="216" w:line="222" w:lineRule="auto"/>
        <w:ind w:left="715" w:firstLine="4"/>
        <w:jc w:val="both"/>
      </w:pPr>
      <w:r>
        <w:rPr>
          <w:rFonts w:ascii="Times New Roman" w:eastAsia="Times New Roman" w:hAnsi="Times New Roman" w:cs="Times New Roman"/>
        </w:rPr>
        <w:t>En el supuesto establecido en la letra c), cualquiera de las partes podrá notificar a la parte incumplidora un requerimiento para que cumpla en un plazo de quince días. Del mismo modo, dicha información deberá ser comunicada a la Comisión de Seguimiento pr</w:t>
      </w:r>
      <w:r>
        <w:rPr>
          <w:rFonts w:ascii="Times New Roman" w:eastAsia="Times New Roman" w:hAnsi="Times New Roman" w:cs="Times New Roman"/>
        </w:rPr>
        <w:t>evista en la cláusula decimoquinta. Transcurrido dicho plazo y persistiendo el incumplimiento, la parte que lo dirigió notificará a la otra la concurrencia de causa de resolución y se entenderá resuelto el convenio. Dicha circunstancia deberá ser puesta en</w:t>
      </w:r>
      <w:r>
        <w:rPr>
          <w:rFonts w:ascii="Times New Roman" w:eastAsia="Times New Roman" w:hAnsi="Times New Roman" w:cs="Times New Roman"/>
        </w:rPr>
        <w:t xml:space="preserve"> conocimiento de la Comisión de Seguimiento para la determinación, en su caso, de la indemnización de los perjuicios causados.</w:t>
      </w:r>
    </w:p>
    <w:p w:rsidR="00D61FE9" w:rsidRDefault="00D44D69">
      <w:pPr>
        <w:spacing w:after="295" w:line="225" w:lineRule="auto"/>
        <w:ind w:left="1085" w:right="946" w:firstLine="4"/>
        <w:jc w:val="both"/>
      </w:pPr>
      <w:r>
        <w:rPr>
          <w:rFonts w:ascii="Courier New" w:eastAsia="Courier New" w:hAnsi="Courier New" w:cs="Courier New"/>
        </w:rPr>
        <w:t xml:space="preserve">En lo que se refiere a los efectos de la resolución del convenio se estará a lo previsto en el artículo 52 de la Ley 40/2015, de </w:t>
      </w:r>
      <w:r>
        <w:rPr>
          <w:rFonts w:ascii="Courier New" w:eastAsia="Courier New" w:hAnsi="Courier New" w:cs="Courier New"/>
        </w:rPr>
        <w:t>1 de octubre. En cualquier caso, la extinción del convenio deberá respetar la finalización de las actividades formativas que hayan sido organizadas al amparo del presente convenio.</w:t>
      </w:r>
    </w:p>
    <w:p w:rsidR="00D61FE9" w:rsidRDefault="00D44D69">
      <w:pPr>
        <w:spacing w:after="11" w:line="225" w:lineRule="auto"/>
        <w:ind w:left="187" w:right="134" w:firstLine="4"/>
        <w:jc w:val="both"/>
      </w:pPr>
      <w:r>
        <w:rPr>
          <w:rFonts w:ascii="Courier New" w:eastAsia="Courier New" w:hAnsi="Courier New" w:cs="Courier New"/>
        </w:rPr>
        <w:t>1. Quedará sin efecto el plan de formación o programa formativo acordado, p</w:t>
      </w:r>
      <w:r>
        <w:rPr>
          <w:rFonts w:ascii="Courier New" w:eastAsia="Courier New" w:hAnsi="Courier New" w:cs="Courier New"/>
        </w:rPr>
        <w:t>or decisión unilateral del centro docente, de laempresa, o conjunta de ambos, en los siguientes casos:</w:t>
      </w:r>
    </w:p>
    <w:p w:rsidR="00D61FE9" w:rsidRDefault="00D44D69">
      <w:pPr>
        <w:spacing w:after="0"/>
        <w:ind w:left="10" w:right="-15" w:hanging="10"/>
        <w:jc w:val="right"/>
      </w:pPr>
      <w:r>
        <w:rPr>
          <w:rFonts w:ascii="Courier New" w:eastAsia="Courier New" w:hAnsi="Courier New" w:cs="Courier New"/>
          <w:sz w:val="54"/>
        </w:rPr>
        <w:t>O</w:t>
      </w:r>
    </w:p>
    <w:p w:rsidR="00D61FE9" w:rsidRDefault="00D44D69">
      <w:pPr>
        <w:spacing w:after="23" w:line="224" w:lineRule="auto"/>
        <w:ind w:left="917" w:firstLine="4"/>
        <w:jc w:val="both"/>
      </w:pPr>
      <w:r>
        <w:rPr>
          <w:rFonts w:ascii="Courier New" w:eastAsia="Courier New" w:hAnsi="Courier New" w:cs="Courier New"/>
          <w:sz w:val="16"/>
        </w:rPr>
        <w:t>-Faltas repetidas de asistencia y/o puntualidad no justificadas del alumno o</w:t>
      </w:r>
    </w:p>
    <w:p w:rsidR="00D61FE9" w:rsidRDefault="00D44D69">
      <w:pPr>
        <w:spacing w:after="0"/>
        <w:ind w:left="10" w:right="-10" w:hanging="10"/>
        <w:jc w:val="right"/>
      </w:pPr>
      <w:r>
        <w:rPr>
          <w:rFonts w:ascii="Courier New" w:eastAsia="Courier New" w:hAnsi="Courier New" w:cs="Courier New"/>
          <w:sz w:val="64"/>
        </w:rPr>
        <w:t>z</w:t>
      </w:r>
    </w:p>
    <w:p w:rsidR="00D61FE9" w:rsidRDefault="00D44D69">
      <w:pPr>
        <w:spacing w:after="32" w:line="225" w:lineRule="auto"/>
        <w:ind w:left="370" w:firstLine="4"/>
        <w:jc w:val="both"/>
      </w:pPr>
      <w:r>
        <w:rPr>
          <w:rFonts w:ascii="Courier New" w:eastAsia="Courier New" w:hAnsi="Courier New" w:cs="Courier New"/>
        </w:rPr>
        <w:t>alumna.</w:t>
      </w:r>
    </w:p>
    <w:p w:rsidR="00D61FE9" w:rsidRDefault="00D44D69">
      <w:pPr>
        <w:spacing w:after="589" w:line="216" w:lineRule="auto"/>
        <w:ind w:left="365" w:firstLine="533"/>
        <w:jc w:val="both"/>
      </w:pPr>
      <w:r>
        <w:rPr>
          <w:noProof/>
        </w:rPr>
        <w:drawing>
          <wp:anchor distT="0" distB="0" distL="114300" distR="114300" simplePos="0" relativeHeight="251784192" behindDoc="0" locked="0" layoutInCell="1" allowOverlap="0">
            <wp:simplePos x="0" y="0"/>
            <wp:positionH relativeFrom="column">
              <wp:posOffset>5914312</wp:posOffset>
            </wp:positionH>
            <wp:positionV relativeFrom="paragraph">
              <wp:posOffset>-81490</wp:posOffset>
            </wp:positionV>
            <wp:extent cx="329251" cy="2849880"/>
            <wp:effectExtent l="0" t="0" r="0" b="0"/>
            <wp:wrapSquare wrapText="bothSides"/>
            <wp:docPr id="696727" name="Picture 696727"/>
            <wp:cNvGraphicFramePr/>
            <a:graphic xmlns:a="http://schemas.openxmlformats.org/drawingml/2006/main">
              <a:graphicData uri="http://schemas.openxmlformats.org/drawingml/2006/picture">
                <pic:pic xmlns:pic="http://schemas.openxmlformats.org/drawingml/2006/picture">
                  <pic:nvPicPr>
                    <pic:cNvPr id="696727" name="Picture 696727"/>
                    <pic:cNvPicPr/>
                  </pic:nvPicPr>
                  <pic:blipFill>
                    <a:blip r:embed="rId13"/>
                    <a:stretch>
                      <a:fillRect/>
                    </a:stretch>
                  </pic:blipFill>
                  <pic:spPr>
                    <a:xfrm>
                      <a:off x="0" y="0"/>
                      <a:ext cx="329251" cy="2849880"/>
                    </a:xfrm>
                    <a:prstGeom prst="rect">
                      <a:avLst/>
                    </a:prstGeom>
                  </pic:spPr>
                </pic:pic>
              </a:graphicData>
            </a:graphic>
          </wp:anchor>
        </w:drawing>
      </w:r>
      <w:r>
        <w:rPr>
          <w:rFonts w:ascii="Courier New" w:eastAsia="Courier New" w:hAnsi="Courier New" w:cs="Courier New"/>
        </w:rPr>
        <w:t>-Falta de aprovechamiento o mala conducta, previa audiencia a l</w:t>
      </w:r>
      <w:r>
        <w:rPr>
          <w:rFonts w:ascii="Courier New" w:eastAsia="Courier New" w:hAnsi="Courier New" w:cs="Courier New"/>
        </w:rPr>
        <w:t xml:space="preserve">a persona </w:t>
      </w:r>
      <w:proofErr w:type="gramStart"/>
      <w:r>
        <w:rPr>
          <w:rFonts w:ascii="Courier New" w:eastAsia="Courier New" w:hAnsi="Courier New" w:cs="Courier New"/>
        </w:rPr>
        <w:t>interesada.-</w:t>
      </w:r>
      <w:proofErr w:type="gramEnd"/>
      <w:r>
        <w:rPr>
          <w:rFonts w:ascii="Courier New" w:eastAsia="Courier New" w:hAnsi="Courier New" w:cs="Courier New"/>
        </w:rPr>
        <w:t xml:space="preserve"> Inaplicación del programa formativo</w:t>
      </w:r>
    </w:p>
    <w:p w:rsidR="00D61FE9" w:rsidRDefault="00D44D69">
      <w:pPr>
        <w:spacing w:after="175"/>
        <w:ind w:left="197" w:right="-5526" w:hanging="10"/>
      </w:pPr>
      <w:proofErr w:type="gramStart"/>
      <w:r>
        <w:rPr>
          <w:rFonts w:ascii="Courier New" w:eastAsia="Courier New" w:hAnsi="Courier New" w:cs="Courier New"/>
          <w:sz w:val="20"/>
        </w:rPr>
        <w:t>DECIMOQUINTA.-</w:t>
      </w:r>
      <w:proofErr w:type="gramEnd"/>
      <w:r>
        <w:rPr>
          <w:rFonts w:ascii="Courier New" w:eastAsia="Courier New" w:hAnsi="Courier New" w:cs="Courier New"/>
          <w:sz w:val="20"/>
        </w:rPr>
        <w:t xml:space="preserve"> Causas de extinción.</w:t>
      </w:r>
    </w:p>
    <w:p w:rsidR="00D61FE9" w:rsidRDefault="00D44D69">
      <w:pPr>
        <w:spacing w:after="235" w:line="216" w:lineRule="auto"/>
        <w:ind w:left="173" w:right="759" w:firstLine="14"/>
      </w:pPr>
      <w:r>
        <w:rPr>
          <w:rFonts w:ascii="Courier New" w:eastAsia="Courier New" w:hAnsi="Courier New" w:cs="Courier New"/>
        </w:rPr>
        <w:t>Los convenios se extinguen por el cumplimiento de las actuaciones que constituyen su objeto o por incurrir en causa de resolución tal como se recoge en el artículo 51 de la Ley 40/2015, de 1 de octubre.</w:t>
      </w:r>
    </w:p>
    <w:p w:rsidR="00D61FE9" w:rsidRDefault="00D44D69">
      <w:pPr>
        <w:spacing w:after="258"/>
        <w:ind w:left="197" w:right="-5526" w:hanging="10"/>
      </w:pPr>
      <w:r>
        <w:rPr>
          <w:rFonts w:ascii="Courier New" w:eastAsia="Courier New" w:hAnsi="Courier New" w:cs="Courier New"/>
          <w:sz w:val="20"/>
        </w:rPr>
        <w:t>DÉCIMOSEXTA- Comisión de Seguimiento.</w:t>
      </w:r>
    </w:p>
    <w:p w:rsidR="00D61FE9" w:rsidRDefault="00D44D69">
      <w:pPr>
        <w:numPr>
          <w:ilvl w:val="0"/>
          <w:numId w:val="47"/>
        </w:numPr>
        <w:spacing w:after="211" w:line="224" w:lineRule="auto"/>
        <w:ind w:firstLine="4"/>
        <w:jc w:val="both"/>
      </w:pPr>
      <w:r>
        <w:rPr>
          <w:rFonts w:ascii="Courier New" w:eastAsia="Courier New" w:hAnsi="Courier New" w:cs="Courier New"/>
          <w:sz w:val="16"/>
        </w:rPr>
        <w:t xml:space="preserve">Se establecerá </w:t>
      </w:r>
      <w:r>
        <w:rPr>
          <w:rFonts w:ascii="Courier New" w:eastAsia="Courier New" w:hAnsi="Courier New" w:cs="Courier New"/>
          <w:sz w:val="16"/>
        </w:rPr>
        <w:t>una Comisión de Seguimiento constituida, al menos, por dos personas representantes del centro docente, una asumirá la presidencia y tendrá voto de calidad en caso de empate en las votaciones que se efectúen, y otras dos personas en representación de la emp</w:t>
      </w:r>
      <w:r>
        <w:rPr>
          <w:rFonts w:ascii="Courier New" w:eastAsia="Courier New" w:hAnsi="Courier New" w:cs="Courier New"/>
          <w:sz w:val="16"/>
        </w:rPr>
        <w:t>resa u organismo equiparado, un de las cuales asumirá la secretaría de la Comisión, con voz y voto. La Comisión tendrá como misión realizar el seguimiento y control del cumplimiento del convenio, así como resolver posibles problemas de interpretación que p</w:t>
      </w:r>
      <w:r>
        <w:rPr>
          <w:rFonts w:ascii="Courier New" w:eastAsia="Courier New" w:hAnsi="Courier New" w:cs="Courier New"/>
          <w:sz w:val="16"/>
        </w:rPr>
        <w:t>udieran plantearse.</w:t>
      </w:r>
    </w:p>
    <w:p w:rsidR="00D61FE9" w:rsidRDefault="00D44D69">
      <w:pPr>
        <w:numPr>
          <w:ilvl w:val="0"/>
          <w:numId w:val="47"/>
        </w:numPr>
        <w:spacing w:after="297" w:line="216" w:lineRule="auto"/>
        <w:ind w:firstLine="4"/>
        <w:jc w:val="both"/>
      </w:pPr>
      <w:r>
        <w:rPr>
          <w:noProof/>
        </w:rPr>
        <w:drawing>
          <wp:anchor distT="0" distB="0" distL="114300" distR="114300" simplePos="0" relativeHeight="251785216" behindDoc="0" locked="0" layoutInCell="1" allowOverlap="0">
            <wp:simplePos x="0" y="0"/>
            <wp:positionH relativeFrom="column">
              <wp:posOffset>6027111</wp:posOffset>
            </wp:positionH>
            <wp:positionV relativeFrom="paragraph">
              <wp:posOffset>420543</wp:posOffset>
            </wp:positionV>
            <wp:extent cx="225597" cy="3291840"/>
            <wp:effectExtent l="0" t="0" r="0" b="0"/>
            <wp:wrapSquare wrapText="bothSides"/>
            <wp:docPr id="1267595" name="Picture 1267595"/>
            <wp:cNvGraphicFramePr/>
            <a:graphic xmlns:a="http://schemas.openxmlformats.org/drawingml/2006/main">
              <a:graphicData uri="http://schemas.openxmlformats.org/drawingml/2006/picture">
                <pic:pic xmlns:pic="http://schemas.openxmlformats.org/drawingml/2006/picture">
                  <pic:nvPicPr>
                    <pic:cNvPr id="1267595" name="Picture 1267595"/>
                    <pic:cNvPicPr/>
                  </pic:nvPicPr>
                  <pic:blipFill>
                    <a:blip r:embed="rId351"/>
                    <a:stretch>
                      <a:fillRect/>
                    </a:stretch>
                  </pic:blipFill>
                  <pic:spPr>
                    <a:xfrm>
                      <a:off x="0" y="0"/>
                      <a:ext cx="225597" cy="3291840"/>
                    </a:xfrm>
                    <a:prstGeom prst="rect">
                      <a:avLst/>
                    </a:prstGeom>
                  </pic:spPr>
                </pic:pic>
              </a:graphicData>
            </a:graphic>
          </wp:anchor>
        </w:drawing>
      </w:r>
      <w:r>
        <w:rPr>
          <w:rFonts w:ascii="Courier New" w:eastAsia="Courier New" w:hAnsi="Courier New" w:cs="Courier New"/>
        </w:rPr>
        <w:t>La Comisión podrá reunirse cuantas veces lo solicite cualquiera de las partes y como mínimo una vez durante el cursoacadémico, con una antelación mínima de diez días hábiles. Los acuerdos de la comisión se adoptarán consenso, todos ell</w:t>
      </w:r>
      <w:r>
        <w:rPr>
          <w:rFonts w:ascii="Courier New" w:eastAsia="Courier New" w:hAnsi="Courier New" w:cs="Courier New"/>
        </w:rPr>
        <w:t>os tienen derecho a voz y a voto, y de sus reuniones se levantará la correspondiente acta que será suscrita por el secretario o secretaria con el visto bueno del presidente o presidenta.</w:t>
      </w:r>
    </w:p>
    <w:p w:rsidR="00D61FE9" w:rsidRDefault="00D44D69">
      <w:pPr>
        <w:numPr>
          <w:ilvl w:val="0"/>
          <w:numId w:val="47"/>
        </w:numPr>
        <w:spacing w:after="260" w:line="225" w:lineRule="auto"/>
        <w:ind w:firstLine="4"/>
        <w:jc w:val="both"/>
      </w:pPr>
      <w:r>
        <w:rPr>
          <w:rFonts w:ascii="Courier New" w:eastAsia="Courier New" w:hAnsi="Courier New" w:cs="Courier New"/>
        </w:rPr>
        <w:t>La Comisión podrá requerir la asistencia de cualquier persona, con vo</w:t>
      </w:r>
      <w:r>
        <w:rPr>
          <w:rFonts w:ascii="Courier New" w:eastAsia="Courier New" w:hAnsi="Courier New" w:cs="Courier New"/>
        </w:rPr>
        <w:t>z, pero sin voto, que pueda aportar conocimientos oasesoramiento adecuados para un mejor desarrollo del objeto del presente convenio.</w:t>
      </w:r>
    </w:p>
    <w:p w:rsidR="00D61FE9" w:rsidRDefault="00D44D69">
      <w:pPr>
        <w:numPr>
          <w:ilvl w:val="0"/>
          <w:numId w:val="47"/>
        </w:numPr>
        <w:spacing w:after="279" w:line="225" w:lineRule="auto"/>
        <w:ind w:firstLine="4"/>
        <w:jc w:val="both"/>
      </w:pPr>
      <w:r>
        <w:rPr>
          <w:rFonts w:ascii="Courier New" w:eastAsia="Courier New" w:hAnsi="Courier New" w:cs="Courier New"/>
        </w:rPr>
        <w:t>La Comisión de Seguimiento tendrá las siguientes funciones:</w:t>
      </w:r>
    </w:p>
    <w:p w:rsidR="00D61FE9" w:rsidRDefault="00D44D69">
      <w:pPr>
        <w:numPr>
          <w:ilvl w:val="0"/>
          <w:numId w:val="48"/>
        </w:numPr>
        <w:spacing w:after="260" w:line="225" w:lineRule="auto"/>
        <w:ind w:firstLine="4"/>
        <w:jc w:val="both"/>
      </w:pPr>
      <w:r>
        <w:rPr>
          <w:rFonts w:ascii="Courier New" w:eastAsia="Courier New" w:hAnsi="Courier New" w:cs="Courier New"/>
        </w:rPr>
        <w:t>Coordinar los trabajos necesarios para la ejecución del presen</w:t>
      </w:r>
      <w:r>
        <w:rPr>
          <w:rFonts w:ascii="Courier New" w:eastAsia="Courier New" w:hAnsi="Courier New" w:cs="Courier New"/>
        </w:rPr>
        <w:t>te convenio de colaboración.</w:t>
      </w:r>
    </w:p>
    <w:p w:rsidR="00D61FE9" w:rsidRDefault="00D44D69">
      <w:pPr>
        <w:numPr>
          <w:ilvl w:val="0"/>
          <w:numId w:val="48"/>
        </w:numPr>
        <w:spacing w:after="233" w:line="224" w:lineRule="auto"/>
        <w:ind w:firstLine="4"/>
        <w:jc w:val="both"/>
      </w:pPr>
      <w:r>
        <w:rPr>
          <w:rFonts w:ascii="Courier New" w:eastAsia="Courier New" w:hAnsi="Courier New" w:cs="Courier New"/>
          <w:sz w:val="16"/>
        </w:rPr>
        <w:t>Velar por el cumplimiento y seguimiento de lo establecido en el convenio de colaboración.</w:t>
      </w:r>
    </w:p>
    <w:p w:rsidR="00D61FE9" w:rsidRDefault="00D44D69">
      <w:pPr>
        <w:numPr>
          <w:ilvl w:val="0"/>
          <w:numId w:val="48"/>
        </w:numPr>
        <w:spacing w:after="23" w:line="224" w:lineRule="auto"/>
        <w:ind w:firstLine="4"/>
        <w:jc w:val="both"/>
      </w:pPr>
      <w:r>
        <w:rPr>
          <w:rFonts w:ascii="Courier New" w:eastAsia="Courier New" w:hAnsi="Courier New" w:cs="Courier New"/>
          <w:sz w:val="16"/>
        </w:rPr>
        <w:t xml:space="preserve">Estudiar el desarrollo y grado de ejecución de las actuaciones objeto del presente convenio de </w:t>
      </w:r>
      <w:proofErr w:type="gramStart"/>
      <w:r>
        <w:rPr>
          <w:rFonts w:ascii="Courier New" w:eastAsia="Courier New" w:hAnsi="Courier New" w:cs="Courier New"/>
          <w:sz w:val="16"/>
        </w:rPr>
        <w:t>colaboración,evaluar</w:t>
      </w:r>
      <w:proofErr w:type="gramEnd"/>
      <w:r>
        <w:rPr>
          <w:rFonts w:ascii="Courier New" w:eastAsia="Courier New" w:hAnsi="Courier New" w:cs="Courier New"/>
          <w:sz w:val="16"/>
        </w:rPr>
        <w:t xml:space="preserve"> y valorar los resultados y proponer las medidas correctoras ante las posibles dificultades y problemas que pudieran surgir.</w:t>
      </w:r>
    </w:p>
    <w:p w:rsidR="00D61FE9" w:rsidRDefault="00D44D69">
      <w:pPr>
        <w:numPr>
          <w:ilvl w:val="0"/>
          <w:numId w:val="48"/>
        </w:numPr>
        <w:spacing w:after="284" w:line="222" w:lineRule="auto"/>
        <w:ind w:firstLine="4"/>
        <w:jc w:val="both"/>
      </w:pPr>
      <w:r>
        <w:rPr>
          <w:rFonts w:ascii="Times New Roman" w:eastAsia="Times New Roman" w:hAnsi="Times New Roman" w:cs="Times New Roman"/>
        </w:rPr>
        <w:t>Conocer y mediar en los conflictos derivados de la interpretación y aplicación del presente convenio decolaboración, con carácter previo a la intervención de la jurisdicción competente.</w:t>
      </w:r>
    </w:p>
    <w:p w:rsidR="00D61FE9" w:rsidRDefault="00D44D69">
      <w:pPr>
        <w:spacing w:after="216" w:line="222" w:lineRule="auto"/>
        <w:ind w:left="177" w:firstLine="4"/>
        <w:jc w:val="both"/>
      </w:pPr>
      <w:r>
        <w:rPr>
          <w:noProof/>
        </w:rPr>
        <w:drawing>
          <wp:anchor distT="0" distB="0" distL="114300" distR="114300" simplePos="0" relativeHeight="251786240" behindDoc="0" locked="0" layoutInCell="1" allowOverlap="0">
            <wp:simplePos x="0" y="0"/>
            <wp:positionH relativeFrom="column">
              <wp:posOffset>5914312</wp:posOffset>
            </wp:positionH>
            <wp:positionV relativeFrom="paragraph">
              <wp:posOffset>734961</wp:posOffset>
            </wp:positionV>
            <wp:extent cx="329251" cy="2849880"/>
            <wp:effectExtent l="0" t="0" r="0" b="0"/>
            <wp:wrapSquare wrapText="bothSides"/>
            <wp:docPr id="700773" name="Picture 700773"/>
            <wp:cNvGraphicFramePr/>
            <a:graphic xmlns:a="http://schemas.openxmlformats.org/drawingml/2006/main">
              <a:graphicData uri="http://schemas.openxmlformats.org/drawingml/2006/picture">
                <pic:pic xmlns:pic="http://schemas.openxmlformats.org/drawingml/2006/picture">
                  <pic:nvPicPr>
                    <pic:cNvPr id="700773" name="Picture 700773"/>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1. En caso de resolución anticipada del convenio, la Comisión de Segu</w:t>
      </w:r>
      <w:r>
        <w:rPr>
          <w:rFonts w:ascii="Times New Roman" w:eastAsia="Times New Roman" w:hAnsi="Times New Roman" w:cs="Times New Roman"/>
        </w:rPr>
        <w:t>imiento establecerá la forma de liquidación delmismo, emitiendo un informe de actuaciones realizadas hasta la citada fecha, garantizando la finalización de las actividades programadas y, en todo caso, la escolarización del alumnado.</w:t>
      </w:r>
      <w:r>
        <w:rPr>
          <w:rFonts w:ascii="Times New Roman" w:eastAsia="Times New Roman" w:hAnsi="Times New Roman" w:cs="Times New Roman"/>
        </w:rPr>
        <w:tab/>
        <w:t>O z 2. El régimen de fu</w:t>
      </w:r>
      <w:r>
        <w:rPr>
          <w:rFonts w:ascii="Times New Roman" w:eastAsia="Times New Roman" w:hAnsi="Times New Roman" w:cs="Times New Roman"/>
        </w:rPr>
        <w:t>ncionamiento y organización de la Comisión de Seguimiento será el previsto para los órganos colegiadosen la sección 3</w:t>
      </w:r>
      <w:r>
        <w:rPr>
          <w:rFonts w:ascii="Times New Roman" w:eastAsia="Times New Roman" w:hAnsi="Times New Roman" w:cs="Times New Roman"/>
          <w:vertAlign w:val="superscript"/>
        </w:rPr>
        <w:t xml:space="preserve">a </w:t>
      </w:r>
      <w:r>
        <w:rPr>
          <w:rFonts w:ascii="Times New Roman" w:eastAsia="Times New Roman" w:hAnsi="Times New Roman" w:cs="Times New Roman"/>
        </w:rPr>
        <w:t>del capítulo ll del título preliminar de la Ley 40/2015, de 1 de octubre, de Régimen Jurídico del Sector Público.</w:t>
      </w:r>
    </w:p>
    <w:p w:rsidR="00D61FE9" w:rsidRDefault="00D44D69">
      <w:pPr>
        <w:spacing w:after="269" w:line="216" w:lineRule="auto"/>
        <w:ind w:left="172" w:firstLine="9"/>
        <w:jc w:val="both"/>
      </w:pPr>
      <w:proofErr w:type="gramStart"/>
      <w:r>
        <w:rPr>
          <w:rFonts w:ascii="Times New Roman" w:eastAsia="Times New Roman" w:hAnsi="Times New Roman" w:cs="Times New Roman"/>
          <w:sz w:val="20"/>
        </w:rPr>
        <w:t>DECIMOSÉPTIMA.-</w:t>
      </w:r>
      <w:proofErr w:type="gramEnd"/>
      <w:r>
        <w:rPr>
          <w:rFonts w:ascii="Times New Roman" w:eastAsia="Times New Roman" w:hAnsi="Times New Roman" w:cs="Times New Roman"/>
          <w:sz w:val="20"/>
        </w:rPr>
        <w:t xml:space="preserve"> Datos d</w:t>
      </w:r>
      <w:r>
        <w:rPr>
          <w:rFonts w:ascii="Times New Roman" w:eastAsia="Times New Roman" w:hAnsi="Times New Roman" w:cs="Times New Roman"/>
          <w:sz w:val="20"/>
        </w:rPr>
        <w:t>e carácter personal.</w:t>
      </w:r>
    </w:p>
    <w:p w:rsidR="00D61FE9" w:rsidRDefault="00D44D69">
      <w:pPr>
        <w:numPr>
          <w:ilvl w:val="0"/>
          <w:numId w:val="49"/>
        </w:numPr>
        <w:spacing w:after="264" w:line="217" w:lineRule="auto"/>
        <w:ind w:firstLine="4"/>
        <w:jc w:val="both"/>
      </w:pPr>
      <w:r>
        <w:rPr>
          <w:rFonts w:ascii="Times New Roman" w:eastAsia="Times New Roman" w:hAnsi="Times New Roman" w:cs="Times New Roman"/>
          <w:sz w:val="16"/>
        </w:rPr>
        <w:t>Las partes se comprometen a cumplir durante la vigencia de este convenio, e incluso una vez finalizada su vigencia,mientras traten datos personales de la otra parte, el Reglamento (UE) 2016/679 del Parlamento Europeo y el Consejo de 27</w:t>
      </w:r>
      <w:r>
        <w:rPr>
          <w:rFonts w:ascii="Times New Roman" w:eastAsia="Times New Roman" w:hAnsi="Times New Roman" w:cs="Times New Roman"/>
          <w:sz w:val="16"/>
        </w:rPr>
        <w:t xml:space="preserve"> de abril de 2016 relativo a la protección de personas físicas en lo que respecta al tratamiento de datos personales y a la libre circulación de estos datos y la Ley Orgánica 3/2018, de 5 de diciembre, de Protección de Datos Personales, y garantía de los d</w:t>
      </w:r>
      <w:r>
        <w:rPr>
          <w:rFonts w:ascii="Times New Roman" w:eastAsia="Times New Roman" w:hAnsi="Times New Roman" w:cs="Times New Roman"/>
          <w:sz w:val="16"/>
        </w:rPr>
        <w:t>erechos digitales, así como al resto de la normativa europea y nacional relacionada.</w:t>
      </w:r>
    </w:p>
    <w:p w:rsidR="00D61FE9" w:rsidRDefault="00D44D69">
      <w:pPr>
        <w:numPr>
          <w:ilvl w:val="0"/>
          <w:numId w:val="49"/>
        </w:numPr>
        <w:spacing w:after="245" w:line="217" w:lineRule="auto"/>
        <w:ind w:firstLine="4"/>
        <w:jc w:val="both"/>
      </w:pPr>
      <w:r>
        <w:rPr>
          <w:rFonts w:ascii="Times New Roman" w:eastAsia="Times New Roman" w:hAnsi="Times New Roman" w:cs="Times New Roman"/>
          <w:sz w:val="16"/>
        </w:rPr>
        <w:t>La Viceconsejería de Formación Profesional y Cualificaciones Profesionales de la Consejería de Educación, FormaciónProfesional, Actividad Física y Deportes, es la responsa</w:t>
      </w:r>
      <w:r>
        <w:rPr>
          <w:rFonts w:ascii="Times New Roman" w:eastAsia="Times New Roman" w:hAnsi="Times New Roman" w:cs="Times New Roman"/>
          <w:sz w:val="16"/>
        </w:rPr>
        <w:t>ble del tratamiento de los datos personales. Como tal, le corresponde, de conformidad con el Reglamento (UE) 2016/679 del Parlamento Europeo y del Consejo de 27 de abril de 2016 relativo a la protección de las personas físicas en lo que respecta al tratami</w:t>
      </w:r>
      <w:r>
        <w:rPr>
          <w:rFonts w:ascii="Times New Roman" w:eastAsia="Times New Roman" w:hAnsi="Times New Roman" w:cs="Times New Roman"/>
          <w:sz w:val="16"/>
        </w:rPr>
        <w:t>ento de datos personales y a la libre circulación de estos datos y por el que se deroga la Directiva 95/46/CE (en adelante RGPD) y la Ley Orgánica 3/2018, de 5 de diciembre, de Protección de Datos Personales y garantía de los derechos digitales (en adelant</w:t>
      </w:r>
      <w:r>
        <w:rPr>
          <w:rFonts w:ascii="Times New Roman" w:eastAsia="Times New Roman" w:hAnsi="Times New Roman" w:cs="Times New Roman"/>
          <w:sz w:val="16"/>
        </w:rPr>
        <w:t>e LPDGDD), la determinación de los fines, contenido, medios y uso del tratamiento de dichos datos.</w:t>
      </w:r>
    </w:p>
    <w:p w:rsidR="00D61FE9" w:rsidRDefault="00D44D69">
      <w:pPr>
        <w:spacing w:after="16" w:line="222" w:lineRule="auto"/>
        <w:ind w:left="543" w:firstLine="4"/>
        <w:jc w:val="both"/>
      </w:pPr>
      <w:r>
        <w:rPr>
          <w:noProof/>
        </w:rPr>
        <w:drawing>
          <wp:anchor distT="0" distB="0" distL="114300" distR="114300" simplePos="0" relativeHeight="251787264" behindDoc="0" locked="0" layoutInCell="1" allowOverlap="0">
            <wp:simplePos x="0" y="0"/>
            <wp:positionH relativeFrom="column">
              <wp:posOffset>6027111</wp:posOffset>
            </wp:positionH>
            <wp:positionV relativeFrom="paragraph">
              <wp:posOffset>-158495</wp:posOffset>
            </wp:positionV>
            <wp:extent cx="225597" cy="3291840"/>
            <wp:effectExtent l="0" t="0" r="0" b="0"/>
            <wp:wrapSquare wrapText="bothSides"/>
            <wp:docPr id="700774" name="Picture 700774"/>
            <wp:cNvGraphicFramePr/>
            <a:graphic xmlns:a="http://schemas.openxmlformats.org/drawingml/2006/main">
              <a:graphicData uri="http://schemas.openxmlformats.org/drawingml/2006/picture">
                <pic:pic xmlns:pic="http://schemas.openxmlformats.org/drawingml/2006/picture">
                  <pic:nvPicPr>
                    <pic:cNvPr id="700774" name="Picture 700774"/>
                    <pic:cNvPicPr/>
                  </pic:nvPicPr>
                  <pic:blipFill>
                    <a:blip r:embed="rId352"/>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rPr>
        <w:t>La Viceconsejería de Formación Profesional y Cualificaciones Profesionales dispone de un registro de actividades de tratamiento de datos personales, en el q</w:t>
      </w:r>
      <w:r>
        <w:rPr>
          <w:rFonts w:ascii="Times New Roman" w:eastAsia="Times New Roman" w:hAnsi="Times New Roman" w:cs="Times New Roman"/>
        </w:rPr>
        <w:t>ue se incluye el tratamiento denominado "GESTIÓN DE LAS PRÁCTICAS FORMATIVAS DEL ALUMNADO DE FORMACIÓN PROFESIONAL EN EMPRESAS U ORGANISMOS EQUIPARADOS"</w:t>
      </w:r>
    </w:p>
    <w:p w:rsidR="00D61FE9" w:rsidRDefault="00D44D69">
      <w:pPr>
        <w:spacing w:after="0"/>
        <w:ind w:left="552" w:right="-1315" w:hanging="10"/>
      </w:pPr>
      <w:r>
        <w:rPr>
          <w:rFonts w:ascii="Times New Roman" w:eastAsia="Times New Roman" w:hAnsi="Times New Roman" w:cs="Times New Roman"/>
        </w:rPr>
        <w:t>(</w:t>
      </w:r>
      <w:r>
        <w:rPr>
          <w:rFonts w:ascii="Times New Roman" w:eastAsia="Times New Roman" w:hAnsi="Times New Roman" w:cs="Times New Roman"/>
          <w:u w:val="single" w:color="000000"/>
        </w:rPr>
        <w:t>https://www.gobiernodecanarias.org/cmsgob2/export/sites/protecciondedatos/galerias/</w:t>
      </w:r>
    </w:p>
    <w:p w:rsidR="00D61FE9" w:rsidRDefault="00D44D69">
      <w:pPr>
        <w:spacing w:after="247"/>
        <w:ind w:left="552" w:right="-1315" w:hanging="10"/>
      </w:pPr>
      <w:r>
        <w:rPr>
          <w:rFonts w:ascii="Times New Roman" w:eastAsia="Times New Roman" w:hAnsi="Times New Roman" w:cs="Times New Roman"/>
          <w:u w:val="single" w:color="000000"/>
        </w:rPr>
        <w:t>31.01.24-RES-2624-</w:t>
      </w:r>
      <w:r>
        <w:rPr>
          <w:rFonts w:ascii="Times New Roman" w:eastAsia="Times New Roman" w:hAnsi="Times New Roman" w:cs="Times New Roman"/>
          <w:u w:val="single" w:color="000000"/>
        </w:rPr>
        <w:t xml:space="preserve">RA TDP-VFPCP-Practicas-A1umnado-FP. </w:t>
      </w:r>
      <w:proofErr w:type="gramStart"/>
      <w:r>
        <w:rPr>
          <w:rFonts w:ascii="Times New Roman" w:eastAsia="Times New Roman" w:hAnsi="Times New Roman" w:cs="Times New Roman"/>
          <w:u w:val="single" w:color="000000"/>
        </w:rPr>
        <w:t>df</w:t>
      </w:r>
      <w:r>
        <w:rPr>
          <w:rFonts w:ascii="Times New Roman" w:eastAsia="Times New Roman" w:hAnsi="Times New Roman" w:cs="Times New Roman"/>
        </w:rPr>
        <w:t xml:space="preserve"> .</w:t>
      </w:r>
      <w:proofErr w:type="gramEnd"/>
    </w:p>
    <w:p w:rsidR="00D61FE9" w:rsidRDefault="00D44D69">
      <w:pPr>
        <w:numPr>
          <w:ilvl w:val="0"/>
          <w:numId w:val="49"/>
        </w:numPr>
        <w:spacing w:after="216" w:line="222" w:lineRule="auto"/>
        <w:ind w:firstLine="4"/>
        <w:jc w:val="both"/>
      </w:pPr>
      <w:r>
        <w:rPr>
          <w:rFonts w:ascii="Times New Roman" w:eastAsia="Times New Roman" w:hAnsi="Times New Roman" w:cs="Times New Roman"/>
        </w:rPr>
        <w:t xml:space="preserve">La empresa u organismo equiparado será la encargada del tratamiento de datos personales, que efectuará, conforme a loestablecido en el artículo 28 del RGPD, el tratamiento de dichos datos por cuenta del responsable </w:t>
      </w:r>
      <w:r>
        <w:rPr>
          <w:rFonts w:ascii="Times New Roman" w:eastAsia="Times New Roman" w:hAnsi="Times New Roman" w:cs="Times New Roman"/>
        </w:rPr>
        <w:t>del tratamiento.</w:t>
      </w:r>
    </w:p>
    <w:p w:rsidR="00D61FE9" w:rsidRDefault="00D44D69">
      <w:pPr>
        <w:spacing w:after="216" w:line="222" w:lineRule="auto"/>
        <w:ind w:left="552" w:firstLine="4"/>
        <w:jc w:val="both"/>
      </w:pPr>
      <w:r>
        <w:rPr>
          <w:rFonts w:ascii="Times New Roman" w:eastAsia="Times New Roman" w:hAnsi="Times New Roman" w:cs="Times New Roman"/>
        </w:rPr>
        <w:t>El tratamiento por parte del encargado se hará con la única finalidad de realizar la fase de formación en la empresa u organismo equiparado.</w:t>
      </w:r>
    </w:p>
    <w:p w:rsidR="00D61FE9" w:rsidRDefault="00D44D69">
      <w:pPr>
        <w:spacing w:after="0" w:line="222" w:lineRule="auto"/>
        <w:ind w:left="177" w:firstLine="4"/>
        <w:jc w:val="both"/>
      </w:pPr>
      <w:r>
        <w:rPr>
          <w:rFonts w:ascii="Times New Roman" w:eastAsia="Times New Roman" w:hAnsi="Times New Roman" w:cs="Times New Roman"/>
        </w:rPr>
        <w:t>La duración del tratamiento será por el tiempo que dure la fase de formación en la empresa u organismo equiparado. Los datos personales que se podrán tratar son los datos identificativos y de contacto, los datos académicos (tipo y nombre de la enseñanza, c</w:t>
      </w:r>
      <w:r>
        <w:rPr>
          <w:rFonts w:ascii="Times New Roman" w:eastAsia="Times New Roman" w:hAnsi="Times New Roman" w:cs="Times New Roman"/>
        </w:rPr>
        <w:t>urso) y, en su caso, los derivados de las pruebas que deba realizar el alumnado antes de su incorporación a las prácticas en la empresa. Las categorías de datos interesados son alumnado, profesorado encargado del seguimiento y personas que ejerzan la tutor</w:t>
      </w:r>
      <w:r>
        <w:rPr>
          <w:rFonts w:ascii="Times New Roman" w:eastAsia="Times New Roman" w:hAnsi="Times New Roman" w:cs="Times New Roman"/>
        </w:rPr>
        <w:t xml:space="preserve">ía en la empresa u organismo equiparado. El tipo de operaciones que podrá contener el tratamiento de los datos serán la </w:t>
      </w:r>
      <w:proofErr w:type="gramStart"/>
      <w:r>
        <w:rPr>
          <w:rFonts w:ascii="Times New Roman" w:eastAsia="Times New Roman" w:hAnsi="Times New Roman" w:cs="Times New Roman"/>
        </w:rPr>
        <w:t>recogida,el</w:t>
      </w:r>
      <w:proofErr w:type="gramEnd"/>
      <w:r>
        <w:rPr>
          <w:rFonts w:ascii="Times New Roman" w:eastAsia="Times New Roman" w:hAnsi="Times New Roman" w:cs="Times New Roman"/>
        </w:rPr>
        <w:t xml:space="preserve"> registro, la modificación, la conservación, la extracción, la consulta, la difusión, el cotejo, la conservación en el sistem</w:t>
      </w:r>
      <w:r>
        <w:rPr>
          <w:rFonts w:ascii="Times New Roman" w:eastAsia="Times New Roman" w:hAnsi="Times New Roman" w:cs="Times New Roman"/>
        </w:rPr>
        <w:t>a de información empleado por la Consejería competente en materia de educación, la copia de seguridad, la destrucción de copias temporales, la supresión y la recuperación. Se estipula, en particular, que el encargado/a:</w:t>
      </w:r>
    </w:p>
    <w:tbl>
      <w:tblPr>
        <w:tblStyle w:val="TableGrid"/>
        <w:tblW w:w="9400" w:type="dxa"/>
        <w:tblInd w:w="187" w:type="dxa"/>
        <w:tblCellMar>
          <w:top w:w="0" w:type="dxa"/>
          <w:left w:w="0" w:type="dxa"/>
          <w:bottom w:w="0" w:type="dxa"/>
          <w:right w:w="0" w:type="dxa"/>
        </w:tblCellMar>
        <w:tblLook w:val="04A0" w:firstRow="1" w:lastRow="0" w:firstColumn="1" w:lastColumn="0" w:noHBand="0" w:noVBand="1"/>
      </w:tblPr>
      <w:tblGrid>
        <w:gridCol w:w="9010"/>
        <w:gridCol w:w="390"/>
      </w:tblGrid>
      <w:tr w:rsidR="00D61FE9">
        <w:trPr>
          <w:trHeight w:val="461"/>
        </w:trPr>
        <w:tc>
          <w:tcPr>
            <w:tcW w:w="9127" w:type="dxa"/>
            <w:tcBorders>
              <w:top w:val="nil"/>
              <w:left w:val="nil"/>
              <w:bottom w:val="nil"/>
              <w:right w:val="nil"/>
            </w:tcBorders>
          </w:tcPr>
          <w:p w:rsidR="00D61FE9" w:rsidRDefault="00D44D69">
            <w:pPr>
              <w:spacing w:after="0"/>
              <w:ind w:firstLine="5"/>
              <w:jc w:val="both"/>
            </w:pPr>
            <w:r>
              <w:rPr>
                <w:rFonts w:ascii="Times New Roman" w:eastAsia="Times New Roman" w:hAnsi="Times New Roman" w:cs="Times New Roman"/>
              </w:rPr>
              <w:t>a. Tratará los datos personales únic</w:t>
            </w:r>
            <w:r>
              <w:rPr>
                <w:rFonts w:ascii="Times New Roman" w:eastAsia="Times New Roman" w:hAnsi="Times New Roman" w:cs="Times New Roman"/>
              </w:rPr>
              <w:t>amente siguiendo instrucciones documentadas del responsable, inclusive conrespecto a las transferencias de datos personales a un tercer país o</w:t>
            </w:r>
          </w:p>
        </w:tc>
        <w:tc>
          <w:tcPr>
            <w:tcW w:w="274" w:type="dxa"/>
            <w:tcBorders>
              <w:top w:val="nil"/>
              <w:left w:val="nil"/>
              <w:bottom w:val="nil"/>
              <w:right w:val="nil"/>
            </w:tcBorders>
          </w:tcPr>
          <w:p w:rsidR="00D61FE9" w:rsidRDefault="00D44D69">
            <w:pPr>
              <w:spacing w:after="0"/>
              <w:ind w:left="5" w:hanging="5"/>
              <w:jc w:val="both"/>
            </w:pPr>
            <w:r>
              <w:rPr>
                <w:rFonts w:ascii="Times New Roman" w:eastAsia="Times New Roman" w:hAnsi="Times New Roman" w:cs="Times New Roman"/>
                <w:sz w:val="54"/>
              </w:rPr>
              <w:t>O z</w:t>
            </w:r>
          </w:p>
        </w:tc>
      </w:tr>
    </w:tbl>
    <w:p w:rsidR="00D61FE9" w:rsidRDefault="00D44D69">
      <w:pPr>
        <w:spacing w:after="250" w:line="222" w:lineRule="auto"/>
        <w:ind w:left="177" w:firstLine="4"/>
        <w:jc w:val="both"/>
      </w:pPr>
      <w:r>
        <w:rPr>
          <w:noProof/>
        </w:rPr>
        <w:drawing>
          <wp:anchor distT="0" distB="0" distL="114300" distR="114300" simplePos="0" relativeHeight="251788288" behindDoc="0" locked="0" layoutInCell="1" allowOverlap="0">
            <wp:simplePos x="0" y="0"/>
            <wp:positionH relativeFrom="column">
              <wp:posOffset>5914312</wp:posOffset>
            </wp:positionH>
            <wp:positionV relativeFrom="paragraph">
              <wp:posOffset>-5493</wp:posOffset>
            </wp:positionV>
            <wp:extent cx="329251" cy="2849880"/>
            <wp:effectExtent l="0" t="0" r="0" b="0"/>
            <wp:wrapSquare wrapText="bothSides"/>
            <wp:docPr id="704756" name="Picture 704756"/>
            <wp:cNvGraphicFramePr/>
            <a:graphic xmlns:a="http://schemas.openxmlformats.org/drawingml/2006/main">
              <a:graphicData uri="http://schemas.openxmlformats.org/drawingml/2006/picture">
                <pic:pic xmlns:pic="http://schemas.openxmlformats.org/drawingml/2006/picture">
                  <pic:nvPicPr>
                    <pic:cNvPr id="704756" name="Picture 704756"/>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una organización internacional, salvo que esté obligado a ello en virtud del Derecho de la Unión o de los E</w:t>
      </w:r>
      <w:r>
        <w:rPr>
          <w:rFonts w:ascii="Times New Roman" w:eastAsia="Times New Roman" w:hAnsi="Times New Roman" w:cs="Times New Roman"/>
        </w:rPr>
        <w:t>stados miembros que se aplique al encargado/a; en tal caso, este/a informará al responsable de esa exigencia legal previa al tratamiento, salvo que tal Derecho lo prohíba por razones importantes de interés público.</w:t>
      </w:r>
    </w:p>
    <w:p w:rsidR="00D61FE9" w:rsidRDefault="00D44D69">
      <w:pPr>
        <w:spacing w:after="260" w:line="222" w:lineRule="auto"/>
        <w:ind w:left="177" w:firstLine="4"/>
        <w:jc w:val="both"/>
      </w:pPr>
      <w:r>
        <w:rPr>
          <w:rFonts w:ascii="Times New Roman" w:eastAsia="Times New Roman" w:hAnsi="Times New Roman" w:cs="Times New Roman"/>
        </w:rPr>
        <w:t>b. Garantizará que las personas autorizad</w:t>
      </w:r>
      <w:r>
        <w:rPr>
          <w:rFonts w:ascii="Times New Roman" w:eastAsia="Times New Roman" w:hAnsi="Times New Roman" w:cs="Times New Roman"/>
        </w:rPr>
        <w:t>as para tratar datos personales se hayan comprometido a respetarlaconfidencialidad o estén sujetas a una obligación de confidencialidad de naturaleza estatutaria.</w:t>
      </w:r>
    </w:p>
    <w:p w:rsidR="00D61FE9" w:rsidRDefault="00D44D69">
      <w:pPr>
        <w:spacing w:after="216" w:line="222" w:lineRule="auto"/>
        <w:ind w:left="177" w:firstLine="4"/>
        <w:jc w:val="both"/>
      </w:pPr>
      <w:r>
        <w:rPr>
          <w:noProof/>
        </w:rPr>
        <w:drawing>
          <wp:inline distT="0" distB="0" distL="0" distR="0">
            <wp:extent cx="79264" cy="73152"/>
            <wp:effectExtent l="0" t="0" r="0" b="0"/>
            <wp:docPr id="1267599" name="Picture 1267599"/>
            <wp:cNvGraphicFramePr/>
            <a:graphic xmlns:a="http://schemas.openxmlformats.org/drawingml/2006/main">
              <a:graphicData uri="http://schemas.openxmlformats.org/drawingml/2006/picture">
                <pic:pic xmlns:pic="http://schemas.openxmlformats.org/drawingml/2006/picture">
                  <pic:nvPicPr>
                    <pic:cNvPr id="1267599" name="Picture 1267599"/>
                    <pic:cNvPicPr/>
                  </pic:nvPicPr>
                  <pic:blipFill>
                    <a:blip r:embed="rId353"/>
                    <a:stretch>
                      <a:fillRect/>
                    </a:stretch>
                  </pic:blipFill>
                  <pic:spPr>
                    <a:xfrm>
                      <a:off x="0" y="0"/>
                      <a:ext cx="79264" cy="73152"/>
                    </a:xfrm>
                    <a:prstGeom prst="rect">
                      <a:avLst/>
                    </a:prstGeom>
                  </pic:spPr>
                </pic:pic>
              </a:graphicData>
            </a:graphic>
          </wp:inline>
        </w:drawing>
      </w:r>
      <w:r>
        <w:rPr>
          <w:rFonts w:ascii="Times New Roman" w:eastAsia="Times New Roman" w:hAnsi="Times New Roman" w:cs="Times New Roman"/>
        </w:rPr>
        <w:t>Tomará todas las medidas necesarias de conformidad con el artículo 32 del RGPD.</w:t>
      </w:r>
    </w:p>
    <w:p w:rsidR="00D61FE9" w:rsidRDefault="00D44D69">
      <w:pPr>
        <w:spacing w:after="220" w:line="217" w:lineRule="auto"/>
        <w:ind w:left="177" w:firstLine="4"/>
        <w:jc w:val="both"/>
      </w:pPr>
      <w:r>
        <w:rPr>
          <w:rFonts w:ascii="Times New Roman" w:eastAsia="Times New Roman" w:hAnsi="Times New Roman" w:cs="Times New Roman"/>
          <w:sz w:val="16"/>
        </w:rPr>
        <w:t xml:space="preserve">d. </w:t>
      </w:r>
      <w:r>
        <w:rPr>
          <w:rFonts w:ascii="Times New Roman" w:eastAsia="Times New Roman" w:hAnsi="Times New Roman" w:cs="Times New Roman"/>
          <w:sz w:val="16"/>
        </w:rPr>
        <w:t>Respetará las condiciones indicadas en los apartados 2 y 4 del artículo 28 del RGPD para recurrir a otro encargadodel tratamiento.</w:t>
      </w:r>
    </w:p>
    <w:p w:rsidR="00D61FE9" w:rsidRDefault="00D44D69">
      <w:pPr>
        <w:spacing w:after="216" w:line="222" w:lineRule="auto"/>
        <w:ind w:left="177" w:firstLine="4"/>
        <w:jc w:val="both"/>
      </w:pPr>
      <w:r>
        <w:rPr>
          <w:noProof/>
        </w:rPr>
        <w:drawing>
          <wp:inline distT="0" distB="0" distL="0" distR="0">
            <wp:extent cx="85361" cy="70104"/>
            <wp:effectExtent l="0" t="0" r="0" b="0"/>
            <wp:docPr id="1267601" name="Picture 1267601"/>
            <wp:cNvGraphicFramePr/>
            <a:graphic xmlns:a="http://schemas.openxmlformats.org/drawingml/2006/main">
              <a:graphicData uri="http://schemas.openxmlformats.org/drawingml/2006/picture">
                <pic:pic xmlns:pic="http://schemas.openxmlformats.org/drawingml/2006/picture">
                  <pic:nvPicPr>
                    <pic:cNvPr id="1267601" name="Picture 1267601"/>
                    <pic:cNvPicPr/>
                  </pic:nvPicPr>
                  <pic:blipFill>
                    <a:blip r:embed="rId354"/>
                    <a:stretch>
                      <a:fillRect/>
                    </a:stretch>
                  </pic:blipFill>
                  <pic:spPr>
                    <a:xfrm>
                      <a:off x="0" y="0"/>
                      <a:ext cx="85361" cy="70104"/>
                    </a:xfrm>
                    <a:prstGeom prst="rect">
                      <a:avLst/>
                    </a:prstGeom>
                  </pic:spPr>
                </pic:pic>
              </a:graphicData>
            </a:graphic>
          </wp:inline>
        </w:drawing>
      </w:r>
      <w:r>
        <w:rPr>
          <w:rFonts w:ascii="Times New Roman" w:eastAsia="Times New Roman" w:hAnsi="Times New Roman" w:cs="Times New Roman"/>
        </w:rPr>
        <w:t>Asistirá al responsable, teniendo cuenta la naturaleza del tratamiento, a través de medidas técnicas y organizativasapropiad</w:t>
      </w:r>
      <w:r>
        <w:rPr>
          <w:rFonts w:ascii="Times New Roman" w:eastAsia="Times New Roman" w:hAnsi="Times New Roman" w:cs="Times New Roman"/>
        </w:rPr>
        <w:t>as, siempre que sea posible, para que este pueda cumplir con su obligación de responder a las solicitudes que tengan por objeto el ejercicio de los derechos de los interesados establecidos en el Capítulo III del RGPD.</w:t>
      </w:r>
    </w:p>
    <w:p w:rsidR="00D61FE9" w:rsidRDefault="00D44D69">
      <w:pPr>
        <w:spacing w:after="195" w:line="222" w:lineRule="auto"/>
        <w:ind w:left="552" w:firstLine="4"/>
        <w:jc w:val="both"/>
      </w:pPr>
      <w:r>
        <w:rPr>
          <w:noProof/>
        </w:rPr>
        <w:drawing>
          <wp:anchor distT="0" distB="0" distL="114300" distR="114300" simplePos="0" relativeHeight="251789312" behindDoc="0" locked="0" layoutInCell="1" allowOverlap="0">
            <wp:simplePos x="0" y="0"/>
            <wp:positionH relativeFrom="column">
              <wp:posOffset>6027111</wp:posOffset>
            </wp:positionH>
            <wp:positionV relativeFrom="paragraph">
              <wp:posOffset>573024</wp:posOffset>
            </wp:positionV>
            <wp:extent cx="225597" cy="3291840"/>
            <wp:effectExtent l="0" t="0" r="0" b="0"/>
            <wp:wrapSquare wrapText="bothSides"/>
            <wp:docPr id="1267603" name="Picture 1267603"/>
            <wp:cNvGraphicFramePr/>
            <a:graphic xmlns:a="http://schemas.openxmlformats.org/drawingml/2006/main">
              <a:graphicData uri="http://schemas.openxmlformats.org/drawingml/2006/picture">
                <pic:pic xmlns:pic="http://schemas.openxmlformats.org/drawingml/2006/picture">
                  <pic:nvPicPr>
                    <pic:cNvPr id="1267603" name="Picture 1267603"/>
                    <pic:cNvPicPr/>
                  </pic:nvPicPr>
                  <pic:blipFill>
                    <a:blip r:embed="rId355"/>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rPr>
        <w:t>En cuanto al ejercicio de derechos, l</w:t>
      </w:r>
      <w:r>
        <w:rPr>
          <w:rFonts w:ascii="Times New Roman" w:eastAsia="Times New Roman" w:hAnsi="Times New Roman" w:cs="Times New Roman"/>
        </w:rPr>
        <w:t xml:space="preserve">as personas afectadas por el tratamiento de datos tienen derecho al ejercicio de los derechos en materia de protección de datos: derechos de acceso, rectificación, supresión y portabilidad de sus datos, de limitación y oposición a su tratamiento, así como </w:t>
      </w:r>
      <w:r>
        <w:rPr>
          <w:rFonts w:ascii="Times New Roman" w:eastAsia="Times New Roman" w:hAnsi="Times New Roman" w:cs="Times New Roman"/>
        </w:rPr>
        <w:t>a no ser objeto de decisiones basadas únicamente en el tratamiento automatizado de sus datos, cuando procedan.</w:t>
      </w:r>
    </w:p>
    <w:p w:rsidR="00D61FE9" w:rsidRDefault="00D44D69">
      <w:pPr>
        <w:spacing w:after="262" w:line="224" w:lineRule="auto"/>
        <w:ind w:left="547" w:right="-29"/>
      </w:pPr>
      <w:r>
        <w:rPr>
          <w:rFonts w:ascii="Times New Roman" w:eastAsia="Times New Roman" w:hAnsi="Times New Roman" w:cs="Times New Roman"/>
        </w:rPr>
        <w:t>Los citados derechos se ejercerán ante la Consejería de Educación, Formación Profesional, Actividad Física y Deportes del Gobierno de Canarias de</w:t>
      </w:r>
      <w:r>
        <w:rPr>
          <w:rFonts w:ascii="Times New Roman" w:eastAsia="Times New Roman" w:hAnsi="Times New Roman" w:cs="Times New Roman"/>
        </w:rPr>
        <w:t xml:space="preserve"> forma telemática a través</w:t>
      </w:r>
      <w:r>
        <w:rPr>
          <w:rFonts w:ascii="Times New Roman" w:eastAsia="Times New Roman" w:hAnsi="Times New Roman" w:cs="Times New Roman"/>
        </w:rPr>
        <w:tab/>
        <w:t>de</w:t>
      </w:r>
      <w:r>
        <w:rPr>
          <w:rFonts w:ascii="Times New Roman" w:eastAsia="Times New Roman" w:hAnsi="Times New Roman" w:cs="Times New Roman"/>
        </w:rPr>
        <w:tab/>
        <w:t xml:space="preserve">Sede </w:t>
      </w:r>
      <w:r>
        <w:rPr>
          <w:rFonts w:ascii="Times New Roman" w:eastAsia="Times New Roman" w:hAnsi="Times New Roman" w:cs="Times New Roman"/>
        </w:rPr>
        <w:tab/>
        <w:t>Electrónica</w:t>
      </w:r>
      <w:r>
        <w:rPr>
          <w:rFonts w:ascii="Times New Roman" w:eastAsia="Times New Roman" w:hAnsi="Times New Roman" w:cs="Times New Roman"/>
        </w:rPr>
        <w:tab/>
        <w:t xml:space="preserve">del </w:t>
      </w:r>
      <w:r>
        <w:rPr>
          <w:rFonts w:ascii="Times New Roman" w:eastAsia="Times New Roman" w:hAnsi="Times New Roman" w:cs="Times New Roman"/>
        </w:rPr>
        <w:tab/>
        <w:t>Gobierno</w:t>
      </w:r>
      <w:r>
        <w:rPr>
          <w:rFonts w:ascii="Times New Roman" w:eastAsia="Times New Roman" w:hAnsi="Times New Roman" w:cs="Times New Roman"/>
        </w:rPr>
        <w:tab/>
        <w:t>de</w:t>
      </w:r>
      <w:r>
        <w:rPr>
          <w:rFonts w:ascii="Times New Roman" w:eastAsia="Times New Roman" w:hAnsi="Times New Roman" w:cs="Times New Roman"/>
        </w:rPr>
        <w:tab/>
        <w:t xml:space="preserve">Canarias: </w:t>
      </w:r>
      <w:r>
        <w:rPr>
          <w:rFonts w:ascii="Times New Roman" w:eastAsia="Times New Roman" w:hAnsi="Times New Roman" w:cs="Times New Roman"/>
          <w:u w:val="single" w:color="000000"/>
        </w:rPr>
        <w:t>https://sede.gobiernodecanarias.org/sede/procedimientos servicios/tramites/5211</w:t>
      </w:r>
    </w:p>
    <w:p w:rsidR="00D61FE9" w:rsidRDefault="00D44D69">
      <w:pPr>
        <w:spacing w:after="276" w:line="222" w:lineRule="auto"/>
        <w:ind w:left="177" w:firstLine="4"/>
        <w:jc w:val="both"/>
      </w:pPr>
      <w:r>
        <w:rPr>
          <w:noProof/>
        </w:rPr>
        <w:drawing>
          <wp:inline distT="0" distB="0" distL="0" distR="0">
            <wp:extent cx="48778" cy="94488"/>
            <wp:effectExtent l="0" t="0" r="0" b="0"/>
            <wp:docPr id="704415" name="Picture 704415"/>
            <wp:cNvGraphicFramePr/>
            <a:graphic xmlns:a="http://schemas.openxmlformats.org/drawingml/2006/main">
              <a:graphicData uri="http://schemas.openxmlformats.org/drawingml/2006/picture">
                <pic:pic xmlns:pic="http://schemas.openxmlformats.org/drawingml/2006/picture">
                  <pic:nvPicPr>
                    <pic:cNvPr id="704415" name="Picture 704415"/>
                    <pic:cNvPicPr/>
                  </pic:nvPicPr>
                  <pic:blipFill>
                    <a:blip r:embed="rId356"/>
                    <a:stretch>
                      <a:fillRect/>
                    </a:stretch>
                  </pic:blipFill>
                  <pic:spPr>
                    <a:xfrm>
                      <a:off x="0" y="0"/>
                      <a:ext cx="48778" cy="94488"/>
                    </a:xfrm>
                    <a:prstGeom prst="rect">
                      <a:avLst/>
                    </a:prstGeom>
                  </pic:spPr>
                </pic:pic>
              </a:graphicData>
            </a:graphic>
          </wp:inline>
        </w:drawing>
      </w:r>
      <w:r>
        <w:rPr>
          <w:rFonts w:ascii="Times New Roman" w:eastAsia="Times New Roman" w:hAnsi="Times New Roman" w:cs="Times New Roman"/>
        </w:rPr>
        <w:t xml:space="preserve"> Ayudará al/ a la responsable a garantizar el cumplimiento de las obligaciones establecidas en los a</w:t>
      </w:r>
      <w:r>
        <w:rPr>
          <w:rFonts w:ascii="Times New Roman" w:eastAsia="Times New Roman" w:hAnsi="Times New Roman" w:cs="Times New Roman"/>
        </w:rPr>
        <w:t>rtículos32 a 36del RGPD, teniendo en cuenta la naturaleza del tratamiento y la información a disposición del encargado/a.</w:t>
      </w:r>
    </w:p>
    <w:p w:rsidR="00D61FE9" w:rsidRDefault="00D44D69">
      <w:pPr>
        <w:numPr>
          <w:ilvl w:val="0"/>
          <w:numId w:val="50"/>
        </w:numPr>
        <w:spacing w:after="216" w:line="222" w:lineRule="auto"/>
        <w:ind w:firstLine="4"/>
        <w:jc w:val="both"/>
      </w:pPr>
      <w:r>
        <w:rPr>
          <w:rFonts w:ascii="Times New Roman" w:eastAsia="Times New Roman" w:hAnsi="Times New Roman" w:cs="Times New Roman"/>
        </w:rPr>
        <w:t>Suprimirá o devolverá, a elección del/la responsable, todos los datos personales una vez finalice la prestación delos servicios de tra</w:t>
      </w:r>
      <w:r>
        <w:rPr>
          <w:rFonts w:ascii="Times New Roman" w:eastAsia="Times New Roman" w:hAnsi="Times New Roman" w:cs="Times New Roman"/>
        </w:rPr>
        <w:t>tamiento, y suprimirá las copias existentes a menos que se requiera la conservación de los datos personales en virtud del Derecho de la Unión o de los Estados miembros.</w:t>
      </w:r>
    </w:p>
    <w:p w:rsidR="00D61FE9" w:rsidRDefault="00D44D69">
      <w:pPr>
        <w:numPr>
          <w:ilvl w:val="0"/>
          <w:numId w:val="50"/>
        </w:numPr>
        <w:spacing w:after="216" w:line="222" w:lineRule="auto"/>
        <w:ind w:firstLine="4"/>
        <w:jc w:val="both"/>
      </w:pPr>
      <w:r>
        <w:rPr>
          <w:rFonts w:ascii="Times New Roman" w:eastAsia="Times New Roman" w:hAnsi="Times New Roman" w:cs="Times New Roman"/>
        </w:rPr>
        <w:t>Pondrá a disposición del/la responsable toda la información necesaria para demostrar el</w:t>
      </w:r>
      <w:r>
        <w:rPr>
          <w:rFonts w:ascii="Times New Roman" w:eastAsia="Times New Roman" w:hAnsi="Times New Roman" w:cs="Times New Roman"/>
        </w:rPr>
        <w:t xml:space="preserve"> cumplimiento de lasobligaciones establecidas en el presente artículo, así como para permitir y contribuir a la realización de auditorías, incluidas inspecciones, por parte la persona responsable o de otro auditor/a autorizado por dicha responsable.</w:t>
      </w:r>
    </w:p>
    <w:p w:rsidR="00D61FE9" w:rsidRDefault="00D44D69">
      <w:pPr>
        <w:spacing w:after="263" w:line="222" w:lineRule="auto"/>
        <w:ind w:left="177" w:right="946" w:firstLine="4"/>
        <w:jc w:val="both"/>
      </w:pPr>
      <w:r>
        <w:rPr>
          <w:noProof/>
        </w:rPr>
        <w:drawing>
          <wp:inline distT="0" distB="0" distL="0" distR="0">
            <wp:extent cx="45729" cy="91440"/>
            <wp:effectExtent l="0" t="0" r="0" b="0"/>
            <wp:docPr id="1267606" name="Picture 1267606"/>
            <wp:cNvGraphicFramePr/>
            <a:graphic xmlns:a="http://schemas.openxmlformats.org/drawingml/2006/main">
              <a:graphicData uri="http://schemas.openxmlformats.org/drawingml/2006/picture">
                <pic:pic xmlns:pic="http://schemas.openxmlformats.org/drawingml/2006/picture">
                  <pic:nvPicPr>
                    <pic:cNvPr id="1267606" name="Picture 1267606"/>
                    <pic:cNvPicPr/>
                  </pic:nvPicPr>
                  <pic:blipFill>
                    <a:blip r:embed="rId357"/>
                    <a:stretch>
                      <a:fillRect/>
                    </a:stretch>
                  </pic:blipFill>
                  <pic:spPr>
                    <a:xfrm>
                      <a:off x="0" y="0"/>
                      <a:ext cx="45729" cy="91440"/>
                    </a:xfrm>
                    <a:prstGeom prst="rect">
                      <a:avLst/>
                    </a:prstGeom>
                  </pic:spPr>
                </pic:pic>
              </a:graphicData>
            </a:graphic>
          </wp:inline>
        </w:drawing>
      </w:r>
      <w:r>
        <w:rPr>
          <w:rFonts w:ascii="Times New Roman" w:eastAsia="Times New Roman" w:hAnsi="Times New Roman" w:cs="Times New Roman"/>
        </w:rPr>
        <w:t>En re</w:t>
      </w:r>
      <w:r>
        <w:rPr>
          <w:rFonts w:ascii="Times New Roman" w:eastAsia="Times New Roman" w:hAnsi="Times New Roman" w:cs="Times New Roman"/>
        </w:rPr>
        <w:t>lación con lo dispuesto en la letra h), informará inmediatamente al responsable si, en su opinión, unainstrucción infringe el presente Reglamento u otras disposiciones en materia de protección de datos de la Unión Europea o de los Estados miembros.</w:t>
      </w:r>
    </w:p>
    <w:p w:rsidR="00D61FE9" w:rsidRDefault="00D44D69">
      <w:pPr>
        <w:spacing w:after="0" w:line="265" w:lineRule="auto"/>
        <w:ind w:left="182" w:right="936" w:firstLine="4"/>
        <w:jc w:val="both"/>
      </w:pPr>
      <w:r>
        <w:rPr>
          <w:rFonts w:ascii="Times New Roman" w:eastAsia="Times New Roman" w:hAnsi="Times New Roman" w:cs="Times New Roman"/>
        </w:rPr>
        <w:t>4. En c</w:t>
      </w:r>
      <w:r>
        <w:rPr>
          <w:rFonts w:ascii="Times New Roman" w:eastAsia="Times New Roman" w:hAnsi="Times New Roman" w:cs="Times New Roman"/>
        </w:rPr>
        <w:t xml:space="preserve">umplimiento del artículo 5 de la Ley Orgánica 3/2018, de 5 de diciembre, las personas responsables y encargadas deltratamiento de </w:t>
      </w:r>
      <w:proofErr w:type="gramStart"/>
      <w:r>
        <w:rPr>
          <w:rFonts w:ascii="Times New Roman" w:eastAsia="Times New Roman" w:hAnsi="Times New Roman" w:cs="Times New Roman"/>
        </w:rPr>
        <w:t>datos</w:t>
      </w:r>
      <w:proofErr w:type="gramEnd"/>
      <w:r>
        <w:rPr>
          <w:rFonts w:ascii="Times New Roman" w:eastAsia="Times New Roman" w:hAnsi="Times New Roman" w:cs="Times New Roman"/>
        </w:rPr>
        <w:t xml:space="preserve"> así como todas las personas que intervengan en cualquier fase de este estarán sujetas al deber de confidencialidad al qu</w:t>
      </w:r>
      <w:r>
        <w:rPr>
          <w:rFonts w:ascii="Times New Roman" w:eastAsia="Times New Roman" w:hAnsi="Times New Roman" w:cs="Times New Roman"/>
        </w:rPr>
        <w:t>e se</w:t>
      </w:r>
    </w:p>
    <w:tbl>
      <w:tblPr>
        <w:tblStyle w:val="TableGrid"/>
        <w:tblW w:w="9400" w:type="dxa"/>
        <w:tblInd w:w="187" w:type="dxa"/>
        <w:tblCellMar>
          <w:top w:w="0" w:type="dxa"/>
          <w:left w:w="0" w:type="dxa"/>
          <w:bottom w:w="0" w:type="dxa"/>
          <w:right w:w="0" w:type="dxa"/>
        </w:tblCellMar>
        <w:tblLook w:val="04A0" w:firstRow="1" w:lastRow="0" w:firstColumn="1" w:lastColumn="0" w:noHBand="0" w:noVBand="1"/>
      </w:tblPr>
      <w:tblGrid>
        <w:gridCol w:w="9010"/>
        <w:gridCol w:w="390"/>
      </w:tblGrid>
      <w:tr w:rsidR="00D61FE9">
        <w:trPr>
          <w:trHeight w:val="461"/>
        </w:trPr>
        <w:tc>
          <w:tcPr>
            <w:tcW w:w="9127" w:type="dxa"/>
            <w:tcBorders>
              <w:top w:val="nil"/>
              <w:left w:val="nil"/>
              <w:bottom w:val="nil"/>
              <w:right w:val="nil"/>
            </w:tcBorders>
          </w:tcPr>
          <w:p w:rsidR="00D61FE9" w:rsidRDefault="00D44D69">
            <w:pPr>
              <w:spacing w:after="0"/>
              <w:jc w:val="both"/>
            </w:pPr>
            <w:r>
              <w:rPr>
                <w:rFonts w:ascii="Times New Roman" w:eastAsia="Times New Roman" w:hAnsi="Times New Roman" w:cs="Times New Roman"/>
              </w:rPr>
              <w:t>refiere el artículo 5. l.f) del Reglamento (UE) 2016/679,manteniéndose dicha obligación cuando hubiese finalizado la relación del obligado con el/la responsable o encargado/a del tratamiento.</w:t>
            </w:r>
          </w:p>
        </w:tc>
        <w:tc>
          <w:tcPr>
            <w:tcW w:w="274" w:type="dxa"/>
            <w:tcBorders>
              <w:top w:val="nil"/>
              <w:left w:val="nil"/>
              <w:bottom w:val="nil"/>
              <w:right w:val="nil"/>
            </w:tcBorders>
          </w:tcPr>
          <w:p w:rsidR="00D61FE9" w:rsidRDefault="00D44D69">
            <w:pPr>
              <w:spacing w:after="0"/>
              <w:ind w:left="5" w:hanging="5"/>
              <w:jc w:val="both"/>
            </w:pPr>
            <w:r>
              <w:rPr>
                <w:rFonts w:ascii="Times New Roman" w:eastAsia="Times New Roman" w:hAnsi="Times New Roman" w:cs="Times New Roman"/>
                <w:sz w:val="54"/>
              </w:rPr>
              <w:t>O z</w:t>
            </w:r>
          </w:p>
        </w:tc>
      </w:tr>
    </w:tbl>
    <w:p w:rsidR="00D61FE9" w:rsidRDefault="00D44D69">
      <w:pPr>
        <w:spacing w:after="161" w:line="265" w:lineRule="auto"/>
        <w:ind w:left="182" w:firstLine="4"/>
        <w:jc w:val="both"/>
      </w:pPr>
      <w:r>
        <w:rPr>
          <w:noProof/>
        </w:rPr>
        <w:drawing>
          <wp:anchor distT="0" distB="0" distL="114300" distR="114300" simplePos="0" relativeHeight="251790336" behindDoc="0" locked="0" layoutInCell="1" allowOverlap="0">
            <wp:simplePos x="0" y="0"/>
            <wp:positionH relativeFrom="column">
              <wp:posOffset>5914312</wp:posOffset>
            </wp:positionH>
            <wp:positionV relativeFrom="paragraph">
              <wp:posOffset>-153832</wp:posOffset>
            </wp:positionV>
            <wp:extent cx="329251" cy="2849880"/>
            <wp:effectExtent l="0" t="0" r="0" b="0"/>
            <wp:wrapSquare wrapText="bothSides"/>
            <wp:docPr id="708973" name="Picture 708973"/>
            <wp:cNvGraphicFramePr/>
            <a:graphic xmlns:a="http://schemas.openxmlformats.org/drawingml/2006/main">
              <a:graphicData uri="http://schemas.openxmlformats.org/drawingml/2006/picture">
                <pic:pic xmlns:pic="http://schemas.openxmlformats.org/drawingml/2006/picture">
                  <pic:nvPicPr>
                    <pic:cNvPr id="708973" name="Picture 708973"/>
                    <pic:cNvPicPr/>
                  </pic:nvPicPr>
                  <pic:blipFill>
                    <a:blip r:embed="rId13"/>
                    <a:stretch>
                      <a:fillRect/>
                    </a:stretch>
                  </pic:blipFill>
                  <pic:spPr>
                    <a:xfrm>
                      <a:off x="0" y="0"/>
                      <a:ext cx="329251" cy="2849880"/>
                    </a:xfrm>
                    <a:prstGeom prst="rect">
                      <a:avLst/>
                    </a:prstGeom>
                  </pic:spPr>
                </pic:pic>
              </a:graphicData>
            </a:graphic>
          </wp:anchor>
        </w:drawing>
      </w:r>
      <w:r>
        <w:rPr>
          <w:rFonts w:ascii="Times New Roman" w:eastAsia="Times New Roman" w:hAnsi="Times New Roman" w:cs="Times New Roman"/>
        </w:rPr>
        <w:t xml:space="preserve">DECIMOCTA </w:t>
      </w:r>
      <w:proofErr w:type="gramStart"/>
      <w:r>
        <w:rPr>
          <w:rFonts w:ascii="Times New Roman" w:eastAsia="Times New Roman" w:hAnsi="Times New Roman" w:cs="Times New Roman"/>
        </w:rPr>
        <w:t>VA.-</w:t>
      </w:r>
      <w:proofErr w:type="gramEnd"/>
      <w:r>
        <w:rPr>
          <w:rFonts w:ascii="Times New Roman" w:eastAsia="Times New Roman" w:hAnsi="Times New Roman" w:cs="Times New Roman"/>
        </w:rPr>
        <w:t xml:space="preserve"> Protección de menores.</w:t>
      </w:r>
    </w:p>
    <w:p w:rsidR="00D61FE9" w:rsidRDefault="00D44D69">
      <w:pPr>
        <w:spacing w:after="216" w:line="222" w:lineRule="auto"/>
        <w:ind w:left="177" w:firstLine="4"/>
        <w:jc w:val="both"/>
      </w:pPr>
      <w:r>
        <w:rPr>
          <w:rFonts w:ascii="Times New Roman" w:eastAsia="Times New Roman" w:hAnsi="Times New Roman" w:cs="Times New Roman"/>
        </w:rPr>
        <w:t>Según lo indicado en el artículo 57.1 de la Ley Orgánica 8/2021, de 4 de junio, de protección integral a la infancia y a la adolescencia frente a la violencia: "será requisito para el acceso y ejercicio de cualesquiera profesiones, oficios y actividades qu</w:t>
      </w:r>
      <w:r>
        <w:rPr>
          <w:rFonts w:ascii="Times New Roman" w:eastAsia="Times New Roman" w:hAnsi="Times New Roman" w:cs="Times New Roman"/>
        </w:rPr>
        <w:t>e impliquen contacto habitual con personas menores de edad, el no haber sido condenado por sentencia firme por cualquier delito contra la libertad e indemnidad sexuales tipificados en el título VIII de la Ley Orgánica 10/1995, de 23 de noviembre, del Códig</w:t>
      </w:r>
      <w:r>
        <w:rPr>
          <w:rFonts w:ascii="Times New Roman" w:eastAsia="Times New Roman" w:hAnsi="Times New Roman" w:cs="Times New Roman"/>
        </w:rPr>
        <w:t>o Penal, así como por cualquier delito de trata de seres humanos tipificado en el título VII bis del Código Penal.</w:t>
      </w:r>
    </w:p>
    <w:p w:rsidR="00D61FE9" w:rsidRDefault="00D44D69">
      <w:pPr>
        <w:spacing w:after="216" w:line="222" w:lineRule="auto"/>
        <w:ind w:left="177" w:firstLine="4"/>
        <w:jc w:val="both"/>
      </w:pPr>
      <w:r>
        <w:rPr>
          <w:rFonts w:ascii="Times New Roman" w:eastAsia="Times New Roman" w:hAnsi="Times New Roman" w:cs="Times New Roman"/>
        </w:rPr>
        <w:t xml:space="preserve">A tal efecto, quien pretenda el acceso a tales profesiones, oficios o actividades deberá acreditar esta circunstancia mediante la aportación </w:t>
      </w:r>
      <w:r>
        <w:rPr>
          <w:rFonts w:ascii="Times New Roman" w:eastAsia="Times New Roman" w:hAnsi="Times New Roman" w:cs="Times New Roman"/>
        </w:rPr>
        <w:t>de una certificación negativa del Registro Central de delincuentes sexuales". Por tanto, los tutores o tutoras de empresa u organismo equiparado que ejerzan la tutoría de menores de edad deberán cumplir este requisito. Asimismo, y exclusivamente para el al</w:t>
      </w:r>
      <w:r>
        <w:rPr>
          <w:rFonts w:ascii="Times New Roman" w:eastAsia="Times New Roman" w:hAnsi="Times New Roman" w:cs="Times New Roman"/>
        </w:rPr>
        <w:t>umnado que realice actividades formativas que impliquen contacto habitual con menores, dicho alumnado aportará la certificación negativa citada en el artículo 57.1 de la Ley Orgánica 8/2021, previa solicitud ante la Administración de Justicia, o alternativ</w:t>
      </w:r>
      <w:r>
        <w:rPr>
          <w:rFonts w:ascii="Times New Roman" w:eastAsia="Times New Roman" w:hAnsi="Times New Roman" w:cs="Times New Roman"/>
        </w:rPr>
        <w:t>amente podrá autorizar a la consejería competente en materia de educación para que solicite, en su nombre, la citada certificación.</w:t>
      </w:r>
    </w:p>
    <w:p w:rsidR="00D61FE9" w:rsidRDefault="00D44D69">
      <w:pPr>
        <w:spacing w:after="216" w:line="222" w:lineRule="auto"/>
        <w:ind w:left="177" w:firstLine="4"/>
        <w:jc w:val="both"/>
      </w:pPr>
      <w:proofErr w:type="gramStart"/>
      <w:r>
        <w:rPr>
          <w:rFonts w:ascii="Times New Roman" w:eastAsia="Times New Roman" w:hAnsi="Times New Roman" w:cs="Times New Roman"/>
        </w:rPr>
        <w:t>DECIMONOVENA.-</w:t>
      </w:r>
      <w:proofErr w:type="gramEnd"/>
      <w:r>
        <w:rPr>
          <w:rFonts w:ascii="Times New Roman" w:eastAsia="Times New Roman" w:hAnsi="Times New Roman" w:cs="Times New Roman"/>
        </w:rPr>
        <w:t xml:space="preserve"> Naturaleza jurídica del convenio.</w:t>
      </w:r>
    </w:p>
    <w:p w:rsidR="00D61FE9" w:rsidRDefault="00D44D69">
      <w:pPr>
        <w:spacing w:after="246" w:line="222" w:lineRule="auto"/>
        <w:ind w:left="177" w:firstLine="4"/>
        <w:jc w:val="both"/>
      </w:pPr>
      <w:r>
        <w:rPr>
          <w:noProof/>
        </w:rPr>
        <w:drawing>
          <wp:anchor distT="0" distB="0" distL="114300" distR="114300" simplePos="0" relativeHeight="251791360" behindDoc="0" locked="0" layoutInCell="1" allowOverlap="0">
            <wp:simplePos x="0" y="0"/>
            <wp:positionH relativeFrom="column">
              <wp:posOffset>6027111</wp:posOffset>
            </wp:positionH>
            <wp:positionV relativeFrom="paragraph">
              <wp:posOffset>-12191</wp:posOffset>
            </wp:positionV>
            <wp:extent cx="225597" cy="3291840"/>
            <wp:effectExtent l="0" t="0" r="0" b="0"/>
            <wp:wrapSquare wrapText="bothSides"/>
            <wp:docPr id="708974" name="Picture 708974"/>
            <wp:cNvGraphicFramePr/>
            <a:graphic xmlns:a="http://schemas.openxmlformats.org/drawingml/2006/main">
              <a:graphicData uri="http://schemas.openxmlformats.org/drawingml/2006/picture">
                <pic:pic xmlns:pic="http://schemas.openxmlformats.org/drawingml/2006/picture">
                  <pic:nvPicPr>
                    <pic:cNvPr id="708974" name="Picture 708974"/>
                    <pic:cNvPicPr/>
                  </pic:nvPicPr>
                  <pic:blipFill>
                    <a:blip r:embed="rId358"/>
                    <a:stretch>
                      <a:fillRect/>
                    </a:stretch>
                  </pic:blipFill>
                  <pic:spPr>
                    <a:xfrm>
                      <a:off x="0" y="0"/>
                      <a:ext cx="225597" cy="3291840"/>
                    </a:xfrm>
                    <a:prstGeom prst="rect">
                      <a:avLst/>
                    </a:prstGeom>
                  </pic:spPr>
                </pic:pic>
              </a:graphicData>
            </a:graphic>
          </wp:anchor>
        </w:drawing>
      </w:r>
      <w:r>
        <w:rPr>
          <w:rFonts w:ascii="Times New Roman" w:eastAsia="Times New Roman" w:hAnsi="Times New Roman" w:cs="Times New Roman"/>
        </w:rPr>
        <w:t>Este convenio tiene naturaleza administrativa y se regirá, además de por s</w:t>
      </w:r>
      <w:r>
        <w:rPr>
          <w:rFonts w:ascii="Times New Roman" w:eastAsia="Times New Roman" w:hAnsi="Times New Roman" w:cs="Times New Roman"/>
        </w:rPr>
        <w:t>u clausulado, en lo no previsto en el mismo por lo dispuesto en el capítulo VI del título preliminar de la Ley 40/2015, de 1 de octubre, quedando excluido de la aplicación de la Ley 9/2017, de 8 de noviembre, de contratos de Sector Público, por la que se s</w:t>
      </w:r>
      <w:r>
        <w:rPr>
          <w:rFonts w:ascii="Times New Roman" w:eastAsia="Times New Roman" w:hAnsi="Times New Roman" w:cs="Times New Roman"/>
        </w:rPr>
        <w:t>e transponen al ordenamiento jurídico español las Directivas del Parlamento Europeo y del Consejo 2014/23/UE y 2014/24/UE, de 26 de febrero de 2014, al amparo de lo dispuesto en su artículo 6. Todo ello, sin perjuicio de que, conforme a su artículo 4, se a</w:t>
      </w:r>
      <w:r>
        <w:rPr>
          <w:rFonts w:ascii="Times New Roman" w:eastAsia="Times New Roman" w:hAnsi="Times New Roman" w:cs="Times New Roman"/>
        </w:rPr>
        <w:t>pliquen los principios de esta ley para resolver las dudas y lagunas que pudieran presentarse.</w:t>
      </w:r>
    </w:p>
    <w:p w:rsidR="00D61FE9" w:rsidRDefault="00D44D69">
      <w:pPr>
        <w:spacing w:after="581" w:line="222" w:lineRule="auto"/>
        <w:ind w:left="177" w:firstLine="4"/>
        <w:jc w:val="both"/>
      </w:pPr>
      <w:r>
        <w:rPr>
          <w:rFonts w:ascii="Times New Roman" w:eastAsia="Times New Roman" w:hAnsi="Times New Roman" w:cs="Times New Roman"/>
        </w:rPr>
        <w:t>Sin perjuicio de las funciones que se atribuyen a la Comisión de Seguimiento, cualquier cuestión litigiosa que pudiera surgir en cuanto a la interpretación y cum</w:t>
      </w:r>
      <w:r>
        <w:rPr>
          <w:rFonts w:ascii="Times New Roman" w:eastAsia="Times New Roman" w:hAnsi="Times New Roman" w:cs="Times New Roman"/>
        </w:rPr>
        <w:t>plimiento del mismo, que no haya podido ser dirimida por la misma, se resolverá por la jurisdicción contenciosoadministrativo.</w:t>
      </w:r>
      <w:r>
        <w:rPr>
          <w:noProof/>
        </w:rPr>
        <w:drawing>
          <wp:inline distT="0" distB="0" distL="0" distR="0">
            <wp:extent cx="36583" cy="30480"/>
            <wp:effectExtent l="0" t="0" r="0" b="0"/>
            <wp:docPr id="708634" name="Picture 708634"/>
            <wp:cNvGraphicFramePr/>
            <a:graphic xmlns:a="http://schemas.openxmlformats.org/drawingml/2006/main">
              <a:graphicData uri="http://schemas.openxmlformats.org/drawingml/2006/picture">
                <pic:pic xmlns:pic="http://schemas.openxmlformats.org/drawingml/2006/picture">
                  <pic:nvPicPr>
                    <pic:cNvPr id="708634" name="Picture 708634"/>
                    <pic:cNvPicPr/>
                  </pic:nvPicPr>
                  <pic:blipFill>
                    <a:blip r:embed="rId359"/>
                    <a:stretch>
                      <a:fillRect/>
                    </a:stretch>
                  </pic:blipFill>
                  <pic:spPr>
                    <a:xfrm>
                      <a:off x="0" y="0"/>
                      <a:ext cx="36583" cy="30480"/>
                    </a:xfrm>
                    <a:prstGeom prst="rect">
                      <a:avLst/>
                    </a:prstGeom>
                  </pic:spPr>
                </pic:pic>
              </a:graphicData>
            </a:graphic>
          </wp:inline>
        </w:drawing>
      </w:r>
    </w:p>
    <w:p w:rsidR="00D61FE9" w:rsidRDefault="00D44D69">
      <w:pPr>
        <w:spacing w:after="123" w:line="228" w:lineRule="auto"/>
        <w:ind w:left="187"/>
        <w:jc w:val="both"/>
      </w:pPr>
      <w:r>
        <w:rPr>
          <w:rFonts w:ascii="Times New Roman" w:eastAsia="Times New Roman" w:hAnsi="Times New Roman" w:cs="Times New Roman"/>
          <w:sz w:val="24"/>
        </w:rPr>
        <w:t>SEGUNDO: Proceder a la publicación del mismo en el Portal de Transparencia, en cumplimiento de lo dispuesto en la Ley 19/2013, de 9 de diciembre, de transparencia, acceso a la información pública y buen gobierno.</w:t>
      </w:r>
    </w:p>
    <w:p w:rsidR="00D61FE9" w:rsidRDefault="00D44D69">
      <w:pPr>
        <w:spacing w:after="31" w:line="228" w:lineRule="auto"/>
        <w:ind w:left="187"/>
        <w:jc w:val="both"/>
      </w:pPr>
      <w:r>
        <w:rPr>
          <w:rFonts w:ascii="Times New Roman" w:eastAsia="Times New Roman" w:hAnsi="Times New Roman" w:cs="Times New Roman"/>
          <w:sz w:val="24"/>
        </w:rPr>
        <w:t>TERCERO: Dar traslado del acuerdo que se ad</w:t>
      </w:r>
      <w:r>
        <w:rPr>
          <w:rFonts w:ascii="Times New Roman" w:eastAsia="Times New Roman" w:hAnsi="Times New Roman" w:cs="Times New Roman"/>
          <w:sz w:val="24"/>
        </w:rPr>
        <w:t>opte a la Agencia de Empleo y</w:t>
      </w:r>
    </w:p>
    <w:p w:rsidR="00D61FE9" w:rsidRDefault="00D44D69">
      <w:pPr>
        <w:spacing w:after="177" w:line="228" w:lineRule="auto"/>
        <w:ind w:left="197"/>
        <w:jc w:val="both"/>
      </w:pPr>
      <w:r>
        <w:rPr>
          <w:sz w:val="24"/>
        </w:rPr>
        <w:t>Desarrollo Local.</w:t>
      </w:r>
    </w:p>
    <w:p w:rsidR="00D61FE9" w:rsidRDefault="00D44D69">
      <w:pPr>
        <w:spacing w:after="262" w:line="228" w:lineRule="auto"/>
        <w:ind w:left="192"/>
        <w:jc w:val="both"/>
      </w:pPr>
      <w:r>
        <w:rPr>
          <w:sz w:val="24"/>
        </w:rPr>
        <w:t>CUARTO: Notificar el acuerdo que se adopte al CIFP César Manrique, a los efectos oportunos.</w:t>
      </w:r>
    </w:p>
    <w:p w:rsidR="00D61FE9" w:rsidRDefault="00D44D69">
      <w:pPr>
        <w:spacing w:after="42" w:line="228" w:lineRule="auto"/>
        <w:ind w:left="197"/>
        <w:jc w:val="both"/>
      </w:pPr>
      <w:r>
        <w:rPr>
          <w:sz w:val="24"/>
        </w:rPr>
        <w:t>No obstante, la Junta de Gobierno Local acordará lo más procedente."</w:t>
      </w:r>
      <w:r>
        <w:rPr>
          <w:noProof/>
        </w:rPr>
        <w:drawing>
          <wp:inline distT="0" distB="0" distL="0" distR="0">
            <wp:extent cx="15242" cy="15240"/>
            <wp:effectExtent l="0" t="0" r="0" b="0"/>
            <wp:docPr id="710972" name="Picture 710972"/>
            <wp:cNvGraphicFramePr/>
            <a:graphic xmlns:a="http://schemas.openxmlformats.org/drawingml/2006/main">
              <a:graphicData uri="http://schemas.openxmlformats.org/drawingml/2006/picture">
                <pic:pic xmlns:pic="http://schemas.openxmlformats.org/drawingml/2006/picture">
                  <pic:nvPicPr>
                    <pic:cNvPr id="710972" name="Picture 710972"/>
                    <pic:cNvPicPr/>
                  </pic:nvPicPr>
                  <pic:blipFill>
                    <a:blip r:embed="rId360"/>
                    <a:stretch>
                      <a:fillRect/>
                    </a:stretch>
                  </pic:blipFill>
                  <pic:spPr>
                    <a:xfrm>
                      <a:off x="0" y="0"/>
                      <a:ext cx="15242" cy="15240"/>
                    </a:xfrm>
                    <a:prstGeom prst="rect">
                      <a:avLst/>
                    </a:prstGeom>
                  </pic:spPr>
                </pic:pic>
              </a:graphicData>
            </a:graphic>
          </wp:inline>
        </w:drawing>
      </w:r>
    </w:p>
    <w:p w:rsidR="00D61FE9" w:rsidRDefault="00D44D69">
      <w:pPr>
        <w:pStyle w:val="Ttulo3"/>
        <w:spacing w:after="0" w:line="216" w:lineRule="auto"/>
        <w:ind w:left="9192"/>
      </w:pPr>
      <w:r>
        <w:rPr>
          <w:rFonts w:ascii="Courier New" w:eastAsia="Courier New" w:hAnsi="Courier New" w:cs="Courier New"/>
          <w:sz w:val="54"/>
        </w:rPr>
        <w:t>O z</w:t>
      </w:r>
    </w:p>
    <w:p w:rsidR="00D61FE9" w:rsidRDefault="00D44D69">
      <w:pPr>
        <w:spacing w:after="174" w:line="265" w:lineRule="auto"/>
        <w:ind w:left="197" w:firstLine="4"/>
        <w:jc w:val="both"/>
      </w:pPr>
      <w:r>
        <w:rPr>
          <w:noProof/>
        </w:rPr>
        <w:drawing>
          <wp:anchor distT="0" distB="0" distL="114300" distR="114300" simplePos="0" relativeHeight="251792384" behindDoc="0" locked="0" layoutInCell="1" allowOverlap="0">
            <wp:simplePos x="0" y="0"/>
            <wp:positionH relativeFrom="column">
              <wp:posOffset>5914312</wp:posOffset>
            </wp:positionH>
            <wp:positionV relativeFrom="paragraph">
              <wp:posOffset>-146303</wp:posOffset>
            </wp:positionV>
            <wp:extent cx="329251" cy="2849880"/>
            <wp:effectExtent l="0" t="0" r="0" b="0"/>
            <wp:wrapSquare wrapText="bothSides"/>
            <wp:docPr id="711311" name="Picture 711311"/>
            <wp:cNvGraphicFramePr/>
            <a:graphic xmlns:a="http://schemas.openxmlformats.org/drawingml/2006/main">
              <a:graphicData uri="http://schemas.openxmlformats.org/drawingml/2006/picture">
                <pic:pic xmlns:pic="http://schemas.openxmlformats.org/drawingml/2006/picture">
                  <pic:nvPicPr>
                    <pic:cNvPr id="711311" name="Picture 711311"/>
                    <pic:cNvPicPr/>
                  </pic:nvPicPr>
                  <pic:blipFill>
                    <a:blip r:embed="rId13"/>
                    <a:stretch>
                      <a:fillRect/>
                    </a:stretch>
                  </pic:blipFill>
                  <pic:spPr>
                    <a:xfrm>
                      <a:off x="0" y="0"/>
                      <a:ext cx="329251" cy="2849880"/>
                    </a:xfrm>
                    <a:prstGeom prst="rect">
                      <a:avLst/>
                    </a:prstGeom>
                  </pic:spPr>
                </pic:pic>
              </a:graphicData>
            </a:graphic>
          </wp:anchor>
        </w:drawing>
      </w:r>
      <w:r>
        <w:rPr>
          <w:sz w:val="26"/>
        </w:rPr>
        <w:t>La Junta de Gobierno Local, previo debate</w:t>
      </w:r>
      <w:r>
        <w:rPr>
          <w:sz w:val="26"/>
        </w:rPr>
        <w:t xml:space="preserve"> y por unanimidad de los miembros presentes, acuerda:</w:t>
      </w:r>
    </w:p>
    <w:p w:rsidR="00D61FE9" w:rsidRDefault="00D44D69">
      <w:pPr>
        <w:spacing w:after="199" w:line="228" w:lineRule="auto"/>
        <w:ind w:left="178"/>
        <w:jc w:val="both"/>
      </w:pPr>
      <w:r>
        <w:rPr>
          <w:sz w:val="24"/>
        </w:rPr>
        <w:t>PRIMERO: Aprobar y firmar el Convenio entre el CFP César Manrique y el Ayuntamiento de Candelaria para la realización de la formación en empresa u organismo equiparado en las enseñanzas de formación pro</w:t>
      </w:r>
      <w:r>
        <w:rPr>
          <w:sz w:val="24"/>
        </w:rPr>
        <w:t>fesional, en los términos propuestos por la Sra. Alcaldesa-Presidenta</w:t>
      </w:r>
    </w:p>
    <w:p w:rsidR="00D61FE9" w:rsidRDefault="00D44D69">
      <w:pPr>
        <w:spacing w:after="134" w:line="228" w:lineRule="auto"/>
        <w:ind w:left="187"/>
        <w:jc w:val="both"/>
      </w:pPr>
      <w:r>
        <w:rPr>
          <w:sz w:val="24"/>
        </w:rPr>
        <w:t>SEGUNDO: Proceder a la publicación del mismo en el Portal de Transparencia, en cumplimiento de lo dispuesto en la Ley 19/2013, de 9 de diciembre, de transparencia, acceso a la informació</w:t>
      </w:r>
      <w:r>
        <w:rPr>
          <w:sz w:val="24"/>
        </w:rPr>
        <w:t>n pública y buen gobierno.</w:t>
      </w:r>
    </w:p>
    <w:p w:rsidR="00D61FE9" w:rsidRDefault="00D44D69">
      <w:pPr>
        <w:spacing w:after="219" w:line="228" w:lineRule="auto"/>
        <w:ind w:left="187"/>
        <w:jc w:val="both"/>
      </w:pPr>
      <w:r>
        <w:rPr>
          <w:sz w:val="24"/>
        </w:rPr>
        <w:t>TERCERO: Dar traslado del acuerdo que se adopte a la Agencia de Empleo y Desarrollo Local.</w:t>
      </w:r>
    </w:p>
    <w:p w:rsidR="00D61FE9" w:rsidRDefault="00D44D69">
      <w:pPr>
        <w:spacing w:after="242" w:line="228" w:lineRule="auto"/>
        <w:ind w:left="192"/>
        <w:jc w:val="both"/>
      </w:pPr>
      <w:r>
        <w:rPr>
          <w:sz w:val="24"/>
        </w:rPr>
        <w:t>CUARTO: Notificar el acuerdo que se adopte al CIFP César Manrique, a los efectos oportunos.</w:t>
      </w:r>
    </w:p>
    <w:p w:rsidR="00D61FE9" w:rsidRDefault="00D44D69">
      <w:pPr>
        <w:spacing w:after="3130" w:line="228" w:lineRule="auto"/>
        <w:ind w:left="192"/>
        <w:jc w:val="both"/>
      </w:pPr>
      <w:r>
        <w:rPr>
          <w:sz w:val="24"/>
        </w:rPr>
        <w:t>QUINTO: Facultar a la Alcaldesa- Presidenta para que realice cuantas actuaciones considere precisas en aplicación del presente acuerdo.</w:t>
      </w:r>
    </w:p>
    <w:p w:rsidR="00D61FE9" w:rsidRDefault="00D44D69">
      <w:pPr>
        <w:spacing w:after="245" w:line="216" w:lineRule="auto"/>
        <w:ind w:left="187" w:hanging="10"/>
        <w:jc w:val="both"/>
      </w:pPr>
      <w:r>
        <w:rPr>
          <w:noProof/>
        </w:rPr>
        <w:drawing>
          <wp:anchor distT="0" distB="0" distL="114300" distR="114300" simplePos="0" relativeHeight="251793408" behindDoc="0" locked="0" layoutInCell="1" allowOverlap="0">
            <wp:simplePos x="0" y="0"/>
            <wp:positionH relativeFrom="column">
              <wp:posOffset>6027111</wp:posOffset>
            </wp:positionH>
            <wp:positionV relativeFrom="paragraph">
              <wp:posOffset>-1978152</wp:posOffset>
            </wp:positionV>
            <wp:extent cx="225597" cy="3291840"/>
            <wp:effectExtent l="0" t="0" r="0" b="0"/>
            <wp:wrapSquare wrapText="bothSides"/>
            <wp:docPr id="711312" name="Picture 711312"/>
            <wp:cNvGraphicFramePr/>
            <a:graphic xmlns:a="http://schemas.openxmlformats.org/drawingml/2006/main">
              <a:graphicData uri="http://schemas.openxmlformats.org/drawingml/2006/picture">
                <pic:pic xmlns:pic="http://schemas.openxmlformats.org/drawingml/2006/picture">
                  <pic:nvPicPr>
                    <pic:cNvPr id="711312" name="Picture 711312"/>
                    <pic:cNvPicPr/>
                  </pic:nvPicPr>
                  <pic:blipFill>
                    <a:blip r:embed="rId361"/>
                    <a:stretch>
                      <a:fillRect/>
                    </a:stretch>
                  </pic:blipFill>
                  <pic:spPr>
                    <a:xfrm>
                      <a:off x="0" y="0"/>
                      <a:ext cx="225597" cy="3291840"/>
                    </a:xfrm>
                    <a:prstGeom prst="rect">
                      <a:avLst/>
                    </a:prstGeom>
                  </pic:spPr>
                </pic:pic>
              </a:graphicData>
            </a:graphic>
          </wp:anchor>
        </w:drawing>
      </w:r>
      <w:r>
        <w:rPr>
          <w:sz w:val="30"/>
        </w:rPr>
        <w:t>03.-</w:t>
      </w:r>
      <w:r>
        <w:rPr>
          <w:sz w:val="30"/>
          <w:u w:val="single" w:color="000000"/>
        </w:rPr>
        <w:t>Expediente 12243/2025</w:t>
      </w:r>
      <w:r>
        <w:rPr>
          <w:sz w:val="30"/>
        </w:rPr>
        <w:t>. Aprobación de Inventario e inscripción registral de la calle La Piscina.</w:t>
      </w:r>
    </w:p>
    <w:p w:rsidR="00D61FE9" w:rsidRDefault="00D44D69">
      <w:pPr>
        <w:spacing w:after="144" w:line="265" w:lineRule="auto"/>
        <w:ind w:left="192" w:firstLine="370"/>
        <w:jc w:val="both"/>
      </w:pPr>
      <w:r>
        <w:rPr>
          <w:sz w:val="26"/>
        </w:rPr>
        <w:t>Consta en el expedi</w:t>
      </w:r>
      <w:r>
        <w:rPr>
          <w:sz w:val="26"/>
        </w:rPr>
        <w:t>ente propuesta de la Alcaldesa-Presidenta, de fecha 15 de diciembre de 2025, que transcrito literalmente dice:</w:t>
      </w:r>
    </w:p>
    <w:p w:rsidR="00D61FE9" w:rsidRDefault="00D44D69">
      <w:pPr>
        <w:pStyle w:val="Ttulo4"/>
        <w:spacing w:after="101"/>
        <w:ind w:left="10" w:right="701"/>
        <w:jc w:val="center"/>
      </w:pPr>
      <w:r>
        <w:rPr>
          <w:sz w:val="32"/>
        </w:rPr>
        <w:t>"PROPUESTA</w:t>
      </w:r>
    </w:p>
    <w:p w:rsidR="00D61FE9" w:rsidRDefault="00D44D69">
      <w:pPr>
        <w:spacing w:after="31" w:line="228" w:lineRule="auto"/>
        <w:ind w:left="192" w:right="206"/>
        <w:jc w:val="both"/>
      </w:pPr>
      <w:r>
        <w:rPr>
          <w:sz w:val="24"/>
        </w:rPr>
        <w:t>La que suscribe, Alcaldesa-Presidenta del Ayuntamiento de la Villa de Candelaria, al amparo de lo dispuesto en el Reglamento de Organi</w:t>
      </w:r>
      <w:r>
        <w:rPr>
          <w:sz w:val="24"/>
        </w:rPr>
        <w:t>zación, Funcionamiento y</w:t>
      </w:r>
    </w:p>
    <w:tbl>
      <w:tblPr>
        <w:tblStyle w:val="TableGrid"/>
        <w:tblW w:w="9395" w:type="dxa"/>
        <w:tblInd w:w="192" w:type="dxa"/>
        <w:tblCellMar>
          <w:top w:w="12" w:type="dxa"/>
          <w:left w:w="0" w:type="dxa"/>
          <w:bottom w:w="0" w:type="dxa"/>
          <w:right w:w="0" w:type="dxa"/>
        </w:tblCellMar>
        <w:tblLook w:val="04A0" w:firstRow="1" w:lastRow="0" w:firstColumn="1" w:lastColumn="0" w:noHBand="0" w:noVBand="1"/>
      </w:tblPr>
      <w:tblGrid>
        <w:gridCol w:w="9065"/>
        <w:gridCol w:w="330"/>
      </w:tblGrid>
      <w:tr w:rsidR="00D61FE9">
        <w:trPr>
          <w:trHeight w:val="746"/>
        </w:trPr>
        <w:tc>
          <w:tcPr>
            <w:tcW w:w="9122" w:type="dxa"/>
            <w:tcBorders>
              <w:top w:val="nil"/>
              <w:left w:val="nil"/>
              <w:bottom w:val="nil"/>
              <w:right w:val="nil"/>
            </w:tcBorders>
          </w:tcPr>
          <w:p w:rsidR="00D61FE9" w:rsidRDefault="00D44D69">
            <w:pPr>
              <w:spacing w:after="0"/>
              <w:ind w:right="658" w:firstLine="5"/>
              <w:jc w:val="both"/>
            </w:pPr>
            <w:r>
              <w:rPr>
                <w:sz w:val="26"/>
              </w:rPr>
              <w:t xml:space="preserve">Régimen Jurídico de las Entidades Locales, así como en la Ley 7/85, de 2 de abril </w:t>
            </w:r>
            <w:r>
              <w:rPr>
                <w:noProof/>
              </w:rPr>
              <w:drawing>
                <wp:inline distT="0" distB="0" distL="0" distR="0">
                  <wp:extent cx="15243" cy="36576"/>
                  <wp:effectExtent l="0" t="0" r="0" b="0"/>
                  <wp:docPr id="713670" name="Picture 713670"/>
                  <wp:cNvGraphicFramePr/>
                  <a:graphic xmlns:a="http://schemas.openxmlformats.org/drawingml/2006/main">
                    <a:graphicData uri="http://schemas.openxmlformats.org/drawingml/2006/picture">
                      <pic:pic xmlns:pic="http://schemas.openxmlformats.org/drawingml/2006/picture">
                        <pic:nvPicPr>
                          <pic:cNvPr id="713670" name="Picture 713670"/>
                          <pic:cNvPicPr/>
                        </pic:nvPicPr>
                        <pic:blipFill>
                          <a:blip r:embed="rId362"/>
                          <a:stretch>
                            <a:fillRect/>
                          </a:stretch>
                        </pic:blipFill>
                        <pic:spPr>
                          <a:xfrm>
                            <a:off x="0" y="0"/>
                            <a:ext cx="15243" cy="36576"/>
                          </a:xfrm>
                          <a:prstGeom prst="rect">
                            <a:avLst/>
                          </a:prstGeom>
                        </pic:spPr>
                      </pic:pic>
                    </a:graphicData>
                  </a:graphic>
                </wp:inline>
              </w:drawing>
            </w:r>
            <w:r>
              <w:rPr>
                <w:sz w:val="26"/>
              </w:rPr>
              <w:t>Reguladora de las Bases de Régimen Local, tiene el honor de someter a la Junta de Gobierno local la siguiente propuesta.</w:t>
            </w:r>
          </w:p>
        </w:tc>
        <w:tc>
          <w:tcPr>
            <w:tcW w:w="274" w:type="dxa"/>
            <w:tcBorders>
              <w:top w:val="nil"/>
              <w:left w:val="nil"/>
              <w:bottom w:val="nil"/>
              <w:right w:val="nil"/>
            </w:tcBorders>
            <w:vAlign w:val="bottom"/>
          </w:tcPr>
          <w:p w:rsidR="00D61FE9" w:rsidRDefault="00D44D69">
            <w:pPr>
              <w:spacing w:after="0"/>
              <w:ind w:left="5" w:hanging="5"/>
              <w:jc w:val="both"/>
            </w:pPr>
            <w:r>
              <w:rPr>
                <w:rFonts w:ascii="Courier New" w:eastAsia="Courier New" w:hAnsi="Courier New" w:cs="Courier New"/>
                <w:sz w:val="54"/>
              </w:rPr>
              <w:t>O z</w:t>
            </w:r>
          </w:p>
        </w:tc>
      </w:tr>
    </w:tbl>
    <w:p w:rsidR="00D61FE9" w:rsidRDefault="00D44D69">
      <w:pPr>
        <w:spacing w:after="320" w:line="228" w:lineRule="auto"/>
        <w:ind w:left="888"/>
        <w:jc w:val="both"/>
      </w:pPr>
      <w:r>
        <w:rPr>
          <w:noProof/>
        </w:rPr>
        <w:drawing>
          <wp:anchor distT="0" distB="0" distL="114300" distR="114300" simplePos="0" relativeHeight="251794432" behindDoc="0" locked="0" layoutInCell="1" allowOverlap="0">
            <wp:simplePos x="0" y="0"/>
            <wp:positionH relativeFrom="column">
              <wp:posOffset>5914312</wp:posOffset>
            </wp:positionH>
            <wp:positionV relativeFrom="paragraph">
              <wp:posOffset>-230599</wp:posOffset>
            </wp:positionV>
            <wp:extent cx="329251" cy="2849880"/>
            <wp:effectExtent l="0" t="0" r="0" b="0"/>
            <wp:wrapSquare wrapText="bothSides"/>
            <wp:docPr id="714026" name="Picture 714026"/>
            <wp:cNvGraphicFramePr/>
            <a:graphic xmlns:a="http://schemas.openxmlformats.org/drawingml/2006/main">
              <a:graphicData uri="http://schemas.openxmlformats.org/drawingml/2006/picture">
                <pic:pic xmlns:pic="http://schemas.openxmlformats.org/drawingml/2006/picture">
                  <pic:nvPicPr>
                    <pic:cNvPr id="714026" name="Picture 714026"/>
                    <pic:cNvPicPr/>
                  </pic:nvPicPr>
                  <pic:blipFill>
                    <a:blip r:embed="rId13"/>
                    <a:stretch>
                      <a:fillRect/>
                    </a:stretch>
                  </pic:blipFill>
                  <pic:spPr>
                    <a:xfrm>
                      <a:off x="0" y="0"/>
                      <a:ext cx="329251" cy="2849880"/>
                    </a:xfrm>
                    <a:prstGeom prst="rect">
                      <a:avLst/>
                    </a:prstGeom>
                  </pic:spPr>
                </pic:pic>
              </a:graphicData>
            </a:graphic>
          </wp:anchor>
        </w:drawing>
      </w:r>
      <w:r>
        <w:rPr>
          <w:sz w:val="24"/>
        </w:rPr>
        <w:t>Visto el informe jurídico que transcrito literalmente dice:</w:t>
      </w:r>
    </w:p>
    <w:p w:rsidR="00D61FE9" w:rsidRDefault="00D44D69">
      <w:pPr>
        <w:spacing w:after="63" w:line="228" w:lineRule="auto"/>
        <w:ind w:left="3221"/>
        <w:jc w:val="both"/>
      </w:pPr>
      <w:r>
        <w:rPr>
          <w:sz w:val="24"/>
        </w:rPr>
        <w:t>"Antecedentes de hecho</w:t>
      </w:r>
    </w:p>
    <w:p w:rsidR="00D61FE9" w:rsidRDefault="00D44D69">
      <w:pPr>
        <w:spacing w:after="242" w:line="228" w:lineRule="auto"/>
        <w:ind w:left="178"/>
        <w:jc w:val="both"/>
      </w:pPr>
      <w:r>
        <w:rPr>
          <w:sz w:val="24"/>
        </w:rPr>
        <w:t>Visto el expediente iniciado para llevar a cabo la actualización del Inventario de bienes del Ayuntamiento de Candelaria y a la incorporación en el mismo de la calle La pisc</w:t>
      </w:r>
      <w:r>
        <w:rPr>
          <w:sz w:val="24"/>
        </w:rPr>
        <w:t>ina.</w:t>
      </w:r>
    </w:p>
    <w:p w:rsidR="00D61FE9" w:rsidRDefault="00D44D69">
      <w:pPr>
        <w:spacing w:after="242" w:line="228" w:lineRule="auto"/>
        <w:ind w:left="178"/>
        <w:jc w:val="both"/>
      </w:pPr>
      <w:r>
        <w:rPr>
          <w:sz w:val="24"/>
        </w:rPr>
        <w:t xml:space="preserve">Visto que las entidades locales están obligadas a formar inventario valorado de todos los bienes y derechos que les pertenecen y que será objeto de actualización continua de conformidad con lo dispuesto en los artículos 32 y ss. del </w:t>
      </w:r>
      <w:r>
        <w:rPr>
          <w:sz w:val="24"/>
          <w:u w:val="single" w:color="000000"/>
        </w:rPr>
        <w:t>Real Decreto 1372/</w:t>
      </w:r>
      <w:r>
        <w:rPr>
          <w:sz w:val="24"/>
          <w:u w:val="single" w:color="000000"/>
        </w:rPr>
        <w:t xml:space="preserve">1986 </w:t>
      </w:r>
      <w:r>
        <w:rPr>
          <w:noProof/>
        </w:rPr>
        <w:drawing>
          <wp:inline distT="0" distB="0" distL="0" distR="0">
            <wp:extent cx="12194" cy="12192"/>
            <wp:effectExtent l="0" t="0" r="0" b="0"/>
            <wp:docPr id="713671" name="Picture 713671"/>
            <wp:cNvGraphicFramePr/>
            <a:graphic xmlns:a="http://schemas.openxmlformats.org/drawingml/2006/main">
              <a:graphicData uri="http://schemas.openxmlformats.org/drawingml/2006/picture">
                <pic:pic xmlns:pic="http://schemas.openxmlformats.org/drawingml/2006/picture">
                  <pic:nvPicPr>
                    <pic:cNvPr id="713671" name="Picture 713671"/>
                    <pic:cNvPicPr/>
                  </pic:nvPicPr>
                  <pic:blipFill>
                    <a:blip r:embed="rId363"/>
                    <a:stretch>
                      <a:fillRect/>
                    </a:stretch>
                  </pic:blipFill>
                  <pic:spPr>
                    <a:xfrm>
                      <a:off x="0" y="0"/>
                      <a:ext cx="12194" cy="12192"/>
                    </a:xfrm>
                    <a:prstGeom prst="rect">
                      <a:avLst/>
                    </a:prstGeom>
                  </pic:spPr>
                </pic:pic>
              </a:graphicData>
            </a:graphic>
          </wp:inline>
        </w:drawing>
      </w:r>
      <w:r>
        <w:rPr>
          <w:sz w:val="24"/>
          <w:u w:val="single" w:color="000000"/>
        </w:rPr>
        <w:t>de 13 de junio</w:t>
      </w:r>
      <w:r>
        <w:rPr>
          <w:sz w:val="24"/>
        </w:rPr>
        <w:t>, por el que se aprueba el Reglamento de Bienes de las Entidades Locales y el artículo 86 del Texto Refundido de las Disposiciones Legales Vigentes en Materia de Régimen Local aprobado por Real Decreto Legislativo 781/1986, de 18 de abr</w:t>
      </w:r>
      <w:r>
        <w:rPr>
          <w:sz w:val="24"/>
        </w:rPr>
        <w:t>il.</w:t>
      </w:r>
    </w:p>
    <w:p w:rsidR="00D61FE9" w:rsidRDefault="00D44D69">
      <w:pPr>
        <w:spacing w:after="215" w:line="228" w:lineRule="auto"/>
        <w:ind w:left="192"/>
        <w:jc w:val="both"/>
      </w:pPr>
      <w:r>
        <w:rPr>
          <w:sz w:val="24"/>
        </w:rPr>
        <w:t>Se han realizado los trabajos y trámites necesarios para aprobar la ficha de la calle La Piscina e incluirla en el Inventario de Bienes del Ayuntamiento de Candelaria.</w:t>
      </w:r>
    </w:p>
    <w:p w:rsidR="00D61FE9" w:rsidRDefault="00D44D69">
      <w:pPr>
        <w:spacing w:after="195" w:line="228" w:lineRule="auto"/>
        <w:ind w:left="192"/>
        <w:jc w:val="both"/>
      </w:pPr>
      <w:r>
        <w:rPr>
          <w:noProof/>
        </w:rPr>
        <w:drawing>
          <wp:anchor distT="0" distB="0" distL="114300" distR="114300" simplePos="0" relativeHeight="251795456" behindDoc="0" locked="0" layoutInCell="1" allowOverlap="0">
            <wp:simplePos x="0" y="0"/>
            <wp:positionH relativeFrom="column">
              <wp:posOffset>6027111</wp:posOffset>
            </wp:positionH>
            <wp:positionV relativeFrom="paragraph">
              <wp:posOffset>102979</wp:posOffset>
            </wp:positionV>
            <wp:extent cx="225597" cy="3291840"/>
            <wp:effectExtent l="0" t="0" r="0" b="0"/>
            <wp:wrapSquare wrapText="bothSides"/>
            <wp:docPr id="714027" name="Picture 714027"/>
            <wp:cNvGraphicFramePr/>
            <a:graphic xmlns:a="http://schemas.openxmlformats.org/drawingml/2006/main">
              <a:graphicData uri="http://schemas.openxmlformats.org/drawingml/2006/picture">
                <pic:pic xmlns:pic="http://schemas.openxmlformats.org/drawingml/2006/picture">
                  <pic:nvPicPr>
                    <pic:cNvPr id="714027" name="Picture 714027"/>
                    <pic:cNvPicPr/>
                  </pic:nvPicPr>
                  <pic:blipFill>
                    <a:blip r:embed="rId364"/>
                    <a:stretch>
                      <a:fillRect/>
                    </a:stretch>
                  </pic:blipFill>
                  <pic:spPr>
                    <a:xfrm>
                      <a:off x="0" y="0"/>
                      <a:ext cx="225597" cy="3291840"/>
                    </a:xfrm>
                    <a:prstGeom prst="rect">
                      <a:avLst/>
                    </a:prstGeom>
                  </pic:spPr>
                </pic:pic>
              </a:graphicData>
            </a:graphic>
          </wp:anchor>
        </w:drawing>
      </w:r>
      <w:r>
        <w:rPr>
          <w:sz w:val="24"/>
        </w:rPr>
        <w:t>Consta en el expediente el informe emitido por la Oficina técnica de fecha 11/12/20</w:t>
      </w:r>
      <w:r>
        <w:rPr>
          <w:sz w:val="24"/>
        </w:rPr>
        <w:t>25, cuyo tenor literal es el siguiente:</w:t>
      </w:r>
    </w:p>
    <w:p w:rsidR="00D61FE9" w:rsidRDefault="00D44D69">
      <w:pPr>
        <w:spacing w:after="571" w:line="228" w:lineRule="auto"/>
        <w:ind w:left="192"/>
        <w:jc w:val="both"/>
      </w:pPr>
      <w:r>
        <w:rPr>
          <w:sz w:val="24"/>
        </w:rPr>
        <w:t>"...Visto el expediente antedicho, en relación con la inscripción registral de la calle La Piscina en el Inventario Municipal de Bienes y Derechos, en cumplimiento con el artículo 20 del RD 1372/1986, de 13 de junio,</w:t>
      </w:r>
      <w:r>
        <w:rPr>
          <w:sz w:val="24"/>
        </w:rPr>
        <w:t xml:space="preserve"> Alicia Torres Díaz, Técnica de Bienes Municipales, emite el siguiente informe:</w:t>
      </w:r>
    </w:p>
    <w:p w:rsidR="00D61FE9" w:rsidRDefault="00D44D69">
      <w:pPr>
        <w:numPr>
          <w:ilvl w:val="0"/>
          <w:numId w:val="51"/>
        </w:numPr>
        <w:spacing w:after="144" w:line="265" w:lineRule="auto"/>
        <w:ind w:hanging="370"/>
        <w:jc w:val="both"/>
      </w:pPr>
      <w:r>
        <w:rPr>
          <w:sz w:val="26"/>
        </w:rPr>
        <w:t>DENOMINACIÓN</w:t>
      </w:r>
    </w:p>
    <w:p w:rsidR="00D61FE9" w:rsidRDefault="00D44D69">
      <w:pPr>
        <w:spacing w:after="89" w:line="265" w:lineRule="auto"/>
        <w:ind w:left="672" w:firstLine="4"/>
        <w:jc w:val="both"/>
      </w:pPr>
      <w:r>
        <w:rPr>
          <w:sz w:val="26"/>
        </w:rPr>
        <w:t>Calle La Piscina</w:t>
      </w:r>
    </w:p>
    <w:p w:rsidR="00D61FE9" w:rsidRDefault="00D44D69">
      <w:pPr>
        <w:numPr>
          <w:ilvl w:val="0"/>
          <w:numId w:val="51"/>
        </w:numPr>
        <w:spacing w:after="171" w:line="265" w:lineRule="auto"/>
        <w:ind w:hanging="370"/>
        <w:jc w:val="both"/>
      </w:pPr>
      <w:r>
        <w:rPr>
          <w:sz w:val="28"/>
        </w:rPr>
        <w:t>NATURALEZA DEL BIEN</w:t>
      </w:r>
    </w:p>
    <w:p w:rsidR="00D61FE9" w:rsidRDefault="00D44D69">
      <w:pPr>
        <w:spacing w:after="4" w:line="228" w:lineRule="auto"/>
        <w:ind w:left="543"/>
        <w:jc w:val="both"/>
      </w:pPr>
      <w:r>
        <w:rPr>
          <w:noProof/>
        </w:rPr>
        <w:drawing>
          <wp:inline distT="0" distB="0" distL="0" distR="0">
            <wp:extent cx="231695" cy="9144"/>
            <wp:effectExtent l="0" t="0" r="0" b="0"/>
            <wp:docPr id="713674" name="Picture 713674"/>
            <wp:cNvGraphicFramePr/>
            <a:graphic xmlns:a="http://schemas.openxmlformats.org/drawingml/2006/main">
              <a:graphicData uri="http://schemas.openxmlformats.org/drawingml/2006/picture">
                <pic:pic xmlns:pic="http://schemas.openxmlformats.org/drawingml/2006/picture">
                  <pic:nvPicPr>
                    <pic:cNvPr id="713674" name="Picture 713674"/>
                    <pic:cNvPicPr/>
                  </pic:nvPicPr>
                  <pic:blipFill>
                    <a:blip r:embed="rId365"/>
                    <a:stretch>
                      <a:fillRect/>
                    </a:stretch>
                  </pic:blipFill>
                  <pic:spPr>
                    <a:xfrm>
                      <a:off x="0" y="0"/>
                      <a:ext cx="231695" cy="9144"/>
                    </a:xfrm>
                    <a:prstGeom prst="rect">
                      <a:avLst/>
                    </a:prstGeom>
                  </pic:spPr>
                </pic:pic>
              </a:graphicData>
            </a:graphic>
          </wp:inline>
        </w:drawing>
      </w:r>
      <w:r>
        <w:rPr>
          <w:sz w:val="24"/>
        </w:rPr>
        <w:t>Localización: la calle La Piscina está ubicada en el núcleo poblacional de Candelaria, vía que va en paralelo al litoral cuyo nodo de inicio es la Travesía al Muelle y su nodo final es la avenida La Constitución, a la altura de la calle Triquivijate.</w:t>
      </w:r>
    </w:p>
    <w:p w:rsidR="00D61FE9" w:rsidRDefault="00D44D69">
      <w:pPr>
        <w:spacing w:after="413" w:line="265" w:lineRule="auto"/>
        <w:ind w:left="567" w:hanging="10"/>
      </w:pPr>
      <w:r>
        <w:rPr>
          <w:sz w:val="24"/>
          <w:u w:val="single" w:color="000000"/>
        </w:rPr>
        <w:t>Refer</w:t>
      </w:r>
      <w:r>
        <w:rPr>
          <w:sz w:val="24"/>
          <w:u w:val="single" w:color="000000"/>
        </w:rPr>
        <w:t>encia catastral:</w:t>
      </w:r>
      <w:r>
        <w:rPr>
          <w:sz w:val="24"/>
        </w:rPr>
        <w:t xml:space="preserve"> No tiene</w:t>
      </w:r>
    </w:p>
    <w:tbl>
      <w:tblPr>
        <w:tblStyle w:val="TableGrid"/>
        <w:tblpPr w:vertAnchor="text" w:tblpX="898" w:tblpY="-29"/>
        <w:tblOverlap w:val="never"/>
        <w:tblW w:w="1128" w:type="dxa"/>
        <w:tblInd w:w="0" w:type="dxa"/>
        <w:tblCellMar>
          <w:top w:w="43" w:type="dxa"/>
          <w:left w:w="113" w:type="dxa"/>
          <w:bottom w:w="0" w:type="dxa"/>
          <w:right w:w="10" w:type="dxa"/>
        </w:tblCellMar>
        <w:tblLook w:val="04A0" w:firstRow="1" w:lastRow="0" w:firstColumn="1" w:lastColumn="0" w:noHBand="0" w:noVBand="1"/>
      </w:tblPr>
      <w:tblGrid>
        <w:gridCol w:w="129"/>
        <w:gridCol w:w="1150"/>
      </w:tblGrid>
      <w:tr w:rsidR="00D61FE9">
        <w:trPr>
          <w:trHeight w:val="206"/>
        </w:trPr>
        <w:tc>
          <w:tcPr>
            <w:tcW w:w="31" w:type="dxa"/>
            <w:tcBorders>
              <w:top w:val="single" w:sz="2" w:space="0" w:color="000000"/>
              <w:left w:val="nil"/>
              <w:bottom w:val="nil"/>
              <w:right w:val="single" w:sz="2" w:space="0" w:color="000000"/>
            </w:tcBorders>
          </w:tcPr>
          <w:p w:rsidR="00D61FE9" w:rsidRDefault="00D61FE9"/>
        </w:tc>
        <w:tc>
          <w:tcPr>
            <w:tcW w:w="1097" w:type="dxa"/>
            <w:tcBorders>
              <w:top w:val="single" w:sz="2" w:space="0" w:color="000000"/>
              <w:left w:val="single" w:sz="2" w:space="0" w:color="000000"/>
              <w:bottom w:val="nil"/>
              <w:right w:val="nil"/>
            </w:tcBorders>
          </w:tcPr>
          <w:p w:rsidR="00D61FE9" w:rsidRDefault="00D44D69">
            <w:pPr>
              <w:spacing w:after="0"/>
              <w:jc w:val="both"/>
            </w:pPr>
            <w:r>
              <w:rPr>
                <w:sz w:val="28"/>
                <w:u w:val="single" w:color="000000"/>
              </w:rPr>
              <w:t>INDEROS</w:t>
            </w:r>
          </w:p>
        </w:tc>
      </w:tr>
    </w:tbl>
    <w:p w:rsidR="00D61FE9" w:rsidRDefault="00D44D69">
      <w:pPr>
        <w:spacing w:after="329" w:line="263" w:lineRule="auto"/>
        <w:ind w:left="552" w:right="7562" w:firstLine="9"/>
        <w:jc w:val="both"/>
      </w:pPr>
      <w:r>
        <w:rPr>
          <w:sz w:val="24"/>
        </w:rPr>
        <w:t>3.</w:t>
      </w:r>
    </w:p>
    <w:tbl>
      <w:tblPr>
        <w:tblStyle w:val="TableGrid"/>
        <w:tblpPr w:vertAnchor="text" w:tblpX="288" w:tblpY="-98"/>
        <w:tblOverlap w:val="never"/>
        <w:tblW w:w="8819" w:type="dxa"/>
        <w:tblInd w:w="0" w:type="dxa"/>
        <w:tblCellMar>
          <w:top w:w="300" w:type="dxa"/>
          <w:left w:w="115" w:type="dxa"/>
          <w:bottom w:w="0" w:type="dxa"/>
          <w:right w:w="115" w:type="dxa"/>
        </w:tblCellMar>
        <w:tblLook w:val="04A0" w:firstRow="1" w:lastRow="0" w:firstColumn="1" w:lastColumn="0" w:noHBand="0" w:noVBand="1"/>
      </w:tblPr>
      <w:tblGrid>
        <w:gridCol w:w="1277"/>
        <w:gridCol w:w="7542"/>
      </w:tblGrid>
      <w:tr w:rsidR="00D61FE9">
        <w:trPr>
          <w:trHeight w:val="768"/>
        </w:trPr>
        <w:tc>
          <w:tcPr>
            <w:tcW w:w="1277"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jc w:val="center"/>
            </w:pPr>
            <w:r>
              <w:rPr>
                <w:sz w:val="24"/>
              </w:rPr>
              <w:t>Norte</w:t>
            </w:r>
          </w:p>
        </w:tc>
        <w:tc>
          <w:tcPr>
            <w:tcW w:w="75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sz w:val="26"/>
              </w:rPr>
              <w:t>Parcela catastral 6078202CS6367N0001XY.</w:t>
            </w:r>
          </w:p>
        </w:tc>
      </w:tr>
      <w:tr w:rsidR="00D61FE9">
        <w:trPr>
          <w:trHeight w:val="768"/>
        </w:trPr>
        <w:tc>
          <w:tcPr>
            <w:tcW w:w="1277"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jc w:val="center"/>
            </w:pPr>
            <w:r>
              <w:rPr>
                <w:sz w:val="28"/>
              </w:rPr>
              <w:t>Sur</w:t>
            </w:r>
          </w:p>
        </w:tc>
        <w:tc>
          <w:tcPr>
            <w:tcW w:w="75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Travesía al Muelle.</w:t>
            </w:r>
          </w:p>
        </w:tc>
      </w:tr>
      <w:tr w:rsidR="00D61FE9">
        <w:trPr>
          <w:trHeight w:val="1274"/>
        </w:trPr>
        <w:tc>
          <w:tcPr>
            <w:tcW w:w="1277"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jc w:val="center"/>
            </w:pPr>
            <w:r>
              <w:rPr>
                <w:sz w:val="26"/>
              </w:rPr>
              <w:t>Este</w:t>
            </w:r>
          </w:p>
        </w:tc>
        <w:tc>
          <w:tcPr>
            <w:tcW w:w="7542" w:type="dxa"/>
            <w:tcBorders>
              <w:top w:val="single" w:sz="2" w:space="0" w:color="000000"/>
              <w:left w:val="single" w:sz="2" w:space="0" w:color="000000"/>
              <w:bottom w:val="single" w:sz="2" w:space="0" w:color="000000"/>
              <w:right w:val="single" w:sz="2" w:space="0" w:color="000000"/>
            </w:tcBorders>
            <w:vAlign w:val="center"/>
          </w:tcPr>
          <w:p w:rsidR="00D61FE9" w:rsidRDefault="00D44D69">
            <w:pPr>
              <w:numPr>
                <w:ilvl w:val="0"/>
                <w:numId w:val="64"/>
              </w:numPr>
              <w:spacing w:after="0"/>
              <w:ind w:hanging="144"/>
            </w:pPr>
            <w:r>
              <w:rPr>
                <w:sz w:val="24"/>
              </w:rPr>
              <w:t>Playa Olegario.</w:t>
            </w:r>
          </w:p>
          <w:p w:rsidR="00D61FE9" w:rsidRDefault="00D44D69">
            <w:pPr>
              <w:numPr>
                <w:ilvl w:val="0"/>
                <w:numId w:val="64"/>
              </w:numPr>
              <w:spacing w:after="0"/>
              <w:ind w:hanging="144"/>
            </w:pPr>
            <w:r>
              <w:rPr>
                <w:sz w:val="24"/>
              </w:rPr>
              <w:t>Parcela catastral 5977802CS6357N0001WW.</w:t>
            </w:r>
          </w:p>
          <w:p w:rsidR="00D61FE9" w:rsidRDefault="00D44D69">
            <w:pPr>
              <w:numPr>
                <w:ilvl w:val="0"/>
                <w:numId w:val="64"/>
              </w:numPr>
              <w:spacing w:after="0"/>
              <w:ind w:hanging="144"/>
            </w:pPr>
            <w:r>
              <w:rPr>
                <w:sz w:val="24"/>
              </w:rPr>
              <w:t>Parcela catastral 6078201 CS6367N0001 DY. Piscina.</w:t>
            </w:r>
          </w:p>
        </w:tc>
      </w:tr>
      <w:tr w:rsidR="00D61FE9">
        <w:trPr>
          <w:trHeight w:val="3300"/>
        </w:trPr>
        <w:tc>
          <w:tcPr>
            <w:tcW w:w="127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jc w:val="center"/>
            </w:pPr>
            <w:r>
              <w:rPr>
                <w:sz w:val="20"/>
              </w:rPr>
              <w:t>Oeste</w:t>
            </w:r>
          </w:p>
        </w:tc>
        <w:tc>
          <w:tcPr>
            <w:tcW w:w="7542" w:type="dxa"/>
            <w:tcBorders>
              <w:top w:val="single" w:sz="2" w:space="0" w:color="000000"/>
              <w:left w:val="single" w:sz="2" w:space="0" w:color="000000"/>
              <w:bottom w:val="single" w:sz="2" w:space="0" w:color="000000"/>
              <w:right w:val="single" w:sz="2" w:space="0" w:color="000000"/>
            </w:tcBorders>
            <w:vAlign w:val="center"/>
          </w:tcPr>
          <w:p w:rsidR="00D61FE9" w:rsidRDefault="00D44D69">
            <w:pPr>
              <w:numPr>
                <w:ilvl w:val="0"/>
                <w:numId w:val="65"/>
              </w:numPr>
              <w:spacing w:after="0"/>
            </w:pPr>
            <w:r>
              <w:rPr>
                <w:sz w:val="24"/>
              </w:rPr>
              <w:t>Avenida La Constitución.</w:t>
            </w:r>
          </w:p>
          <w:p w:rsidR="00D61FE9" w:rsidRDefault="00D44D69">
            <w:pPr>
              <w:numPr>
                <w:ilvl w:val="0"/>
                <w:numId w:val="65"/>
              </w:numPr>
              <w:spacing w:after="0" w:line="249" w:lineRule="auto"/>
            </w:pPr>
            <w:r>
              <w:rPr>
                <w:sz w:val="24"/>
              </w:rPr>
              <w:t>Parcela catastral 5977401 CS6357N0001 MW. Edificio Casa Blanca - Parcela catastral 5977104CS6357N0001GW. Edificio Venezuela.</w:t>
            </w:r>
          </w:p>
          <w:p w:rsidR="00D61FE9" w:rsidRDefault="00D44D69">
            <w:pPr>
              <w:numPr>
                <w:ilvl w:val="0"/>
                <w:numId w:val="65"/>
              </w:numPr>
              <w:spacing w:after="0"/>
            </w:pPr>
            <w:r>
              <w:rPr>
                <w:sz w:val="24"/>
              </w:rPr>
              <w:t>Parcela catastral 5977105CS6357N0001QW.</w:t>
            </w:r>
          </w:p>
          <w:p w:rsidR="00D61FE9" w:rsidRDefault="00D44D69">
            <w:pPr>
              <w:numPr>
                <w:ilvl w:val="0"/>
                <w:numId w:val="65"/>
              </w:numPr>
              <w:spacing w:after="0"/>
            </w:pPr>
            <w:r>
              <w:rPr>
                <w:sz w:val="24"/>
              </w:rPr>
              <w:t>Parcela catastral 5977106CS6357N0001 PW.</w:t>
            </w:r>
          </w:p>
          <w:p w:rsidR="00D61FE9" w:rsidRDefault="00D44D69">
            <w:pPr>
              <w:numPr>
                <w:ilvl w:val="0"/>
                <w:numId w:val="65"/>
              </w:numPr>
              <w:spacing w:after="0"/>
            </w:pPr>
            <w:r>
              <w:rPr>
                <w:sz w:val="24"/>
              </w:rPr>
              <w:t>Parcela catastral 5977107CS6357N0001 LW.</w:t>
            </w:r>
          </w:p>
          <w:p w:rsidR="00D61FE9" w:rsidRDefault="00D44D69">
            <w:pPr>
              <w:numPr>
                <w:ilvl w:val="0"/>
                <w:numId w:val="65"/>
              </w:numPr>
              <w:spacing w:after="166"/>
            </w:pPr>
            <w:r>
              <w:rPr>
                <w:sz w:val="24"/>
              </w:rPr>
              <w:t>Parcela catastral 5977108CS6357N0001TW.</w:t>
            </w:r>
          </w:p>
          <w:p w:rsidR="00D61FE9" w:rsidRDefault="00D44D69">
            <w:pPr>
              <w:numPr>
                <w:ilvl w:val="0"/>
                <w:numId w:val="65"/>
              </w:numPr>
              <w:spacing w:after="0"/>
            </w:pPr>
            <w:r>
              <w:rPr>
                <w:sz w:val="24"/>
              </w:rPr>
              <w:t>Parcela catastral 5977109CS6357N0001 FW.</w:t>
            </w:r>
          </w:p>
          <w:p w:rsidR="00D61FE9" w:rsidRDefault="00D44D69">
            <w:pPr>
              <w:numPr>
                <w:ilvl w:val="0"/>
                <w:numId w:val="65"/>
              </w:numPr>
              <w:spacing w:after="0"/>
            </w:pPr>
            <w:r>
              <w:rPr>
                <w:sz w:val="24"/>
              </w:rPr>
              <w:t xml:space="preserve">Parcela catastral 597711 </w:t>
            </w:r>
            <w:r>
              <w:rPr>
                <w:noProof/>
              </w:rPr>
              <w:drawing>
                <wp:inline distT="0" distB="0" distL="0" distR="0">
                  <wp:extent cx="923730" cy="106680"/>
                  <wp:effectExtent l="0" t="0" r="0" b="0"/>
                  <wp:docPr id="716165" name="Picture 716165"/>
                  <wp:cNvGraphicFramePr/>
                  <a:graphic xmlns:a="http://schemas.openxmlformats.org/drawingml/2006/main">
                    <a:graphicData uri="http://schemas.openxmlformats.org/drawingml/2006/picture">
                      <pic:pic xmlns:pic="http://schemas.openxmlformats.org/drawingml/2006/picture">
                        <pic:nvPicPr>
                          <pic:cNvPr id="716165" name="Picture 716165"/>
                          <pic:cNvPicPr/>
                        </pic:nvPicPr>
                        <pic:blipFill>
                          <a:blip r:embed="rId366"/>
                          <a:stretch>
                            <a:fillRect/>
                          </a:stretch>
                        </pic:blipFill>
                        <pic:spPr>
                          <a:xfrm>
                            <a:off x="0" y="0"/>
                            <a:ext cx="923730" cy="106680"/>
                          </a:xfrm>
                          <a:prstGeom prst="rect">
                            <a:avLst/>
                          </a:prstGeom>
                        </pic:spPr>
                      </pic:pic>
                    </a:graphicData>
                  </a:graphic>
                </wp:inline>
              </w:drawing>
            </w:r>
            <w:r>
              <w:rPr>
                <w:sz w:val="24"/>
              </w:rPr>
              <w:t>LW.</w:t>
            </w:r>
          </w:p>
          <w:p w:rsidR="00D61FE9" w:rsidRDefault="00D44D69">
            <w:pPr>
              <w:numPr>
                <w:ilvl w:val="0"/>
                <w:numId w:val="65"/>
              </w:numPr>
              <w:spacing w:after="0"/>
            </w:pPr>
            <w:r>
              <w:rPr>
                <w:sz w:val="24"/>
              </w:rPr>
              <w:t>Parcela catastral 5977111CS6357N0001TW.</w:t>
            </w:r>
          </w:p>
        </w:tc>
      </w:tr>
    </w:tbl>
    <w:p w:rsidR="00D61FE9" w:rsidRDefault="00D44D69">
      <w:pPr>
        <w:spacing w:after="19" w:line="216" w:lineRule="auto"/>
        <w:ind w:left="288"/>
        <w:jc w:val="center"/>
      </w:pPr>
      <w:r>
        <w:rPr>
          <w:noProof/>
        </w:rPr>
        <w:drawing>
          <wp:anchor distT="0" distB="0" distL="114300" distR="114300" simplePos="0" relativeHeight="251796480" behindDoc="0" locked="0" layoutInCell="1" allowOverlap="0">
            <wp:simplePos x="0" y="0"/>
            <wp:positionH relativeFrom="column">
              <wp:posOffset>5914312</wp:posOffset>
            </wp:positionH>
            <wp:positionV relativeFrom="paragraph">
              <wp:posOffset>304800</wp:posOffset>
            </wp:positionV>
            <wp:extent cx="329251" cy="2849880"/>
            <wp:effectExtent l="0" t="0" r="0" b="0"/>
            <wp:wrapSquare wrapText="bothSides"/>
            <wp:docPr id="716513" name="Picture 716513"/>
            <wp:cNvGraphicFramePr/>
            <a:graphic xmlns:a="http://schemas.openxmlformats.org/drawingml/2006/main">
              <a:graphicData uri="http://schemas.openxmlformats.org/drawingml/2006/picture">
                <pic:pic xmlns:pic="http://schemas.openxmlformats.org/drawingml/2006/picture">
                  <pic:nvPicPr>
                    <pic:cNvPr id="716513" name="Picture 716513"/>
                    <pic:cNvPicPr/>
                  </pic:nvPicPr>
                  <pic:blipFill>
                    <a:blip r:embed="rId13"/>
                    <a:stretch>
                      <a:fillRect/>
                    </a:stretch>
                  </pic:blipFill>
                  <pic:spPr>
                    <a:xfrm>
                      <a:off x="0" y="0"/>
                      <a:ext cx="329251" cy="2849880"/>
                    </a:xfrm>
                    <a:prstGeom prst="rect">
                      <a:avLst/>
                    </a:prstGeom>
                  </pic:spPr>
                </pic:pic>
              </a:graphicData>
            </a:graphic>
          </wp:anchor>
        </w:drawing>
      </w:r>
      <w:r>
        <w:rPr>
          <w:sz w:val="54"/>
        </w:rPr>
        <w:t>O z</w:t>
      </w:r>
    </w:p>
    <w:tbl>
      <w:tblPr>
        <w:tblStyle w:val="TableGrid"/>
        <w:tblpPr w:vertAnchor="text" w:tblpX="180" w:tblpY="1202"/>
        <w:tblOverlap w:val="never"/>
        <w:tblW w:w="8757" w:type="dxa"/>
        <w:tblInd w:w="0" w:type="dxa"/>
        <w:tblCellMar>
          <w:top w:w="0" w:type="dxa"/>
          <w:left w:w="103" w:type="dxa"/>
          <w:bottom w:w="14" w:type="dxa"/>
          <w:right w:w="115" w:type="dxa"/>
        </w:tblCellMar>
        <w:tblLook w:val="04A0" w:firstRow="1" w:lastRow="0" w:firstColumn="1" w:lastColumn="0" w:noHBand="0" w:noVBand="1"/>
      </w:tblPr>
      <w:tblGrid>
        <w:gridCol w:w="2804"/>
        <w:gridCol w:w="5953"/>
      </w:tblGrid>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total</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2540,75m2</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de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9"/>
            </w:pPr>
            <w:r>
              <w:rPr>
                <w:sz w:val="24"/>
              </w:rPr>
              <w:t>1782,81m2</w:t>
            </w:r>
          </w:p>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4"/>
            </w:pPr>
            <w:r>
              <w:rPr>
                <w:sz w:val="26"/>
              </w:rPr>
              <w:t>Longitud de la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256,27m</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Ancho de la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entre 6,02m y 9,62m</w:t>
            </w:r>
          </w:p>
        </w:tc>
      </w:tr>
      <w:tr w:rsidR="00D61FE9">
        <w:trPr>
          <w:trHeight w:val="516"/>
        </w:trPr>
        <w:tc>
          <w:tcPr>
            <w:tcW w:w="2804" w:type="dxa"/>
            <w:tcBorders>
              <w:top w:val="single" w:sz="2" w:space="0" w:color="000000"/>
              <w:left w:val="single" w:sz="2" w:space="0" w:color="000000"/>
              <w:bottom w:val="single" w:sz="2" w:space="0" w:color="000000"/>
              <w:right w:val="single" w:sz="2" w:space="0" w:color="000000"/>
            </w:tcBorders>
            <w:vAlign w:val="bottom"/>
          </w:tcPr>
          <w:p w:rsidR="00D61FE9" w:rsidRDefault="00D44D69">
            <w:pPr>
              <w:spacing w:after="0"/>
              <w:ind w:left="14"/>
            </w:pPr>
            <w:r>
              <w:rPr>
                <w:sz w:val="24"/>
              </w:rPr>
              <w:t>Su erficie de acera</w:t>
            </w:r>
          </w:p>
        </w:tc>
        <w:tc>
          <w:tcPr>
            <w:tcW w:w="5953" w:type="dxa"/>
            <w:tcBorders>
              <w:top w:val="single" w:sz="2" w:space="0" w:color="000000"/>
              <w:left w:val="single" w:sz="2" w:space="0" w:color="000000"/>
              <w:bottom w:val="single" w:sz="2" w:space="0" w:color="000000"/>
              <w:right w:val="single" w:sz="2" w:space="0" w:color="000000"/>
            </w:tcBorders>
            <w:vAlign w:val="bottom"/>
          </w:tcPr>
          <w:p w:rsidR="00D61FE9" w:rsidRDefault="00D44D69">
            <w:pPr>
              <w:spacing w:after="0"/>
              <w:ind w:left="14"/>
            </w:pPr>
            <w:r>
              <w:rPr>
                <w:sz w:val="24"/>
              </w:rPr>
              <w:t>757,94m2</w:t>
            </w:r>
          </w:p>
        </w:tc>
      </w:tr>
    </w:tbl>
    <w:p w:rsidR="00D61FE9" w:rsidRDefault="00D44D69">
      <w:pPr>
        <w:numPr>
          <w:ilvl w:val="0"/>
          <w:numId w:val="52"/>
        </w:numPr>
        <w:spacing w:before="840" w:after="131" w:line="265" w:lineRule="auto"/>
        <w:ind w:hanging="432"/>
        <w:jc w:val="both"/>
      </w:pPr>
      <w:r>
        <w:rPr>
          <w:sz w:val="28"/>
        </w:rPr>
        <w:t>SUPERFICIE</w:t>
      </w:r>
      <w:r>
        <w:rPr>
          <w:sz w:val="28"/>
        </w:rPr>
        <w:tab/>
      </w:r>
      <w:r>
        <w:rPr>
          <w:noProof/>
        </w:rPr>
        <w:drawing>
          <wp:inline distT="0" distB="0" distL="0" distR="0">
            <wp:extent cx="225597" cy="3291840"/>
            <wp:effectExtent l="0" t="0" r="0" b="0"/>
            <wp:docPr id="1267608" name="Picture 1267608"/>
            <wp:cNvGraphicFramePr/>
            <a:graphic xmlns:a="http://schemas.openxmlformats.org/drawingml/2006/main">
              <a:graphicData uri="http://schemas.openxmlformats.org/drawingml/2006/picture">
                <pic:pic xmlns:pic="http://schemas.openxmlformats.org/drawingml/2006/picture">
                  <pic:nvPicPr>
                    <pic:cNvPr id="1267608" name="Picture 1267608"/>
                    <pic:cNvPicPr/>
                  </pic:nvPicPr>
                  <pic:blipFill>
                    <a:blip r:embed="rId367"/>
                    <a:stretch>
                      <a:fillRect/>
                    </a:stretch>
                  </pic:blipFill>
                  <pic:spPr>
                    <a:xfrm>
                      <a:off x="0" y="0"/>
                      <a:ext cx="225597" cy="3291840"/>
                    </a:xfrm>
                    <a:prstGeom prst="rect">
                      <a:avLst/>
                    </a:prstGeom>
                  </pic:spPr>
                </pic:pic>
              </a:graphicData>
            </a:graphic>
          </wp:inline>
        </w:drawing>
      </w:r>
    </w:p>
    <w:tbl>
      <w:tblPr>
        <w:tblStyle w:val="TableGrid"/>
        <w:tblpPr w:vertAnchor="text" w:tblpX="180" w:tblpY="-2420"/>
        <w:tblOverlap w:val="never"/>
        <w:tblW w:w="8757" w:type="dxa"/>
        <w:tblInd w:w="0" w:type="dxa"/>
        <w:tblCellMar>
          <w:top w:w="0" w:type="dxa"/>
          <w:left w:w="103" w:type="dxa"/>
          <w:bottom w:w="0" w:type="dxa"/>
          <w:right w:w="115" w:type="dxa"/>
        </w:tblCellMar>
        <w:tblLook w:val="04A0" w:firstRow="1" w:lastRow="0" w:firstColumn="1" w:lastColumn="0" w:noHBand="0" w:noVBand="1"/>
      </w:tblPr>
      <w:tblGrid>
        <w:gridCol w:w="2804"/>
        <w:gridCol w:w="5953"/>
      </w:tblGrid>
      <w:tr w:rsidR="00D61FE9">
        <w:trPr>
          <w:trHeight w:val="262"/>
        </w:trPr>
        <w:tc>
          <w:tcPr>
            <w:tcW w:w="2804" w:type="dxa"/>
            <w:tcBorders>
              <w:top w:val="single" w:sz="2" w:space="0" w:color="000000"/>
              <w:left w:val="single" w:sz="2" w:space="0" w:color="000000"/>
              <w:bottom w:val="single" w:sz="2" w:space="0" w:color="000000"/>
              <w:right w:val="single" w:sz="2" w:space="0" w:color="000000"/>
            </w:tcBorders>
          </w:tcPr>
          <w:p w:rsidR="00D61FE9" w:rsidRDefault="00D61FE9"/>
        </w:tc>
        <w:tc>
          <w:tcPr>
            <w:tcW w:w="5953"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4"/>
            </w:pPr>
            <w:r>
              <w:rPr>
                <w:sz w:val="24"/>
              </w:rPr>
              <w:t>Longitud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123,33m, 109,70m, 1 12m, 123,55m.</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Ancho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entre 0,86m y 1,58m</w:t>
            </w:r>
          </w:p>
        </w:tc>
      </w:tr>
    </w:tbl>
    <w:p w:rsidR="00D61FE9" w:rsidRDefault="00D44D69">
      <w:pPr>
        <w:numPr>
          <w:ilvl w:val="0"/>
          <w:numId w:val="52"/>
        </w:numPr>
        <w:spacing w:after="131" w:line="265" w:lineRule="auto"/>
        <w:ind w:hanging="432"/>
        <w:jc w:val="both"/>
      </w:pPr>
      <w:r>
        <w:rPr>
          <w:noProof/>
        </w:rPr>
        <w:drawing>
          <wp:anchor distT="0" distB="0" distL="114300" distR="114300" simplePos="0" relativeHeight="251797504" behindDoc="0" locked="0" layoutInCell="1" allowOverlap="0">
            <wp:simplePos x="0" y="0"/>
            <wp:positionH relativeFrom="column">
              <wp:posOffset>5914312</wp:posOffset>
            </wp:positionH>
            <wp:positionV relativeFrom="paragraph">
              <wp:posOffset>-503728</wp:posOffset>
            </wp:positionV>
            <wp:extent cx="329251" cy="3154680"/>
            <wp:effectExtent l="0" t="0" r="0" b="0"/>
            <wp:wrapSquare wrapText="bothSides"/>
            <wp:docPr id="721147" name="Picture 721147"/>
            <wp:cNvGraphicFramePr/>
            <a:graphic xmlns:a="http://schemas.openxmlformats.org/drawingml/2006/main">
              <a:graphicData uri="http://schemas.openxmlformats.org/drawingml/2006/picture">
                <pic:pic xmlns:pic="http://schemas.openxmlformats.org/drawingml/2006/picture">
                  <pic:nvPicPr>
                    <pic:cNvPr id="721147" name="Picture 721147"/>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798528" behindDoc="0" locked="0" layoutInCell="1" allowOverlap="0">
            <wp:simplePos x="0" y="0"/>
            <wp:positionH relativeFrom="column">
              <wp:posOffset>548751</wp:posOffset>
            </wp:positionH>
            <wp:positionV relativeFrom="paragraph">
              <wp:posOffset>1261063</wp:posOffset>
            </wp:positionV>
            <wp:extent cx="4347325" cy="3148585"/>
            <wp:effectExtent l="0" t="0" r="0" b="0"/>
            <wp:wrapSquare wrapText="bothSides"/>
            <wp:docPr id="721151" name="Picture 721151"/>
            <wp:cNvGraphicFramePr/>
            <a:graphic xmlns:a="http://schemas.openxmlformats.org/drawingml/2006/main">
              <a:graphicData uri="http://schemas.openxmlformats.org/drawingml/2006/picture">
                <pic:pic xmlns:pic="http://schemas.openxmlformats.org/drawingml/2006/picture">
                  <pic:nvPicPr>
                    <pic:cNvPr id="721151" name="Picture 721151"/>
                    <pic:cNvPicPr/>
                  </pic:nvPicPr>
                  <pic:blipFill>
                    <a:blip r:embed="rId368"/>
                    <a:stretch>
                      <a:fillRect/>
                    </a:stretch>
                  </pic:blipFill>
                  <pic:spPr>
                    <a:xfrm>
                      <a:off x="0" y="0"/>
                      <a:ext cx="4347325" cy="3148585"/>
                    </a:xfrm>
                    <a:prstGeom prst="rect">
                      <a:avLst/>
                    </a:prstGeom>
                  </pic:spPr>
                </pic:pic>
              </a:graphicData>
            </a:graphic>
          </wp:anchor>
        </w:drawing>
      </w:r>
      <w:r>
        <w:rPr>
          <w:noProof/>
        </w:rPr>
        <w:drawing>
          <wp:anchor distT="0" distB="0" distL="114300" distR="114300" simplePos="0" relativeHeight="251799552" behindDoc="0" locked="0" layoutInCell="1" allowOverlap="0">
            <wp:simplePos x="0" y="0"/>
            <wp:positionH relativeFrom="column">
              <wp:posOffset>6027111</wp:posOffset>
            </wp:positionH>
            <wp:positionV relativeFrom="paragraph">
              <wp:posOffset>3184351</wp:posOffset>
            </wp:positionV>
            <wp:extent cx="225597" cy="3291840"/>
            <wp:effectExtent l="0" t="0" r="0" b="0"/>
            <wp:wrapSquare wrapText="bothSides"/>
            <wp:docPr id="1267610" name="Picture 1267610"/>
            <wp:cNvGraphicFramePr/>
            <a:graphic xmlns:a="http://schemas.openxmlformats.org/drawingml/2006/main">
              <a:graphicData uri="http://schemas.openxmlformats.org/drawingml/2006/picture">
                <pic:pic xmlns:pic="http://schemas.openxmlformats.org/drawingml/2006/picture">
                  <pic:nvPicPr>
                    <pic:cNvPr id="1267610" name="Picture 1267610"/>
                    <pic:cNvPicPr/>
                  </pic:nvPicPr>
                  <pic:blipFill>
                    <a:blip r:embed="rId369"/>
                    <a:stretch>
                      <a:fillRect/>
                    </a:stretch>
                  </pic:blipFill>
                  <pic:spPr>
                    <a:xfrm>
                      <a:off x="0" y="0"/>
                      <a:ext cx="225597" cy="3291840"/>
                    </a:xfrm>
                    <a:prstGeom prst="rect">
                      <a:avLst/>
                    </a:prstGeom>
                  </pic:spPr>
                </pic:pic>
              </a:graphicData>
            </a:graphic>
          </wp:anchor>
        </w:drawing>
      </w:r>
      <w:r>
        <w:rPr>
          <w:sz w:val="28"/>
        </w:rPr>
        <w:t>DESCRIPCIÓN GENERAL</w:t>
      </w:r>
    </w:p>
    <w:p w:rsidR="00D61FE9" w:rsidRDefault="00D44D69">
      <w:pPr>
        <w:spacing w:after="747" w:line="216" w:lineRule="auto"/>
        <w:ind w:left="187" w:right="-10"/>
      </w:pPr>
      <w:r>
        <w:rPr>
          <w:sz w:val="24"/>
        </w:rPr>
        <w:t>La calle La Piscina es una vía de tránsito peatonal y vial, con trazado irregular ubicada en el núcleo poblacional de Candelaria. Va en paralelo al litoral y conecta la travesía al muelle con la avenida La Constitución a la altura de la rotonda triquivijat</w:t>
      </w:r>
      <w:r>
        <w:rPr>
          <w:sz w:val="24"/>
        </w:rPr>
        <w:t>e.</w:t>
      </w:r>
    </w:p>
    <w:p w:rsidR="00D61FE9" w:rsidRDefault="00D44D69">
      <w:pPr>
        <w:numPr>
          <w:ilvl w:val="0"/>
          <w:numId w:val="52"/>
        </w:numPr>
        <w:spacing w:before="511" w:after="131" w:line="265" w:lineRule="auto"/>
        <w:ind w:hanging="432"/>
        <w:jc w:val="both"/>
      </w:pPr>
      <w:r>
        <w:rPr>
          <w:sz w:val="28"/>
        </w:rPr>
        <w:t>NATURALEZA DEL DERECHO</w:t>
      </w:r>
    </w:p>
    <w:p w:rsidR="00D61FE9" w:rsidRDefault="00D44D69">
      <w:pPr>
        <w:spacing w:after="568" w:line="228" w:lineRule="auto"/>
        <w:ind w:left="197"/>
        <w:jc w:val="both"/>
      </w:pPr>
      <w:r>
        <w:rPr>
          <w:sz w:val="24"/>
        </w:rPr>
        <w:t>Bien inmueble de dominio público y de uso público.</w:t>
      </w:r>
    </w:p>
    <w:p w:rsidR="00D61FE9" w:rsidRDefault="00D44D69">
      <w:pPr>
        <w:numPr>
          <w:ilvl w:val="0"/>
          <w:numId w:val="52"/>
        </w:numPr>
        <w:spacing w:after="144" w:line="265" w:lineRule="auto"/>
        <w:ind w:hanging="432"/>
        <w:jc w:val="both"/>
      </w:pPr>
      <w:r>
        <w:rPr>
          <w:sz w:val="26"/>
        </w:rPr>
        <w:t>TÍTULO</w:t>
      </w:r>
    </w:p>
    <w:p w:rsidR="00D61FE9" w:rsidRDefault="00D44D69">
      <w:pPr>
        <w:spacing w:after="4169" w:line="228" w:lineRule="auto"/>
        <w:ind w:left="192"/>
        <w:jc w:val="both"/>
      </w:pPr>
      <w:r>
        <w:rPr>
          <w:sz w:val="24"/>
        </w:rPr>
        <w:t>No se dispone título que acredite expresamente la titularidad municipal de la calle. No obstante, consultando la base de datos documental de la página web IDECanarias, exis</w:t>
      </w:r>
      <w:r>
        <w:rPr>
          <w:sz w:val="24"/>
        </w:rPr>
        <w:t>te una ortofoto de 1972 donde se constata que la vía en ese momento ya existía.</w:t>
      </w:r>
    </w:p>
    <w:tbl>
      <w:tblPr>
        <w:tblStyle w:val="TableGrid"/>
        <w:tblpPr w:vertAnchor="text" w:tblpX="1535" w:tblpY="-5282"/>
        <w:tblOverlap w:val="never"/>
        <w:tblW w:w="5551" w:type="dxa"/>
        <w:tblInd w:w="0" w:type="dxa"/>
        <w:tblCellMar>
          <w:top w:w="0" w:type="dxa"/>
          <w:left w:w="0" w:type="dxa"/>
          <w:bottom w:w="0" w:type="dxa"/>
          <w:right w:w="0" w:type="dxa"/>
        </w:tblCellMar>
        <w:tblLook w:val="04A0" w:firstRow="1" w:lastRow="0" w:firstColumn="1" w:lastColumn="0" w:noHBand="0" w:noVBand="1"/>
      </w:tblPr>
      <w:tblGrid>
        <w:gridCol w:w="2771"/>
        <w:gridCol w:w="500"/>
        <w:gridCol w:w="469"/>
        <w:gridCol w:w="1713"/>
        <w:gridCol w:w="136"/>
        <w:gridCol w:w="376"/>
        <w:gridCol w:w="266"/>
        <w:gridCol w:w="269"/>
      </w:tblGrid>
      <w:tr w:rsidR="00D61FE9">
        <w:trPr>
          <w:trHeight w:val="344"/>
        </w:trPr>
        <w:tc>
          <w:tcPr>
            <w:tcW w:w="4161" w:type="dxa"/>
            <w:gridSpan w:val="5"/>
            <w:tcBorders>
              <w:top w:val="single" w:sz="2" w:space="0" w:color="000000"/>
              <w:left w:val="single" w:sz="2" w:space="0" w:color="000000"/>
              <w:bottom w:val="single" w:sz="2" w:space="0" w:color="000000"/>
              <w:right w:val="single" w:sz="2" w:space="0" w:color="000000"/>
            </w:tcBorders>
          </w:tcPr>
          <w:p w:rsidR="00D61FE9" w:rsidRDefault="00D44D69">
            <w:pPr>
              <w:spacing w:after="0"/>
              <w:ind w:left="-61" w:right="-1424"/>
            </w:pPr>
            <w:r>
              <w:rPr>
                <w:noProof/>
              </w:rPr>
              <w:drawing>
                <wp:inline distT="0" distB="0" distL="0" distR="0">
                  <wp:extent cx="3585171" cy="313944"/>
                  <wp:effectExtent l="0" t="0" r="0" b="0"/>
                  <wp:docPr id="1267612" name="Picture 1267612"/>
                  <wp:cNvGraphicFramePr/>
                  <a:graphic xmlns:a="http://schemas.openxmlformats.org/drawingml/2006/main">
                    <a:graphicData uri="http://schemas.openxmlformats.org/drawingml/2006/picture">
                      <pic:pic xmlns:pic="http://schemas.openxmlformats.org/drawingml/2006/picture">
                        <pic:nvPicPr>
                          <pic:cNvPr id="1267612" name="Picture 1267612"/>
                          <pic:cNvPicPr/>
                        </pic:nvPicPr>
                        <pic:blipFill>
                          <a:blip r:embed="rId370"/>
                          <a:stretch>
                            <a:fillRect/>
                          </a:stretch>
                        </pic:blipFill>
                        <pic:spPr>
                          <a:xfrm>
                            <a:off x="0" y="0"/>
                            <a:ext cx="3585171" cy="313944"/>
                          </a:xfrm>
                          <a:prstGeom prst="rect">
                            <a:avLst/>
                          </a:prstGeom>
                        </pic:spPr>
                      </pic:pic>
                    </a:graphicData>
                  </a:graphic>
                </wp:inline>
              </w:drawing>
            </w:r>
          </w:p>
        </w:tc>
        <w:tc>
          <w:tcPr>
            <w:tcW w:w="605" w:type="dxa"/>
            <w:tcBorders>
              <w:top w:val="single" w:sz="2" w:space="0" w:color="000000"/>
              <w:left w:val="single" w:sz="2" w:space="0" w:color="000000"/>
              <w:bottom w:val="single" w:sz="2" w:space="0" w:color="000000"/>
              <w:right w:val="single" w:sz="2" w:space="0" w:color="000000"/>
            </w:tcBorders>
          </w:tcPr>
          <w:p w:rsidR="00D61FE9" w:rsidRDefault="00D61FE9"/>
        </w:tc>
        <w:tc>
          <w:tcPr>
            <w:tcW w:w="296" w:type="dxa"/>
            <w:tcBorders>
              <w:top w:val="nil"/>
              <w:left w:val="single" w:sz="2" w:space="0" w:color="000000"/>
              <w:bottom w:val="single" w:sz="2" w:space="0" w:color="000000"/>
              <w:right w:val="single" w:sz="2" w:space="0" w:color="000000"/>
            </w:tcBorders>
          </w:tcPr>
          <w:p w:rsidR="00D61FE9" w:rsidRDefault="00D61FE9"/>
        </w:tc>
        <w:tc>
          <w:tcPr>
            <w:tcW w:w="488" w:type="dxa"/>
            <w:tcBorders>
              <w:top w:val="nil"/>
              <w:left w:val="single" w:sz="2" w:space="0" w:color="000000"/>
              <w:bottom w:val="single" w:sz="2" w:space="0" w:color="000000"/>
              <w:right w:val="single" w:sz="2" w:space="0" w:color="000000"/>
            </w:tcBorders>
          </w:tcPr>
          <w:p w:rsidR="00D61FE9" w:rsidRDefault="00D61FE9"/>
        </w:tc>
      </w:tr>
      <w:tr w:rsidR="00D61FE9">
        <w:trPr>
          <w:trHeight w:val="392"/>
        </w:trPr>
        <w:tc>
          <w:tcPr>
            <w:tcW w:w="4161" w:type="dxa"/>
            <w:gridSpan w:val="5"/>
            <w:tcBorders>
              <w:top w:val="single" w:sz="2" w:space="0" w:color="000000"/>
              <w:left w:val="single" w:sz="2" w:space="0" w:color="000000"/>
              <w:bottom w:val="single" w:sz="2" w:space="0" w:color="000000"/>
              <w:right w:val="single" w:sz="2" w:space="0" w:color="000000"/>
            </w:tcBorders>
            <w:vAlign w:val="bottom"/>
          </w:tcPr>
          <w:p w:rsidR="00D61FE9" w:rsidRDefault="00D44D69">
            <w:pPr>
              <w:spacing w:after="0"/>
              <w:ind w:left="6"/>
            </w:pPr>
            <w:r>
              <w:rPr>
                <w:sz w:val="16"/>
              </w:rPr>
              <w:t>Fotograma</w:t>
            </w:r>
          </w:p>
        </w:tc>
        <w:tc>
          <w:tcPr>
            <w:tcW w:w="605"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89"/>
            </w:pPr>
            <w:r>
              <w:rPr>
                <w:sz w:val="12"/>
              </w:rPr>
              <w:t>Vuelo</w:t>
            </w:r>
          </w:p>
        </w:tc>
        <w:tc>
          <w:tcPr>
            <w:tcW w:w="78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26"/>
            </w:pPr>
            <w:r>
              <w:rPr>
                <w:sz w:val="16"/>
              </w:rPr>
              <w:t>Canarias</w:t>
            </w:r>
          </w:p>
        </w:tc>
      </w:tr>
      <w:tr w:rsidR="00D61FE9">
        <w:trPr>
          <w:trHeight w:val="474"/>
        </w:trPr>
        <w:tc>
          <w:tcPr>
            <w:tcW w:w="2017" w:type="dxa"/>
            <w:vMerge w:val="restart"/>
            <w:tcBorders>
              <w:top w:val="single" w:sz="2" w:space="0" w:color="000000"/>
              <w:left w:val="single" w:sz="2" w:space="0" w:color="000000"/>
              <w:bottom w:val="single" w:sz="2" w:space="0" w:color="000000"/>
              <w:right w:val="nil"/>
            </w:tcBorders>
          </w:tcPr>
          <w:p w:rsidR="00D61FE9" w:rsidRDefault="00D44D69">
            <w:pPr>
              <w:spacing w:after="0"/>
              <w:ind w:left="-71" w:right="-125"/>
            </w:pPr>
            <w:r>
              <w:rPr>
                <w:noProof/>
              </w:rPr>
              <mc:AlternateContent>
                <mc:Choice Requires="wpg">
                  <w:drawing>
                    <wp:inline distT="0" distB="0" distL="0" distR="0">
                      <wp:extent cx="1405412" cy="2706624"/>
                      <wp:effectExtent l="0" t="0" r="0" b="0"/>
                      <wp:docPr id="1240566" name="Group 1240566"/>
                      <wp:cNvGraphicFramePr/>
                      <a:graphic xmlns:a="http://schemas.openxmlformats.org/drawingml/2006/main">
                        <a:graphicData uri="http://schemas.microsoft.com/office/word/2010/wordprocessingGroup">
                          <wpg:wgp>
                            <wpg:cNvGrpSpPr/>
                            <wpg:grpSpPr>
                              <a:xfrm>
                                <a:off x="0" y="0"/>
                                <a:ext cx="1405412" cy="2706624"/>
                                <a:chOff x="0" y="0"/>
                                <a:chExt cx="1405412" cy="2706624"/>
                              </a:xfrm>
                            </wpg:grpSpPr>
                            <pic:pic xmlns:pic="http://schemas.openxmlformats.org/drawingml/2006/picture">
                              <pic:nvPicPr>
                                <pic:cNvPr id="1267614" name="Picture 1267614"/>
                                <pic:cNvPicPr/>
                              </pic:nvPicPr>
                              <pic:blipFill>
                                <a:blip r:embed="rId371"/>
                                <a:stretch>
                                  <a:fillRect/>
                                </a:stretch>
                              </pic:blipFill>
                              <pic:spPr>
                                <a:xfrm>
                                  <a:off x="0" y="0"/>
                                  <a:ext cx="1362731" cy="2706624"/>
                                </a:xfrm>
                                <a:prstGeom prst="rect">
                                  <a:avLst/>
                                </a:prstGeom>
                              </pic:spPr>
                            </pic:pic>
                            <wps:wsp>
                              <wps:cNvPr id="1239358" name="Rectangle 1239358"/>
                              <wps:cNvSpPr/>
                              <wps:spPr>
                                <a:xfrm>
                                  <a:off x="1210300" y="365760"/>
                                  <a:ext cx="259498" cy="121616"/>
                                </a:xfrm>
                                <a:prstGeom prst="rect">
                                  <a:avLst/>
                                </a:prstGeom>
                                <a:ln>
                                  <a:noFill/>
                                </a:ln>
                              </wps:spPr>
                              <wps:txbx>
                                <w:txbxContent>
                                  <w:p w:rsidR="00D61FE9" w:rsidRDefault="00D44D69">
                                    <w:r>
                                      <w:rPr>
                                        <w:sz w:val="14"/>
                                        <w:u w:val="single" w:color="000000"/>
                                      </w:rPr>
                                      <w:t>GRAF</w:t>
                                    </w:r>
                                  </w:p>
                                </w:txbxContent>
                              </wps:txbx>
                              <wps:bodyPr horzOverflow="overflow" vert="horz" lIns="0" tIns="0" rIns="0" bIns="0" rtlCol="0">
                                <a:noAutofit/>
                              </wps:bodyPr>
                            </wps:wsp>
                          </wpg:wgp>
                        </a:graphicData>
                      </a:graphic>
                    </wp:inline>
                  </w:drawing>
                </mc:Choice>
                <mc:Fallback xmlns:a="http://schemas.openxmlformats.org/drawingml/2006/main" xmlns="">
                  <w:pict>
                    <v:group id="Group 1240566" style="width:110.662pt;height:213.12pt;mso-position-horizontal-relative:char;mso-position-vertical-relative:line" coordsize="14054,27066">
                      <v:shape id="Picture 1267614" style="position:absolute;width:13627;height:27066;left:0;top:0;" filled="f">
                        <v:imagedata r:id="rId372"/>
                      </v:shape>
                      <v:rect id="Rectangle 1239358" style="position:absolute;width:2594;height:1216;left:12103;top:3657;" filled="f" stroked="f">
                        <v:textbox inset="0,0,0,0">
                          <w:txbxContent>
                            <w:p>
                              <w:pPr>
                                <w:spacing w:before="0" w:after="160" w:line="259" w:lineRule="auto"/>
                              </w:pPr>
                              <w:r>
                                <w:rPr>
                                  <w:rFonts w:cs="Calibri" w:hAnsi="Calibri" w:eastAsia="Calibri" w:ascii="Calibri"/>
                                  <w:sz w:val="14"/>
                                  <w:u w:val="single" w:color="000000"/>
                                </w:rPr>
                                <w:t xml:space="preserve">GRAF</w:t>
                              </w:r>
                            </w:p>
                          </w:txbxContent>
                        </v:textbox>
                      </v:rect>
                    </v:group>
                  </w:pict>
                </mc:Fallback>
              </mc:AlternateContent>
            </w:r>
          </w:p>
        </w:tc>
        <w:tc>
          <w:tcPr>
            <w:tcW w:w="262" w:type="dxa"/>
            <w:vMerge w:val="restart"/>
            <w:tcBorders>
              <w:top w:val="single" w:sz="2" w:space="0" w:color="000000"/>
              <w:left w:val="nil"/>
              <w:bottom w:val="single" w:sz="2" w:space="0" w:color="000000"/>
              <w:right w:val="nil"/>
            </w:tcBorders>
          </w:tcPr>
          <w:p w:rsidR="00D61FE9" w:rsidRDefault="00D44D69">
            <w:pPr>
              <w:spacing w:after="0"/>
              <w:ind w:left="58" w:right="-122"/>
            </w:pPr>
            <w:r>
              <w:rPr>
                <w:noProof/>
              </w:rPr>
              <mc:AlternateContent>
                <mc:Choice Requires="wpg">
                  <w:drawing>
                    <wp:inline distT="0" distB="0" distL="0" distR="0">
                      <wp:extent cx="207306" cy="2511553"/>
                      <wp:effectExtent l="0" t="0" r="0" b="0"/>
                      <wp:docPr id="1240584" name="Group 1240584"/>
                      <wp:cNvGraphicFramePr/>
                      <a:graphic xmlns:a="http://schemas.openxmlformats.org/drawingml/2006/main">
                        <a:graphicData uri="http://schemas.microsoft.com/office/word/2010/wordprocessingGroup">
                          <wpg:wgp>
                            <wpg:cNvGrpSpPr/>
                            <wpg:grpSpPr>
                              <a:xfrm>
                                <a:off x="0" y="0"/>
                                <a:ext cx="207306" cy="2511553"/>
                                <a:chOff x="0" y="0"/>
                                <a:chExt cx="207306" cy="2511553"/>
                              </a:xfrm>
                            </wpg:grpSpPr>
                            <pic:pic xmlns:pic="http://schemas.openxmlformats.org/drawingml/2006/picture">
                              <pic:nvPicPr>
                                <pic:cNvPr id="1267615" name="Picture 1267615"/>
                                <pic:cNvPicPr/>
                              </pic:nvPicPr>
                              <pic:blipFill>
                                <a:blip r:embed="rId373"/>
                                <a:stretch>
                                  <a:fillRect/>
                                </a:stretch>
                              </pic:blipFill>
                              <pic:spPr>
                                <a:xfrm>
                                  <a:off x="0" y="0"/>
                                  <a:ext cx="185966" cy="2511553"/>
                                </a:xfrm>
                                <a:prstGeom prst="rect">
                                  <a:avLst/>
                                </a:prstGeom>
                              </pic:spPr>
                            </pic:pic>
                            <wps:wsp>
                              <wps:cNvPr id="1239359" name="Rectangle 1239359"/>
                              <wps:cNvSpPr/>
                              <wps:spPr>
                                <a:xfrm>
                                  <a:off x="48778" y="365760"/>
                                  <a:ext cx="210843" cy="121616"/>
                                </a:xfrm>
                                <a:prstGeom prst="rect">
                                  <a:avLst/>
                                </a:prstGeom>
                                <a:ln>
                                  <a:noFill/>
                                </a:ln>
                              </wps:spPr>
                              <wps:txbx>
                                <w:txbxContent>
                                  <w:p w:rsidR="00D61FE9" w:rsidRDefault="00D44D69">
                                    <w:r>
                                      <w:rPr>
                                        <w:sz w:val="14"/>
                                      </w:rPr>
                                      <w:t>CAN</w:t>
                                    </w:r>
                                  </w:p>
                                </w:txbxContent>
                              </wps:txbx>
                              <wps:bodyPr horzOverflow="overflow" vert="horz" lIns="0" tIns="0" rIns="0" bIns="0" rtlCol="0">
                                <a:noAutofit/>
                              </wps:bodyPr>
                            </wps:wsp>
                          </wpg:wgp>
                        </a:graphicData>
                      </a:graphic>
                    </wp:inline>
                  </w:drawing>
                </mc:Choice>
                <mc:Fallback xmlns:a="http://schemas.openxmlformats.org/drawingml/2006/main" xmlns="">
                  <w:pict>
                    <v:group id="Group 1240584" style="width:16.3233pt;height:197.76pt;mso-position-horizontal-relative:char;mso-position-vertical-relative:line" coordsize="2073,25115">
                      <v:shape id="Picture 1267615" style="position:absolute;width:1859;height:25115;left:0;top:0;" filled="f">
                        <v:imagedata r:id="rId374"/>
                      </v:shape>
                      <v:rect id="Rectangle 1239359" style="position:absolute;width:2108;height:1216;left:487;top:3657;" filled="f" stroked="f">
                        <v:textbox inset="0,0,0,0">
                          <w:txbxContent>
                            <w:p>
                              <w:pPr>
                                <w:spacing w:before="0" w:after="160" w:line="259" w:lineRule="auto"/>
                              </w:pPr>
                              <w:r>
                                <w:rPr>
                                  <w:rFonts w:cs="Calibri" w:hAnsi="Calibri" w:eastAsia="Calibri" w:ascii="Calibri"/>
                                  <w:sz w:val="14"/>
                                </w:rPr>
                                <w:t xml:space="preserve">CAN</w:t>
                              </w:r>
                            </w:p>
                          </w:txbxContent>
                        </v:textbox>
                      </v:rect>
                    </v:group>
                  </w:pict>
                </mc:Fallback>
              </mc:AlternateContent>
            </w:r>
          </w:p>
        </w:tc>
        <w:tc>
          <w:tcPr>
            <w:tcW w:w="1682" w:type="dxa"/>
            <w:gridSpan w:val="2"/>
            <w:tcBorders>
              <w:top w:val="single" w:sz="2" w:space="0" w:color="000000"/>
              <w:left w:val="single" w:sz="2" w:space="0" w:color="000000"/>
              <w:bottom w:val="nil"/>
              <w:right w:val="single" w:sz="2" w:space="0" w:color="000000"/>
            </w:tcBorders>
          </w:tcPr>
          <w:p w:rsidR="00D61FE9" w:rsidRDefault="00D44D69">
            <w:pPr>
              <w:spacing w:after="0"/>
              <w:ind w:left="89" w:right="-20"/>
            </w:pPr>
            <w:r>
              <w:rPr>
                <w:noProof/>
              </w:rPr>
              <w:drawing>
                <wp:inline distT="0" distB="0" distL="0" distR="0">
                  <wp:extent cx="1024334" cy="277368"/>
                  <wp:effectExtent l="0" t="0" r="0" b="0"/>
                  <wp:docPr id="732349" name="Picture 732349"/>
                  <wp:cNvGraphicFramePr/>
                  <a:graphic xmlns:a="http://schemas.openxmlformats.org/drawingml/2006/main">
                    <a:graphicData uri="http://schemas.openxmlformats.org/drawingml/2006/picture">
                      <pic:pic xmlns:pic="http://schemas.openxmlformats.org/drawingml/2006/picture">
                        <pic:nvPicPr>
                          <pic:cNvPr id="732349" name="Picture 732349"/>
                          <pic:cNvPicPr/>
                        </pic:nvPicPr>
                        <pic:blipFill>
                          <a:blip r:embed="rId375"/>
                          <a:stretch>
                            <a:fillRect/>
                          </a:stretch>
                        </pic:blipFill>
                        <pic:spPr>
                          <a:xfrm>
                            <a:off x="0" y="0"/>
                            <a:ext cx="1024334" cy="277368"/>
                          </a:xfrm>
                          <a:prstGeom prst="rect">
                            <a:avLst/>
                          </a:prstGeom>
                        </pic:spPr>
                      </pic:pic>
                    </a:graphicData>
                  </a:graphic>
                </wp:inline>
              </w:drawing>
            </w:r>
          </w:p>
        </w:tc>
        <w:tc>
          <w:tcPr>
            <w:tcW w:w="199" w:type="dxa"/>
            <w:vMerge w:val="restart"/>
            <w:tcBorders>
              <w:top w:val="nil"/>
              <w:left w:val="single" w:sz="2" w:space="0" w:color="000000"/>
              <w:bottom w:val="single" w:sz="2" w:space="0" w:color="000000"/>
              <w:right w:val="single" w:sz="2" w:space="0" w:color="000000"/>
            </w:tcBorders>
          </w:tcPr>
          <w:p w:rsidR="00D61FE9" w:rsidRDefault="00D61FE9"/>
        </w:tc>
        <w:tc>
          <w:tcPr>
            <w:tcW w:w="1390" w:type="dxa"/>
            <w:gridSpan w:val="3"/>
            <w:vMerge w:val="restart"/>
            <w:tcBorders>
              <w:top w:val="single" w:sz="2" w:space="0" w:color="000000"/>
              <w:left w:val="single" w:sz="2" w:space="0" w:color="000000"/>
              <w:bottom w:val="single" w:sz="2" w:space="0" w:color="000000"/>
              <w:right w:val="single" w:sz="2" w:space="0" w:color="000000"/>
            </w:tcBorders>
          </w:tcPr>
          <w:p w:rsidR="00D61FE9" w:rsidRDefault="00D44D69">
            <w:pPr>
              <w:spacing w:after="0"/>
              <w:ind w:left="104"/>
            </w:pPr>
            <w:r>
              <w:rPr>
                <w:sz w:val="10"/>
              </w:rPr>
              <w:t>Fecha</w:t>
            </w:r>
          </w:p>
          <w:p w:rsidR="00D61FE9" w:rsidRDefault="00D44D69">
            <w:pPr>
              <w:spacing w:after="3"/>
              <w:ind w:left="142"/>
            </w:pPr>
            <w:r>
              <w:rPr>
                <w:sz w:val="10"/>
              </w:rPr>
              <w:t>1972</w:t>
            </w:r>
          </w:p>
          <w:p w:rsidR="00D61FE9" w:rsidRDefault="00D44D69">
            <w:pPr>
              <w:spacing w:after="0"/>
              <w:ind w:left="104"/>
            </w:pPr>
            <w:r>
              <w:rPr>
                <w:sz w:val="12"/>
              </w:rPr>
              <w:t>Escala</w:t>
            </w:r>
          </w:p>
          <w:p w:rsidR="00D61FE9" w:rsidRDefault="00D44D69">
            <w:pPr>
              <w:spacing w:after="0"/>
              <w:ind w:left="142"/>
            </w:pPr>
            <w:r>
              <w:rPr>
                <w:sz w:val="10"/>
              </w:rPr>
              <w:t>1:5000</w:t>
            </w:r>
          </w:p>
          <w:p w:rsidR="00D61FE9" w:rsidRDefault="00D44D69">
            <w:pPr>
              <w:spacing w:after="0"/>
              <w:ind w:left="104"/>
            </w:pPr>
            <w:r>
              <w:rPr>
                <w:sz w:val="12"/>
              </w:rPr>
              <w:t>Isla</w:t>
            </w:r>
          </w:p>
          <w:p w:rsidR="00D61FE9" w:rsidRDefault="00D44D69">
            <w:pPr>
              <w:spacing w:after="0"/>
              <w:ind w:left="142"/>
            </w:pPr>
            <w:r>
              <w:rPr>
                <w:sz w:val="10"/>
              </w:rPr>
              <w:t>Tenerife</w:t>
            </w:r>
          </w:p>
          <w:p w:rsidR="00D61FE9" w:rsidRDefault="00D44D69">
            <w:pPr>
              <w:spacing w:after="0"/>
              <w:ind w:left="104"/>
            </w:pPr>
            <w:r>
              <w:rPr>
                <w:sz w:val="10"/>
              </w:rPr>
              <w:t>Pasada</w:t>
            </w:r>
          </w:p>
          <w:p w:rsidR="00D61FE9" w:rsidRDefault="00D44D69">
            <w:pPr>
              <w:spacing w:after="0"/>
              <w:ind w:left="142"/>
            </w:pPr>
            <w:r>
              <w:rPr>
                <w:sz w:val="10"/>
              </w:rPr>
              <w:t>0012</w:t>
            </w:r>
          </w:p>
          <w:p w:rsidR="00D61FE9" w:rsidRDefault="00D44D69">
            <w:pPr>
              <w:spacing w:after="0"/>
              <w:ind w:left="104"/>
            </w:pPr>
            <w:r>
              <w:rPr>
                <w:sz w:val="10"/>
              </w:rPr>
              <w:t>Fotograma escaneado</w:t>
            </w:r>
          </w:p>
          <w:p w:rsidR="00D61FE9" w:rsidRDefault="00D44D69">
            <w:pPr>
              <w:spacing w:after="1"/>
              <w:ind w:left="142"/>
            </w:pPr>
            <w:r>
              <w:rPr>
                <w:sz w:val="10"/>
              </w:rPr>
              <w:t xml:space="preserve">114 </w:t>
            </w:r>
            <w:proofErr w:type="gramStart"/>
            <w:r>
              <w:rPr>
                <w:sz w:val="10"/>
              </w:rPr>
              <w:t>F.OI</w:t>
            </w:r>
            <w:proofErr w:type="gramEnd"/>
            <w:r>
              <w:rPr>
                <w:sz w:val="10"/>
              </w:rPr>
              <w:t xml:space="preserve"> 0012 24659</w:t>
            </w:r>
          </w:p>
          <w:p w:rsidR="00D61FE9" w:rsidRDefault="00D44D69">
            <w:pPr>
              <w:spacing w:after="0"/>
              <w:ind w:left="94"/>
            </w:pPr>
            <w:r>
              <w:rPr>
                <w:sz w:val="10"/>
              </w:rPr>
              <w:t>Origen</w:t>
            </w:r>
          </w:p>
          <w:p w:rsidR="00D61FE9" w:rsidRDefault="00D44D69">
            <w:pPr>
              <w:spacing w:after="0"/>
              <w:ind w:left="142"/>
            </w:pPr>
            <w:r>
              <w:rPr>
                <w:sz w:val="10"/>
              </w:rPr>
              <w:t>Gobierno de Cenarlas</w:t>
            </w:r>
          </w:p>
        </w:tc>
      </w:tr>
      <w:tr w:rsidR="00D61FE9">
        <w:trPr>
          <w:trHeight w:val="450"/>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256" w:type="dxa"/>
            <w:vMerge w:val="restart"/>
            <w:tcBorders>
              <w:top w:val="single" w:sz="2" w:space="0" w:color="000000"/>
              <w:left w:val="nil"/>
              <w:bottom w:val="single" w:sz="2" w:space="0" w:color="000000"/>
              <w:right w:val="nil"/>
            </w:tcBorders>
          </w:tcPr>
          <w:p w:rsidR="00D61FE9" w:rsidRDefault="00D44D69">
            <w:pPr>
              <w:spacing w:after="0"/>
              <w:ind w:left="2" w:right="-106"/>
            </w:pPr>
            <w:r>
              <w:rPr>
                <w:noProof/>
              </w:rPr>
              <w:drawing>
                <wp:inline distT="0" distB="0" distL="0" distR="0">
                  <wp:extent cx="228646" cy="1612392"/>
                  <wp:effectExtent l="0" t="0" r="0" b="0"/>
                  <wp:docPr id="1267616" name="Picture 1267616"/>
                  <wp:cNvGraphicFramePr/>
                  <a:graphic xmlns:a="http://schemas.openxmlformats.org/drawingml/2006/main">
                    <a:graphicData uri="http://schemas.openxmlformats.org/drawingml/2006/picture">
                      <pic:pic xmlns:pic="http://schemas.openxmlformats.org/drawingml/2006/picture">
                        <pic:nvPicPr>
                          <pic:cNvPr id="1267616" name="Picture 1267616"/>
                          <pic:cNvPicPr/>
                        </pic:nvPicPr>
                        <pic:blipFill>
                          <a:blip r:embed="rId376"/>
                          <a:stretch>
                            <a:fillRect/>
                          </a:stretch>
                        </pic:blipFill>
                        <pic:spPr>
                          <a:xfrm>
                            <a:off x="0" y="0"/>
                            <a:ext cx="228646" cy="1612392"/>
                          </a:xfrm>
                          <a:prstGeom prst="rect">
                            <a:avLst/>
                          </a:prstGeom>
                        </pic:spPr>
                      </pic:pic>
                    </a:graphicData>
                  </a:graphic>
                </wp:inline>
              </w:drawing>
            </w:r>
          </w:p>
        </w:tc>
        <w:tc>
          <w:tcPr>
            <w:tcW w:w="1426" w:type="dxa"/>
            <w:vMerge w:val="restart"/>
            <w:tcBorders>
              <w:top w:val="nil"/>
              <w:left w:val="nil"/>
              <w:bottom w:val="single" w:sz="2" w:space="0" w:color="000000"/>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0" w:type="auto"/>
            <w:gridSpan w:val="3"/>
            <w:vMerge/>
            <w:tcBorders>
              <w:top w:val="nil"/>
              <w:left w:val="single" w:sz="2" w:space="0" w:color="000000"/>
              <w:bottom w:val="nil"/>
              <w:right w:val="single" w:sz="2" w:space="0" w:color="000000"/>
            </w:tcBorders>
          </w:tcPr>
          <w:p w:rsidR="00D61FE9" w:rsidRDefault="00D61FE9"/>
        </w:tc>
      </w:tr>
      <w:tr w:rsidR="00D61FE9">
        <w:trPr>
          <w:trHeight w:val="1022"/>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0" w:type="auto"/>
            <w:gridSpan w:val="3"/>
            <w:vMerge/>
            <w:tcBorders>
              <w:top w:val="nil"/>
              <w:left w:val="single" w:sz="2" w:space="0" w:color="000000"/>
              <w:bottom w:val="single" w:sz="2" w:space="0" w:color="000000"/>
              <w:right w:val="single" w:sz="2" w:space="0" w:color="000000"/>
            </w:tcBorders>
          </w:tcPr>
          <w:p w:rsidR="00D61FE9" w:rsidRDefault="00D61FE9"/>
        </w:tc>
      </w:tr>
      <w:tr w:rsidR="00D61FE9">
        <w:trPr>
          <w:trHeight w:val="538"/>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single" w:sz="2" w:space="0" w:color="000000"/>
              <w:right w:val="single" w:sz="2" w:space="0" w:color="000000"/>
            </w:tcBorders>
          </w:tcPr>
          <w:p w:rsidR="00D61FE9" w:rsidRDefault="00D61FE9"/>
        </w:tc>
        <w:tc>
          <w:tcPr>
            <w:tcW w:w="0" w:type="auto"/>
            <w:vMerge/>
            <w:tcBorders>
              <w:top w:val="nil"/>
              <w:left w:val="single" w:sz="2" w:space="0" w:color="000000"/>
              <w:bottom w:val="single" w:sz="2" w:space="0" w:color="000000"/>
              <w:right w:val="single" w:sz="2" w:space="0" w:color="000000"/>
            </w:tcBorders>
          </w:tcPr>
          <w:p w:rsidR="00D61FE9" w:rsidRDefault="00D61FE9"/>
        </w:tc>
        <w:tc>
          <w:tcPr>
            <w:tcW w:w="139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89"/>
            </w:pPr>
            <w:r>
              <w:rPr>
                <w:sz w:val="12"/>
              </w:rPr>
              <w:t>Acciones</w:t>
            </w:r>
          </w:p>
        </w:tc>
      </w:tr>
      <w:tr w:rsidR="00D61FE9">
        <w:trPr>
          <w:trHeight w:val="155"/>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1426" w:type="dxa"/>
            <w:tcBorders>
              <w:top w:val="single" w:sz="2" w:space="0" w:color="000000"/>
              <w:left w:val="single" w:sz="2" w:space="0" w:color="000000"/>
              <w:bottom w:val="single" w:sz="2" w:space="0" w:color="000000"/>
              <w:right w:val="single" w:sz="2" w:space="0" w:color="000000"/>
            </w:tcBorders>
          </w:tcPr>
          <w:p w:rsidR="00D61FE9" w:rsidRDefault="00D61FE9"/>
        </w:tc>
        <w:tc>
          <w:tcPr>
            <w:tcW w:w="199" w:type="dxa"/>
            <w:tcBorders>
              <w:top w:val="single" w:sz="2" w:space="0" w:color="000000"/>
              <w:left w:val="single" w:sz="2" w:space="0" w:color="000000"/>
              <w:bottom w:val="single" w:sz="2" w:space="0" w:color="000000"/>
              <w:right w:val="single" w:sz="2" w:space="0" w:color="000000"/>
            </w:tcBorders>
          </w:tcPr>
          <w:p w:rsidR="00D61FE9" w:rsidRDefault="00D61FE9"/>
        </w:tc>
        <w:tc>
          <w:tcPr>
            <w:tcW w:w="139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94"/>
            </w:pPr>
            <w:r>
              <w:rPr>
                <w:sz w:val="12"/>
              </w:rPr>
              <w:t>Leyenda</w:t>
            </w:r>
          </w:p>
        </w:tc>
      </w:tr>
      <w:tr w:rsidR="00D61FE9">
        <w:trPr>
          <w:trHeight w:val="367"/>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1426" w:type="dxa"/>
            <w:vMerge w:val="restart"/>
            <w:tcBorders>
              <w:top w:val="single" w:sz="2" w:space="0" w:color="000000"/>
              <w:left w:val="nil"/>
              <w:bottom w:val="single" w:sz="2" w:space="0" w:color="000000"/>
              <w:right w:val="single" w:sz="2" w:space="0" w:color="000000"/>
            </w:tcBorders>
            <w:vAlign w:val="bottom"/>
          </w:tcPr>
          <w:p w:rsidR="00D61FE9" w:rsidRDefault="00D44D69">
            <w:pPr>
              <w:spacing w:after="619"/>
              <w:ind w:left="1"/>
            </w:pPr>
            <w:r>
              <w:rPr>
                <w:noProof/>
              </w:rPr>
              <w:drawing>
                <wp:inline distT="0" distB="0" distL="0" distR="0">
                  <wp:extent cx="6097" cy="76200"/>
                  <wp:effectExtent l="0" t="0" r="0" b="0"/>
                  <wp:docPr id="1267618" name="Picture 1267618"/>
                  <wp:cNvGraphicFramePr/>
                  <a:graphic xmlns:a="http://schemas.openxmlformats.org/drawingml/2006/main">
                    <a:graphicData uri="http://schemas.openxmlformats.org/drawingml/2006/picture">
                      <pic:pic xmlns:pic="http://schemas.openxmlformats.org/drawingml/2006/picture">
                        <pic:nvPicPr>
                          <pic:cNvPr id="1267618" name="Picture 1267618"/>
                          <pic:cNvPicPr/>
                        </pic:nvPicPr>
                        <pic:blipFill>
                          <a:blip r:embed="rId377"/>
                          <a:stretch>
                            <a:fillRect/>
                          </a:stretch>
                        </pic:blipFill>
                        <pic:spPr>
                          <a:xfrm>
                            <a:off x="0" y="0"/>
                            <a:ext cx="6097" cy="76200"/>
                          </a:xfrm>
                          <a:prstGeom prst="rect">
                            <a:avLst/>
                          </a:prstGeom>
                        </pic:spPr>
                      </pic:pic>
                    </a:graphicData>
                  </a:graphic>
                </wp:inline>
              </w:drawing>
            </w:r>
          </w:p>
          <w:p w:rsidR="00D61FE9" w:rsidRDefault="00D44D69">
            <w:pPr>
              <w:spacing w:after="456"/>
              <w:ind w:left="1210"/>
            </w:pPr>
            <w:r>
              <w:rPr>
                <w:noProof/>
              </w:rPr>
              <w:drawing>
                <wp:inline distT="0" distB="0" distL="0" distR="0">
                  <wp:extent cx="9146" cy="88392"/>
                  <wp:effectExtent l="0" t="0" r="0" b="0"/>
                  <wp:docPr id="1267620" name="Picture 1267620"/>
                  <wp:cNvGraphicFramePr/>
                  <a:graphic xmlns:a="http://schemas.openxmlformats.org/drawingml/2006/main">
                    <a:graphicData uri="http://schemas.openxmlformats.org/drawingml/2006/picture">
                      <pic:pic xmlns:pic="http://schemas.openxmlformats.org/drawingml/2006/picture">
                        <pic:nvPicPr>
                          <pic:cNvPr id="1267620" name="Picture 1267620"/>
                          <pic:cNvPicPr/>
                        </pic:nvPicPr>
                        <pic:blipFill>
                          <a:blip r:embed="rId378"/>
                          <a:stretch>
                            <a:fillRect/>
                          </a:stretch>
                        </pic:blipFill>
                        <pic:spPr>
                          <a:xfrm>
                            <a:off x="0" y="0"/>
                            <a:ext cx="9146" cy="88392"/>
                          </a:xfrm>
                          <a:prstGeom prst="rect">
                            <a:avLst/>
                          </a:prstGeom>
                        </pic:spPr>
                      </pic:pic>
                    </a:graphicData>
                  </a:graphic>
                </wp:inline>
              </w:drawing>
            </w:r>
          </w:p>
          <w:p w:rsidR="00D61FE9" w:rsidRDefault="00D44D69">
            <w:pPr>
              <w:spacing w:after="0"/>
              <w:ind w:right="-15"/>
              <w:jc w:val="right"/>
            </w:pPr>
            <w:r>
              <w:rPr>
                <w:sz w:val="10"/>
              </w:rPr>
              <w:t>rafcan,es</w:t>
            </w:r>
          </w:p>
        </w:tc>
        <w:tc>
          <w:tcPr>
            <w:tcW w:w="199" w:type="dxa"/>
            <w:vMerge w:val="restart"/>
            <w:tcBorders>
              <w:top w:val="single" w:sz="2" w:space="0" w:color="000000"/>
              <w:left w:val="single" w:sz="2" w:space="0" w:color="000000"/>
              <w:bottom w:val="single" w:sz="2" w:space="0" w:color="000000"/>
              <w:right w:val="single" w:sz="2" w:space="0" w:color="000000"/>
            </w:tcBorders>
          </w:tcPr>
          <w:p w:rsidR="00D61FE9" w:rsidRDefault="00D61FE9"/>
        </w:tc>
        <w:tc>
          <w:tcPr>
            <w:tcW w:w="139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136"/>
              <w:ind w:right="1"/>
              <w:jc w:val="center"/>
            </w:pPr>
            <w:r>
              <w:rPr>
                <w:sz w:val="10"/>
              </w:rPr>
              <w:t>Ubicación aproximeda</w:t>
            </w:r>
          </w:p>
          <w:p w:rsidR="00D61FE9" w:rsidRDefault="00D44D69">
            <w:pPr>
              <w:tabs>
                <w:tab w:val="right" w:pos="1390"/>
              </w:tabs>
              <w:spacing w:after="0"/>
            </w:pPr>
            <w:r>
              <w:rPr>
                <w:sz w:val="10"/>
              </w:rPr>
              <w:t>a Mostrar</w:t>
            </w:r>
            <w:r>
              <w:rPr>
                <w:noProof/>
              </w:rPr>
              <w:drawing>
                <wp:inline distT="0" distB="0" distL="0" distR="0">
                  <wp:extent cx="371931" cy="128015"/>
                  <wp:effectExtent l="0" t="0" r="0" b="0"/>
                  <wp:docPr id="732249" name="Picture 732249"/>
                  <wp:cNvGraphicFramePr/>
                  <a:graphic xmlns:a="http://schemas.openxmlformats.org/drawingml/2006/main">
                    <a:graphicData uri="http://schemas.openxmlformats.org/drawingml/2006/picture">
                      <pic:pic xmlns:pic="http://schemas.openxmlformats.org/drawingml/2006/picture">
                        <pic:nvPicPr>
                          <pic:cNvPr id="732249" name="Picture 732249"/>
                          <pic:cNvPicPr/>
                        </pic:nvPicPr>
                        <pic:blipFill>
                          <a:blip r:embed="rId379"/>
                          <a:stretch>
                            <a:fillRect/>
                          </a:stretch>
                        </pic:blipFill>
                        <pic:spPr>
                          <a:xfrm>
                            <a:off x="0" y="0"/>
                            <a:ext cx="371931" cy="128015"/>
                          </a:xfrm>
                          <a:prstGeom prst="rect">
                            <a:avLst/>
                          </a:prstGeom>
                        </pic:spPr>
                      </pic:pic>
                    </a:graphicData>
                  </a:graphic>
                </wp:inline>
              </w:drawing>
            </w:r>
            <w:r>
              <w:rPr>
                <w:sz w:val="10"/>
              </w:rPr>
              <w:tab/>
              <w:t>Ayuda</w:t>
            </w:r>
          </w:p>
        </w:tc>
      </w:tr>
      <w:tr w:rsidR="00D61FE9">
        <w:trPr>
          <w:trHeight w:val="238"/>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139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22"/>
            </w:pPr>
            <w:r>
              <w:rPr>
                <w:sz w:val="10"/>
              </w:rPr>
              <w:t>GRAFCAN sólo avala como prueba</w:t>
            </w:r>
          </w:p>
        </w:tc>
      </w:tr>
      <w:tr w:rsidR="00D61FE9">
        <w:trPr>
          <w:trHeight w:val="450"/>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1390" w:type="dxa"/>
            <w:gridSpan w:val="3"/>
            <w:vMerge w:val="restart"/>
            <w:tcBorders>
              <w:top w:val="single" w:sz="2" w:space="0" w:color="000000"/>
              <w:left w:val="single" w:sz="2" w:space="0" w:color="000000"/>
              <w:bottom w:val="single" w:sz="2" w:space="0" w:color="000000"/>
              <w:right w:val="single" w:sz="2" w:space="0" w:color="000000"/>
            </w:tcBorders>
          </w:tcPr>
          <w:p w:rsidR="00D61FE9" w:rsidRDefault="00D44D69">
            <w:pPr>
              <w:spacing w:after="0" w:line="216" w:lineRule="auto"/>
              <w:ind w:left="22" w:right="86"/>
              <w:jc w:val="both"/>
            </w:pPr>
            <w:r>
              <w:rPr>
                <w:sz w:val="10"/>
              </w:rPr>
              <w:t>documenta' las imágenes de tos certificados digitales de Fototeca emitidos desde la Tienda Virtual</w:t>
            </w:r>
          </w:p>
          <w:p w:rsidR="00D61FE9" w:rsidRDefault="00D44D69">
            <w:pPr>
              <w:spacing w:after="0"/>
              <w:ind w:left="123"/>
            </w:pPr>
            <w:r>
              <w:rPr>
                <w:noProof/>
              </w:rPr>
              <w:drawing>
                <wp:inline distT="0" distB="0" distL="0" distR="0">
                  <wp:extent cx="371931" cy="521209"/>
                  <wp:effectExtent l="0" t="0" r="0" b="0"/>
                  <wp:docPr id="1267622" name="Picture 1267622"/>
                  <wp:cNvGraphicFramePr/>
                  <a:graphic xmlns:a="http://schemas.openxmlformats.org/drawingml/2006/main">
                    <a:graphicData uri="http://schemas.openxmlformats.org/drawingml/2006/picture">
                      <pic:pic xmlns:pic="http://schemas.openxmlformats.org/drawingml/2006/picture">
                        <pic:nvPicPr>
                          <pic:cNvPr id="1267622" name="Picture 1267622"/>
                          <pic:cNvPicPr/>
                        </pic:nvPicPr>
                        <pic:blipFill>
                          <a:blip r:embed="rId380"/>
                          <a:stretch>
                            <a:fillRect/>
                          </a:stretch>
                        </pic:blipFill>
                        <pic:spPr>
                          <a:xfrm>
                            <a:off x="0" y="0"/>
                            <a:ext cx="371931" cy="521209"/>
                          </a:xfrm>
                          <a:prstGeom prst="rect">
                            <a:avLst/>
                          </a:prstGeom>
                        </pic:spPr>
                      </pic:pic>
                    </a:graphicData>
                  </a:graphic>
                </wp:inline>
              </w:drawing>
            </w:r>
          </w:p>
        </w:tc>
      </w:tr>
      <w:tr w:rsidR="00D61FE9">
        <w:trPr>
          <w:trHeight w:val="718"/>
        </w:trPr>
        <w:tc>
          <w:tcPr>
            <w:tcW w:w="0" w:type="auto"/>
            <w:vMerge/>
            <w:tcBorders>
              <w:top w:val="nil"/>
              <w:left w:val="single" w:sz="2" w:space="0" w:color="000000"/>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single" w:sz="2" w:space="0" w:color="000000"/>
            </w:tcBorders>
          </w:tcPr>
          <w:p w:rsidR="00D61FE9" w:rsidRDefault="00D61FE9"/>
        </w:tc>
        <w:tc>
          <w:tcPr>
            <w:tcW w:w="0" w:type="auto"/>
            <w:vMerge/>
            <w:tcBorders>
              <w:top w:val="nil"/>
              <w:left w:val="single" w:sz="2" w:space="0" w:color="000000"/>
              <w:bottom w:val="single" w:sz="2" w:space="0" w:color="000000"/>
              <w:right w:val="single" w:sz="2" w:space="0" w:color="000000"/>
            </w:tcBorders>
          </w:tcPr>
          <w:p w:rsidR="00D61FE9" w:rsidRDefault="00D61FE9"/>
        </w:tc>
        <w:tc>
          <w:tcPr>
            <w:tcW w:w="0" w:type="auto"/>
            <w:gridSpan w:val="3"/>
            <w:vMerge/>
            <w:tcBorders>
              <w:top w:val="nil"/>
              <w:left w:val="single" w:sz="2" w:space="0" w:color="000000"/>
              <w:bottom w:val="single" w:sz="2" w:space="0" w:color="000000"/>
              <w:right w:val="single" w:sz="2" w:space="0" w:color="000000"/>
            </w:tcBorders>
          </w:tcPr>
          <w:p w:rsidR="00D61FE9" w:rsidRDefault="00D61FE9"/>
        </w:tc>
      </w:tr>
      <w:tr w:rsidR="00D61FE9">
        <w:trPr>
          <w:trHeight w:val="181"/>
        </w:trPr>
        <w:tc>
          <w:tcPr>
            <w:tcW w:w="4161" w:type="dxa"/>
            <w:gridSpan w:val="5"/>
            <w:tcBorders>
              <w:top w:val="single" w:sz="2" w:space="0" w:color="000000"/>
              <w:left w:val="single" w:sz="2" w:space="0" w:color="000000"/>
              <w:bottom w:val="single" w:sz="2" w:space="0" w:color="000000"/>
              <w:right w:val="single" w:sz="2" w:space="0" w:color="000000"/>
            </w:tcBorders>
            <w:vAlign w:val="bottom"/>
          </w:tcPr>
          <w:p w:rsidR="00D61FE9" w:rsidRDefault="00D44D69">
            <w:pPr>
              <w:tabs>
                <w:tab w:val="center" w:pos="832"/>
                <w:tab w:val="center" w:pos="1778"/>
                <w:tab w:val="center" w:pos="3227"/>
              </w:tabs>
              <w:spacing w:after="0"/>
            </w:pPr>
            <w:r>
              <w:rPr>
                <w:sz w:val="8"/>
              </w:rPr>
              <w:tab/>
            </w:r>
            <w:r>
              <w:rPr>
                <w:sz w:val="8"/>
              </w:rPr>
              <w:t xml:space="preserve">Infraestrutturè de </w:t>
            </w:r>
            <w:r>
              <w:rPr>
                <w:sz w:val="8"/>
              </w:rPr>
              <w:tab/>
            </w:r>
            <w:proofErr w:type="gramStart"/>
            <w:r>
              <w:rPr>
                <w:sz w:val="8"/>
              </w:rPr>
              <w:t>Esoacia[</w:t>
            </w:r>
            <w:proofErr w:type="gramEnd"/>
            <w:r>
              <w:rPr>
                <w:sz w:val="8"/>
              </w:rPr>
              <w:t xml:space="preserve">es de Canarias </w:t>
            </w:r>
            <w:r>
              <w:rPr>
                <w:sz w:val="8"/>
              </w:rPr>
              <w:tab/>
              <w:t xml:space="preserve">- Cartográfica de Canerias. S.A. </w:t>
            </w:r>
          </w:p>
        </w:tc>
        <w:tc>
          <w:tcPr>
            <w:tcW w:w="1390" w:type="dxa"/>
            <w:gridSpan w:val="3"/>
            <w:tcBorders>
              <w:top w:val="single" w:sz="2" w:space="0" w:color="000000"/>
              <w:left w:val="single" w:sz="2" w:space="0" w:color="000000"/>
              <w:bottom w:val="single" w:sz="2" w:space="0" w:color="000000"/>
              <w:right w:val="single" w:sz="2" w:space="0" w:color="000000"/>
            </w:tcBorders>
            <w:vAlign w:val="bottom"/>
          </w:tcPr>
          <w:p w:rsidR="00D61FE9" w:rsidRDefault="00D44D69">
            <w:pPr>
              <w:spacing w:after="0"/>
              <w:ind w:left="51"/>
            </w:pPr>
            <w:r>
              <w:rPr>
                <w:sz w:val="8"/>
              </w:rPr>
              <w:t>- Gobierno de Canarias</w:t>
            </w:r>
          </w:p>
        </w:tc>
      </w:tr>
    </w:tbl>
    <w:p w:rsidR="00D61FE9" w:rsidRDefault="00D44D69">
      <w:pPr>
        <w:spacing w:before="244" w:after="423" w:line="219" w:lineRule="auto"/>
        <w:ind w:left="2583" w:firstLine="4"/>
        <w:jc w:val="both"/>
      </w:pPr>
      <w:r>
        <w:rPr>
          <w:noProof/>
        </w:rPr>
        <w:drawing>
          <wp:anchor distT="0" distB="0" distL="114300" distR="114300" simplePos="0" relativeHeight="251800576" behindDoc="0" locked="0" layoutInCell="1" allowOverlap="0">
            <wp:simplePos x="0" y="0"/>
            <wp:positionH relativeFrom="column">
              <wp:posOffset>5914312</wp:posOffset>
            </wp:positionH>
            <wp:positionV relativeFrom="paragraph">
              <wp:posOffset>-5130078</wp:posOffset>
            </wp:positionV>
            <wp:extent cx="329251" cy="3154680"/>
            <wp:effectExtent l="0" t="0" r="0" b="0"/>
            <wp:wrapSquare wrapText="bothSides"/>
            <wp:docPr id="732918" name="Picture 732918"/>
            <wp:cNvGraphicFramePr/>
            <a:graphic xmlns:a="http://schemas.openxmlformats.org/drawingml/2006/main">
              <a:graphicData uri="http://schemas.openxmlformats.org/drawingml/2006/picture">
                <pic:pic xmlns:pic="http://schemas.openxmlformats.org/drawingml/2006/picture">
                  <pic:nvPicPr>
                    <pic:cNvPr id="732918" name="Picture 732918"/>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801600" behindDoc="0" locked="0" layoutInCell="1" allowOverlap="0">
            <wp:simplePos x="0" y="0"/>
            <wp:positionH relativeFrom="column">
              <wp:posOffset>6027111</wp:posOffset>
            </wp:positionH>
            <wp:positionV relativeFrom="paragraph">
              <wp:posOffset>-1441998</wp:posOffset>
            </wp:positionV>
            <wp:extent cx="225597" cy="3291840"/>
            <wp:effectExtent l="0" t="0" r="0" b="0"/>
            <wp:wrapSquare wrapText="bothSides"/>
            <wp:docPr id="1267624" name="Picture 1267624"/>
            <wp:cNvGraphicFramePr/>
            <a:graphic xmlns:a="http://schemas.openxmlformats.org/drawingml/2006/main">
              <a:graphicData uri="http://schemas.openxmlformats.org/drawingml/2006/picture">
                <pic:pic xmlns:pic="http://schemas.openxmlformats.org/drawingml/2006/picture">
                  <pic:nvPicPr>
                    <pic:cNvPr id="1267624" name="Picture 1267624"/>
                    <pic:cNvPicPr/>
                  </pic:nvPicPr>
                  <pic:blipFill>
                    <a:blip r:embed="rId381"/>
                    <a:stretch>
                      <a:fillRect/>
                    </a:stretch>
                  </pic:blipFill>
                  <pic:spPr>
                    <a:xfrm>
                      <a:off x="0" y="0"/>
                      <a:ext cx="225597" cy="3291840"/>
                    </a:xfrm>
                    <a:prstGeom prst="rect">
                      <a:avLst/>
                    </a:prstGeom>
                  </pic:spPr>
                </pic:pic>
              </a:graphicData>
            </a:graphic>
          </wp:anchor>
        </w:drawing>
      </w:r>
      <w:r>
        <w:rPr>
          <w:sz w:val="20"/>
        </w:rPr>
        <w:t>Ortofoto 1972. Fuente: GRAFCAN</w:t>
      </w:r>
    </w:p>
    <w:p w:rsidR="00D61FE9" w:rsidRDefault="00D44D69">
      <w:pPr>
        <w:numPr>
          <w:ilvl w:val="0"/>
          <w:numId w:val="52"/>
        </w:numPr>
        <w:spacing w:after="82" w:line="265" w:lineRule="auto"/>
        <w:ind w:hanging="432"/>
        <w:jc w:val="both"/>
      </w:pPr>
      <w:r>
        <w:rPr>
          <w:sz w:val="28"/>
        </w:rPr>
        <w:t>DESTINO Y ACUERDO QUE LO HUBIERE DISPUESTO</w:t>
      </w:r>
    </w:p>
    <w:p w:rsidR="00D61FE9" w:rsidRDefault="00D44D69">
      <w:pPr>
        <w:spacing w:after="31" w:line="228" w:lineRule="auto"/>
        <w:ind w:left="197"/>
        <w:jc w:val="both"/>
      </w:pPr>
      <w:r>
        <w:rPr>
          <w:sz w:val="24"/>
        </w:rPr>
        <w:t>Destino: viario local.</w:t>
      </w:r>
    </w:p>
    <w:p w:rsidR="00D61FE9" w:rsidRDefault="00D44D69">
      <w:pPr>
        <w:spacing w:after="315" w:line="228" w:lineRule="auto"/>
        <w:ind w:left="197"/>
        <w:jc w:val="both"/>
      </w:pPr>
      <w:r>
        <w:rPr>
          <w:sz w:val="24"/>
        </w:rPr>
        <w:t>No existe documentación al respecto.</w:t>
      </w:r>
    </w:p>
    <w:p w:rsidR="00D61FE9" w:rsidRDefault="00D44D69">
      <w:pPr>
        <w:numPr>
          <w:ilvl w:val="0"/>
          <w:numId w:val="52"/>
        </w:numPr>
        <w:spacing w:after="131" w:line="265" w:lineRule="auto"/>
        <w:ind w:hanging="432"/>
        <w:jc w:val="both"/>
      </w:pPr>
      <w:r>
        <w:rPr>
          <w:sz w:val="28"/>
        </w:rPr>
        <w:t>RÉGIMEN URBANÍSTICO DE APLICACIÓN</w:t>
      </w:r>
    </w:p>
    <w:tbl>
      <w:tblPr>
        <w:tblStyle w:val="TableGrid"/>
        <w:tblpPr w:vertAnchor="text" w:tblpX="180" w:tblpY="2854"/>
        <w:tblOverlap w:val="never"/>
        <w:tblW w:w="8819" w:type="dxa"/>
        <w:tblInd w:w="0" w:type="dxa"/>
        <w:tblCellMar>
          <w:top w:w="25" w:type="dxa"/>
          <w:left w:w="106" w:type="dxa"/>
          <w:bottom w:w="0" w:type="dxa"/>
          <w:right w:w="115" w:type="dxa"/>
        </w:tblCellMar>
        <w:tblLook w:val="04A0" w:firstRow="1" w:lastRow="0" w:firstColumn="1" w:lastColumn="0" w:noHBand="0" w:noVBand="1"/>
      </w:tblPr>
      <w:tblGrid>
        <w:gridCol w:w="3546"/>
        <w:gridCol w:w="5273"/>
      </w:tblGrid>
      <w:tr w:rsidR="00D61FE9">
        <w:trPr>
          <w:trHeight w:val="264"/>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sz w:val="28"/>
              </w:rPr>
              <w:t>CLASIFICACION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4"/>
              </w:rPr>
              <w:t>Suelo Urbano</w:t>
            </w:r>
          </w:p>
        </w:tc>
      </w:tr>
      <w:tr w:rsidR="00D61FE9">
        <w:trPr>
          <w:trHeight w:val="262"/>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sz w:val="28"/>
              </w:rPr>
              <w:t>CATEGORIZACIÓN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4"/>
              </w:rPr>
              <w:t>Suelo Urbano Consolidado</w:t>
            </w:r>
          </w:p>
        </w:tc>
      </w:tr>
      <w:tr w:rsidR="00D61FE9">
        <w:trPr>
          <w:trHeight w:val="264"/>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sz w:val="28"/>
              </w:rPr>
              <w:t>CALIFICACION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4"/>
              </w:rPr>
              <w:t>Viario</w:t>
            </w:r>
          </w:p>
        </w:tc>
      </w:tr>
    </w:tbl>
    <w:tbl>
      <w:tblPr>
        <w:tblStyle w:val="TableGrid"/>
        <w:tblpPr w:vertAnchor="text" w:tblpX="2452" w:tblpY="10276"/>
        <w:tblOverlap w:val="never"/>
        <w:tblW w:w="3963" w:type="dxa"/>
        <w:tblInd w:w="0" w:type="dxa"/>
        <w:tblCellMar>
          <w:top w:w="74" w:type="dxa"/>
          <w:left w:w="0" w:type="dxa"/>
          <w:bottom w:w="0" w:type="dxa"/>
          <w:right w:w="19" w:type="dxa"/>
        </w:tblCellMar>
        <w:tblLook w:val="04A0" w:firstRow="1" w:lastRow="0" w:firstColumn="1" w:lastColumn="0" w:noHBand="0" w:noVBand="1"/>
      </w:tblPr>
      <w:tblGrid>
        <w:gridCol w:w="748"/>
        <w:gridCol w:w="56"/>
        <w:gridCol w:w="1503"/>
        <w:gridCol w:w="1656"/>
      </w:tblGrid>
      <w:tr w:rsidR="00D61FE9">
        <w:trPr>
          <w:trHeight w:val="301"/>
        </w:trPr>
        <w:tc>
          <w:tcPr>
            <w:tcW w:w="717" w:type="dxa"/>
            <w:tcBorders>
              <w:top w:val="single" w:sz="2" w:space="0" w:color="000000"/>
              <w:left w:val="single" w:sz="2" w:space="0" w:color="000000"/>
              <w:bottom w:val="single" w:sz="2" w:space="0" w:color="000000"/>
              <w:right w:val="nil"/>
            </w:tcBorders>
          </w:tcPr>
          <w:p w:rsidR="00D61FE9" w:rsidRDefault="00D61FE9"/>
        </w:tc>
        <w:tc>
          <w:tcPr>
            <w:tcW w:w="3247" w:type="dxa"/>
            <w:gridSpan w:val="3"/>
            <w:tcBorders>
              <w:top w:val="single" w:sz="2" w:space="0" w:color="000000"/>
              <w:left w:val="nil"/>
              <w:bottom w:val="single" w:sz="2" w:space="0" w:color="000000"/>
              <w:right w:val="single" w:sz="2" w:space="0" w:color="000000"/>
            </w:tcBorders>
          </w:tcPr>
          <w:p w:rsidR="00D61FE9" w:rsidRDefault="00D44D69">
            <w:pPr>
              <w:spacing w:after="0"/>
            </w:pPr>
            <w:r>
              <w:rPr>
                <w:sz w:val="28"/>
              </w:rPr>
              <w:t>Su erficie C/ La Piscina</w:t>
            </w:r>
          </w:p>
        </w:tc>
      </w:tr>
      <w:tr w:rsidR="00D61FE9">
        <w:trPr>
          <w:trHeight w:val="300"/>
        </w:trPr>
        <w:tc>
          <w:tcPr>
            <w:tcW w:w="717" w:type="dxa"/>
            <w:tcBorders>
              <w:top w:val="single" w:sz="2" w:space="0" w:color="000000"/>
              <w:left w:val="single" w:sz="2" w:space="0" w:color="000000"/>
              <w:bottom w:val="single" w:sz="2" w:space="0" w:color="000000"/>
              <w:right w:val="nil"/>
            </w:tcBorders>
          </w:tcPr>
          <w:p w:rsidR="00D61FE9" w:rsidRDefault="00D44D69">
            <w:pPr>
              <w:spacing w:after="0"/>
              <w:ind w:left="97"/>
              <w:jc w:val="both"/>
            </w:pPr>
            <w:r>
              <w:rPr>
                <w:sz w:val="26"/>
              </w:rPr>
              <w:t>Punto</w:t>
            </w:r>
          </w:p>
        </w:tc>
        <w:tc>
          <w:tcPr>
            <w:tcW w:w="67" w:type="dxa"/>
            <w:tcBorders>
              <w:top w:val="single" w:sz="2" w:space="0" w:color="000000"/>
              <w:left w:val="nil"/>
              <w:bottom w:val="single" w:sz="2" w:space="0" w:color="000000"/>
              <w:right w:val="single" w:sz="2" w:space="0" w:color="000000"/>
            </w:tcBorders>
          </w:tcPr>
          <w:p w:rsidR="00D61FE9" w:rsidRDefault="00D61FE9"/>
        </w:tc>
        <w:tc>
          <w:tcPr>
            <w:tcW w:w="3179"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3"/>
              <w:jc w:val="center"/>
            </w:pPr>
            <w:r>
              <w:rPr>
                <w:sz w:val="28"/>
              </w:rPr>
              <w:t>Coordenadas UTM</w:t>
            </w:r>
          </w:p>
        </w:tc>
      </w:tr>
      <w:tr w:rsidR="00D61FE9">
        <w:trPr>
          <w:trHeight w:val="300"/>
        </w:trPr>
        <w:tc>
          <w:tcPr>
            <w:tcW w:w="717"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61FE9"/>
        </w:tc>
        <w:tc>
          <w:tcPr>
            <w:tcW w:w="1667"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00"/>
        </w:trPr>
        <w:tc>
          <w:tcPr>
            <w:tcW w:w="717"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sz w:val="28"/>
              </w:rPr>
              <w:t>365910.497</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sz w:val="28"/>
              </w:rPr>
              <w:t>3137640.833</w:t>
            </w:r>
          </w:p>
        </w:tc>
      </w:tr>
      <w:tr w:rsidR="00D61FE9">
        <w:trPr>
          <w:trHeight w:val="300"/>
        </w:trPr>
        <w:tc>
          <w:tcPr>
            <w:tcW w:w="717"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sz w:val="28"/>
              </w:rPr>
              <w:t>365910.870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sz w:val="28"/>
              </w:rPr>
              <w:t>3137641.660</w:t>
            </w:r>
          </w:p>
        </w:tc>
      </w:tr>
      <w:tr w:rsidR="00D61FE9">
        <w:trPr>
          <w:trHeight w:val="301"/>
        </w:trPr>
        <w:tc>
          <w:tcPr>
            <w:tcW w:w="717"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sz w:val="28"/>
              </w:rPr>
              <w:t>365914.250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sz w:val="28"/>
              </w:rPr>
              <w:t>3137649.350</w:t>
            </w:r>
          </w:p>
        </w:tc>
      </w:tr>
    </w:tbl>
    <w:p w:rsidR="00D61FE9" w:rsidRDefault="00D44D69">
      <w:pPr>
        <w:spacing w:after="573" w:line="228" w:lineRule="auto"/>
        <w:ind w:left="182"/>
        <w:jc w:val="both"/>
      </w:pPr>
      <w:r>
        <w:rPr>
          <w:noProof/>
        </w:rPr>
        <w:drawing>
          <wp:anchor distT="0" distB="0" distL="114300" distR="114300" simplePos="0" relativeHeight="251802624" behindDoc="0" locked="0" layoutInCell="1" allowOverlap="0">
            <wp:simplePos x="0" y="0"/>
            <wp:positionH relativeFrom="column">
              <wp:posOffset>5914312</wp:posOffset>
            </wp:positionH>
            <wp:positionV relativeFrom="paragraph">
              <wp:posOffset>1009036</wp:posOffset>
            </wp:positionV>
            <wp:extent cx="329251" cy="3154680"/>
            <wp:effectExtent l="0" t="0" r="0" b="0"/>
            <wp:wrapSquare wrapText="bothSides"/>
            <wp:docPr id="736827" name="Picture 736827"/>
            <wp:cNvGraphicFramePr/>
            <a:graphic xmlns:a="http://schemas.openxmlformats.org/drawingml/2006/main">
              <a:graphicData uri="http://schemas.openxmlformats.org/drawingml/2006/picture">
                <pic:pic xmlns:pic="http://schemas.openxmlformats.org/drawingml/2006/picture">
                  <pic:nvPicPr>
                    <pic:cNvPr id="736827" name="Picture 736827"/>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803648" behindDoc="0" locked="0" layoutInCell="1" allowOverlap="0">
            <wp:simplePos x="0" y="0"/>
            <wp:positionH relativeFrom="column">
              <wp:posOffset>118896</wp:posOffset>
            </wp:positionH>
            <wp:positionV relativeFrom="paragraph">
              <wp:posOffset>2910988</wp:posOffset>
            </wp:positionV>
            <wp:extent cx="5368611" cy="2468880"/>
            <wp:effectExtent l="0" t="0" r="0" b="0"/>
            <wp:wrapSquare wrapText="bothSides"/>
            <wp:docPr id="1267626" name="Picture 1267626"/>
            <wp:cNvGraphicFramePr/>
            <a:graphic xmlns:a="http://schemas.openxmlformats.org/drawingml/2006/main">
              <a:graphicData uri="http://schemas.openxmlformats.org/drawingml/2006/picture">
                <pic:pic xmlns:pic="http://schemas.openxmlformats.org/drawingml/2006/picture">
                  <pic:nvPicPr>
                    <pic:cNvPr id="1267626" name="Picture 1267626"/>
                    <pic:cNvPicPr/>
                  </pic:nvPicPr>
                  <pic:blipFill>
                    <a:blip r:embed="rId382"/>
                    <a:stretch>
                      <a:fillRect/>
                    </a:stretch>
                  </pic:blipFill>
                  <pic:spPr>
                    <a:xfrm>
                      <a:off x="0" y="0"/>
                      <a:ext cx="5368611" cy="2468880"/>
                    </a:xfrm>
                    <a:prstGeom prst="rect">
                      <a:avLst/>
                    </a:prstGeom>
                  </pic:spPr>
                </pic:pic>
              </a:graphicData>
            </a:graphic>
          </wp:anchor>
        </w:drawing>
      </w:r>
      <w:r>
        <w:rPr>
          <w:noProof/>
        </w:rPr>
        <w:drawing>
          <wp:anchor distT="0" distB="0" distL="114300" distR="114300" simplePos="0" relativeHeight="251804672" behindDoc="0" locked="0" layoutInCell="1" allowOverlap="0">
            <wp:simplePos x="0" y="0"/>
            <wp:positionH relativeFrom="column">
              <wp:posOffset>6027111</wp:posOffset>
            </wp:positionH>
            <wp:positionV relativeFrom="paragraph">
              <wp:posOffset>4697116</wp:posOffset>
            </wp:positionV>
            <wp:extent cx="225597" cy="3291840"/>
            <wp:effectExtent l="0" t="0" r="0" b="0"/>
            <wp:wrapSquare wrapText="bothSides"/>
            <wp:docPr id="736828" name="Picture 736828"/>
            <wp:cNvGraphicFramePr/>
            <a:graphic xmlns:a="http://schemas.openxmlformats.org/drawingml/2006/main">
              <a:graphicData uri="http://schemas.openxmlformats.org/drawingml/2006/picture">
                <pic:pic xmlns:pic="http://schemas.openxmlformats.org/drawingml/2006/picture">
                  <pic:nvPicPr>
                    <pic:cNvPr id="736828" name="Picture 736828"/>
                    <pic:cNvPicPr/>
                  </pic:nvPicPr>
                  <pic:blipFill>
                    <a:blip r:embed="rId383"/>
                    <a:stretch>
                      <a:fillRect/>
                    </a:stretch>
                  </pic:blipFill>
                  <pic:spPr>
                    <a:xfrm>
                      <a:off x="0" y="0"/>
                      <a:ext cx="225597" cy="3291840"/>
                    </a:xfrm>
                    <a:prstGeom prst="rect">
                      <a:avLst/>
                    </a:prstGeom>
                  </pic:spPr>
                </pic:pic>
              </a:graphicData>
            </a:graphic>
          </wp:anchor>
        </w:drawing>
      </w:r>
      <w:r>
        <w:rPr>
          <w:sz w:val="24"/>
        </w:rPr>
        <w:t>INSTRUMENTO DE PLANEAMIENTO: El presente informe se emite respecto al documento de PLAN GENERAL DE ORDENACION DE CANDELARIA, planeamiento municipal en vigor, con publicaciones en B.O.C. de fecha 10 de mayo de 2007 y B.O.P. de fecha 17 de mayo de 2007 y Mod</w:t>
      </w:r>
      <w:r>
        <w:rPr>
          <w:sz w:val="24"/>
        </w:rPr>
        <w:t>ificaciones Puntuales, aprobadas definitivamente por acuerdo del Ayuntamiento Pleno, en sesiones ordinarias de fecha 26 de marzo de 2009 y 29 de diciembre de 2011 y publicada en el BOP de Santa Cruz de Tenerife de fecha 17 de junio de 2009 y 3 de febrero d</w:t>
      </w:r>
      <w:r>
        <w:rPr>
          <w:sz w:val="24"/>
        </w:rPr>
        <w:t>e 2012, respectivamente.</w:t>
      </w:r>
    </w:p>
    <w:p w:rsidR="00D61FE9" w:rsidRDefault="00D44D69">
      <w:pPr>
        <w:numPr>
          <w:ilvl w:val="0"/>
          <w:numId w:val="52"/>
        </w:numPr>
        <w:spacing w:after="258" w:line="265" w:lineRule="auto"/>
        <w:ind w:hanging="432"/>
        <w:jc w:val="both"/>
      </w:pPr>
      <w:r>
        <w:rPr>
          <w:sz w:val="28"/>
        </w:rPr>
        <w:t>CLASIFICACIÓN, CATEGORIZACIÓN Y CALIFICACIÓN DEL SUELO</w:t>
      </w:r>
    </w:p>
    <w:p w:rsidR="00D61FE9" w:rsidRDefault="00D44D69">
      <w:pPr>
        <w:spacing w:before="218" w:after="599" w:line="265" w:lineRule="auto"/>
        <w:ind w:left="-288" w:right="413" w:hanging="10"/>
        <w:jc w:val="center"/>
      </w:pPr>
      <w:r>
        <w:rPr>
          <w:sz w:val="20"/>
        </w:rPr>
        <w:t>Plano de Ordenación Detallada Costa de Candelaria n</w:t>
      </w:r>
      <w:r>
        <w:rPr>
          <w:sz w:val="20"/>
          <w:vertAlign w:val="superscript"/>
        </w:rPr>
        <w:t xml:space="preserve">o </w:t>
      </w:r>
      <w:r>
        <w:rPr>
          <w:sz w:val="20"/>
        </w:rPr>
        <w:t>16</w:t>
      </w:r>
    </w:p>
    <w:p w:rsidR="00D61FE9" w:rsidRDefault="00D44D69">
      <w:pPr>
        <w:numPr>
          <w:ilvl w:val="0"/>
          <w:numId w:val="52"/>
        </w:numPr>
        <w:spacing w:after="2532" w:line="265" w:lineRule="auto"/>
        <w:ind w:hanging="432"/>
        <w:jc w:val="both"/>
      </w:pPr>
      <w:r>
        <w:rPr>
          <w:sz w:val="28"/>
        </w:rPr>
        <w:t>COORDENADAS UTM</w:t>
      </w:r>
    </w:p>
    <w:p w:rsidR="00D61FE9" w:rsidRDefault="00D44D69">
      <w:pPr>
        <w:spacing w:after="0"/>
        <w:ind w:left="3289"/>
        <w:jc w:val="center"/>
      </w:pPr>
      <w:r>
        <w:rPr>
          <w:sz w:val="8"/>
        </w:rPr>
        <w:t xml:space="preserve">• </w:t>
      </w:r>
    </w:p>
    <w:tbl>
      <w:tblPr>
        <w:tblStyle w:val="TableGrid"/>
        <w:tblpPr w:vertAnchor="text" w:tblpX="2452" w:tblpY="-1628"/>
        <w:tblOverlap w:val="never"/>
        <w:tblW w:w="3963" w:type="dxa"/>
        <w:tblInd w:w="0" w:type="dxa"/>
        <w:tblCellMar>
          <w:top w:w="40" w:type="dxa"/>
          <w:left w:w="110" w:type="dxa"/>
          <w:bottom w:w="0" w:type="dxa"/>
          <w:right w:w="106" w:type="dxa"/>
        </w:tblCellMar>
        <w:tblLook w:val="04A0" w:firstRow="1" w:lastRow="0" w:firstColumn="1" w:lastColumn="0" w:noHBand="0" w:noVBand="1"/>
      </w:tblPr>
      <w:tblGrid>
        <w:gridCol w:w="588"/>
        <w:gridCol w:w="1897"/>
        <w:gridCol w:w="2070"/>
      </w:tblGrid>
      <w:tr w:rsidR="00D61FE9">
        <w:trPr>
          <w:trHeight w:val="301"/>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rFonts w:ascii="Courier New" w:eastAsia="Courier New" w:hAnsi="Courier New" w:cs="Courier New"/>
                <w:sz w:val="26"/>
              </w:rPr>
              <w:t>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365915.710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3137652.530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5</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365927.760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3137680.180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6</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365942.180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3137713.850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6"/>
              </w:rPr>
              <w:t>7</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365944.070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3137718.150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30"/>
              </w:rPr>
              <w:t>8</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365945.270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3137720.820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9</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365947.250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3137725.120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
              <w:jc w:val="center"/>
            </w:pPr>
            <w:r>
              <w:rPr>
                <w:rFonts w:ascii="Courier New" w:eastAsia="Courier New" w:hAnsi="Courier New" w:cs="Courier New"/>
                <w:sz w:val="28"/>
              </w:rPr>
              <w:t>10</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365956.210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3137746.410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rFonts w:ascii="Courier New" w:eastAsia="Courier New" w:hAnsi="Courier New" w:cs="Courier New"/>
                <w:sz w:val="30"/>
              </w:rPr>
              <w:t>11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365958.330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3137751.570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rFonts w:ascii="Courier New" w:eastAsia="Courier New" w:hAnsi="Courier New" w:cs="Courier New"/>
                <w:sz w:val="28"/>
              </w:rPr>
              <w:t>12</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365959.440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3137753.880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
              <w:jc w:val="center"/>
            </w:pPr>
            <w:r>
              <w:rPr>
                <w:rFonts w:ascii="Courier New" w:eastAsia="Courier New" w:hAnsi="Courier New" w:cs="Courier New"/>
                <w:sz w:val="30"/>
              </w:rPr>
              <w:t>13</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365965.740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3137769.070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6"/>
              <w:jc w:val="center"/>
            </w:pPr>
            <w:r>
              <w:rPr>
                <w:rFonts w:ascii="Courier New" w:eastAsia="Courier New" w:hAnsi="Courier New" w:cs="Courier New"/>
                <w:sz w:val="28"/>
              </w:rPr>
              <w:t>14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365967.500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3137772.730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rFonts w:ascii="Courier New" w:eastAsia="Courier New" w:hAnsi="Courier New" w:cs="Courier New"/>
                <w:sz w:val="28"/>
              </w:rPr>
              <w:t>15</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365970.260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3137779.180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
              <w:jc w:val="center"/>
            </w:pPr>
            <w:r>
              <w:rPr>
                <w:rFonts w:ascii="Courier New" w:eastAsia="Courier New" w:hAnsi="Courier New" w:cs="Courier New"/>
                <w:sz w:val="28"/>
              </w:rPr>
              <w:t>16</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365972.990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3137785.490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rFonts w:ascii="Courier New" w:eastAsia="Courier New" w:hAnsi="Courier New" w:cs="Courier New"/>
                <w:sz w:val="28"/>
              </w:rPr>
              <w:t>17</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365978.710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3137797.950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
              <w:jc w:val="center"/>
            </w:pPr>
            <w:r>
              <w:rPr>
                <w:rFonts w:ascii="Courier New" w:eastAsia="Courier New" w:hAnsi="Courier New" w:cs="Courier New"/>
                <w:sz w:val="30"/>
              </w:rPr>
              <w:t>18</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365979.430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3137799.560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
              <w:jc w:val="center"/>
            </w:pPr>
            <w:r>
              <w:rPr>
                <w:rFonts w:ascii="Courier New" w:eastAsia="Courier New" w:hAnsi="Courier New" w:cs="Courier New"/>
                <w:sz w:val="28"/>
              </w:rPr>
              <w:t>19</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365979.590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3137799.870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6"/>
              </w:rPr>
              <w:t>20</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365983.240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3137805.080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28"/>
              </w:rPr>
              <w:t>21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365993.240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3137818.960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26"/>
              </w:rPr>
              <w:t>22</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366002.500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3137831.670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23</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365987 .ooo</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3137860.930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rFonts w:ascii="Courier New" w:eastAsia="Courier New" w:hAnsi="Courier New" w:cs="Courier New"/>
                <w:sz w:val="26"/>
              </w:rPr>
              <w:t>24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365980.690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3137861.820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26"/>
              </w:rPr>
              <w:t>25</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365997.030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3137873.430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6"/>
              </w:rPr>
              <w:t>26</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365996.830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3137872.460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26"/>
              </w:rPr>
              <w:t>27</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365996.810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3137871.410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28</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365996.890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3137869.850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6"/>
              </w:rPr>
              <w:t>29</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365997.010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3137869.400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30</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365997.330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3137868.270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30"/>
              </w:rPr>
              <w:t>31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365997.550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3137867.790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26"/>
              </w:rPr>
              <w:t>32</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365997.840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3137867.100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33</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366002.070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3137859.060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rFonts w:ascii="Courier New" w:eastAsia="Courier New" w:hAnsi="Courier New" w:cs="Courier New"/>
                <w:sz w:val="28"/>
              </w:rPr>
              <w:t>34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366008.350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3137847.060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28"/>
              </w:rPr>
              <w:t>35</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366013.510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3137837.170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36</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366015.670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3137833.130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26"/>
              </w:rPr>
              <w:t>37</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366013.090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3137829.660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38</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366010.270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3137825.920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39</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365990.200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3137797.720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26"/>
              </w:rPr>
              <w:t>40</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365979.910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3137775.960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Courier New" w:eastAsia="Courier New" w:hAnsi="Courier New" w:cs="Courier New"/>
                <w:sz w:val="28"/>
              </w:rPr>
              <w:t>41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365974.560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3137765.140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Courier New" w:eastAsia="Courier New" w:hAnsi="Courier New" w:cs="Courier New"/>
                <w:sz w:val="26"/>
              </w:rPr>
              <w:t>42</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365973.800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3137763.430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Courier New" w:eastAsia="Courier New" w:hAnsi="Courier New" w:cs="Courier New"/>
                <w:sz w:val="28"/>
              </w:rPr>
              <w:t>43</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365965.330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3137746.030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Courier New" w:eastAsia="Courier New" w:hAnsi="Courier New" w:cs="Courier New"/>
                <w:sz w:val="28"/>
              </w:rPr>
              <w:t>44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365961.000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Courier New" w:eastAsia="Courier New" w:hAnsi="Courier New" w:cs="Courier New"/>
                <w:sz w:val="28"/>
              </w:rPr>
              <w:t>3137736.090</w:t>
            </w:r>
          </w:p>
        </w:tc>
      </w:tr>
    </w:tbl>
    <w:p w:rsidR="00D61FE9" w:rsidRDefault="00D44D69">
      <w:pPr>
        <w:spacing w:after="3" w:line="216" w:lineRule="auto"/>
        <w:ind w:left="2467" w:right="-15" w:hanging="15"/>
      </w:pPr>
      <w:r>
        <w:rPr>
          <w:noProof/>
        </w:rPr>
        <w:drawing>
          <wp:anchor distT="0" distB="0" distL="114300" distR="114300" simplePos="0" relativeHeight="251805696" behindDoc="0" locked="0" layoutInCell="1" allowOverlap="0">
            <wp:simplePos x="0" y="0"/>
            <wp:positionH relativeFrom="column">
              <wp:posOffset>5914312</wp:posOffset>
            </wp:positionH>
            <wp:positionV relativeFrom="paragraph">
              <wp:posOffset>304800</wp:posOffset>
            </wp:positionV>
            <wp:extent cx="329251" cy="2849880"/>
            <wp:effectExtent l="0" t="0" r="0" b="0"/>
            <wp:wrapSquare wrapText="bothSides"/>
            <wp:docPr id="740765" name="Picture 740765"/>
            <wp:cNvGraphicFramePr/>
            <a:graphic xmlns:a="http://schemas.openxmlformats.org/drawingml/2006/main">
              <a:graphicData uri="http://schemas.openxmlformats.org/drawingml/2006/picture">
                <pic:pic xmlns:pic="http://schemas.openxmlformats.org/drawingml/2006/picture">
                  <pic:nvPicPr>
                    <pic:cNvPr id="740765" name="Picture 740765"/>
                    <pic:cNvPicPr/>
                  </pic:nvPicPr>
                  <pic:blipFill>
                    <a:blip r:embed="rId13"/>
                    <a:stretch>
                      <a:fillRect/>
                    </a:stretch>
                  </pic:blipFill>
                  <pic:spPr>
                    <a:xfrm>
                      <a:off x="0" y="0"/>
                      <a:ext cx="329251" cy="2849880"/>
                    </a:xfrm>
                    <a:prstGeom prst="rect">
                      <a:avLst/>
                    </a:prstGeom>
                  </pic:spPr>
                </pic:pic>
              </a:graphicData>
            </a:graphic>
          </wp:anchor>
        </w:drawing>
      </w:r>
      <w:r>
        <w:rPr>
          <w:noProof/>
        </w:rPr>
        <w:drawing>
          <wp:anchor distT="0" distB="0" distL="114300" distR="114300" simplePos="0" relativeHeight="251806720" behindDoc="0" locked="0" layoutInCell="1" allowOverlap="0">
            <wp:simplePos x="0" y="0"/>
            <wp:positionH relativeFrom="column">
              <wp:posOffset>6027111</wp:posOffset>
            </wp:positionH>
            <wp:positionV relativeFrom="paragraph">
              <wp:posOffset>3688080</wp:posOffset>
            </wp:positionV>
            <wp:extent cx="225597" cy="3291840"/>
            <wp:effectExtent l="0" t="0" r="0" b="0"/>
            <wp:wrapSquare wrapText="bothSides"/>
            <wp:docPr id="740766" name="Picture 740766"/>
            <wp:cNvGraphicFramePr/>
            <a:graphic xmlns:a="http://schemas.openxmlformats.org/drawingml/2006/main">
              <a:graphicData uri="http://schemas.openxmlformats.org/drawingml/2006/picture">
                <pic:pic xmlns:pic="http://schemas.openxmlformats.org/drawingml/2006/picture">
                  <pic:nvPicPr>
                    <pic:cNvPr id="740766" name="Picture 740766"/>
                    <pic:cNvPicPr/>
                  </pic:nvPicPr>
                  <pic:blipFill>
                    <a:blip r:embed="rId384"/>
                    <a:stretch>
                      <a:fillRect/>
                    </a:stretch>
                  </pic:blipFill>
                  <pic:spPr>
                    <a:xfrm>
                      <a:off x="0" y="0"/>
                      <a:ext cx="225597" cy="3291840"/>
                    </a:xfrm>
                    <a:prstGeom prst="rect">
                      <a:avLst/>
                    </a:prstGeom>
                  </pic:spPr>
                </pic:pic>
              </a:graphicData>
            </a:graphic>
          </wp:anchor>
        </w:drawing>
      </w:r>
      <w:r>
        <w:rPr>
          <w:rFonts w:ascii="Courier New" w:eastAsia="Courier New" w:hAnsi="Courier New" w:cs="Courier New"/>
          <w:sz w:val="54"/>
        </w:rPr>
        <w:t>O z</w:t>
      </w:r>
      <w:r>
        <w:br w:type="page"/>
      </w:r>
    </w:p>
    <w:tbl>
      <w:tblPr>
        <w:tblStyle w:val="TableGrid"/>
        <w:tblpPr w:vertAnchor="text" w:tblpX="2452" w:tblpY="-1628"/>
        <w:tblOverlap w:val="never"/>
        <w:tblW w:w="3963" w:type="dxa"/>
        <w:tblInd w:w="0" w:type="dxa"/>
        <w:tblCellMar>
          <w:top w:w="49" w:type="dxa"/>
          <w:left w:w="110" w:type="dxa"/>
          <w:bottom w:w="0" w:type="dxa"/>
          <w:right w:w="101" w:type="dxa"/>
        </w:tblCellMar>
        <w:tblLook w:val="04A0" w:firstRow="1" w:lastRow="0" w:firstColumn="1" w:lastColumn="0" w:noHBand="0" w:noVBand="1"/>
      </w:tblPr>
      <w:tblGrid>
        <w:gridCol w:w="736"/>
        <w:gridCol w:w="1541"/>
        <w:gridCol w:w="1686"/>
      </w:tblGrid>
      <w:tr w:rsidR="00D61FE9">
        <w:trPr>
          <w:trHeight w:val="301"/>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3"/>
              <w:jc w:val="center"/>
            </w:pPr>
            <w:r>
              <w:rPr>
                <w:rFonts w:ascii="Times New Roman" w:eastAsia="Times New Roman" w:hAnsi="Times New Roman" w:cs="Times New Roman"/>
                <w:sz w:val="28"/>
              </w:rPr>
              <w:t>45</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365955.740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3137724.210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46</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365954.400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3137721.110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3"/>
              <w:jc w:val="center"/>
            </w:pPr>
            <w:r>
              <w:rPr>
                <w:rFonts w:ascii="Times New Roman" w:eastAsia="Times New Roman" w:hAnsi="Times New Roman" w:cs="Times New Roman"/>
                <w:sz w:val="26"/>
              </w:rPr>
              <w:t>47</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365951.590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3137714.720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8"/>
              </w:rPr>
              <w:t>48</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365952.250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3137714.230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8"/>
              </w:rPr>
              <w:t>49</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365941.130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3137688.160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50</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365933.980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3137671.570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30"/>
              </w:rPr>
              <w:t>51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365925.790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3137652.600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52</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365918.524</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3137635.858</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53</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365917.005</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3137636.667</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Times New Roman" w:eastAsia="Times New Roman" w:hAnsi="Times New Roman" w:cs="Times New Roman"/>
                <w:sz w:val="28"/>
              </w:rPr>
              <w:t>54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365911.755</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3137640.027</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365910.497</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3137640.833</w:t>
            </w:r>
          </w:p>
        </w:tc>
      </w:tr>
    </w:tbl>
    <w:p w:rsidR="00D61FE9" w:rsidRDefault="00D44D69">
      <w:pPr>
        <w:pStyle w:val="Ttulo5"/>
        <w:tabs>
          <w:tab w:val="center" w:pos="1515"/>
          <w:tab w:val="right" w:pos="9832"/>
        </w:tabs>
        <w:spacing w:after="3" w:line="259" w:lineRule="auto"/>
        <w:ind w:left="0" w:right="-245" w:firstLine="0"/>
        <w:jc w:val="left"/>
      </w:pPr>
      <w:r>
        <w:rPr>
          <w:noProof/>
        </w:rPr>
        <w:drawing>
          <wp:anchor distT="0" distB="0" distL="114300" distR="114300" simplePos="0" relativeHeight="251807744" behindDoc="0" locked="0" layoutInCell="1" allowOverlap="0">
            <wp:simplePos x="0" y="0"/>
            <wp:positionH relativeFrom="column">
              <wp:posOffset>121945</wp:posOffset>
            </wp:positionH>
            <wp:positionV relativeFrom="paragraph">
              <wp:posOffset>1837944</wp:posOffset>
            </wp:positionV>
            <wp:extent cx="6130764" cy="5141976"/>
            <wp:effectExtent l="0" t="0" r="0" b="0"/>
            <wp:wrapSquare wrapText="bothSides"/>
            <wp:docPr id="1267628" name="Picture 1267628"/>
            <wp:cNvGraphicFramePr/>
            <a:graphic xmlns:a="http://schemas.openxmlformats.org/drawingml/2006/main">
              <a:graphicData uri="http://schemas.openxmlformats.org/drawingml/2006/picture">
                <pic:pic xmlns:pic="http://schemas.openxmlformats.org/drawingml/2006/picture">
                  <pic:nvPicPr>
                    <pic:cNvPr id="1267628" name="Picture 1267628"/>
                    <pic:cNvPicPr/>
                  </pic:nvPicPr>
                  <pic:blipFill>
                    <a:blip r:embed="rId385"/>
                    <a:stretch>
                      <a:fillRect/>
                    </a:stretch>
                  </pic:blipFill>
                  <pic:spPr>
                    <a:xfrm>
                      <a:off x="0" y="0"/>
                      <a:ext cx="6130764" cy="5141976"/>
                    </a:xfrm>
                    <a:prstGeom prst="rect">
                      <a:avLst/>
                    </a:prstGeom>
                  </pic:spPr>
                </pic:pic>
              </a:graphicData>
            </a:graphic>
          </wp:anchor>
        </w:drawing>
      </w:r>
      <w:r>
        <w:rPr>
          <w:sz w:val="28"/>
        </w:rPr>
        <w:tab/>
        <w:t>12. FOTOGRAFÍAS</w:t>
      </w:r>
      <w:r>
        <w:rPr>
          <w:sz w:val="28"/>
        </w:rPr>
        <w:tab/>
      </w:r>
      <w:r>
        <w:rPr>
          <w:noProof/>
        </w:rPr>
        <w:drawing>
          <wp:inline distT="0" distB="0" distL="0" distR="0">
            <wp:extent cx="329251" cy="3154680"/>
            <wp:effectExtent l="0" t="0" r="0" b="0"/>
            <wp:docPr id="748265" name="Picture 748265"/>
            <wp:cNvGraphicFramePr/>
            <a:graphic xmlns:a="http://schemas.openxmlformats.org/drawingml/2006/main">
              <a:graphicData uri="http://schemas.openxmlformats.org/drawingml/2006/picture">
                <pic:pic xmlns:pic="http://schemas.openxmlformats.org/drawingml/2006/picture">
                  <pic:nvPicPr>
                    <pic:cNvPr id="748265" name="Picture 748265"/>
                    <pic:cNvPicPr/>
                  </pic:nvPicPr>
                  <pic:blipFill>
                    <a:blip r:embed="rId197"/>
                    <a:stretch>
                      <a:fillRect/>
                    </a:stretch>
                  </pic:blipFill>
                  <pic:spPr>
                    <a:xfrm>
                      <a:off x="0" y="0"/>
                      <a:ext cx="329251" cy="3154680"/>
                    </a:xfrm>
                    <a:prstGeom prst="rect">
                      <a:avLst/>
                    </a:prstGeom>
                  </pic:spPr>
                </pic:pic>
              </a:graphicData>
            </a:graphic>
          </wp:inline>
        </w:drawing>
      </w:r>
    </w:p>
    <w:p w:rsidR="00D61FE9" w:rsidRDefault="00D61FE9">
      <w:pPr>
        <w:sectPr w:rsidR="00D61FE9">
          <w:headerReference w:type="even" r:id="rId386"/>
          <w:headerReference w:type="default" r:id="rId387"/>
          <w:footerReference w:type="even" r:id="rId388"/>
          <w:footerReference w:type="default" r:id="rId389"/>
          <w:headerReference w:type="first" r:id="rId390"/>
          <w:footerReference w:type="first" r:id="rId391"/>
          <w:pgSz w:w="11906" w:h="16838"/>
          <w:pgMar w:top="2840" w:right="797" w:bottom="1344" w:left="1522" w:header="1834" w:footer="1166" w:gutter="0"/>
          <w:cols w:space="720"/>
        </w:sectPr>
      </w:pPr>
    </w:p>
    <w:p w:rsidR="00D61FE9" w:rsidRDefault="00D44D69">
      <w:pPr>
        <w:tabs>
          <w:tab w:val="center" w:pos="6336"/>
          <w:tab w:val="center" w:pos="11426"/>
        </w:tabs>
        <w:spacing w:after="0"/>
      </w:pPr>
      <w:r>
        <w:rPr>
          <w:sz w:val="6"/>
        </w:rPr>
        <w:tab/>
      </w:r>
      <w:r>
        <w:rPr>
          <w:rFonts w:ascii="MS Mincho" w:eastAsia="MS Mincho" w:hAnsi="MS Mincho" w:cs="MS Mincho"/>
          <w:sz w:val="6"/>
        </w:rPr>
        <w:t>9 0</w:t>
      </w:r>
      <w:r>
        <w:rPr>
          <w:rFonts w:ascii="MS Mincho" w:eastAsia="MS Mincho" w:hAnsi="MS Mincho" w:cs="MS Mincho"/>
          <w:sz w:val="6"/>
        </w:rPr>
        <w:t>ミ</w:t>
      </w:r>
      <w:r>
        <w:rPr>
          <w:rFonts w:ascii="MS Mincho" w:eastAsia="MS Mincho" w:hAnsi="MS Mincho" w:cs="MS Mincho"/>
          <w:sz w:val="6"/>
        </w:rPr>
        <w:t xml:space="preserve">10 </w:t>
      </w:r>
      <w:r>
        <w:rPr>
          <w:rFonts w:ascii="MS Mincho" w:eastAsia="MS Mincho" w:hAnsi="MS Mincho" w:cs="MS Mincho"/>
          <w:sz w:val="6"/>
        </w:rPr>
        <w:t>】</w:t>
      </w:r>
      <w:r>
        <w:rPr>
          <w:rFonts w:ascii="MS Mincho" w:eastAsia="MS Mincho" w:hAnsi="MS Mincho" w:cs="MS Mincho"/>
          <w:sz w:val="6"/>
        </w:rPr>
        <w:t>2q8</w:t>
      </w:r>
      <w:r>
        <w:rPr>
          <w:rFonts w:ascii="MS Mincho" w:eastAsia="MS Mincho" w:hAnsi="MS Mincho" w:cs="MS Mincho"/>
          <w:sz w:val="6"/>
        </w:rPr>
        <w:t>亠</w:t>
      </w:r>
      <w:r>
        <w:rPr>
          <w:rFonts w:ascii="MS Mincho" w:eastAsia="MS Mincho" w:hAnsi="MS Mincho" w:cs="MS Mincho"/>
          <w:sz w:val="6"/>
        </w:rPr>
        <w:t xml:space="preserve"> 0099 0 </w:t>
      </w:r>
      <w:r>
        <w:rPr>
          <w:rFonts w:ascii="MS Mincho" w:eastAsia="MS Mincho" w:hAnsi="MS Mincho" w:cs="MS Mincho"/>
          <w:sz w:val="6"/>
        </w:rPr>
        <w:t>】</w:t>
      </w:r>
      <w:r>
        <w:rPr>
          <w:rFonts w:ascii="MS Mincho" w:eastAsia="MS Mincho" w:hAnsi="MS Mincho" w:cs="MS Mincho"/>
          <w:sz w:val="6"/>
        </w:rPr>
        <w:t>0</w:t>
      </w:r>
      <w:r>
        <w:rPr>
          <w:rFonts w:ascii="MS Mincho" w:eastAsia="MS Mincho" w:hAnsi="MS Mincho" w:cs="MS Mincho"/>
          <w:sz w:val="6"/>
        </w:rPr>
        <w:t>」</w:t>
      </w:r>
      <w:r>
        <w:rPr>
          <w:rFonts w:ascii="MS Mincho" w:eastAsia="MS Mincho" w:hAnsi="MS Mincho" w:cs="MS Mincho"/>
          <w:sz w:val="6"/>
        </w:rPr>
        <w:t xml:space="preserve"> </w:t>
      </w:r>
      <w:r>
        <w:rPr>
          <w:rFonts w:ascii="MS Mincho" w:eastAsia="MS Mincho" w:hAnsi="MS Mincho" w:cs="MS Mincho"/>
          <w:sz w:val="6"/>
        </w:rPr>
        <w:t>っ</w:t>
      </w:r>
      <w:r>
        <w:rPr>
          <w:rFonts w:ascii="MS Mincho" w:eastAsia="MS Mincho" w:hAnsi="MS Mincho" w:cs="MS Mincho"/>
          <w:sz w:val="6"/>
        </w:rPr>
        <w:t>N</w:t>
      </w:r>
      <w:r>
        <w:rPr>
          <w:rFonts w:ascii="MS Mincho" w:eastAsia="MS Mincho" w:hAnsi="MS Mincho" w:cs="MS Mincho"/>
          <w:sz w:val="6"/>
        </w:rPr>
        <w:tab/>
        <w:t>ÞZL①℃</w:t>
      </w:r>
      <w:r>
        <w:rPr>
          <w:rFonts w:ascii="MS Mincho" w:eastAsia="MS Mincho" w:hAnsi="MS Mincho" w:cs="MS Mincho"/>
          <w:sz w:val="6"/>
        </w:rPr>
        <w:t>寸ト</w:t>
      </w:r>
      <w:r>
        <w:rPr>
          <w:rFonts w:ascii="MS Mincho" w:eastAsia="MS Mincho" w:hAnsi="MS Mincho" w:cs="MS Mincho"/>
          <w:sz w:val="6"/>
        </w:rPr>
        <w:t>eu!</w:t>
      </w:r>
      <w:proofErr w:type="gramStart"/>
      <w:r>
        <w:rPr>
          <w:rFonts w:ascii="MS Mincho" w:eastAsia="MS Mincho" w:hAnsi="MS Mincho" w:cs="MS Mincho"/>
          <w:sz w:val="6"/>
        </w:rPr>
        <w:t>6?d</w:t>
      </w:r>
      <w:proofErr w:type="gramEnd"/>
      <w:r>
        <w:rPr>
          <w:rFonts w:ascii="MS Mincho" w:eastAsia="MS Mincho" w:hAnsi="MS Mincho" w:cs="MS Mincho"/>
          <w:sz w:val="6"/>
        </w:rPr>
        <w:t>一</w:t>
      </w:r>
      <w:r>
        <w:rPr>
          <w:rFonts w:ascii="MS Mincho" w:eastAsia="MS Mincho" w:hAnsi="MS Mincho" w:cs="MS Mincho"/>
          <w:sz w:val="6"/>
        </w:rPr>
        <w:t xml:space="preserve">euo ①900!lqndSê </w:t>
      </w:r>
      <w:r>
        <w:rPr>
          <w:rFonts w:ascii="MS Mincho" w:eastAsia="MS Mincho" w:hAnsi="MS Mincho" w:cs="MS Mincho"/>
          <w:sz w:val="6"/>
        </w:rPr>
        <w:t>」</w:t>
      </w:r>
      <w:r>
        <w:rPr>
          <w:rFonts w:ascii="MS Mincho" w:eastAsia="MS Mincho" w:hAnsi="MS Mincho" w:cs="MS Mincho"/>
          <w:sz w:val="6"/>
        </w:rPr>
        <w:t>0Jeleld</w:t>
      </w:r>
      <w:r>
        <w:rPr>
          <w:rFonts w:ascii="MS Mincho" w:eastAsia="MS Mincho" w:hAnsi="MS Mincho" w:cs="MS Mincho"/>
          <w:sz w:val="6"/>
        </w:rPr>
        <w:t>、</w:t>
      </w:r>
      <w:r>
        <w:rPr>
          <w:rFonts w:ascii="MS Mincho" w:eastAsia="MS Mincho" w:hAnsi="MS Mincho" w:cs="MS Mincho"/>
          <w:sz w:val="6"/>
        </w:rPr>
        <w:t>s</w:t>
      </w:r>
      <w:r>
        <w:rPr>
          <w:rFonts w:ascii="MS Mincho" w:eastAsia="MS Mincho" w:hAnsi="MS Mincho" w:cs="MS Mincho"/>
          <w:sz w:val="6"/>
        </w:rPr>
        <w:t>円</w:t>
      </w:r>
      <w:r>
        <w:rPr>
          <w:rFonts w:ascii="MS Mincho" w:eastAsia="MS Mincho" w:hAnsi="MS Mincho" w:cs="MS Mincho"/>
          <w:sz w:val="6"/>
        </w:rPr>
        <w:t>eleo①℃</w:t>
      </w:r>
      <w:r>
        <w:rPr>
          <w:rFonts w:ascii="MS Mincho" w:eastAsia="MS Mincho" w:hAnsi="MS Mincho" w:cs="MS Mincho"/>
          <w:sz w:val="6"/>
        </w:rPr>
        <w:t>一</w:t>
      </w:r>
      <w:r>
        <w:rPr>
          <w:rFonts w:ascii="MS Mincho" w:eastAsia="MS Mincho" w:hAnsi="MS Mincho" w:cs="MS Mincho"/>
          <w:sz w:val="6"/>
        </w:rPr>
        <w:t>uos①</w:t>
      </w:r>
      <w:r>
        <w:rPr>
          <w:rFonts w:ascii="MS Mincho" w:eastAsia="MS Mincho" w:hAnsi="MS Mincho" w:cs="MS Mincho"/>
          <w:sz w:val="6"/>
        </w:rPr>
        <w:t>」</w:t>
      </w:r>
      <w:r>
        <w:rPr>
          <w:rFonts w:ascii="MS Mincho" w:eastAsia="MS Mincho" w:hAnsi="MS Mincho" w:cs="MS Mincho"/>
          <w:sz w:val="6"/>
        </w:rPr>
        <w:t>℃</w:t>
      </w:r>
      <w:r>
        <w:rPr>
          <w:rFonts w:ascii="MS Mincho" w:eastAsia="MS Mincho" w:hAnsi="MS Mincho" w:cs="MS Mincho"/>
          <w:sz w:val="6"/>
        </w:rPr>
        <w:t>一</w:t>
      </w:r>
      <w:r>
        <w:rPr>
          <w:rFonts w:ascii="MS Mincho" w:eastAsia="MS Mincho" w:hAnsi="MS Mincho" w:cs="MS Mincho"/>
          <w:sz w:val="6"/>
        </w:rPr>
        <w:t>0</w:t>
      </w:r>
      <w:r>
        <w:rPr>
          <w:rFonts w:ascii="MS Mincho" w:eastAsia="MS Mincho" w:hAnsi="MS Mincho" w:cs="MS Mincho"/>
          <w:sz w:val="6"/>
        </w:rPr>
        <w:t>型</w:t>
      </w:r>
      <w:r>
        <w:rPr>
          <w:rFonts w:ascii="MS Mincho" w:eastAsia="MS Mincho" w:hAnsi="MS Mincho" w:cs="MS Mincho"/>
          <w:sz w:val="6"/>
        </w:rPr>
        <w:t>①①℃I-ueo①s</w:t>
      </w:r>
      <w:r>
        <w:rPr>
          <w:rFonts w:ascii="MS Mincho" w:eastAsia="MS Mincho" w:hAnsi="MS Mincho" w:cs="MS Mincho"/>
          <w:sz w:val="6"/>
        </w:rPr>
        <w:t>・</w:t>
      </w:r>
      <w:r>
        <w:rPr>
          <w:rFonts w:ascii="MS Mincho" w:eastAsia="MS Mincho" w:hAnsi="MS Mincho" w:cs="MS Mincho"/>
          <w:sz w:val="6"/>
        </w:rPr>
        <w:t>e</w:t>
      </w:r>
      <w:r>
        <w:rPr>
          <w:rFonts w:ascii="MS Mincho" w:eastAsia="MS Mincho" w:hAnsi="MS Mincho" w:cs="MS Mincho"/>
          <w:sz w:val="6"/>
        </w:rPr>
        <w:t>一に</w:t>
      </w:r>
      <w:r>
        <w:rPr>
          <w:rFonts w:ascii="MS Mincho" w:eastAsia="MS Mincho" w:hAnsi="MS Mincho" w:cs="MS Mincho"/>
          <w:sz w:val="6"/>
        </w:rPr>
        <w:t>1-19e</w:t>
      </w:r>
      <w:r>
        <w:rPr>
          <w:rFonts w:ascii="MS Mincho" w:eastAsia="MS Mincho" w:hAnsi="MS Mincho" w:cs="MS Mincho"/>
          <w:sz w:val="6"/>
        </w:rPr>
        <w:t>一」</w:t>
      </w:r>
      <w:r>
        <w:rPr>
          <w:rFonts w:ascii="MS Mincho" w:eastAsia="MS Mincho" w:hAnsi="MS Mincho" w:cs="MS Mincho"/>
          <w:sz w:val="6"/>
        </w:rPr>
        <w:t>①</w:t>
      </w:r>
      <w:r>
        <w:rPr>
          <w:rFonts w:ascii="MS Mincho" w:eastAsia="MS Mincho" w:hAnsi="MS Mincho" w:cs="MS Mincho"/>
          <w:sz w:val="6"/>
        </w:rPr>
        <w:t>一</w:t>
      </w:r>
      <w:r>
        <w:rPr>
          <w:rFonts w:ascii="MS Mincho" w:eastAsia="MS Mincho" w:hAnsi="MS Mincho" w:cs="MS Mincho"/>
          <w:sz w:val="6"/>
        </w:rPr>
        <w:t>0℃</w:t>
      </w:r>
      <w:r>
        <w:rPr>
          <w:rFonts w:ascii="MS Mincho" w:eastAsia="MS Mincho" w:hAnsi="MS Mincho" w:cs="MS Mincho"/>
          <w:sz w:val="6"/>
        </w:rPr>
        <w:t>型</w:t>
      </w:r>
      <w:r>
        <w:rPr>
          <w:rFonts w:ascii="MS Mincho" w:eastAsia="MS Mincho" w:hAnsi="MS Mincho" w:cs="MS Mincho"/>
          <w:sz w:val="6"/>
        </w:rPr>
        <w:t>ueo①0</w:t>
      </w:r>
      <w:r>
        <w:rPr>
          <w:rFonts w:ascii="MS Mincho" w:eastAsia="MS Mincho" w:hAnsi="MS Mincho" w:cs="MS Mincho"/>
          <w:sz w:val="6"/>
        </w:rPr>
        <w:t>、、</w:t>
      </w:r>
      <w:r>
        <w:rPr>
          <w:rFonts w:ascii="MS Mincho" w:eastAsia="MS Mincho" w:hAnsi="MS Mincho" w:cs="MS Mincho"/>
          <w:sz w:val="6"/>
        </w:rPr>
        <w:t>℃</w:t>
      </w:r>
      <w:r>
        <w:rPr>
          <w:rFonts w:ascii="MS Mincho" w:eastAsia="MS Mincho" w:hAnsi="MS Mincho" w:cs="MS Mincho"/>
          <w:sz w:val="6"/>
        </w:rPr>
        <w:t>あ</w:t>
      </w:r>
      <w:r>
        <w:rPr>
          <w:rFonts w:ascii="MS Mincho" w:eastAsia="MS Mincho" w:hAnsi="MS Mincho" w:cs="MS Mincho"/>
          <w:sz w:val="6"/>
        </w:rPr>
        <w:t>el-ud=</w:t>
      </w:r>
      <w:r>
        <w:rPr>
          <w:rFonts w:ascii="MS Mincho" w:eastAsia="MS Mincho" w:hAnsi="MS Mincho" w:cs="MS Mincho"/>
          <w:sz w:val="6"/>
        </w:rPr>
        <w:t>」</w:t>
      </w:r>
      <w:r>
        <w:rPr>
          <w:rFonts w:ascii="MS Mincho" w:eastAsia="MS Mincho" w:hAnsi="MS Mincho" w:cs="MS Mincho"/>
          <w:sz w:val="6"/>
        </w:rPr>
        <w:t>q</w:t>
      </w:r>
      <w:r>
        <w:rPr>
          <w:rFonts w:ascii="MS Mincho" w:eastAsia="MS Mincho" w:hAnsi="MS Mincho" w:cs="MS Mincho"/>
          <w:sz w:val="6"/>
        </w:rPr>
        <w:t>」】</w:t>
      </w:r>
      <w:r>
        <w:rPr>
          <w:rFonts w:ascii="MS Mincho" w:eastAsia="MS Mincho" w:hAnsi="MS Mincho" w:cs="MS Mincho"/>
          <w:sz w:val="6"/>
        </w:rPr>
        <w:t>0up</w:t>
      </w:r>
      <w:r>
        <w:rPr>
          <w:rFonts w:ascii="MS Mincho" w:eastAsia="MS Mincho" w:hAnsi="MS Mincho" w:cs="MS Mincho"/>
          <w:sz w:val="6"/>
        </w:rPr>
        <w:t>一</w:t>
      </w:r>
      <w:r>
        <w:rPr>
          <w:rFonts w:ascii="MS Mincho" w:eastAsia="MS Mincho" w:hAnsi="MS Mincho" w:cs="MS Mincho"/>
          <w:sz w:val="6"/>
        </w:rPr>
        <w:t>u</w:t>
      </w:r>
      <w:r>
        <w:rPr>
          <w:rFonts w:ascii="MS Mincho" w:eastAsia="MS Mincho" w:hAnsi="MS Mincho" w:cs="MS Mincho"/>
          <w:sz w:val="6"/>
        </w:rPr>
        <w:t>で</w:t>
      </w:r>
      <w:r>
        <w:rPr>
          <w:rFonts w:ascii="MS Mincho" w:eastAsia="MS Mincho" w:hAnsi="MS Mincho" w:cs="MS Mincho"/>
          <w:sz w:val="6"/>
        </w:rPr>
        <w:t>①eoEn000</w:t>
      </w:r>
      <w:r>
        <w:rPr>
          <w:rFonts w:ascii="MS Mincho" w:eastAsia="MS Mincho" w:hAnsi="MS Mincho" w:cs="MS Mincho"/>
          <w:sz w:val="6"/>
        </w:rPr>
        <w:t>をあ</w:t>
      </w:r>
      <w:r>
        <w:rPr>
          <w:rFonts w:ascii="MS Mincho" w:eastAsia="MS Mincho" w:hAnsi="MS Mincho" w:cs="MS Mincho"/>
          <w:sz w:val="6"/>
        </w:rPr>
        <w:t>&gt;</w:t>
      </w:r>
    </w:p>
    <w:p w:rsidR="00D61FE9" w:rsidRDefault="00D44D69">
      <w:pPr>
        <w:tabs>
          <w:tab w:val="center" w:pos="5026"/>
          <w:tab w:val="center" w:pos="12535"/>
        </w:tabs>
        <w:spacing w:after="5580"/>
      </w:pPr>
      <w:r>
        <w:rPr>
          <w:sz w:val="6"/>
        </w:rPr>
        <w:tab/>
      </w:r>
      <w:r>
        <w:rPr>
          <w:rFonts w:ascii="MS Mincho" w:eastAsia="MS Mincho" w:hAnsi="MS Mincho" w:cs="MS Mincho"/>
          <w:sz w:val="6"/>
        </w:rPr>
        <w:t>ON</w:t>
      </w:r>
      <w:r>
        <w:rPr>
          <w:rFonts w:ascii="MS Mincho" w:eastAsia="MS Mincho" w:hAnsi="MS Mincho" w:cs="MS Mincho"/>
          <w:sz w:val="6"/>
        </w:rPr>
        <w:t>比田</w:t>
      </w:r>
      <w:r>
        <w:rPr>
          <w:rFonts w:ascii="MS Mincho" w:eastAsia="MS Mincho" w:hAnsi="MS Mincho" w:cs="MS Mincho"/>
          <w:sz w:val="6"/>
        </w:rPr>
        <w:t xml:space="preserve">1809 </w:t>
      </w:r>
      <w:r>
        <w:rPr>
          <w:rFonts w:ascii="MS Mincho" w:eastAsia="MS Mincho" w:hAnsi="MS Mincho" w:cs="MS Mincho"/>
          <w:sz w:val="6"/>
        </w:rPr>
        <w:t>田</w:t>
      </w:r>
      <w:r>
        <w:rPr>
          <w:rFonts w:ascii="MS Mincho" w:eastAsia="MS Mincho" w:hAnsi="MS Mincho" w:cs="MS Mincho"/>
          <w:sz w:val="6"/>
        </w:rPr>
        <w:t xml:space="preserve">0 YLNnc </w:t>
      </w:r>
      <w:r>
        <w:rPr>
          <w:rFonts w:ascii="MS Mincho" w:eastAsia="MS Mincho" w:hAnsi="MS Mincho" w:cs="MS Mincho"/>
          <w:sz w:val="6"/>
        </w:rPr>
        <w:t>田</w:t>
      </w:r>
      <w:r>
        <w:rPr>
          <w:rFonts w:ascii="MS Mincho" w:eastAsia="MS Mincho" w:hAnsi="MS Mincho" w:cs="MS Mincho"/>
          <w:sz w:val="6"/>
        </w:rPr>
        <w:t>0</w:t>
      </w:r>
      <w:r>
        <w:rPr>
          <w:rFonts w:ascii="MS Mincho" w:eastAsia="MS Mincho" w:hAnsi="MS Mincho" w:cs="MS Mincho"/>
          <w:sz w:val="6"/>
        </w:rPr>
        <w:tab/>
      </w:r>
      <w:r>
        <w:rPr>
          <w:rFonts w:ascii="MS Mincho" w:eastAsia="MS Mincho" w:hAnsi="MS Mincho" w:cs="MS Mincho"/>
          <w:sz w:val="6"/>
        </w:rPr>
        <w:t>山</w:t>
      </w:r>
      <w:r>
        <w:rPr>
          <w:rFonts w:ascii="MS Mincho" w:eastAsia="MS Mincho" w:hAnsi="MS Mincho" w:cs="MS Mincho"/>
          <w:sz w:val="6"/>
        </w:rPr>
        <w:t>OVNQSMA6</w:t>
      </w:r>
      <w:r>
        <w:rPr>
          <w:rFonts w:ascii="MS Mincho" w:eastAsia="MS Mincho" w:hAnsi="MS Mincho" w:cs="MS Mincho"/>
          <w:sz w:val="6"/>
        </w:rPr>
        <w:t>コ</w:t>
      </w:r>
      <w:r>
        <w:rPr>
          <w:rFonts w:ascii="MS Mincho" w:eastAsia="MS Mincho" w:hAnsi="MS Mincho" w:cs="MS Mincho"/>
          <w:sz w:val="6"/>
        </w:rPr>
        <w:t xml:space="preserve"> M</w:t>
      </w:r>
      <w:r>
        <w:rPr>
          <w:rFonts w:ascii="MS Mincho" w:eastAsia="MS Mincho" w:hAnsi="MS Mincho" w:cs="MS Mincho"/>
          <w:sz w:val="6"/>
        </w:rPr>
        <w:t>寸「</w:t>
      </w:r>
      <w:r>
        <w:rPr>
          <w:rFonts w:ascii="MS Mincho" w:eastAsia="MS Mincho" w:hAnsi="MS Mincho" w:cs="MS Mincho"/>
          <w:sz w:val="6"/>
        </w:rPr>
        <w:t>YdQ&gt;l</w:t>
      </w:r>
      <w:r>
        <w:rPr>
          <w:rFonts w:ascii="MS Mincho" w:eastAsia="MS Mincho" w:hAnsi="MS Mincho" w:cs="MS Mincho"/>
          <w:sz w:val="6"/>
        </w:rPr>
        <w:t>山化</w:t>
      </w:r>
      <w:r>
        <w:rPr>
          <w:rFonts w:ascii="MS Mincho" w:eastAsia="MS Mincho" w:hAnsi="MS Mincho" w:cs="MS Mincho"/>
          <w:sz w:val="6"/>
        </w:rPr>
        <w:t>9M9</w:t>
      </w:r>
      <w:r>
        <w:rPr>
          <w:rFonts w:ascii="MS Mincho" w:eastAsia="MS Mincho" w:hAnsi="MS Mincho" w:cs="MS Mincho"/>
          <w:sz w:val="6"/>
        </w:rPr>
        <w:t>の】</w:t>
      </w:r>
      <w:r>
        <w:rPr>
          <w:rFonts w:ascii="MS Mincho" w:eastAsia="MS Mincho" w:hAnsi="MS Mincho" w:cs="MS Mincho"/>
          <w:sz w:val="6"/>
        </w:rPr>
        <w:t>119</w:t>
      </w:r>
      <w:r>
        <w:rPr>
          <w:rFonts w:ascii="MS Mincho" w:eastAsia="MS Mincho" w:hAnsi="MS Mincho" w:cs="MS Mincho"/>
          <w:sz w:val="6"/>
        </w:rPr>
        <w:t>一</w:t>
      </w:r>
      <w:r>
        <w:rPr>
          <w:rFonts w:ascii="MS Mincho" w:eastAsia="MS Mincho" w:hAnsi="MS Mincho" w:cs="MS Mincho"/>
          <w:sz w:val="6"/>
        </w:rPr>
        <w:t>oe</w:t>
      </w:r>
      <w:r>
        <w:rPr>
          <w:rFonts w:ascii="MS Mincho" w:eastAsia="MS Mincho" w:hAnsi="MS Mincho" w:cs="MS Mincho"/>
          <w:sz w:val="6"/>
        </w:rPr>
        <w:t>型一</w:t>
      </w:r>
      <w:r>
        <w:rPr>
          <w:rFonts w:ascii="MS Mincho" w:eastAsia="MS Mincho" w:hAnsi="MS Mincho" w:cs="MS Mincho"/>
          <w:sz w:val="6"/>
        </w:rPr>
        <w:t>e&gt;</w:t>
      </w:r>
      <w:r>
        <w:rPr>
          <w:rFonts w:ascii="MS Mincho" w:eastAsia="MS Mincho" w:hAnsi="MS Mincho" w:cs="MS Mincho"/>
          <w:sz w:val="6"/>
        </w:rPr>
        <w:t>・</w:t>
      </w:r>
      <w:r>
        <w:rPr>
          <w:rFonts w:ascii="MS Mincho" w:eastAsia="MS Mincho" w:hAnsi="MS Mincho" w:cs="MS Mincho"/>
          <w:sz w:val="6"/>
        </w:rPr>
        <w:t>℃90</w:t>
      </w:r>
    </w:p>
    <w:tbl>
      <w:tblPr>
        <w:tblStyle w:val="TableGrid"/>
        <w:tblpPr w:vertAnchor="text" w:horzAnchor="margin" w:tblpX="288" w:tblpY="-4313"/>
        <w:tblOverlap w:val="never"/>
        <w:tblW w:w="8744" w:type="dxa"/>
        <w:tblInd w:w="0" w:type="dxa"/>
        <w:tblCellMar>
          <w:top w:w="290" w:type="dxa"/>
          <w:left w:w="19" w:type="dxa"/>
          <w:bottom w:w="115" w:type="dxa"/>
          <w:right w:w="197" w:type="dxa"/>
        </w:tblCellMar>
        <w:tblLook w:val="04A0" w:firstRow="1" w:lastRow="0" w:firstColumn="1" w:lastColumn="0" w:noHBand="0" w:noVBand="1"/>
      </w:tblPr>
      <w:tblGrid>
        <w:gridCol w:w="1775"/>
        <w:gridCol w:w="6969"/>
      </w:tblGrid>
      <w:tr w:rsidR="00D61FE9">
        <w:trPr>
          <w:trHeight w:val="1385"/>
        </w:trPr>
        <w:tc>
          <w:tcPr>
            <w:tcW w:w="1397" w:type="dxa"/>
            <w:vMerge w:val="restart"/>
            <w:tcBorders>
              <w:top w:val="single" w:sz="2" w:space="0" w:color="000000"/>
              <w:left w:val="nil"/>
              <w:bottom w:val="nil"/>
              <w:right w:val="nil"/>
            </w:tcBorders>
            <w:textDirection w:val="tbRlV"/>
            <w:vAlign w:val="bottom"/>
          </w:tcPr>
          <w:p w:rsidR="00D61FE9" w:rsidRDefault="00D44D69">
            <w:pPr>
              <w:spacing w:after="202"/>
              <w:ind w:left="2482"/>
            </w:pPr>
            <w:r>
              <w:rPr>
                <w:noProof/>
              </w:rPr>
              <w:drawing>
                <wp:inline distT="0" distB="0" distL="0" distR="0">
                  <wp:extent cx="54864" cy="475583"/>
                  <wp:effectExtent l="0" t="0" r="0" b="0"/>
                  <wp:docPr id="1267634" name="Picture 1267634"/>
                  <wp:cNvGraphicFramePr/>
                  <a:graphic xmlns:a="http://schemas.openxmlformats.org/drawingml/2006/main">
                    <a:graphicData uri="http://schemas.openxmlformats.org/drawingml/2006/picture">
                      <pic:pic xmlns:pic="http://schemas.openxmlformats.org/drawingml/2006/picture">
                        <pic:nvPicPr>
                          <pic:cNvPr id="1267634" name="Picture 1267634"/>
                          <pic:cNvPicPr/>
                        </pic:nvPicPr>
                        <pic:blipFill>
                          <a:blip r:embed="rId392"/>
                          <a:stretch>
                            <a:fillRect/>
                          </a:stretch>
                        </pic:blipFill>
                        <pic:spPr>
                          <a:xfrm rot="5399999">
                            <a:off x="0" y="0"/>
                            <a:ext cx="54864" cy="475583"/>
                          </a:xfrm>
                          <a:prstGeom prst="rect">
                            <a:avLst/>
                          </a:prstGeom>
                        </pic:spPr>
                      </pic:pic>
                    </a:graphicData>
                  </a:graphic>
                </wp:inline>
              </w:drawing>
            </w:r>
          </w:p>
          <w:p w:rsidR="00D61FE9" w:rsidRDefault="00D44D69">
            <w:pPr>
              <w:spacing w:after="0"/>
              <w:ind w:left="614"/>
            </w:pPr>
            <w:r>
              <w:rPr>
                <w:rFonts w:ascii="MS Mincho" w:eastAsia="MS Mincho" w:hAnsi="MS Mincho" w:cs="MS Mincho"/>
                <w:sz w:val="40"/>
              </w:rPr>
              <w:t>111/1/111111/11</w:t>
            </w:r>
          </w:p>
        </w:tc>
        <w:tc>
          <w:tcPr>
            <w:tcW w:w="7347" w:type="dxa"/>
            <w:vMerge w:val="restart"/>
            <w:tcBorders>
              <w:top w:val="single" w:sz="2" w:space="0" w:color="000000"/>
              <w:left w:val="nil"/>
              <w:bottom w:val="nil"/>
              <w:right w:val="nil"/>
            </w:tcBorders>
            <w:textDirection w:val="tbRlV"/>
          </w:tcPr>
          <w:p w:rsidR="00D61FE9" w:rsidRDefault="00D44D69">
            <w:pPr>
              <w:spacing w:after="154"/>
            </w:pPr>
            <w:r>
              <w:rPr>
                <w:noProof/>
              </w:rPr>
              <w:drawing>
                <wp:inline distT="0" distB="0" distL="0" distR="0">
                  <wp:extent cx="704088" cy="70119"/>
                  <wp:effectExtent l="0" t="0" r="0" b="0"/>
                  <wp:docPr id="1267630" name="Picture 1267630"/>
                  <wp:cNvGraphicFramePr/>
                  <a:graphic xmlns:a="http://schemas.openxmlformats.org/drawingml/2006/main">
                    <a:graphicData uri="http://schemas.openxmlformats.org/drawingml/2006/picture">
                      <pic:pic xmlns:pic="http://schemas.openxmlformats.org/drawingml/2006/picture">
                        <pic:nvPicPr>
                          <pic:cNvPr id="1267630" name="Picture 1267630"/>
                          <pic:cNvPicPr/>
                        </pic:nvPicPr>
                        <pic:blipFill>
                          <a:blip r:embed="rId393"/>
                          <a:stretch>
                            <a:fillRect/>
                          </a:stretch>
                        </pic:blipFill>
                        <pic:spPr>
                          <a:xfrm rot="5399999">
                            <a:off x="0" y="0"/>
                            <a:ext cx="704088" cy="70119"/>
                          </a:xfrm>
                          <a:prstGeom prst="rect">
                            <a:avLst/>
                          </a:prstGeom>
                        </pic:spPr>
                      </pic:pic>
                    </a:graphicData>
                  </a:graphic>
                </wp:inline>
              </w:drawing>
            </w:r>
          </w:p>
          <w:tbl>
            <w:tblPr>
              <w:tblStyle w:val="TableGrid"/>
              <w:tblpPr w:vertAnchor="text" w:horzAnchor="margin" w:tblpX="-6741" w:tblpY="-4024"/>
              <w:tblOverlap w:val="never"/>
              <w:tblW w:w="840" w:type="dxa"/>
              <w:tblInd w:w="0" w:type="dxa"/>
              <w:tblCellMar>
                <w:top w:w="115" w:type="dxa"/>
                <w:left w:w="0" w:type="dxa"/>
                <w:bottom w:w="144" w:type="dxa"/>
                <w:right w:w="0" w:type="dxa"/>
              </w:tblCellMar>
              <w:tblLook w:val="04A0" w:firstRow="1" w:lastRow="0" w:firstColumn="1" w:lastColumn="0" w:noHBand="0" w:noVBand="1"/>
            </w:tblPr>
            <w:tblGrid>
              <w:gridCol w:w="424"/>
              <w:gridCol w:w="416"/>
            </w:tblGrid>
            <w:tr w:rsidR="00D61FE9">
              <w:trPr>
                <w:trHeight w:val="1241"/>
              </w:trPr>
              <w:tc>
                <w:tcPr>
                  <w:tcW w:w="443" w:type="dxa"/>
                  <w:tcBorders>
                    <w:top w:val="nil"/>
                    <w:left w:val="nil"/>
                    <w:bottom w:val="single" w:sz="2" w:space="0" w:color="000000"/>
                    <w:right w:val="single" w:sz="2" w:space="0" w:color="000000"/>
                  </w:tcBorders>
                  <w:textDirection w:val="tbRlV"/>
                </w:tcPr>
                <w:p w:rsidR="00D61FE9" w:rsidRDefault="00D61FE9"/>
              </w:tc>
              <w:tc>
                <w:tcPr>
                  <w:tcW w:w="397" w:type="dxa"/>
                  <w:vMerge w:val="restart"/>
                  <w:tcBorders>
                    <w:top w:val="nil"/>
                    <w:left w:val="single" w:sz="2" w:space="0" w:color="000000"/>
                    <w:bottom w:val="single" w:sz="2" w:space="0" w:color="000000"/>
                    <w:right w:val="nil"/>
                  </w:tcBorders>
                  <w:textDirection w:val="tbRlV"/>
                </w:tcPr>
                <w:p w:rsidR="00D61FE9" w:rsidRDefault="00D44D69">
                  <w:pPr>
                    <w:spacing w:after="0"/>
                    <w:jc w:val="right"/>
                  </w:pPr>
                  <w:r>
                    <w:rPr>
                      <w:rFonts w:ascii="MS Mincho" w:eastAsia="MS Mincho" w:hAnsi="MS Mincho" w:cs="MS Mincho"/>
                      <w:sz w:val="28"/>
                    </w:rPr>
                    <w:t>葉</w:t>
                  </w:r>
                  <w:r>
                    <w:rPr>
                      <w:rFonts w:ascii="MS Mincho" w:eastAsia="MS Mincho" w:hAnsi="MS Mincho" w:cs="MS Mincho"/>
                      <w:sz w:val="28"/>
                    </w:rPr>
                    <w:t xml:space="preserve"> ~</w:t>
                  </w:r>
                </w:p>
              </w:tc>
            </w:tr>
            <w:tr w:rsidR="00D61FE9">
              <w:trPr>
                <w:trHeight w:val="343"/>
              </w:trPr>
              <w:tc>
                <w:tcPr>
                  <w:tcW w:w="443" w:type="dxa"/>
                  <w:tcBorders>
                    <w:top w:val="single" w:sz="2" w:space="0" w:color="000000"/>
                    <w:left w:val="nil"/>
                    <w:bottom w:val="nil"/>
                    <w:right w:val="single" w:sz="2" w:space="0" w:color="000000"/>
                  </w:tcBorders>
                  <w:textDirection w:val="tbRlV"/>
                </w:tcPr>
                <w:p w:rsidR="00D61FE9" w:rsidRDefault="00D61FE9"/>
              </w:tc>
              <w:tc>
                <w:tcPr>
                  <w:tcW w:w="0" w:type="auto"/>
                  <w:vMerge/>
                  <w:tcBorders>
                    <w:top w:val="nil"/>
                    <w:left w:val="single" w:sz="2" w:space="0" w:color="000000"/>
                    <w:bottom w:val="single" w:sz="2" w:space="0" w:color="000000"/>
                    <w:right w:val="nil"/>
                  </w:tcBorders>
                  <w:textDirection w:val="tbRlV"/>
                </w:tcPr>
                <w:p w:rsidR="00D61FE9" w:rsidRDefault="00D61FE9"/>
              </w:tc>
            </w:tr>
          </w:tbl>
          <w:p w:rsidR="00D61FE9" w:rsidRDefault="00D44D69">
            <w:pPr>
              <w:tabs>
                <w:tab w:val="center" w:pos="1128"/>
                <w:tab w:val="center" w:pos="1898"/>
              </w:tabs>
              <w:spacing w:after="603"/>
            </w:pPr>
            <w:r>
              <w:rPr>
                <w:sz w:val="2"/>
              </w:rPr>
              <w:tab/>
            </w:r>
            <w:r>
              <w:rPr>
                <w:rFonts w:ascii="MS Mincho" w:eastAsia="MS Mincho" w:hAnsi="MS Mincho" w:cs="MS Mincho"/>
                <w:sz w:val="2"/>
              </w:rPr>
              <w:t>」壗、</w:t>
            </w:r>
            <w:r>
              <w:rPr>
                <w:rFonts w:ascii="MS Mincho" w:eastAsia="MS Mincho" w:hAnsi="MS Mincho" w:cs="MS Mincho"/>
                <w:sz w:val="2"/>
              </w:rPr>
              <w:tab/>
              <w:t>4</w:t>
            </w:r>
          </w:p>
          <w:p w:rsidR="00D61FE9" w:rsidRDefault="00D44D69">
            <w:pPr>
              <w:spacing w:after="0"/>
              <w:ind w:left="888"/>
            </w:pPr>
            <w:r>
              <w:rPr>
                <w:noProof/>
              </w:rPr>
              <w:drawing>
                <wp:inline distT="0" distB="0" distL="0" distR="0">
                  <wp:extent cx="6096" cy="228646"/>
                  <wp:effectExtent l="0" t="0" r="0" b="0"/>
                  <wp:docPr id="1267632" name="Picture 1267632"/>
                  <wp:cNvGraphicFramePr/>
                  <a:graphic xmlns:a="http://schemas.openxmlformats.org/drawingml/2006/main">
                    <a:graphicData uri="http://schemas.openxmlformats.org/drawingml/2006/picture">
                      <pic:pic xmlns:pic="http://schemas.openxmlformats.org/drawingml/2006/picture">
                        <pic:nvPicPr>
                          <pic:cNvPr id="1267632" name="Picture 1267632"/>
                          <pic:cNvPicPr/>
                        </pic:nvPicPr>
                        <pic:blipFill>
                          <a:blip r:embed="rId394"/>
                          <a:stretch>
                            <a:fillRect/>
                          </a:stretch>
                        </pic:blipFill>
                        <pic:spPr>
                          <a:xfrm rot="5399999">
                            <a:off x="0" y="0"/>
                            <a:ext cx="6096" cy="228646"/>
                          </a:xfrm>
                          <a:prstGeom prst="rect">
                            <a:avLst/>
                          </a:prstGeom>
                        </pic:spPr>
                      </pic:pic>
                    </a:graphicData>
                  </a:graphic>
                </wp:inline>
              </w:drawing>
            </w:r>
          </w:p>
        </w:tc>
      </w:tr>
      <w:tr w:rsidR="00D61FE9">
        <w:trPr>
          <w:trHeight w:val="457"/>
        </w:trPr>
        <w:tc>
          <w:tcPr>
            <w:tcW w:w="0" w:type="auto"/>
            <w:vMerge/>
            <w:tcBorders>
              <w:top w:val="nil"/>
              <w:left w:val="nil"/>
              <w:bottom w:val="nil"/>
              <w:right w:val="nil"/>
            </w:tcBorders>
            <w:textDirection w:val="tbRlV"/>
          </w:tcPr>
          <w:p w:rsidR="00D61FE9" w:rsidRDefault="00D61FE9"/>
        </w:tc>
        <w:tc>
          <w:tcPr>
            <w:tcW w:w="0" w:type="auto"/>
            <w:vMerge/>
            <w:tcBorders>
              <w:top w:val="nil"/>
              <w:left w:val="nil"/>
              <w:bottom w:val="nil"/>
              <w:right w:val="nil"/>
            </w:tcBorders>
            <w:textDirection w:val="tbRlV"/>
          </w:tcPr>
          <w:p w:rsidR="00D61FE9" w:rsidRDefault="00D61FE9"/>
        </w:tc>
      </w:tr>
      <w:tr w:rsidR="00D61FE9">
        <w:trPr>
          <w:trHeight w:val="457"/>
        </w:trPr>
        <w:tc>
          <w:tcPr>
            <w:tcW w:w="0" w:type="auto"/>
            <w:vMerge/>
            <w:tcBorders>
              <w:top w:val="nil"/>
              <w:left w:val="nil"/>
              <w:bottom w:val="nil"/>
              <w:right w:val="nil"/>
            </w:tcBorders>
            <w:textDirection w:val="tbRlV"/>
          </w:tcPr>
          <w:p w:rsidR="00D61FE9" w:rsidRDefault="00D61FE9"/>
        </w:tc>
        <w:tc>
          <w:tcPr>
            <w:tcW w:w="0" w:type="auto"/>
            <w:vMerge/>
            <w:tcBorders>
              <w:top w:val="nil"/>
              <w:left w:val="nil"/>
              <w:bottom w:val="nil"/>
              <w:right w:val="nil"/>
            </w:tcBorders>
            <w:textDirection w:val="tbRlV"/>
          </w:tcPr>
          <w:p w:rsidR="00D61FE9" w:rsidRDefault="00D61FE9"/>
        </w:tc>
      </w:tr>
      <w:tr w:rsidR="00D61FE9">
        <w:trPr>
          <w:trHeight w:val="457"/>
        </w:trPr>
        <w:tc>
          <w:tcPr>
            <w:tcW w:w="0" w:type="auto"/>
            <w:vMerge/>
            <w:tcBorders>
              <w:top w:val="nil"/>
              <w:left w:val="nil"/>
              <w:bottom w:val="nil"/>
              <w:right w:val="nil"/>
            </w:tcBorders>
            <w:textDirection w:val="tbRlV"/>
          </w:tcPr>
          <w:p w:rsidR="00D61FE9" w:rsidRDefault="00D61FE9"/>
        </w:tc>
        <w:tc>
          <w:tcPr>
            <w:tcW w:w="0" w:type="auto"/>
            <w:vMerge/>
            <w:tcBorders>
              <w:top w:val="nil"/>
              <w:left w:val="nil"/>
              <w:bottom w:val="nil"/>
              <w:right w:val="nil"/>
            </w:tcBorders>
            <w:textDirection w:val="tbRlV"/>
          </w:tcPr>
          <w:p w:rsidR="00D61FE9" w:rsidRDefault="00D61FE9"/>
        </w:tc>
      </w:tr>
      <w:tr w:rsidR="00D61FE9">
        <w:trPr>
          <w:trHeight w:val="457"/>
        </w:trPr>
        <w:tc>
          <w:tcPr>
            <w:tcW w:w="0" w:type="auto"/>
            <w:vMerge/>
            <w:tcBorders>
              <w:top w:val="nil"/>
              <w:left w:val="nil"/>
              <w:bottom w:val="nil"/>
              <w:right w:val="nil"/>
            </w:tcBorders>
            <w:textDirection w:val="tbRlV"/>
          </w:tcPr>
          <w:p w:rsidR="00D61FE9" w:rsidRDefault="00D61FE9"/>
        </w:tc>
        <w:tc>
          <w:tcPr>
            <w:tcW w:w="0" w:type="auto"/>
            <w:vMerge/>
            <w:tcBorders>
              <w:top w:val="nil"/>
              <w:left w:val="nil"/>
              <w:bottom w:val="nil"/>
              <w:right w:val="nil"/>
            </w:tcBorders>
            <w:textDirection w:val="tbRlV"/>
          </w:tcPr>
          <w:p w:rsidR="00D61FE9" w:rsidRDefault="00D61FE9"/>
        </w:tc>
      </w:tr>
      <w:tr w:rsidR="00D61FE9">
        <w:trPr>
          <w:trHeight w:val="1279"/>
        </w:trPr>
        <w:tc>
          <w:tcPr>
            <w:tcW w:w="0" w:type="auto"/>
            <w:vMerge/>
            <w:tcBorders>
              <w:top w:val="nil"/>
              <w:left w:val="nil"/>
              <w:bottom w:val="nil"/>
              <w:right w:val="nil"/>
            </w:tcBorders>
            <w:textDirection w:val="tbRlV"/>
          </w:tcPr>
          <w:p w:rsidR="00D61FE9" w:rsidRDefault="00D61FE9"/>
        </w:tc>
        <w:tc>
          <w:tcPr>
            <w:tcW w:w="0" w:type="auto"/>
            <w:vMerge/>
            <w:tcBorders>
              <w:top w:val="nil"/>
              <w:left w:val="nil"/>
              <w:bottom w:val="nil"/>
              <w:right w:val="nil"/>
            </w:tcBorders>
            <w:textDirection w:val="tbRlV"/>
          </w:tcPr>
          <w:p w:rsidR="00D61FE9" w:rsidRDefault="00D61FE9"/>
        </w:tc>
      </w:tr>
    </w:tbl>
    <w:p w:rsidR="00D61FE9" w:rsidRDefault="00D44D69">
      <w:pPr>
        <w:pStyle w:val="Ttulo1"/>
        <w:tabs>
          <w:tab w:val="center" w:pos="7438"/>
          <w:tab w:val="center" w:pos="10949"/>
          <w:tab w:val="center" w:pos="12655"/>
          <w:tab w:val="right" w:pos="15274"/>
        </w:tabs>
        <w:spacing w:before="1495" w:after="0" w:line="259" w:lineRule="auto"/>
        <w:ind w:left="0" w:firstLine="0"/>
      </w:pPr>
      <w:r>
        <w:rPr>
          <w:noProof/>
        </w:rPr>
        <mc:AlternateContent>
          <mc:Choice Requires="wpg">
            <w:drawing>
              <wp:anchor distT="0" distB="0" distL="114300" distR="114300" simplePos="0" relativeHeight="251808768" behindDoc="0" locked="0" layoutInCell="1" allowOverlap="1">
                <wp:simplePos x="0" y="0"/>
                <wp:positionH relativeFrom="margin">
                  <wp:posOffset>466624</wp:posOffset>
                </wp:positionH>
                <wp:positionV relativeFrom="paragraph">
                  <wp:posOffset>5169409</wp:posOffset>
                </wp:positionV>
                <wp:extent cx="5289347" cy="786383"/>
                <wp:effectExtent l="0" t="0" r="0" b="0"/>
                <wp:wrapSquare wrapText="bothSides"/>
                <wp:docPr id="1239977" name="Group 1239977"/>
                <wp:cNvGraphicFramePr/>
                <a:graphic xmlns:a="http://schemas.openxmlformats.org/drawingml/2006/main">
                  <a:graphicData uri="http://schemas.microsoft.com/office/word/2010/wordprocessingGroup">
                    <wpg:wgp>
                      <wpg:cNvGrpSpPr/>
                      <wpg:grpSpPr>
                        <a:xfrm>
                          <a:off x="0" y="0"/>
                          <a:ext cx="5289347" cy="786383"/>
                          <a:chOff x="0" y="0"/>
                          <a:chExt cx="5289347" cy="786383"/>
                        </a:xfrm>
                      </wpg:grpSpPr>
                      <wps:wsp>
                        <wps:cNvPr id="748592" name="Rectangle 748592"/>
                        <wps:cNvSpPr/>
                        <wps:spPr>
                          <a:xfrm>
                            <a:off x="1268224" y="48768"/>
                            <a:ext cx="341496" cy="441869"/>
                          </a:xfrm>
                          <a:prstGeom prst="rect">
                            <a:avLst/>
                          </a:prstGeom>
                          <a:ln>
                            <a:noFill/>
                          </a:ln>
                        </wps:spPr>
                        <wps:txbx>
                          <w:txbxContent>
                            <w:p w:rsidR="00D61FE9" w:rsidRDefault="00D44D69">
                              <w:r>
                                <w:rPr>
                                  <w:rFonts w:ascii="MS Mincho" w:eastAsia="MS Mincho" w:hAnsi="MS Mincho" w:cs="MS Mincho"/>
                                  <w:sz w:val="52"/>
                                </w:rPr>
                                <w:t>璽</w:t>
                              </w:r>
                            </w:p>
                          </w:txbxContent>
                        </wps:txbx>
                        <wps:bodyPr horzOverflow="overflow" vert="horz" lIns="0" tIns="0" rIns="0" bIns="0" rtlCol="0">
                          <a:noAutofit/>
                        </wps:bodyPr>
                      </wps:wsp>
                      <wps:wsp>
                        <wps:cNvPr id="748593" name="Rectangle 748593"/>
                        <wps:cNvSpPr/>
                        <wps:spPr>
                          <a:xfrm>
                            <a:off x="1524988" y="48768"/>
                            <a:ext cx="1175851" cy="441869"/>
                          </a:xfrm>
                          <a:prstGeom prst="rect">
                            <a:avLst/>
                          </a:prstGeom>
                          <a:ln>
                            <a:noFill/>
                          </a:ln>
                        </wps:spPr>
                        <wps:txbx>
                          <w:txbxContent>
                            <w:p w:rsidR="00D61FE9" w:rsidRDefault="00D44D69">
                              <w:r>
                                <w:rPr>
                                  <w:rFonts w:ascii="MS Mincho" w:eastAsia="MS Mincho" w:hAnsi="MS Mincho" w:cs="MS Mincho"/>
                                  <w:sz w:val="52"/>
                                </w:rPr>
                                <w:t>鬮</w:t>
                              </w:r>
                            </w:p>
                          </w:txbxContent>
                        </wps:txbx>
                        <wps:bodyPr horzOverflow="overflow" vert="horz" lIns="0" tIns="0" rIns="0" bIns="0" rtlCol="0">
                          <a:noAutofit/>
                        </wps:bodyPr>
                      </wps:wsp>
                      <wps:wsp>
                        <wps:cNvPr id="748594" name="Rectangle 748594"/>
                        <wps:cNvSpPr/>
                        <wps:spPr>
                          <a:xfrm>
                            <a:off x="2409086" y="48768"/>
                            <a:ext cx="935721" cy="441869"/>
                          </a:xfrm>
                          <a:prstGeom prst="rect">
                            <a:avLst/>
                          </a:prstGeom>
                          <a:ln>
                            <a:noFill/>
                          </a:ln>
                        </wps:spPr>
                        <wps:txbx>
                          <w:txbxContent>
                            <w:p w:rsidR="00D61FE9" w:rsidRDefault="00D44D69">
                              <w:r>
                                <w:rPr>
                                  <w:rFonts w:ascii="MS Mincho" w:eastAsia="MS Mincho" w:hAnsi="MS Mincho" w:cs="MS Mincho"/>
                                  <w:sz w:val="52"/>
                                </w:rPr>
                                <w:t>鬮</w:t>
                              </w:r>
                            </w:p>
                          </w:txbxContent>
                        </wps:txbx>
                        <wps:bodyPr horzOverflow="overflow" vert="horz" lIns="0" tIns="0" rIns="0" bIns="0" rtlCol="0">
                          <a:noAutofit/>
                        </wps:bodyPr>
                      </wps:wsp>
                      <wps:wsp>
                        <wps:cNvPr id="748595" name="Rectangle 748595"/>
                        <wps:cNvSpPr/>
                        <wps:spPr>
                          <a:xfrm>
                            <a:off x="3118733" y="48768"/>
                            <a:ext cx="312209" cy="441869"/>
                          </a:xfrm>
                          <a:prstGeom prst="rect">
                            <a:avLst/>
                          </a:prstGeom>
                          <a:ln>
                            <a:noFill/>
                          </a:ln>
                        </wps:spPr>
                        <wps:txbx>
                          <w:txbxContent>
                            <w:p w:rsidR="00D61FE9" w:rsidRDefault="00D44D69">
                              <w:r>
                                <w:rPr>
                                  <w:rFonts w:ascii="MS Mincho" w:eastAsia="MS Mincho" w:hAnsi="MS Mincho" w:cs="MS Mincho"/>
                                  <w:sz w:val="52"/>
                                </w:rPr>
                                <w:t>翦</w:t>
                              </w:r>
                            </w:p>
                          </w:txbxContent>
                        </wps:txbx>
                        <wps:bodyPr horzOverflow="overflow" vert="horz" lIns="0" tIns="0" rIns="0" bIns="0" rtlCol="0">
                          <a:noAutofit/>
                        </wps:bodyPr>
                      </wps:wsp>
                      <wps:wsp>
                        <wps:cNvPr id="748596" name="Rectangle 748596"/>
                        <wps:cNvSpPr/>
                        <wps:spPr>
                          <a:xfrm>
                            <a:off x="3359573" y="48768"/>
                            <a:ext cx="421684" cy="441869"/>
                          </a:xfrm>
                          <a:prstGeom prst="rect">
                            <a:avLst/>
                          </a:prstGeom>
                          <a:ln>
                            <a:noFill/>
                          </a:ln>
                        </wps:spPr>
                        <wps:txbx>
                          <w:txbxContent>
                            <w:p w:rsidR="00D61FE9" w:rsidRDefault="00D44D69">
                              <w:r>
                                <w:rPr>
                                  <w:rFonts w:ascii="MS Mincho" w:eastAsia="MS Mincho" w:hAnsi="MS Mincho" w:cs="MS Mincho"/>
                                  <w:sz w:val="52"/>
                                </w:rPr>
                                <w:t>翦</w:t>
                              </w:r>
                            </w:p>
                          </w:txbxContent>
                        </wps:txbx>
                        <wps:bodyPr horzOverflow="overflow" vert="horz" lIns="0" tIns="0" rIns="0" bIns="0" rtlCol="0">
                          <a:noAutofit/>
                        </wps:bodyPr>
                      </wps:wsp>
                      <wps:wsp>
                        <wps:cNvPr id="748597" name="Rectangle 748597"/>
                        <wps:cNvSpPr/>
                        <wps:spPr>
                          <a:xfrm>
                            <a:off x="3682727" y="48768"/>
                            <a:ext cx="556393" cy="441869"/>
                          </a:xfrm>
                          <a:prstGeom prst="rect">
                            <a:avLst/>
                          </a:prstGeom>
                          <a:ln>
                            <a:noFill/>
                          </a:ln>
                        </wps:spPr>
                        <wps:txbx>
                          <w:txbxContent>
                            <w:p w:rsidR="00D61FE9" w:rsidRDefault="00D44D69">
                              <w:r>
                                <w:rPr>
                                  <w:rFonts w:ascii="MS Mincho" w:eastAsia="MS Mincho" w:hAnsi="MS Mincho" w:cs="MS Mincho"/>
                                  <w:sz w:val="52"/>
                                </w:rPr>
                                <w:t>皿</w:t>
                              </w:r>
                            </w:p>
                          </w:txbxContent>
                        </wps:txbx>
                        <wps:bodyPr horzOverflow="overflow" vert="horz" lIns="0" tIns="0" rIns="0" bIns="0" rtlCol="0">
                          <a:noAutofit/>
                        </wps:bodyPr>
                      </wps:wsp>
                      <wps:wsp>
                        <wps:cNvPr id="748598" name="Rectangle 748598"/>
                        <wps:cNvSpPr/>
                        <wps:spPr>
                          <a:xfrm>
                            <a:off x="4101067" y="48768"/>
                            <a:ext cx="611349" cy="441869"/>
                          </a:xfrm>
                          <a:prstGeom prst="rect">
                            <a:avLst/>
                          </a:prstGeom>
                          <a:ln>
                            <a:noFill/>
                          </a:ln>
                        </wps:spPr>
                        <wps:txbx>
                          <w:txbxContent>
                            <w:p w:rsidR="00D61FE9" w:rsidRDefault="00D44D69">
                              <w:r>
                                <w:rPr>
                                  <w:rFonts w:ascii="MS Mincho" w:eastAsia="MS Mincho" w:hAnsi="MS Mincho" w:cs="MS Mincho"/>
                                  <w:sz w:val="52"/>
                                </w:rPr>
                                <w:t>熏</w:t>
                              </w:r>
                            </w:p>
                          </w:txbxContent>
                        </wps:txbx>
                        <wps:bodyPr horzOverflow="overflow" vert="horz" lIns="0" tIns="0" rIns="0" bIns="0" rtlCol="0">
                          <a:noAutofit/>
                        </wps:bodyPr>
                      </wps:wsp>
                      <wps:wsp>
                        <wps:cNvPr id="748615" name="Rectangle 748615"/>
                        <wps:cNvSpPr/>
                        <wps:spPr>
                          <a:xfrm>
                            <a:off x="704230" y="387095"/>
                            <a:ext cx="527106" cy="449978"/>
                          </a:xfrm>
                          <a:prstGeom prst="rect">
                            <a:avLst/>
                          </a:prstGeom>
                          <a:ln>
                            <a:noFill/>
                          </a:ln>
                        </wps:spPr>
                        <wps:txbx>
                          <w:txbxContent>
                            <w:p w:rsidR="00D61FE9" w:rsidRDefault="00D44D69">
                              <w:r>
                                <w:rPr>
                                  <w:rFonts w:ascii="MS Mincho" w:eastAsia="MS Mincho" w:hAnsi="MS Mincho" w:cs="MS Mincho"/>
                                  <w:sz w:val="54"/>
                                </w:rPr>
                                <w:t>亜</w:t>
                              </w:r>
                            </w:p>
                          </w:txbxContent>
                        </wps:txbx>
                        <wps:bodyPr horzOverflow="overflow" vert="horz" lIns="0" tIns="0" rIns="0" bIns="0" rtlCol="0">
                          <a:noAutofit/>
                        </wps:bodyPr>
                      </wps:wsp>
                      <wps:wsp>
                        <wps:cNvPr id="748616" name="Rectangle 748616"/>
                        <wps:cNvSpPr/>
                        <wps:spPr>
                          <a:xfrm>
                            <a:off x="1106647" y="387095"/>
                            <a:ext cx="556393" cy="449978"/>
                          </a:xfrm>
                          <a:prstGeom prst="rect">
                            <a:avLst/>
                          </a:prstGeom>
                          <a:ln>
                            <a:noFill/>
                          </a:ln>
                        </wps:spPr>
                        <wps:txbx>
                          <w:txbxContent>
                            <w:p w:rsidR="00D61FE9" w:rsidRDefault="00D44D69">
                              <w:r>
                                <w:rPr>
                                  <w:rFonts w:ascii="MS Mincho" w:eastAsia="MS Mincho" w:hAnsi="MS Mincho" w:cs="MS Mincho"/>
                                  <w:sz w:val="54"/>
                                </w:rPr>
                                <w:t>要</w:t>
                              </w:r>
                            </w:p>
                          </w:txbxContent>
                        </wps:txbx>
                        <wps:bodyPr horzOverflow="overflow" vert="horz" lIns="0" tIns="0" rIns="0" bIns="0" rtlCol="0">
                          <a:noAutofit/>
                        </wps:bodyPr>
                      </wps:wsp>
                      <wps:wsp>
                        <wps:cNvPr id="748617" name="Rectangle 748617"/>
                        <wps:cNvSpPr/>
                        <wps:spPr>
                          <a:xfrm>
                            <a:off x="1524988" y="387095"/>
                            <a:ext cx="935721" cy="449978"/>
                          </a:xfrm>
                          <a:prstGeom prst="rect">
                            <a:avLst/>
                          </a:prstGeom>
                          <a:ln>
                            <a:noFill/>
                          </a:ln>
                        </wps:spPr>
                        <wps:txbx>
                          <w:txbxContent>
                            <w:p w:rsidR="00D61FE9" w:rsidRDefault="00D44D69">
                              <w:r>
                                <w:rPr>
                                  <w:rFonts w:ascii="MS Mincho" w:eastAsia="MS Mincho" w:hAnsi="MS Mincho" w:cs="MS Mincho"/>
                                  <w:sz w:val="54"/>
                                </w:rPr>
                                <w:t>皿</w:t>
                              </w:r>
                            </w:p>
                          </w:txbxContent>
                        </wps:txbx>
                        <wps:bodyPr horzOverflow="overflow" vert="horz" lIns="0" tIns="0" rIns="0" bIns="0" rtlCol="0">
                          <a:noAutofit/>
                        </wps:bodyPr>
                      </wps:wsp>
                      <wps:wsp>
                        <wps:cNvPr id="748618" name="Rectangle 748618"/>
                        <wps:cNvSpPr/>
                        <wps:spPr>
                          <a:xfrm>
                            <a:off x="2234635" y="387095"/>
                            <a:ext cx="556393" cy="449978"/>
                          </a:xfrm>
                          <a:prstGeom prst="rect">
                            <a:avLst/>
                          </a:prstGeom>
                          <a:ln>
                            <a:noFill/>
                          </a:ln>
                        </wps:spPr>
                        <wps:txbx>
                          <w:txbxContent>
                            <w:p w:rsidR="00D61FE9" w:rsidRDefault="00D44D69">
                              <w:r>
                                <w:rPr>
                                  <w:rFonts w:ascii="MS Mincho" w:eastAsia="MS Mincho" w:hAnsi="MS Mincho" w:cs="MS Mincho"/>
                                  <w:sz w:val="54"/>
                                </w:rPr>
                                <w:t>亜</w:t>
                              </w:r>
                            </w:p>
                          </w:txbxContent>
                        </wps:txbx>
                        <wps:bodyPr horzOverflow="overflow" vert="horz" lIns="0" tIns="0" rIns="0" bIns="0" rtlCol="0">
                          <a:noAutofit/>
                        </wps:bodyPr>
                      </wps:wsp>
                      <wps:wsp>
                        <wps:cNvPr id="748619" name="Rectangle 748619"/>
                        <wps:cNvSpPr/>
                        <wps:spPr>
                          <a:xfrm>
                            <a:off x="2652975" y="387095"/>
                            <a:ext cx="1175851" cy="531053"/>
                          </a:xfrm>
                          <a:prstGeom prst="rect">
                            <a:avLst/>
                          </a:prstGeom>
                          <a:ln>
                            <a:noFill/>
                          </a:ln>
                        </wps:spPr>
                        <wps:txbx>
                          <w:txbxContent>
                            <w:p w:rsidR="00D61FE9" w:rsidRDefault="00D44D69">
                              <w:r>
                                <w:rPr>
                                  <w:rFonts w:ascii="MS Mincho" w:eastAsia="MS Mincho" w:hAnsi="MS Mincho" w:cs="MS Mincho"/>
                                  <w:sz w:val="62"/>
                                </w:rPr>
                                <w:t>匪</w:t>
                              </w:r>
                            </w:p>
                          </w:txbxContent>
                        </wps:txbx>
                        <wps:bodyPr horzOverflow="overflow" vert="horz" lIns="0" tIns="0" rIns="0" bIns="0" rtlCol="0">
                          <a:noAutofit/>
                        </wps:bodyPr>
                      </wps:wsp>
                      <wps:wsp>
                        <wps:cNvPr id="748620" name="Rectangle 748620"/>
                        <wps:cNvSpPr/>
                        <wps:spPr>
                          <a:xfrm>
                            <a:off x="3537073" y="387095"/>
                            <a:ext cx="2330523" cy="531053"/>
                          </a:xfrm>
                          <a:prstGeom prst="rect">
                            <a:avLst/>
                          </a:prstGeom>
                          <a:ln>
                            <a:noFill/>
                          </a:ln>
                        </wps:spPr>
                        <wps:txbx>
                          <w:txbxContent>
                            <w:p w:rsidR="00D61FE9" w:rsidRDefault="00D44D69">
                              <w:r>
                                <w:rPr>
                                  <w:rFonts w:ascii="MS Mincho" w:eastAsia="MS Mincho" w:hAnsi="MS Mincho" w:cs="MS Mincho"/>
                                  <w:sz w:val="62"/>
                                </w:rPr>
                                <w:t>し</w:t>
                              </w:r>
                            </w:p>
                          </w:txbxContent>
                        </wps:txbx>
                        <wps:bodyPr horzOverflow="overflow" vert="horz" lIns="0" tIns="0" rIns="0" bIns="0" rtlCol="0">
                          <a:noAutofit/>
                        </wps:bodyPr>
                      </wps:wsp>
                      <wps:wsp>
                        <wps:cNvPr id="748614" name="Rectangle 748614"/>
                        <wps:cNvSpPr/>
                        <wps:spPr>
                          <a:xfrm>
                            <a:off x="302493" y="384048"/>
                            <a:ext cx="526200" cy="454030"/>
                          </a:xfrm>
                          <a:prstGeom prst="rect">
                            <a:avLst/>
                          </a:prstGeom>
                          <a:ln>
                            <a:noFill/>
                          </a:ln>
                        </wps:spPr>
                        <wps:txbx>
                          <w:txbxContent>
                            <w:p w:rsidR="00D61FE9" w:rsidRDefault="00D44D69">
                              <w:r>
                                <w:rPr>
                                  <w:rFonts w:ascii="MS Mincho" w:eastAsia="MS Mincho" w:hAnsi="MS Mincho" w:cs="MS Mincho"/>
                                  <w:sz w:val="54"/>
                                </w:rPr>
                                <w:t>籤</w:t>
                              </w:r>
                            </w:p>
                          </w:txbxContent>
                        </wps:txbx>
                        <wps:bodyPr horzOverflow="overflow" vert="horz" lIns="0" tIns="0" rIns="0" bIns="0" rtlCol="0">
                          <a:noAutofit/>
                        </wps:bodyPr>
                      </wps:wsp>
                      <wps:wsp>
                        <wps:cNvPr id="748613" name="Rectangle 748613"/>
                        <wps:cNvSpPr/>
                        <wps:spPr>
                          <a:xfrm>
                            <a:off x="0" y="384048"/>
                            <a:ext cx="402316" cy="454030"/>
                          </a:xfrm>
                          <a:prstGeom prst="rect">
                            <a:avLst/>
                          </a:prstGeom>
                          <a:ln>
                            <a:noFill/>
                          </a:ln>
                        </wps:spPr>
                        <wps:txbx>
                          <w:txbxContent>
                            <w:p w:rsidR="00D61FE9" w:rsidRDefault="00D44D69">
                              <w:r>
                                <w:rPr>
                                  <w:rFonts w:ascii="MS Mincho" w:eastAsia="MS Mincho" w:hAnsi="MS Mincho" w:cs="MS Mincho"/>
                                  <w:sz w:val="54"/>
                                </w:rPr>
                                <w:t>当</w:t>
                              </w:r>
                            </w:p>
                          </w:txbxContent>
                        </wps:txbx>
                        <wps:bodyPr horzOverflow="overflow" vert="horz" lIns="0" tIns="0" rIns="0" bIns="0" rtlCol="0">
                          <a:noAutofit/>
                        </wps:bodyPr>
                      </wps:wsp>
                      <wps:wsp>
                        <wps:cNvPr id="748599" name="Rectangle 748599"/>
                        <wps:cNvSpPr/>
                        <wps:spPr>
                          <a:xfrm>
                            <a:off x="5066798" y="155448"/>
                            <a:ext cx="60820" cy="40538"/>
                          </a:xfrm>
                          <a:prstGeom prst="rect">
                            <a:avLst/>
                          </a:prstGeom>
                          <a:ln>
                            <a:noFill/>
                          </a:ln>
                        </wps:spPr>
                        <wps:txbx>
                          <w:txbxContent>
                            <w:p w:rsidR="00D61FE9" w:rsidRDefault="00D44D69">
                              <w:r>
                                <w:rPr>
                                  <w:rFonts w:ascii="MS Mincho" w:eastAsia="MS Mincho" w:hAnsi="MS Mincho" w:cs="MS Mincho"/>
                                  <w:sz w:val="4"/>
                                </w:rPr>
                                <w:t>ュ</w:t>
                              </w:r>
                            </w:p>
                          </w:txbxContent>
                        </wps:txbx>
                        <wps:bodyPr horzOverflow="overflow" vert="horz" lIns="0" tIns="0" rIns="0" bIns="0" rtlCol="0">
                          <a:noAutofit/>
                        </wps:bodyPr>
                      </wps:wsp>
                      <wps:wsp>
                        <wps:cNvPr id="748600" name="Rectangle 748600"/>
                        <wps:cNvSpPr/>
                        <wps:spPr>
                          <a:xfrm>
                            <a:off x="5066798" y="188975"/>
                            <a:ext cx="60820" cy="60807"/>
                          </a:xfrm>
                          <a:prstGeom prst="rect">
                            <a:avLst/>
                          </a:prstGeom>
                          <a:ln>
                            <a:noFill/>
                          </a:ln>
                        </wps:spPr>
                        <wps:txbx>
                          <w:txbxContent>
                            <w:p w:rsidR="00D61FE9" w:rsidRDefault="00D44D69">
                              <w:r>
                                <w:rPr>
                                  <w:rFonts w:ascii="MS Mincho" w:eastAsia="MS Mincho" w:hAnsi="MS Mincho" w:cs="MS Mincho"/>
                                  <w:sz w:val="8"/>
                                </w:rPr>
                                <w:t>巨</w:t>
                              </w:r>
                            </w:p>
                          </w:txbxContent>
                        </wps:txbx>
                        <wps:bodyPr horzOverflow="overflow" vert="horz" lIns="0" tIns="0" rIns="0" bIns="0" rtlCol="0">
                          <a:noAutofit/>
                        </wps:bodyPr>
                      </wps:wsp>
                      <wps:wsp>
                        <wps:cNvPr id="748601" name="Rectangle 748601"/>
                        <wps:cNvSpPr/>
                        <wps:spPr>
                          <a:xfrm>
                            <a:off x="5066798" y="237744"/>
                            <a:ext cx="60820" cy="89185"/>
                          </a:xfrm>
                          <a:prstGeom prst="rect">
                            <a:avLst/>
                          </a:prstGeom>
                          <a:ln>
                            <a:noFill/>
                          </a:ln>
                        </wps:spPr>
                        <wps:txbx>
                          <w:txbxContent>
                            <w:p w:rsidR="00D61FE9" w:rsidRDefault="00D44D69">
                              <w:r>
                                <w:rPr>
                                  <w:rFonts w:ascii="MS Mincho" w:eastAsia="MS Mincho" w:hAnsi="MS Mincho" w:cs="MS Mincho"/>
                                  <w:sz w:val="10"/>
                                </w:rPr>
                                <w:t>ec</w:t>
                              </w:r>
                            </w:p>
                          </w:txbxContent>
                        </wps:txbx>
                        <wps:bodyPr horzOverflow="overflow" vert="horz" lIns="0" tIns="0" rIns="0" bIns="0" rtlCol="0">
                          <a:noAutofit/>
                        </wps:bodyPr>
                      </wps:wsp>
                      <wps:wsp>
                        <wps:cNvPr id="748602" name="Rectangle 748602"/>
                        <wps:cNvSpPr/>
                        <wps:spPr>
                          <a:xfrm>
                            <a:off x="5066798" y="304800"/>
                            <a:ext cx="60820" cy="20268"/>
                          </a:xfrm>
                          <a:prstGeom prst="rect">
                            <a:avLst/>
                          </a:prstGeom>
                          <a:ln>
                            <a:noFill/>
                          </a:ln>
                        </wps:spPr>
                        <wps:txbx>
                          <w:txbxContent>
                            <w:p w:rsidR="00D61FE9" w:rsidRDefault="00D44D69">
                              <w:r>
                                <w:rPr>
                                  <w:rFonts w:ascii="MS Mincho" w:eastAsia="MS Mincho" w:hAnsi="MS Mincho" w:cs="MS Mincho"/>
                                  <w:sz w:val="2"/>
                                </w:rPr>
                                <w:t>、</w:t>
                              </w:r>
                            </w:p>
                          </w:txbxContent>
                        </wps:txbx>
                        <wps:bodyPr horzOverflow="overflow" vert="horz" lIns="0" tIns="0" rIns="0" bIns="0" rtlCol="0">
                          <a:noAutofit/>
                        </wps:bodyPr>
                      </wps:wsp>
                      <wps:wsp>
                        <wps:cNvPr id="748603" name="Rectangle 748603"/>
                        <wps:cNvSpPr/>
                        <wps:spPr>
                          <a:xfrm>
                            <a:off x="5066798" y="335280"/>
                            <a:ext cx="60820" cy="60808"/>
                          </a:xfrm>
                          <a:prstGeom prst="rect">
                            <a:avLst/>
                          </a:prstGeom>
                          <a:ln>
                            <a:noFill/>
                          </a:ln>
                        </wps:spPr>
                        <wps:txbx>
                          <w:txbxContent>
                            <w:p w:rsidR="00D61FE9" w:rsidRDefault="00D44D69">
                              <w:r>
                                <w:rPr>
                                  <w:rFonts w:ascii="MS Mincho" w:eastAsia="MS Mincho" w:hAnsi="MS Mincho" w:cs="MS Mincho"/>
                                  <w:sz w:val="8"/>
                                </w:rPr>
                                <w:t>「</w:t>
                              </w:r>
                            </w:p>
                          </w:txbxContent>
                        </wps:txbx>
                        <wps:bodyPr horzOverflow="overflow" vert="horz" lIns="0" tIns="0" rIns="0" bIns="0" rtlCol="0">
                          <a:noAutofit/>
                        </wps:bodyPr>
                      </wps:wsp>
                      <wps:wsp>
                        <wps:cNvPr id="748604" name="Rectangle 748604"/>
                        <wps:cNvSpPr/>
                        <wps:spPr>
                          <a:xfrm>
                            <a:off x="5066798" y="393192"/>
                            <a:ext cx="60820" cy="44592"/>
                          </a:xfrm>
                          <a:prstGeom prst="rect">
                            <a:avLst/>
                          </a:prstGeom>
                          <a:ln>
                            <a:noFill/>
                          </a:ln>
                        </wps:spPr>
                        <wps:txbx>
                          <w:txbxContent>
                            <w:p w:rsidR="00D61FE9" w:rsidRDefault="00D44D69">
                              <w:r>
                                <w:rPr>
                                  <w:rFonts w:ascii="MS Mincho" w:eastAsia="MS Mincho" w:hAnsi="MS Mincho" w:cs="MS Mincho"/>
                                  <w:sz w:val="6"/>
                                </w:rPr>
                                <w:t>エ</w:t>
                              </w:r>
                            </w:p>
                          </w:txbxContent>
                        </wps:txbx>
                        <wps:bodyPr horzOverflow="overflow" vert="horz" lIns="0" tIns="0" rIns="0" bIns="0" rtlCol="0">
                          <a:noAutofit/>
                        </wps:bodyPr>
                      </wps:wsp>
                      <wps:wsp>
                        <wps:cNvPr id="748605" name="Rectangle 748605"/>
                        <wps:cNvSpPr/>
                        <wps:spPr>
                          <a:xfrm>
                            <a:off x="5066798" y="429768"/>
                            <a:ext cx="60820" cy="72969"/>
                          </a:xfrm>
                          <a:prstGeom prst="rect">
                            <a:avLst/>
                          </a:prstGeom>
                          <a:ln>
                            <a:noFill/>
                          </a:ln>
                        </wps:spPr>
                        <wps:txbx>
                          <w:txbxContent>
                            <w:p w:rsidR="00D61FE9" w:rsidRDefault="00D44D69">
                              <w:r>
                                <w:rPr>
                                  <w:rFonts w:ascii="MS Mincho" w:eastAsia="MS Mincho" w:hAnsi="MS Mincho" w:cs="MS Mincho"/>
                                  <w:sz w:val="8"/>
                                </w:rPr>
                                <w:t>豊</w:t>
                              </w:r>
                            </w:p>
                          </w:txbxContent>
                        </wps:txbx>
                        <wps:bodyPr horzOverflow="overflow" vert="horz" lIns="0" tIns="0" rIns="0" bIns="0" rtlCol="0">
                          <a:noAutofit/>
                        </wps:bodyPr>
                      </wps:wsp>
                      <wps:wsp>
                        <wps:cNvPr id="748606" name="Rectangle 748606"/>
                        <wps:cNvSpPr/>
                        <wps:spPr>
                          <a:xfrm>
                            <a:off x="5066798" y="490727"/>
                            <a:ext cx="60820" cy="64861"/>
                          </a:xfrm>
                          <a:prstGeom prst="rect">
                            <a:avLst/>
                          </a:prstGeom>
                          <a:ln>
                            <a:noFill/>
                          </a:ln>
                        </wps:spPr>
                        <wps:txbx>
                          <w:txbxContent>
                            <w:p w:rsidR="00D61FE9" w:rsidRDefault="00D44D69">
                              <w:r>
                                <w:rPr>
                                  <w:rFonts w:ascii="MS Mincho" w:eastAsia="MS Mincho" w:hAnsi="MS Mincho" w:cs="MS Mincho"/>
                                  <w:sz w:val="8"/>
                                </w:rPr>
                                <w:t>己</w:t>
                              </w:r>
                            </w:p>
                          </w:txbxContent>
                        </wps:txbx>
                        <wps:bodyPr horzOverflow="overflow" vert="horz" lIns="0" tIns="0" rIns="0" bIns="0" rtlCol="0">
                          <a:noAutofit/>
                        </wps:bodyPr>
                      </wps:wsp>
                      <wps:wsp>
                        <wps:cNvPr id="748607" name="Rectangle 748607"/>
                        <wps:cNvSpPr/>
                        <wps:spPr>
                          <a:xfrm>
                            <a:off x="4984485" y="201168"/>
                            <a:ext cx="64875" cy="113508"/>
                          </a:xfrm>
                          <a:prstGeom prst="rect">
                            <a:avLst/>
                          </a:prstGeom>
                          <a:ln>
                            <a:noFill/>
                          </a:ln>
                        </wps:spPr>
                        <wps:txbx>
                          <w:txbxContent>
                            <w:p w:rsidR="00D61FE9" w:rsidRDefault="00D44D69">
                              <w:r>
                                <w:rPr>
                                  <w:rFonts w:ascii="MS Mincho" w:eastAsia="MS Mincho" w:hAnsi="MS Mincho" w:cs="MS Mincho"/>
                                  <w:sz w:val="14"/>
                                </w:rPr>
                                <w:t>COO</w:t>
                              </w:r>
                            </w:p>
                          </w:txbxContent>
                        </wps:txbx>
                        <wps:bodyPr horzOverflow="overflow" vert="horz" lIns="0" tIns="0" rIns="0" bIns="0" rtlCol="0">
                          <a:noAutofit/>
                        </wps:bodyPr>
                      </wps:wsp>
                      <wps:wsp>
                        <wps:cNvPr id="748608" name="Rectangle 748608"/>
                        <wps:cNvSpPr/>
                        <wps:spPr>
                          <a:xfrm>
                            <a:off x="4984485" y="289560"/>
                            <a:ext cx="64875" cy="20269"/>
                          </a:xfrm>
                          <a:prstGeom prst="rect">
                            <a:avLst/>
                          </a:prstGeom>
                          <a:ln>
                            <a:noFill/>
                          </a:ln>
                        </wps:spPr>
                        <wps:txbx>
                          <w:txbxContent>
                            <w:p w:rsidR="00D61FE9" w:rsidRDefault="00D44D69">
                              <w:r>
                                <w:rPr>
                                  <w:rFonts w:ascii="MS Mincho" w:eastAsia="MS Mincho" w:hAnsi="MS Mincho" w:cs="MS Mincho"/>
                                  <w:sz w:val="2"/>
                                </w:rPr>
                                <w:t>「</w:t>
                              </w:r>
                            </w:p>
                          </w:txbxContent>
                        </wps:txbx>
                        <wps:bodyPr horzOverflow="overflow" vert="horz" lIns="0" tIns="0" rIns="0" bIns="0" rtlCol="0">
                          <a:noAutofit/>
                        </wps:bodyPr>
                      </wps:wsp>
                      <wps:wsp>
                        <wps:cNvPr id="748609" name="Rectangle 748609"/>
                        <wps:cNvSpPr/>
                        <wps:spPr>
                          <a:xfrm>
                            <a:off x="4984485" y="356616"/>
                            <a:ext cx="64875" cy="16215"/>
                          </a:xfrm>
                          <a:prstGeom prst="rect">
                            <a:avLst/>
                          </a:prstGeom>
                          <a:ln>
                            <a:noFill/>
                          </a:ln>
                        </wps:spPr>
                        <wps:txbx>
                          <w:txbxContent>
                            <w:p w:rsidR="00D61FE9" w:rsidRDefault="00D44D69">
                              <w:r>
                                <w:rPr>
                                  <w:rFonts w:ascii="MS Mincho" w:eastAsia="MS Mincho" w:hAnsi="MS Mincho" w:cs="MS Mincho"/>
                                  <w:sz w:val="2"/>
                                </w:rPr>
                                <w:t>一</w:t>
                              </w:r>
                            </w:p>
                          </w:txbxContent>
                        </wps:txbx>
                        <wps:bodyPr horzOverflow="overflow" vert="horz" lIns="0" tIns="0" rIns="0" bIns="0" rtlCol="0">
                          <a:noAutofit/>
                        </wps:bodyPr>
                      </wps:wsp>
                      <wps:wsp>
                        <wps:cNvPr id="748610" name="Rectangle 748610"/>
                        <wps:cNvSpPr/>
                        <wps:spPr>
                          <a:xfrm>
                            <a:off x="4984485" y="490727"/>
                            <a:ext cx="64875" cy="32431"/>
                          </a:xfrm>
                          <a:prstGeom prst="rect">
                            <a:avLst/>
                          </a:prstGeom>
                          <a:ln>
                            <a:noFill/>
                          </a:ln>
                        </wps:spPr>
                        <wps:txbx>
                          <w:txbxContent>
                            <w:p w:rsidR="00D61FE9" w:rsidRDefault="00D44D69">
                              <w:r>
                                <w:rPr>
                                  <w:rFonts w:ascii="MS Mincho" w:eastAsia="MS Mincho" w:hAnsi="MS Mincho" w:cs="MS Mincho"/>
                                  <w:sz w:val="4"/>
                                </w:rPr>
                                <w:t>u</w:t>
                              </w:r>
                            </w:p>
                          </w:txbxContent>
                        </wps:txbx>
                        <wps:bodyPr horzOverflow="overflow" vert="horz" lIns="0" tIns="0" rIns="0" bIns="0" rtlCol="0">
                          <a:noAutofit/>
                        </wps:bodyPr>
                      </wps:wsp>
                      <wps:wsp>
                        <wps:cNvPr id="748611" name="Rectangle 748611"/>
                        <wps:cNvSpPr/>
                        <wps:spPr>
                          <a:xfrm>
                            <a:off x="4984485" y="512063"/>
                            <a:ext cx="64875" cy="60807"/>
                          </a:xfrm>
                          <a:prstGeom prst="rect">
                            <a:avLst/>
                          </a:prstGeom>
                          <a:ln>
                            <a:noFill/>
                          </a:ln>
                        </wps:spPr>
                        <wps:txbx>
                          <w:txbxContent>
                            <w:p w:rsidR="00D61FE9" w:rsidRDefault="00D44D69">
                              <w:r>
                                <w:rPr>
                                  <w:rFonts w:ascii="MS Mincho" w:eastAsia="MS Mincho" w:hAnsi="MS Mincho" w:cs="MS Mincho"/>
                                  <w:sz w:val="8"/>
                                </w:rPr>
                                <w:t>ョ</w:t>
                              </w:r>
                            </w:p>
                          </w:txbxContent>
                        </wps:txbx>
                        <wps:bodyPr horzOverflow="overflow" vert="horz" lIns="0" tIns="0" rIns="0" bIns="0" rtlCol="0">
                          <a:noAutofit/>
                        </wps:bodyPr>
                      </wps:wsp>
                      <wps:wsp>
                        <wps:cNvPr id="748612" name="Rectangle 748612"/>
                        <wps:cNvSpPr/>
                        <wps:spPr>
                          <a:xfrm>
                            <a:off x="4984485" y="554736"/>
                            <a:ext cx="64875" cy="36484"/>
                          </a:xfrm>
                          <a:prstGeom prst="rect">
                            <a:avLst/>
                          </a:prstGeom>
                          <a:ln>
                            <a:noFill/>
                          </a:ln>
                        </wps:spPr>
                        <wps:txbx>
                          <w:txbxContent>
                            <w:p w:rsidR="00D61FE9" w:rsidRDefault="00D44D69">
                              <w:r>
                                <w:rPr>
                                  <w:rFonts w:ascii="MS Mincho" w:eastAsia="MS Mincho" w:hAnsi="MS Mincho" w:cs="MS Mincho"/>
                                  <w:sz w:val="4"/>
                                </w:rPr>
                                <w:t>、</w:t>
                              </w:r>
                            </w:p>
                          </w:txbxContent>
                        </wps:txbx>
                        <wps:bodyPr horzOverflow="overflow" vert="horz" lIns="0" tIns="0" rIns="0" bIns="0" rtlCol="0">
                          <a:noAutofit/>
                        </wps:bodyPr>
                      </wps:wsp>
                      <wps:wsp>
                        <wps:cNvPr id="748588" name="Rectangle 748588"/>
                        <wps:cNvSpPr/>
                        <wps:spPr>
                          <a:xfrm>
                            <a:off x="173771" y="0"/>
                            <a:ext cx="97311" cy="299983"/>
                          </a:xfrm>
                          <a:prstGeom prst="rect">
                            <a:avLst/>
                          </a:prstGeom>
                          <a:ln>
                            <a:noFill/>
                          </a:ln>
                        </wps:spPr>
                        <wps:txbx>
                          <w:txbxContent>
                            <w:p w:rsidR="00D61FE9" w:rsidRDefault="00D44D69">
                              <w:r>
                                <w:rPr>
                                  <w:rFonts w:ascii="MS Mincho" w:eastAsia="MS Mincho" w:hAnsi="MS Mincho" w:cs="MS Mincho"/>
                                  <w:sz w:val="36"/>
                                </w:rPr>
                                <w:t>PISCINA</w:t>
                              </w:r>
                            </w:p>
                          </w:txbxContent>
                        </wps:txbx>
                        <wps:bodyPr horzOverflow="overflow" vert="horz" lIns="0" tIns="0" rIns="0" bIns="0" rtlCol="0">
                          <a:noAutofit/>
                        </wps:bodyPr>
                      </wps:wsp>
                    </wpg:wgp>
                  </a:graphicData>
                </a:graphic>
              </wp:anchor>
            </w:drawing>
          </mc:Choice>
          <mc:Fallback xmlns:a="http://schemas.openxmlformats.org/drawingml/2006/main" xmlns="">
            <w:pict>
              <v:group id="Group 1239977" style="width:416.484pt;height:61.9199pt;position:absolute;mso-position-horizontal-relative:margin;mso-position-horizontal:absolute;margin-left:36.7421pt;mso-position-vertical-relative:text;margin-top:407.04pt;" coordsize="52893,7863">
                <v:rect id="Rectangle 748592" style="position:absolute;width:3414;height:4418;left:12682;top:487;" filled="f" stroked="f">
                  <v:textbox inset="0,0,0,0">
                    <w:txbxContent>
                      <w:p>
                        <w:pPr>
                          <w:spacing w:before="0" w:after="160" w:line="259" w:lineRule="auto"/>
                        </w:pPr>
                        <w:r>
                          <w:rPr>
                            <w:rFonts w:cs="MS Mincho" w:hAnsi="MS Mincho" w:eastAsia="MS Mincho" w:ascii="MS Mincho"/>
                            <w:sz w:val="52"/>
                          </w:rPr>
                          <w:t xml:space="preserve">璽</w:t>
                        </w:r>
                      </w:p>
                    </w:txbxContent>
                  </v:textbox>
                </v:rect>
                <v:rect id="Rectangle 748593" style="position:absolute;width:11758;height:4418;left:15249;top:487;" filled="f" stroked="f">
                  <v:textbox inset="0,0,0,0">
                    <w:txbxContent>
                      <w:p>
                        <w:pPr>
                          <w:spacing w:before="0" w:after="160" w:line="259" w:lineRule="auto"/>
                        </w:pPr>
                        <w:r>
                          <w:rPr>
                            <w:rFonts w:cs="MS Mincho" w:hAnsi="MS Mincho" w:eastAsia="MS Mincho" w:ascii="MS Mincho"/>
                            <w:sz w:val="52"/>
                          </w:rPr>
                          <w:t xml:space="preserve">鬮</w:t>
                        </w:r>
                      </w:p>
                    </w:txbxContent>
                  </v:textbox>
                </v:rect>
                <v:rect id="Rectangle 748594" style="position:absolute;width:9357;height:4418;left:24090;top:487;" filled="f" stroked="f">
                  <v:textbox inset="0,0,0,0">
                    <w:txbxContent>
                      <w:p>
                        <w:pPr>
                          <w:spacing w:before="0" w:after="160" w:line="259" w:lineRule="auto"/>
                        </w:pPr>
                        <w:r>
                          <w:rPr>
                            <w:rFonts w:cs="MS Mincho" w:hAnsi="MS Mincho" w:eastAsia="MS Mincho" w:ascii="MS Mincho"/>
                            <w:sz w:val="52"/>
                          </w:rPr>
                          <w:t xml:space="preserve">鬮</w:t>
                        </w:r>
                      </w:p>
                    </w:txbxContent>
                  </v:textbox>
                </v:rect>
                <v:rect id="Rectangle 748595" style="position:absolute;width:3122;height:4418;left:31187;top:487;" filled="f" stroked="f">
                  <v:textbox inset="0,0,0,0">
                    <w:txbxContent>
                      <w:p>
                        <w:pPr>
                          <w:spacing w:before="0" w:after="160" w:line="259" w:lineRule="auto"/>
                        </w:pPr>
                        <w:r>
                          <w:rPr>
                            <w:rFonts w:cs="MS Mincho" w:hAnsi="MS Mincho" w:eastAsia="MS Mincho" w:ascii="MS Mincho"/>
                            <w:sz w:val="52"/>
                          </w:rPr>
                          <w:t xml:space="preserve">翦</w:t>
                        </w:r>
                      </w:p>
                    </w:txbxContent>
                  </v:textbox>
                </v:rect>
                <v:rect id="Rectangle 748596" style="position:absolute;width:4216;height:4418;left:33595;top:487;" filled="f" stroked="f">
                  <v:textbox inset="0,0,0,0">
                    <w:txbxContent>
                      <w:p>
                        <w:pPr>
                          <w:spacing w:before="0" w:after="160" w:line="259" w:lineRule="auto"/>
                        </w:pPr>
                        <w:r>
                          <w:rPr>
                            <w:rFonts w:cs="MS Mincho" w:hAnsi="MS Mincho" w:eastAsia="MS Mincho" w:ascii="MS Mincho"/>
                            <w:sz w:val="52"/>
                          </w:rPr>
                          <w:t xml:space="preserve">翦</w:t>
                        </w:r>
                      </w:p>
                    </w:txbxContent>
                  </v:textbox>
                </v:rect>
                <v:rect id="Rectangle 748597" style="position:absolute;width:5563;height:4418;left:36827;top:487;" filled="f" stroked="f">
                  <v:textbox inset="0,0,0,0">
                    <w:txbxContent>
                      <w:p>
                        <w:pPr>
                          <w:spacing w:before="0" w:after="160" w:line="259" w:lineRule="auto"/>
                        </w:pPr>
                        <w:r>
                          <w:rPr>
                            <w:rFonts w:cs="MS Mincho" w:hAnsi="MS Mincho" w:eastAsia="MS Mincho" w:ascii="MS Mincho"/>
                            <w:sz w:val="52"/>
                          </w:rPr>
                          <w:t xml:space="preserve">皿</w:t>
                        </w:r>
                      </w:p>
                    </w:txbxContent>
                  </v:textbox>
                </v:rect>
                <v:rect id="Rectangle 748598" style="position:absolute;width:6113;height:4418;left:41010;top:487;" filled="f" stroked="f">
                  <v:textbox inset="0,0,0,0">
                    <w:txbxContent>
                      <w:p>
                        <w:pPr>
                          <w:spacing w:before="0" w:after="160" w:line="259" w:lineRule="auto"/>
                        </w:pPr>
                        <w:r>
                          <w:rPr>
                            <w:rFonts w:cs="MS Mincho" w:hAnsi="MS Mincho" w:eastAsia="MS Mincho" w:ascii="MS Mincho"/>
                            <w:sz w:val="52"/>
                          </w:rPr>
                          <w:t xml:space="preserve">熏</w:t>
                        </w:r>
                      </w:p>
                    </w:txbxContent>
                  </v:textbox>
                </v:rect>
                <v:rect id="Rectangle 748615" style="position:absolute;width:5271;height:4499;left:7042;top:3870;" filled="f" stroked="f">
                  <v:textbox inset="0,0,0,0">
                    <w:txbxContent>
                      <w:p>
                        <w:pPr>
                          <w:spacing w:before="0" w:after="160" w:line="259" w:lineRule="auto"/>
                        </w:pPr>
                        <w:r>
                          <w:rPr>
                            <w:rFonts w:cs="MS Mincho" w:hAnsi="MS Mincho" w:eastAsia="MS Mincho" w:ascii="MS Mincho"/>
                            <w:sz w:val="54"/>
                          </w:rPr>
                          <w:t xml:space="preserve">亜</w:t>
                        </w:r>
                      </w:p>
                    </w:txbxContent>
                  </v:textbox>
                </v:rect>
                <v:rect id="Rectangle 748616" style="position:absolute;width:5563;height:4499;left:11066;top:3870;" filled="f" stroked="f">
                  <v:textbox inset="0,0,0,0">
                    <w:txbxContent>
                      <w:p>
                        <w:pPr>
                          <w:spacing w:before="0" w:after="160" w:line="259" w:lineRule="auto"/>
                        </w:pPr>
                        <w:r>
                          <w:rPr>
                            <w:rFonts w:cs="MS Mincho" w:hAnsi="MS Mincho" w:eastAsia="MS Mincho" w:ascii="MS Mincho"/>
                            <w:sz w:val="54"/>
                          </w:rPr>
                          <w:t xml:space="preserve">要</w:t>
                        </w:r>
                      </w:p>
                    </w:txbxContent>
                  </v:textbox>
                </v:rect>
                <v:rect id="Rectangle 748617" style="position:absolute;width:9357;height:4499;left:15249;top:3870;" filled="f" stroked="f">
                  <v:textbox inset="0,0,0,0">
                    <w:txbxContent>
                      <w:p>
                        <w:pPr>
                          <w:spacing w:before="0" w:after="160" w:line="259" w:lineRule="auto"/>
                        </w:pPr>
                        <w:r>
                          <w:rPr>
                            <w:rFonts w:cs="MS Mincho" w:hAnsi="MS Mincho" w:eastAsia="MS Mincho" w:ascii="MS Mincho"/>
                            <w:sz w:val="54"/>
                          </w:rPr>
                          <w:t xml:space="preserve">皿</w:t>
                        </w:r>
                      </w:p>
                    </w:txbxContent>
                  </v:textbox>
                </v:rect>
                <v:rect id="Rectangle 748618" style="position:absolute;width:5563;height:4499;left:22346;top:3870;" filled="f" stroked="f">
                  <v:textbox inset="0,0,0,0">
                    <w:txbxContent>
                      <w:p>
                        <w:pPr>
                          <w:spacing w:before="0" w:after="160" w:line="259" w:lineRule="auto"/>
                        </w:pPr>
                        <w:r>
                          <w:rPr>
                            <w:rFonts w:cs="MS Mincho" w:hAnsi="MS Mincho" w:eastAsia="MS Mincho" w:ascii="MS Mincho"/>
                            <w:sz w:val="54"/>
                          </w:rPr>
                          <w:t xml:space="preserve">亜</w:t>
                        </w:r>
                      </w:p>
                    </w:txbxContent>
                  </v:textbox>
                </v:rect>
                <v:rect id="Rectangle 748619" style="position:absolute;width:11758;height:5310;left:26529;top:3870;" filled="f" stroked="f">
                  <v:textbox inset="0,0,0,0">
                    <w:txbxContent>
                      <w:p>
                        <w:pPr>
                          <w:spacing w:before="0" w:after="160" w:line="259" w:lineRule="auto"/>
                        </w:pPr>
                        <w:r>
                          <w:rPr>
                            <w:rFonts w:cs="MS Mincho" w:hAnsi="MS Mincho" w:eastAsia="MS Mincho" w:ascii="MS Mincho"/>
                            <w:sz w:val="62"/>
                          </w:rPr>
                          <w:t xml:space="preserve">匪</w:t>
                        </w:r>
                      </w:p>
                    </w:txbxContent>
                  </v:textbox>
                </v:rect>
                <v:rect id="Rectangle 748620" style="position:absolute;width:23305;height:5310;left:35370;top:3870;" filled="f" stroked="f">
                  <v:textbox inset="0,0,0,0">
                    <w:txbxContent>
                      <w:p>
                        <w:pPr>
                          <w:spacing w:before="0" w:after="160" w:line="259" w:lineRule="auto"/>
                        </w:pPr>
                        <w:r>
                          <w:rPr>
                            <w:rFonts w:cs="MS Mincho" w:hAnsi="MS Mincho" w:eastAsia="MS Mincho" w:ascii="MS Mincho"/>
                            <w:sz w:val="62"/>
                          </w:rPr>
                          <w:t xml:space="preserve">し</w:t>
                        </w:r>
                      </w:p>
                    </w:txbxContent>
                  </v:textbox>
                </v:rect>
                <v:rect id="Rectangle 748614" style="position:absolute;width:5262;height:4540;left:3024;top:3840;" filled="f" stroked="f">
                  <v:textbox inset="0,0,0,0">
                    <w:txbxContent>
                      <w:p>
                        <w:pPr>
                          <w:spacing w:before="0" w:after="160" w:line="259" w:lineRule="auto"/>
                        </w:pPr>
                        <w:r>
                          <w:rPr>
                            <w:rFonts w:cs="MS Mincho" w:hAnsi="MS Mincho" w:eastAsia="MS Mincho" w:ascii="MS Mincho"/>
                            <w:sz w:val="54"/>
                          </w:rPr>
                          <w:t xml:space="preserve">籤</w:t>
                        </w:r>
                      </w:p>
                    </w:txbxContent>
                  </v:textbox>
                </v:rect>
                <v:rect id="Rectangle 748613" style="position:absolute;width:4023;height:4540;left:0;top:3840;" filled="f" stroked="f">
                  <v:textbox inset="0,0,0,0">
                    <w:txbxContent>
                      <w:p>
                        <w:pPr>
                          <w:spacing w:before="0" w:after="160" w:line="259" w:lineRule="auto"/>
                        </w:pPr>
                        <w:r>
                          <w:rPr>
                            <w:rFonts w:cs="MS Mincho" w:hAnsi="MS Mincho" w:eastAsia="MS Mincho" w:ascii="MS Mincho"/>
                            <w:sz w:val="54"/>
                          </w:rPr>
                          <w:t xml:space="preserve">当</w:t>
                        </w:r>
                      </w:p>
                    </w:txbxContent>
                  </v:textbox>
                </v:rect>
                <v:rect id="Rectangle 748599" style="position:absolute;width:608;height:405;left:50667;top:1554;" filled="f" stroked="f">
                  <v:textbox inset="0,0,0,0">
                    <w:txbxContent>
                      <w:p>
                        <w:pPr>
                          <w:spacing w:before="0" w:after="160" w:line="259" w:lineRule="auto"/>
                        </w:pPr>
                        <w:r>
                          <w:rPr>
                            <w:rFonts w:cs="MS Mincho" w:hAnsi="MS Mincho" w:eastAsia="MS Mincho" w:ascii="MS Mincho"/>
                            <w:sz w:val="4"/>
                          </w:rPr>
                          <w:t xml:space="preserve">ュ</w:t>
                        </w:r>
                      </w:p>
                    </w:txbxContent>
                  </v:textbox>
                </v:rect>
                <v:rect id="Rectangle 748600" style="position:absolute;width:608;height:608;left:50667;top:1889;" filled="f" stroked="f">
                  <v:textbox inset="0,0,0,0">
                    <w:txbxContent>
                      <w:p>
                        <w:pPr>
                          <w:spacing w:before="0" w:after="160" w:line="259" w:lineRule="auto"/>
                        </w:pPr>
                        <w:r>
                          <w:rPr>
                            <w:rFonts w:cs="MS Mincho" w:hAnsi="MS Mincho" w:eastAsia="MS Mincho" w:ascii="MS Mincho"/>
                            <w:sz w:val="8"/>
                          </w:rPr>
                          <w:t xml:space="preserve">巨</w:t>
                        </w:r>
                      </w:p>
                    </w:txbxContent>
                  </v:textbox>
                </v:rect>
                <v:rect id="Rectangle 748601" style="position:absolute;width:608;height:891;left:50667;top:2377;" filled="f" stroked="f">
                  <v:textbox inset="0,0,0,0">
                    <w:txbxContent>
                      <w:p>
                        <w:pPr>
                          <w:spacing w:before="0" w:after="160" w:line="259" w:lineRule="auto"/>
                        </w:pPr>
                        <w:r>
                          <w:rPr>
                            <w:rFonts w:cs="MS Mincho" w:hAnsi="MS Mincho" w:eastAsia="MS Mincho" w:ascii="MS Mincho"/>
                            <w:sz w:val="10"/>
                          </w:rPr>
                          <w:t xml:space="preserve">ec</w:t>
                        </w:r>
                      </w:p>
                    </w:txbxContent>
                  </v:textbox>
                </v:rect>
                <v:rect id="Rectangle 748602" style="position:absolute;width:608;height:202;left:50667;top:3048;" filled="f" stroked="f">
                  <v:textbox inset="0,0,0,0">
                    <w:txbxContent>
                      <w:p>
                        <w:pPr>
                          <w:spacing w:before="0" w:after="160" w:line="259" w:lineRule="auto"/>
                        </w:pPr>
                        <w:r>
                          <w:rPr>
                            <w:rFonts w:cs="MS Mincho" w:hAnsi="MS Mincho" w:eastAsia="MS Mincho" w:ascii="MS Mincho"/>
                            <w:sz w:val="2"/>
                          </w:rPr>
                          <w:t xml:space="preserve">、</w:t>
                        </w:r>
                      </w:p>
                    </w:txbxContent>
                  </v:textbox>
                </v:rect>
                <v:rect id="Rectangle 748603" style="position:absolute;width:608;height:608;left:50667;top:3352;" filled="f" stroked="f">
                  <v:textbox inset="0,0,0,0">
                    <w:txbxContent>
                      <w:p>
                        <w:pPr>
                          <w:spacing w:before="0" w:after="160" w:line="259" w:lineRule="auto"/>
                        </w:pPr>
                        <w:r>
                          <w:rPr>
                            <w:rFonts w:cs="MS Mincho" w:hAnsi="MS Mincho" w:eastAsia="MS Mincho" w:ascii="MS Mincho"/>
                            <w:sz w:val="8"/>
                          </w:rPr>
                          <w:t xml:space="preserve">「</w:t>
                        </w:r>
                      </w:p>
                    </w:txbxContent>
                  </v:textbox>
                </v:rect>
                <v:rect id="Rectangle 748604" style="position:absolute;width:608;height:445;left:50667;top:3931;" filled="f" stroked="f">
                  <v:textbox inset="0,0,0,0">
                    <w:txbxContent>
                      <w:p>
                        <w:pPr>
                          <w:spacing w:before="0" w:after="160" w:line="259" w:lineRule="auto"/>
                        </w:pPr>
                        <w:r>
                          <w:rPr>
                            <w:rFonts w:cs="MS Mincho" w:hAnsi="MS Mincho" w:eastAsia="MS Mincho" w:ascii="MS Mincho"/>
                            <w:sz w:val="6"/>
                          </w:rPr>
                          <w:t xml:space="preserve">エ</w:t>
                        </w:r>
                      </w:p>
                    </w:txbxContent>
                  </v:textbox>
                </v:rect>
                <v:rect id="Rectangle 748605" style="position:absolute;width:608;height:729;left:50667;top:4297;" filled="f" stroked="f">
                  <v:textbox inset="0,0,0,0">
                    <w:txbxContent>
                      <w:p>
                        <w:pPr>
                          <w:spacing w:before="0" w:after="160" w:line="259" w:lineRule="auto"/>
                        </w:pPr>
                        <w:r>
                          <w:rPr>
                            <w:rFonts w:cs="MS Mincho" w:hAnsi="MS Mincho" w:eastAsia="MS Mincho" w:ascii="MS Mincho"/>
                            <w:sz w:val="8"/>
                          </w:rPr>
                          <w:t xml:space="preserve">豊</w:t>
                        </w:r>
                      </w:p>
                    </w:txbxContent>
                  </v:textbox>
                </v:rect>
                <v:rect id="Rectangle 748606" style="position:absolute;width:608;height:648;left:50667;top:4907;" filled="f" stroked="f">
                  <v:textbox inset="0,0,0,0">
                    <w:txbxContent>
                      <w:p>
                        <w:pPr>
                          <w:spacing w:before="0" w:after="160" w:line="259" w:lineRule="auto"/>
                        </w:pPr>
                        <w:r>
                          <w:rPr>
                            <w:rFonts w:cs="MS Mincho" w:hAnsi="MS Mincho" w:eastAsia="MS Mincho" w:ascii="MS Mincho"/>
                            <w:sz w:val="8"/>
                          </w:rPr>
                          <w:t xml:space="preserve">己</w:t>
                        </w:r>
                      </w:p>
                    </w:txbxContent>
                  </v:textbox>
                </v:rect>
                <v:rect id="Rectangle 748607" style="position:absolute;width:648;height:1135;left:49844;top:2011;" filled="f" stroked="f">
                  <v:textbox inset="0,0,0,0">
                    <w:txbxContent>
                      <w:p>
                        <w:pPr>
                          <w:spacing w:before="0" w:after="160" w:line="259" w:lineRule="auto"/>
                        </w:pPr>
                        <w:r>
                          <w:rPr>
                            <w:rFonts w:cs="MS Mincho" w:hAnsi="MS Mincho" w:eastAsia="MS Mincho" w:ascii="MS Mincho"/>
                            <w:sz w:val="14"/>
                          </w:rPr>
                          <w:t xml:space="preserve">COO</w:t>
                        </w:r>
                      </w:p>
                    </w:txbxContent>
                  </v:textbox>
                </v:rect>
                <v:rect id="Rectangle 748608" style="position:absolute;width:648;height:202;left:49844;top:2895;" filled="f" stroked="f">
                  <v:textbox inset="0,0,0,0">
                    <w:txbxContent>
                      <w:p>
                        <w:pPr>
                          <w:spacing w:before="0" w:after="160" w:line="259" w:lineRule="auto"/>
                        </w:pPr>
                        <w:r>
                          <w:rPr>
                            <w:rFonts w:cs="MS Mincho" w:hAnsi="MS Mincho" w:eastAsia="MS Mincho" w:ascii="MS Mincho"/>
                            <w:sz w:val="2"/>
                          </w:rPr>
                          <w:t xml:space="preserve">「</w:t>
                        </w:r>
                      </w:p>
                    </w:txbxContent>
                  </v:textbox>
                </v:rect>
                <v:rect id="Rectangle 748609" style="position:absolute;width:648;height:162;left:49844;top:3566;" filled="f" stroked="f">
                  <v:textbox inset="0,0,0,0">
                    <w:txbxContent>
                      <w:p>
                        <w:pPr>
                          <w:spacing w:before="0" w:after="160" w:line="259" w:lineRule="auto"/>
                        </w:pPr>
                        <w:r>
                          <w:rPr>
                            <w:rFonts w:cs="MS Mincho" w:hAnsi="MS Mincho" w:eastAsia="MS Mincho" w:ascii="MS Mincho"/>
                            <w:sz w:val="2"/>
                          </w:rPr>
                          <w:t xml:space="preserve">一</w:t>
                        </w:r>
                      </w:p>
                    </w:txbxContent>
                  </v:textbox>
                </v:rect>
                <v:rect id="Rectangle 748610" style="position:absolute;width:648;height:324;left:49844;top:4907;" filled="f" stroked="f">
                  <v:textbox inset="0,0,0,0">
                    <w:txbxContent>
                      <w:p>
                        <w:pPr>
                          <w:spacing w:before="0" w:after="160" w:line="259" w:lineRule="auto"/>
                        </w:pPr>
                        <w:r>
                          <w:rPr>
                            <w:rFonts w:cs="MS Mincho" w:hAnsi="MS Mincho" w:eastAsia="MS Mincho" w:ascii="MS Mincho"/>
                            <w:sz w:val="4"/>
                          </w:rPr>
                          <w:t xml:space="preserve">u</w:t>
                        </w:r>
                      </w:p>
                    </w:txbxContent>
                  </v:textbox>
                </v:rect>
                <v:rect id="Rectangle 748611" style="position:absolute;width:648;height:608;left:49844;top:5120;" filled="f" stroked="f">
                  <v:textbox inset="0,0,0,0">
                    <w:txbxContent>
                      <w:p>
                        <w:pPr>
                          <w:spacing w:before="0" w:after="160" w:line="259" w:lineRule="auto"/>
                        </w:pPr>
                        <w:r>
                          <w:rPr>
                            <w:rFonts w:cs="MS Mincho" w:hAnsi="MS Mincho" w:eastAsia="MS Mincho" w:ascii="MS Mincho"/>
                            <w:sz w:val="8"/>
                          </w:rPr>
                          <w:t xml:space="preserve">ョ</w:t>
                        </w:r>
                      </w:p>
                    </w:txbxContent>
                  </v:textbox>
                </v:rect>
                <v:rect id="Rectangle 748612" style="position:absolute;width:648;height:364;left:49844;top:5547;" filled="f" stroked="f">
                  <v:textbox inset="0,0,0,0">
                    <w:txbxContent>
                      <w:p>
                        <w:pPr>
                          <w:spacing w:before="0" w:after="160" w:line="259" w:lineRule="auto"/>
                        </w:pPr>
                        <w:r>
                          <w:rPr>
                            <w:rFonts w:cs="MS Mincho" w:hAnsi="MS Mincho" w:eastAsia="MS Mincho" w:ascii="MS Mincho"/>
                            <w:sz w:val="4"/>
                          </w:rPr>
                          <w:t xml:space="preserve">、</w:t>
                        </w:r>
                      </w:p>
                    </w:txbxContent>
                  </v:textbox>
                </v:rect>
                <v:rect id="Rectangle 748588" style="position:absolute;width:973;height:2999;left:1737;top:0;" filled="f" stroked="f">
                  <v:textbox inset="0,0,0,0">
                    <w:txbxContent>
                      <w:p>
                        <w:pPr>
                          <w:spacing w:before="0" w:after="160" w:line="259" w:lineRule="auto"/>
                        </w:pPr>
                        <w:r>
                          <w:rPr>
                            <w:rFonts w:cs="MS Mincho" w:hAnsi="MS Mincho" w:eastAsia="MS Mincho" w:ascii="MS Mincho"/>
                            <w:sz w:val="36"/>
                          </w:rPr>
                          <w:t xml:space="preserve">PISCINA</w:t>
                        </w:r>
                      </w:p>
                    </w:txbxContent>
                  </v:textbox>
                </v:rect>
                <w10:wrap type="square"/>
              </v:group>
            </w:pict>
          </mc:Fallback>
        </mc:AlternateContent>
      </w:r>
      <w:r>
        <w:rPr>
          <w:noProof/>
        </w:rPr>
        <mc:AlternateContent>
          <mc:Choice Requires="wpg">
            <w:drawing>
              <wp:anchor distT="0" distB="0" distL="114300" distR="114300" simplePos="0" relativeHeight="251809792" behindDoc="0" locked="0" layoutInCell="1" allowOverlap="1">
                <wp:simplePos x="0" y="0"/>
                <wp:positionH relativeFrom="margin">
                  <wp:posOffset>1643390</wp:posOffset>
                </wp:positionH>
                <wp:positionV relativeFrom="paragraph">
                  <wp:posOffset>3584448</wp:posOffset>
                </wp:positionV>
                <wp:extent cx="826174" cy="109728"/>
                <wp:effectExtent l="0" t="0" r="0" b="0"/>
                <wp:wrapSquare wrapText="bothSides"/>
                <wp:docPr id="1239976" name="Group 1239976"/>
                <wp:cNvGraphicFramePr/>
                <a:graphic xmlns:a="http://schemas.openxmlformats.org/drawingml/2006/main">
                  <a:graphicData uri="http://schemas.microsoft.com/office/word/2010/wordprocessingGroup">
                    <wpg:wgp>
                      <wpg:cNvGrpSpPr/>
                      <wpg:grpSpPr>
                        <a:xfrm>
                          <a:off x="0" y="0"/>
                          <a:ext cx="826174" cy="109728"/>
                          <a:chOff x="0" y="0"/>
                          <a:chExt cx="826174" cy="109728"/>
                        </a:xfrm>
                      </wpg:grpSpPr>
                      <wps:wsp>
                        <wps:cNvPr id="748572" name="Rectangle 748572"/>
                        <wps:cNvSpPr/>
                        <wps:spPr>
                          <a:xfrm>
                            <a:off x="0" y="36576"/>
                            <a:ext cx="26355" cy="77024"/>
                          </a:xfrm>
                          <a:prstGeom prst="rect">
                            <a:avLst/>
                          </a:prstGeom>
                          <a:ln>
                            <a:noFill/>
                          </a:ln>
                        </wps:spPr>
                        <wps:txbx>
                          <w:txbxContent>
                            <w:p w:rsidR="00D61FE9" w:rsidRDefault="00D44D69">
                              <w:r>
                                <w:rPr>
                                  <w:rFonts w:ascii="MS Mincho" w:eastAsia="MS Mincho" w:hAnsi="MS Mincho" w:cs="MS Mincho"/>
                                  <w:sz w:val="10"/>
                                </w:rPr>
                                <w:t>:</w:t>
                              </w:r>
                            </w:p>
                          </w:txbxContent>
                        </wps:txbx>
                        <wps:bodyPr horzOverflow="overflow" vert="horz" lIns="0" tIns="0" rIns="0" bIns="0" rtlCol="0">
                          <a:noAutofit/>
                        </wps:bodyPr>
                      </wps:wsp>
                      <wps:wsp>
                        <wps:cNvPr id="748573" name="Rectangle 748573"/>
                        <wps:cNvSpPr/>
                        <wps:spPr>
                          <a:xfrm>
                            <a:off x="19816" y="0"/>
                            <a:ext cx="120517" cy="129723"/>
                          </a:xfrm>
                          <a:prstGeom prst="rect">
                            <a:avLst/>
                          </a:prstGeom>
                          <a:ln>
                            <a:noFill/>
                          </a:ln>
                        </wps:spPr>
                        <wps:txbx>
                          <w:txbxContent>
                            <w:p w:rsidR="00D61FE9" w:rsidRDefault="00D44D69">
                              <w:r>
                                <w:rPr>
                                  <w:rFonts w:ascii="MS Mincho" w:eastAsia="MS Mincho" w:hAnsi="MS Mincho" w:cs="MS Mincho"/>
                                  <w:sz w:val="16"/>
                                </w:rPr>
                                <w:t>を</w:t>
                              </w:r>
                            </w:p>
                          </w:txbxContent>
                        </wps:txbx>
                        <wps:bodyPr horzOverflow="overflow" vert="horz" lIns="0" tIns="0" rIns="0" bIns="0" rtlCol="0">
                          <a:noAutofit/>
                        </wps:bodyPr>
                      </wps:wsp>
                      <wps:wsp>
                        <wps:cNvPr id="748574" name="Rectangle 748574"/>
                        <wps:cNvSpPr/>
                        <wps:spPr>
                          <a:xfrm>
                            <a:off x="110430" y="0"/>
                            <a:ext cx="279772" cy="145938"/>
                          </a:xfrm>
                          <a:prstGeom prst="rect">
                            <a:avLst/>
                          </a:prstGeom>
                          <a:ln>
                            <a:noFill/>
                          </a:ln>
                        </wps:spPr>
                        <wps:txbx>
                          <w:txbxContent>
                            <w:p w:rsidR="00D61FE9" w:rsidRDefault="00D44D69">
                              <w:r>
                                <w:rPr>
                                  <w:rFonts w:ascii="MS Mincho" w:eastAsia="MS Mincho" w:hAnsi="MS Mincho" w:cs="MS Mincho"/>
                                  <w:sz w:val="18"/>
                                </w:rPr>
                                <w:t>り</w:t>
                              </w:r>
                            </w:p>
                          </w:txbxContent>
                        </wps:txbx>
                        <wps:bodyPr horzOverflow="overflow" vert="horz" lIns="0" tIns="0" rIns="0" bIns="0" rtlCol="0">
                          <a:noAutofit/>
                        </wps:bodyPr>
                      </wps:wsp>
                      <wps:wsp>
                        <wps:cNvPr id="748575" name="Rectangle 748575"/>
                        <wps:cNvSpPr/>
                        <wps:spPr>
                          <a:xfrm>
                            <a:off x="320785" y="27432"/>
                            <a:ext cx="409520" cy="109454"/>
                          </a:xfrm>
                          <a:prstGeom prst="rect">
                            <a:avLst/>
                          </a:prstGeom>
                          <a:ln>
                            <a:noFill/>
                          </a:ln>
                        </wps:spPr>
                        <wps:txbx>
                          <w:txbxContent>
                            <w:p w:rsidR="00D61FE9" w:rsidRDefault="00D44D69">
                              <w:r>
                                <w:rPr>
                                  <w:rFonts w:ascii="MS Mincho" w:eastAsia="MS Mincho" w:hAnsi="MS Mincho" w:cs="MS Mincho"/>
                                  <w:sz w:val="12"/>
                                </w:rPr>
                                <w:t>”</w:t>
                              </w:r>
                            </w:p>
                          </w:txbxContent>
                        </wps:txbx>
                        <wps:bodyPr horzOverflow="overflow" vert="horz" lIns="0" tIns="0" rIns="0" bIns="0" rtlCol="0">
                          <a:noAutofit/>
                        </wps:bodyPr>
                      </wps:wsp>
                      <wps:wsp>
                        <wps:cNvPr id="748576" name="Rectangle 748576"/>
                        <wps:cNvSpPr/>
                        <wps:spPr>
                          <a:xfrm>
                            <a:off x="628695" y="27432"/>
                            <a:ext cx="262648" cy="105401"/>
                          </a:xfrm>
                          <a:prstGeom prst="rect">
                            <a:avLst/>
                          </a:prstGeom>
                          <a:ln>
                            <a:noFill/>
                          </a:ln>
                        </wps:spPr>
                        <wps:txbx>
                          <w:txbxContent>
                            <w:p w:rsidR="00D61FE9" w:rsidRDefault="00D44D69">
                              <w:r>
                                <w:rPr>
                                  <w:rFonts w:ascii="MS Mincho" w:eastAsia="MS Mincho" w:hAnsi="MS Mincho" w:cs="MS Mincho"/>
                                  <w:sz w:val="12"/>
                                </w:rPr>
                                <w:t>ル</w:t>
                              </w:r>
                            </w:p>
                          </w:txbxContent>
                        </wps:txbx>
                        <wps:bodyPr horzOverflow="overflow" vert="horz" lIns="0" tIns="0" rIns="0" bIns="0" rtlCol="0">
                          <a:noAutofit/>
                        </wps:bodyPr>
                      </wps:wsp>
                    </wpg:wgp>
                  </a:graphicData>
                </a:graphic>
              </wp:anchor>
            </w:drawing>
          </mc:Choice>
          <mc:Fallback xmlns:a="http://schemas.openxmlformats.org/drawingml/2006/main" xmlns="">
            <w:pict>
              <v:group id="Group 1239976" style="width:65.0531pt;height:8.64001pt;position:absolute;mso-position-horizontal-relative:margin;mso-position-horizontal:absolute;margin-left:129.401pt;mso-position-vertical-relative:text;margin-top:282.24pt;" coordsize="8261,1097">
                <v:rect id="Rectangle 748572" style="position:absolute;width:263;height:770;left:0;top:365;" filled="f" stroked="f">
                  <v:textbox inset="0,0,0,0">
                    <w:txbxContent>
                      <w:p>
                        <w:pPr>
                          <w:spacing w:before="0" w:after="160" w:line="259" w:lineRule="auto"/>
                        </w:pPr>
                        <w:r>
                          <w:rPr>
                            <w:rFonts w:cs="MS Mincho" w:hAnsi="MS Mincho" w:eastAsia="MS Mincho" w:ascii="MS Mincho"/>
                            <w:sz w:val="10"/>
                          </w:rPr>
                          <w:t xml:space="preserve">:</w:t>
                        </w:r>
                      </w:p>
                    </w:txbxContent>
                  </v:textbox>
                </v:rect>
                <v:rect id="Rectangle 748573" style="position:absolute;width:1205;height:1297;left:198;top:0;" filled="f" stroked="f">
                  <v:textbox inset="0,0,0,0">
                    <w:txbxContent>
                      <w:p>
                        <w:pPr>
                          <w:spacing w:before="0" w:after="160" w:line="259" w:lineRule="auto"/>
                        </w:pPr>
                        <w:r>
                          <w:rPr>
                            <w:rFonts w:cs="MS Mincho" w:hAnsi="MS Mincho" w:eastAsia="MS Mincho" w:ascii="MS Mincho"/>
                            <w:sz w:val="16"/>
                          </w:rPr>
                          <w:t xml:space="preserve">を</w:t>
                        </w:r>
                      </w:p>
                    </w:txbxContent>
                  </v:textbox>
                </v:rect>
                <v:rect id="Rectangle 748574" style="position:absolute;width:2797;height:1459;left:1104;top:0;" filled="f" stroked="f">
                  <v:textbox inset="0,0,0,0">
                    <w:txbxContent>
                      <w:p>
                        <w:pPr>
                          <w:spacing w:before="0" w:after="160" w:line="259" w:lineRule="auto"/>
                        </w:pPr>
                        <w:r>
                          <w:rPr>
                            <w:rFonts w:cs="MS Mincho" w:hAnsi="MS Mincho" w:eastAsia="MS Mincho" w:ascii="MS Mincho"/>
                            <w:sz w:val="18"/>
                          </w:rPr>
                          <w:t xml:space="preserve">り</w:t>
                        </w:r>
                      </w:p>
                    </w:txbxContent>
                  </v:textbox>
                </v:rect>
                <v:rect id="Rectangle 748575" style="position:absolute;width:4095;height:1094;left:3207;top:274;" filled="f" stroked="f">
                  <v:textbox inset="0,0,0,0">
                    <w:txbxContent>
                      <w:p>
                        <w:pPr>
                          <w:spacing w:before="0" w:after="160" w:line="259" w:lineRule="auto"/>
                        </w:pPr>
                        <w:r>
                          <w:rPr>
                            <w:rFonts w:cs="MS Mincho" w:hAnsi="MS Mincho" w:eastAsia="MS Mincho" w:ascii="MS Mincho"/>
                            <w:sz w:val="12"/>
                          </w:rPr>
                          <w:t xml:space="preserve">”</w:t>
                        </w:r>
                      </w:p>
                    </w:txbxContent>
                  </v:textbox>
                </v:rect>
                <v:rect id="Rectangle 748576" style="position:absolute;width:2626;height:1054;left:6286;top:274;" filled="f" stroked="f">
                  <v:textbox inset="0,0,0,0">
                    <w:txbxContent>
                      <w:p>
                        <w:pPr>
                          <w:spacing w:before="0" w:after="160" w:line="259" w:lineRule="auto"/>
                        </w:pPr>
                        <w:r>
                          <w:rPr>
                            <w:rFonts w:cs="MS Mincho" w:hAnsi="MS Mincho" w:eastAsia="MS Mincho" w:ascii="MS Mincho"/>
                            <w:sz w:val="12"/>
                          </w:rPr>
                          <w:t xml:space="preserve">ル</w:t>
                        </w:r>
                      </w:p>
                    </w:txbxContent>
                  </v:textbox>
                </v:rect>
                <w10:wrap type="square"/>
              </v:group>
            </w:pict>
          </mc:Fallback>
        </mc:AlternateContent>
      </w:r>
      <w:r>
        <w:rPr>
          <w:sz w:val="62"/>
        </w:rPr>
        <w:tab/>
      </w:r>
      <w:r>
        <w:rPr>
          <w:rFonts w:ascii="MS Mincho" w:eastAsia="MS Mincho" w:hAnsi="MS Mincho" w:cs="MS Mincho"/>
          <w:sz w:val="62"/>
        </w:rPr>
        <w:t>INVENTARIOMUNICIPALDEBIENESINMUEBLES</w:t>
      </w:r>
      <w:r>
        <w:rPr>
          <w:rFonts w:ascii="MS Mincho" w:eastAsia="MS Mincho" w:hAnsi="MS Mincho" w:cs="MS Mincho"/>
          <w:sz w:val="62"/>
        </w:rPr>
        <w:tab/>
      </w:r>
      <w:r>
        <w:rPr>
          <w:rFonts w:ascii="MS Mincho" w:eastAsia="MS Mincho" w:hAnsi="MS Mincho" w:cs="MS Mincho"/>
          <w:sz w:val="62"/>
          <w:u w:val="single" w:color="000000"/>
        </w:rPr>
        <w:t>AYUNTAMIENTODECANDELARIA</w:t>
      </w:r>
      <w:r>
        <w:rPr>
          <w:rFonts w:ascii="MS Mincho" w:eastAsia="MS Mincho" w:hAnsi="MS Mincho" w:cs="MS Mincho"/>
          <w:sz w:val="62"/>
          <w:u w:val="single" w:color="000000"/>
        </w:rPr>
        <w:tab/>
      </w:r>
      <w:r>
        <w:rPr>
          <w:rFonts w:ascii="MS Mincho" w:eastAsia="MS Mincho" w:hAnsi="MS Mincho" w:cs="MS Mincho"/>
          <w:sz w:val="62"/>
        </w:rPr>
        <w:t xml:space="preserve">ESCALA </w:t>
      </w:r>
      <w:r>
        <w:rPr>
          <w:rFonts w:ascii="MS Mincho" w:eastAsia="MS Mincho" w:hAnsi="MS Mincho" w:cs="MS Mincho"/>
          <w:sz w:val="62"/>
        </w:rPr>
        <w:t>ぐ一</w:t>
      </w:r>
      <w:r>
        <w:rPr>
          <w:rFonts w:ascii="MS Mincho" w:eastAsia="MS Mincho" w:hAnsi="MS Mincho" w:cs="MS Mincho"/>
          <w:sz w:val="62"/>
        </w:rPr>
        <w:t>000</w:t>
      </w:r>
      <w:r>
        <w:rPr>
          <w:rFonts w:ascii="MS Mincho" w:eastAsia="MS Mincho" w:hAnsi="MS Mincho" w:cs="MS Mincho"/>
          <w:sz w:val="62"/>
        </w:rPr>
        <w:tab/>
        <w:t>CALLE</w:t>
      </w:r>
      <w:r>
        <w:rPr>
          <w:rFonts w:ascii="MS Mincho" w:eastAsia="MS Mincho" w:hAnsi="MS Mincho" w:cs="MS Mincho"/>
          <w:sz w:val="62"/>
        </w:rPr>
        <w:t>ミ簡篇</w:t>
      </w:r>
    </w:p>
    <w:p w:rsidR="00D61FE9" w:rsidRDefault="00D44D69">
      <w:pPr>
        <w:pStyle w:val="Ttulo2"/>
        <w:tabs>
          <w:tab w:val="center" w:pos="12331"/>
          <w:tab w:val="center" w:pos="13901"/>
        </w:tabs>
        <w:spacing w:line="259" w:lineRule="auto"/>
        <w:ind w:left="0" w:firstLine="0"/>
        <w:jc w:val="left"/>
      </w:pPr>
      <w:r>
        <w:rPr>
          <w:rFonts w:ascii="Calibri" w:eastAsia="Calibri" w:hAnsi="Calibri" w:cs="Calibri"/>
          <w:sz w:val="46"/>
        </w:rPr>
        <w:tab/>
      </w:r>
      <w:r>
        <w:rPr>
          <w:rFonts w:ascii="MS Mincho" w:eastAsia="MS Mincho" w:hAnsi="MS Mincho" w:cs="MS Mincho"/>
          <w:sz w:val="46"/>
        </w:rPr>
        <w:t>・</w:t>
      </w:r>
      <w:r>
        <w:rPr>
          <w:rFonts w:ascii="MS Mincho" w:eastAsia="MS Mincho" w:hAnsi="MS Mincho" w:cs="MS Mincho"/>
          <w:sz w:val="46"/>
        </w:rPr>
        <w:t xml:space="preserve"> FECHA.</w:t>
      </w:r>
      <w:r>
        <w:rPr>
          <w:rFonts w:ascii="MS Mincho" w:eastAsia="MS Mincho" w:hAnsi="MS Mincho" w:cs="MS Mincho"/>
          <w:sz w:val="46"/>
        </w:rPr>
        <w:tab/>
        <w:t>PARCEL-AMUNICIPAL</w:t>
      </w:r>
    </w:p>
    <w:p w:rsidR="00D61FE9" w:rsidRDefault="00D44D69">
      <w:pPr>
        <w:spacing w:after="0" w:line="666" w:lineRule="auto"/>
        <w:ind w:left="4353" w:right="1104" w:hanging="91"/>
      </w:pPr>
      <w:r>
        <w:rPr>
          <w:rFonts w:ascii="MS Mincho" w:eastAsia="MS Mincho" w:hAnsi="MS Mincho" w:cs="MS Mincho"/>
          <w:sz w:val="12"/>
        </w:rPr>
        <w:t>ー</w:t>
      </w:r>
      <w:r>
        <w:rPr>
          <w:rFonts w:ascii="MS Mincho" w:eastAsia="MS Mincho" w:hAnsi="MS Mincho" w:cs="MS Mincho"/>
          <w:sz w:val="12"/>
        </w:rPr>
        <w:t>SUPER</w:t>
      </w:r>
      <w:r>
        <w:rPr>
          <w:rFonts w:ascii="MS Mincho" w:eastAsia="MS Mincho" w:hAnsi="MS Mincho" w:cs="MS Mincho"/>
          <w:sz w:val="12"/>
        </w:rPr>
        <w:t>「</w:t>
      </w:r>
      <w:r>
        <w:rPr>
          <w:rFonts w:ascii="MS Mincho" w:eastAsia="MS Mincho" w:hAnsi="MS Mincho" w:cs="MS Mincho"/>
          <w:sz w:val="12"/>
        </w:rPr>
        <w:t>ICIE(2P75</w:t>
      </w:r>
      <w:r>
        <w:rPr>
          <w:rFonts w:ascii="MS Mincho" w:eastAsia="MS Mincho" w:hAnsi="MS Mincho" w:cs="MS Mincho"/>
          <w:sz w:val="12"/>
        </w:rPr>
        <w:t>ョ</w:t>
      </w:r>
      <w:r>
        <w:rPr>
          <w:rFonts w:ascii="MS Mincho" w:eastAsia="MS Mincho" w:hAnsi="MS Mincho" w:cs="MS Mincho"/>
          <w:sz w:val="12"/>
        </w:rPr>
        <w:t xml:space="preserve">) </w:t>
      </w:r>
      <w:r>
        <w:rPr>
          <w:rFonts w:ascii="MS Mincho" w:eastAsia="MS Mincho" w:hAnsi="MS Mincho" w:cs="MS Mincho"/>
          <w:sz w:val="12"/>
        </w:rPr>
        <w:t>ー</w:t>
      </w:r>
      <w:r>
        <w:rPr>
          <w:rFonts w:ascii="MS Mincho" w:eastAsia="MS Mincho" w:hAnsi="MS Mincho" w:cs="MS Mincho"/>
          <w:sz w:val="12"/>
        </w:rPr>
        <w:t>CALZADA(</w:t>
      </w:r>
      <w:r>
        <w:rPr>
          <w:rFonts w:ascii="MS Mincho" w:eastAsia="MS Mincho" w:hAnsi="MS Mincho" w:cs="MS Mincho"/>
          <w:sz w:val="12"/>
        </w:rPr>
        <w:t>一</w:t>
      </w:r>
      <w:r>
        <w:rPr>
          <w:rFonts w:ascii="MS Mincho" w:eastAsia="MS Mincho" w:hAnsi="MS Mincho" w:cs="MS Mincho"/>
          <w:sz w:val="12"/>
        </w:rPr>
        <w:t>782</w:t>
      </w:r>
      <w:r>
        <w:rPr>
          <w:rFonts w:ascii="MS Mincho" w:eastAsia="MS Mincho" w:hAnsi="MS Mincho" w:cs="MS Mincho"/>
          <w:sz w:val="12"/>
        </w:rPr>
        <w:t>を一す</w:t>
      </w:r>
      <w:r>
        <w:rPr>
          <w:rFonts w:ascii="MS Mincho" w:eastAsia="MS Mincho" w:hAnsi="MS Mincho" w:cs="MS Mincho"/>
          <w:sz w:val="12"/>
        </w:rPr>
        <w:t xml:space="preserve">) </w:t>
      </w:r>
      <w:r>
        <w:rPr>
          <w:rFonts w:ascii="MS Mincho" w:eastAsia="MS Mincho" w:hAnsi="MS Mincho" w:cs="MS Mincho"/>
          <w:sz w:val="12"/>
        </w:rPr>
        <w:t>当</w:t>
      </w:r>
      <w:r>
        <w:rPr>
          <w:rFonts w:ascii="MS Mincho" w:eastAsia="MS Mincho" w:hAnsi="MS Mincho" w:cs="MS Mincho"/>
          <w:sz w:val="12"/>
        </w:rPr>
        <w:t>ACERA(757.</w:t>
      </w:r>
      <w:r>
        <w:rPr>
          <w:rFonts w:ascii="MS Mincho" w:eastAsia="MS Mincho" w:hAnsi="MS Mincho" w:cs="MS Mincho"/>
          <w:sz w:val="12"/>
        </w:rPr>
        <w:t>まョ」ー</w:t>
      </w:r>
      <w:r>
        <w:rPr>
          <w:rFonts w:ascii="MS Mincho" w:eastAsia="MS Mincho" w:hAnsi="MS Mincho" w:cs="MS Mincho"/>
          <w:sz w:val="12"/>
        </w:rPr>
        <w:t>DESLINDEDPMT</w:t>
      </w:r>
      <w:r>
        <w:rPr>
          <w:rFonts w:ascii="MS Mincho" w:eastAsia="MS Mincho" w:hAnsi="MS Mincho" w:cs="MS Mincho"/>
          <w:sz w:val="12"/>
        </w:rPr>
        <w:tab/>
        <w:t>DICIEMBRE2025</w:t>
      </w:r>
      <w:r>
        <w:rPr>
          <w:rFonts w:ascii="MS Mincho" w:eastAsia="MS Mincho" w:hAnsi="MS Mincho" w:cs="MS Mincho"/>
          <w:sz w:val="12"/>
        </w:rPr>
        <w:tab/>
        <w:t>(USO</w:t>
      </w:r>
      <w:r>
        <w:rPr>
          <w:rFonts w:ascii="MS Mincho" w:eastAsia="MS Mincho" w:hAnsi="MS Mincho" w:cs="MS Mincho"/>
          <w:sz w:val="12"/>
        </w:rPr>
        <w:t>・</w:t>
      </w:r>
      <w:r>
        <w:rPr>
          <w:rFonts w:ascii="MS Mincho" w:eastAsia="MS Mincho" w:hAnsi="MS Mincho" w:cs="MS Mincho"/>
          <w:sz w:val="12"/>
        </w:rPr>
        <w:t>SUPERFICIES) ILI Q) cn0 Q) &gt; (D</w:t>
      </w:r>
    </w:p>
    <w:p w:rsidR="00D61FE9" w:rsidRDefault="00D61FE9">
      <w:pPr>
        <w:sectPr w:rsidR="00D61FE9">
          <w:headerReference w:type="even" r:id="rId395"/>
          <w:headerReference w:type="default" r:id="rId396"/>
          <w:footerReference w:type="even" r:id="rId397"/>
          <w:footerReference w:type="default" r:id="rId398"/>
          <w:headerReference w:type="first" r:id="rId399"/>
          <w:footerReference w:type="first" r:id="rId400"/>
          <w:pgSz w:w="11906" w:h="16838"/>
          <w:pgMar w:top="1440" w:right="1434" w:bottom="125" w:left="1440" w:header="720" w:footer="720" w:gutter="0"/>
          <w:cols w:space="720"/>
          <w:textDirection w:val="tbRl"/>
        </w:sectPr>
      </w:pPr>
    </w:p>
    <w:p w:rsidR="00D61FE9" w:rsidRDefault="00D44D69">
      <w:pPr>
        <w:spacing w:after="0"/>
        <w:ind w:left="-538" w:right="-259"/>
      </w:pPr>
      <w:r>
        <w:rPr>
          <w:noProof/>
        </w:rPr>
        <w:drawing>
          <wp:inline distT="0" distB="0" distL="0" distR="0">
            <wp:extent cx="6481355" cy="7857744"/>
            <wp:effectExtent l="0" t="0" r="0" b="0"/>
            <wp:docPr id="1267636" name="Picture 1267636"/>
            <wp:cNvGraphicFramePr/>
            <a:graphic xmlns:a="http://schemas.openxmlformats.org/drawingml/2006/main">
              <a:graphicData uri="http://schemas.openxmlformats.org/drawingml/2006/picture">
                <pic:pic xmlns:pic="http://schemas.openxmlformats.org/drawingml/2006/picture">
                  <pic:nvPicPr>
                    <pic:cNvPr id="1267636" name="Picture 1267636"/>
                    <pic:cNvPicPr/>
                  </pic:nvPicPr>
                  <pic:blipFill>
                    <a:blip r:embed="rId401"/>
                    <a:stretch>
                      <a:fillRect/>
                    </a:stretch>
                  </pic:blipFill>
                  <pic:spPr>
                    <a:xfrm>
                      <a:off x="0" y="0"/>
                      <a:ext cx="6481355" cy="7857744"/>
                    </a:xfrm>
                    <a:prstGeom prst="rect">
                      <a:avLst/>
                    </a:prstGeom>
                  </pic:spPr>
                </pic:pic>
              </a:graphicData>
            </a:graphic>
          </wp:inline>
        </w:drawing>
      </w:r>
    </w:p>
    <w:p w:rsidR="00D61FE9" w:rsidRDefault="00D44D69">
      <w:pPr>
        <w:pStyle w:val="Ttulo2"/>
        <w:spacing w:after="1534"/>
        <w:ind w:left="9014"/>
      </w:pPr>
      <w:r>
        <w:t>O z</w:t>
      </w:r>
    </w:p>
    <w:p w:rsidR="00D61FE9" w:rsidRDefault="00D44D69">
      <w:pPr>
        <w:spacing w:after="504" w:line="228" w:lineRule="auto"/>
        <w:ind w:left="14"/>
        <w:jc w:val="both"/>
      </w:pPr>
      <w:r>
        <w:rPr>
          <w:noProof/>
        </w:rPr>
        <w:drawing>
          <wp:anchor distT="0" distB="0" distL="114300" distR="114300" simplePos="0" relativeHeight="251810816" behindDoc="0" locked="0" layoutInCell="1" allowOverlap="0">
            <wp:simplePos x="0" y="0"/>
            <wp:positionH relativeFrom="column">
              <wp:posOffset>5801514</wp:posOffset>
            </wp:positionH>
            <wp:positionV relativeFrom="paragraph">
              <wp:posOffset>-1254812</wp:posOffset>
            </wp:positionV>
            <wp:extent cx="329251" cy="2849880"/>
            <wp:effectExtent l="0" t="0" r="0" b="0"/>
            <wp:wrapSquare wrapText="bothSides"/>
            <wp:docPr id="758175" name="Picture 758175"/>
            <wp:cNvGraphicFramePr/>
            <a:graphic xmlns:a="http://schemas.openxmlformats.org/drawingml/2006/main">
              <a:graphicData uri="http://schemas.openxmlformats.org/drawingml/2006/picture">
                <pic:pic xmlns:pic="http://schemas.openxmlformats.org/drawingml/2006/picture">
                  <pic:nvPicPr>
                    <pic:cNvPr id="758175" name="Picture 758175"/>
                    <pic:cNvPicPr/>
                  </pic:nvPicPr>
                  <pic:blipFill>
                    <a:blip r:embed="rId13"/>
                    <a:stretch>
                      <a:fillRect/>
                    </a:stretch>
                  </pic:blipFill>
                  <pic:spPr>
                    <a:xfrm>
                      <a:off x="0" y="0"/>
                      <a:ext cx="329251" cy="2849880"/>
                    </a:xfrm>
                    <a:prstGeom prst="rect">
                      <a:avLst/>
                    </a:prstGeom>
                  </pic:spPr>
                </pic:pic>
              </a:graphicData>
            </a:graphic>
          </wp:anchor>
        </w:drawing>
      </w:r>
      <w:r>
        <w:rPr>
          <w:sz w:val="24"/>
        </w:rPr>
        <w:t xml:space="preserve">Y para que conste a los efectos oportunos, salvo error u omisión, se firma el presente </w:t>
      </w:r>
      <w:proofErr w:type="gramStart"/>
      <w:r>
        <w:rPr>
          <w:sz w:val="24"/>
        </w:rPr>
        <w:t>informe....</w:t>
      </w:r>
      <w:proofErr w:type="gramEnd"/>
      <w:r>
        <w:rPr>
          <w:sz w:val="24"/>
        </w:rPr>
        <w:t>.".</w:t>
      </w:r>
    </w:p>
    <w:p w:rsidR="00D61FE9" w:rsidRDefault="00D44D69">
      <w:pPr>
        <w:pStyle w:val="Ttulo3"/>
        <w:ind w:left="10" w:right="197"/>
      </w:pPr>
      <w:r>
        <w:t>FUNDAMENT</w:t>
      </w:r>
      <w:r>
        <w:t>OS JURIDICOS</w:t>
      </w:r>
    </w:p>
    <w:p w:rsidR="00D61FE9" w:rsidRDefault="00D44D69">
      <w:pPr>
        <w:spacing w:after="48" w:line="228" w:lineRule="auto"/>
        <w:ind w:left="778"/>
        <w:jc w:val="both"/>
      </w:pPr>
      <w:r>
        <w:rPr>
          <w:sz w:val="24"/>
        </w:rPr>
        <w:t>La Legislación aplicable viene determinada por:</w:t>
      </w:r>
    </w:p>
    <w:p w:rsidR="00D61FE9" w:rsidRDefault="00D44D69">
      <w:pPr>
        <w:spacing w:after="4" w:line="295" w:lineRule="auto"/>
        <w:ind w:left="14" w:firstLine="687"/>
        <w:jc w:val="both"/>
      </w:pPr>
      <w:r>
        <w:rPr>
          <w:sz w:val="24"/>
        </w:rPr>
        <w:t>— Los artículos 17 a 36 del Reglamento de Bienes de las Entidades Locales aprobado por Real Decreto 1372/1986, de 13 de junio.</w:t>
      </w:r>
    </w:p>
    <w:p w:rsidR="00D61FE9" w:rsidRDefault="00D44D69">
      <w:pPr>
        <w:spacing w:after="4" w:line="294" w:lineRule="auto"/>
        <w:ind w:left="14" w:firstLine="691"/>
        <w:jc w:val="both"/>
      </w:pPr>
      <w:r>
        <w:rPr>
          <w:noProof/>
        </w:rPr>
        <w:drawing>
          <wp:anchor distT="0" distB="0" distL="114300" distR="114300" simplePos="0" relativeHeight="251811840" behindDoc="0" locked="0" layoutInCell="1" allowOverlap="0">
            <wp:simplePos x="0" y="0"/>
            <wp:positionH relativeFrom="column">
              <wp:posOffset>5914313</wp:posOffset>
            </wp:positionH>
            <wp:positionV relativeFrom="paragraph">
              <wp:posOffset>529606</wp:posOffset>
            </wp:positionV>
            <wp:extent cx="225597" cy="3291840"/>
            <wp:effectExtent l="0" t="0" r="0" b="0"/>
            <wp:wrapSquare wrapText="bothSides"/>
            <wp:docPr id="1267638" name="Picture 1267638"/>
            <wp:cNvGraphicFramePr/>
            <a:graphic xmlns:a="http://schemas.openxmlformats.org/drawingml/2006/main">
              <a:graphicData uri="http://schemas.openxmlformats.org/drawingml/2006/picture">
                <pic:pic xmlns:pic="http://schemas.openxmlformats.org/drawingml/2006/picture">
                  <pic:nvPicPr>
                    <pic:cNvPr id="1267638" name="Picture 1267638"/>
                    <pic:cNvPicPr/>
                  </pic:nvPicPr>
                  <pic:blipFill>
                    <a:blip r:embed="rId402"/>
                    <a:stretch>
                      <a:fillRect/>
                    </a:stretch>
                  </pic:blipFill>
                  <pic:spPr>
                    <a:xfrm>
                      <a:off x="0" y="0"/>
                      <a:ext cx="225597" cy="3291840"/>
                    </a:xfrm>
                    <a:prstGeom prst="rect">
                      <a:avLst/>
                    </a:prstGeom>
                  </pic:spPr>
                </pic:pic>
              </a:graphicData>
            </a:graphic>
          </wp:anchor>
        </w:drawing>
      </w:r>
      <w:r>
        <w:rPr>
          <w:sz w:val="24"/>
        </w:rPr>
        <w:t>— El artículo 86 del Texto Refundido de las Disposiciones Legales Vigentes en Materia de Régimen Local aprobado por Real Decreto Legislativo 781/1986, de 18 de abril y la disposición transitoria del Reglamento de Bienes de las Entidades Locales (RB), aprob</w:t>
      </w:r>
      <w:r>
        <w:rPr>
          <w:sz w:val="24"/>
        </w:rPr>
        <w:t>ado por Real Decreto 1372/1986, de 13 de junio (BOE de 7 de julio), que establece la obligación de inventariar todos los bienes, cualquiera que sea su naturaleza, y, entre ellos, todos los de dominio público, incluidas las vías públicas.</w:t>
      </w:r>
    </w:p>
    <w:p w:rsidR="00D61FE9" w:rsidRDefault="00D44D69">
      <w:pPr>
        <w:spacing w:after="4" w:line="294" w:lineRule="auto"/>
        <w:ind w:left="14" w:firstLine="802"/>
        <w:jc w:val="both"/>
      </w:pPr>
      <w:r>
        <w:rPr>
          <w:sz w:val="24"/>
        </w:rPr>
        <w:t>El Pleno de la cor</w:t>
      </w:r>
      <w:r>
        <w:rPr>
          <w:sz w:val="24"/>
        </w:rPr>
        <w:t>poración Local será el órgano competente para acordar la aprobación del inventario ya formado, su rectificación y comprobación. En este supuesto, se encuentran delegadas las competencias para aprobación, modificación y rectificación del Inventario de Biene</w:t>
      </w:r>
      <w:r>
        <w:rPr>
          <w:sz w:val="24"/>
        </w:rPr>
        <w:t>s y Derechos de la Corporación en la Junta de</w:t>
      </w:r>
    </w:p>
    <w:p w:rsidR="00D61FE9" w:rsidRDefault="00D44D69">
      <w:pPr>
        <w:spacing w:after="82" w:line="228" w:lineRule="auto"/>
        <w:ind w:left="14"/>
        <w:jc w:val="both"/>
      </w:pPr>
      <w:r>
        <w:rPr>
          <w:sz w:val="24"/>
        </w:rPr>
        <w:t>Gobierno Local, por acuerdo del pleno celebrado el día 27 de junio de 2023.</w:t>
      </w:r>
    </w:p>
    <w:p w:rsidR="00D61FE9" w:rsidRDefault="00D44D69">
      <w:pPr>
        <w:spacing w:after="733" w:line="228" w:lineRule="auto"/>
        <w:ind w:left="14"/>
        <w:jc w:val="both"/>
      </w:pPr>
      <w:r>
        <w:rPr>
          <w:sz w:val="24"/>
        </w:rPr>
        <w:t>Visto cuanto antecede, la que suscribe eleva la siguiente propuesta de resolución.</w:t>
      </w:r>
    </w:p>
    <w:p w:rsidR="00D61FE9" w:rsidRDefault="00D44D69">
      <w:pPr>
        <w:spacing w:after="131" w:line="265" w:lineRule="auto"/>
        <w:ind w:left="2651" w:hanging="10"/>
        <w:jc w:val="both"/>
      </w:pPr>
      <w:r>
        <w:rPr>
          <w:sz w:val="28"/>
        </w:rPr>
        <w:t>PROPUESTA DE RESOLUCIÓN</w:t>
      </w:r>
    </w:p>
    <w:p w:rsidR="00D61FE9" w:rsidRDefault="00D44D69">
      <w:pPr>
        <w:spacing w:after="4" w:line="228" w:lineRule="auto"/>
        <w:ind w:left="14" w:right="730" w:firstLine="696"/>
        <w:jc w:val="both"/>
      </w:pPr>
      <w:r>
        <w:rPr>
          <w:sz w:val="24"/>
        </w:rPr>
        <w:t>PRIMERO: Actualizar el Inve</w:t>
      </w:r>
      <w:r>
        <w:rPr>
          <w:sz w:val="24"/>
        </w:rPr>
        <w:t>ntario de bienes de la Corporación, incorporando las actualizaciones oportunas según la ficha que se adjunta correspondiente a la calle</w:t>
      </w:r>
    </w:p>
    <w:p w:rsidR="00D61FE9" w:rsidRDefault="00D44D69">
      <w:pPr>
        <w:spacing w:after="50" w:line="228" w:lineRule="auto"/>
        <w:ind w:left="14"/>
        <w:jc w:val="both"/>
      </w:pPr>
      <w:r>
        <w:rPr>
          <w:sz w:val="24"/>
        </w:rPr>
        <w:t>La Piscina, siendo la descripción de la misma la siguiente:</w:t>
      </w:r>
    </w:p>
    <w:p w:rsidR="00D61FE9" w:rsidRDefault="00D44D69">
      <w:pPr>
        <w:spacing w:after="0"/>
        <w:ind w:left="10" w:right="-15" w:hanging="10"/>
        <w:jc w:val="right"/>
      </w:pPr>
      <w:r>
        <w:rPr>
          <w:rFonts w:ascii="Courier New" w:eastAsia="Courier New" w:hAnsi="Courier New" w:cs="Courier New"/>
          <w:sz w:val="54"/>
        </w:rPr>
        <w:t>O</w:t>
      </w:r>
    </w:p>
    <w:p w:rsidR="00D61FE9" w:rsidRDefault="00D44D69">
      <w:pPr>
        <w:spacing w:after="31" w:line="228" w:lineRule="auto"/>
        <w:ind w:left="14"/>
        <w:jc w:val="both"/>
      </w:pPr>
      <w:r>
        <w:rPr>
          <w:sz w:val="24"/>
        </w:rPr>
        <w:t>La calle La Piscina es una vía de tránsito peatonal y vial, con trazado irregular ubicada</w:t>
      </w:r>
    </w:p>
    <w:tbl>
      <w:tblPr>
        <w:tblStyle w:val="TableGrid"/>
        <w:tblpPr w:vertAnchor="page" w:horzAnchor="page" w:tblpX="2316" w:tblpY="15761"/>
        <w:tblOverlap w:val="never"/>
        <w:tblW w:w="6879" w:type="dxa"/>
        <w:tblInd w:w="0" w:type="dxa"/>
        <w:tblCellMar>
          <w:top w:w="0" w:type="dxa"/>
          <w:left w:w="115" w:type="dxa"/>
          <w:bottom w:w="0" w:type="dxa"/>
          <w:right w:w="115" w:type="dxa"/>
        </w:tblCellMar>
        <w:tblLook w:val="04A0" w:firstRow="1" w:lastRow="0" w:firstColumn="1" w:lastColumn="0" w:noHBand="0" w:noVBand="1"/>
      </w:tblPr>
      <w:tblGrid>
        <w:gridCol w:w="6879"/>
      </w:tblGrid>
      <w:tr w:rsidR="00D61FE9">
        <w:trPr>
          <w:trHeight w:val="350"/>
        </w:trPr>
        <w:tc>
          <w:tcPr>
            <w:tcW w:w="6879"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
              <w:jc w:val="center"/>
            </w:pPr>
            <w:r>
              <w:rPr>
                <w:sz w:val="18"/>
              </w:rPr>
              <w:t>Tasaciones</w:t>
            </w:r>
          </w:p>
        </w:tc>
      </w:tr>
    </w:tbl>
    <w:tbl>
      <w:tblPr>
        <w:tblStyle w:val="TableGrid"/>
        <w:tblpPr w:vertAnchor="page" w:horzAnchor="page" w:tblpX="2833" w:tblpY="16253"/>
        <w:tblOverlap w:val="never"/>
        <w:tblW w:w="6112" w:type="dxa"/>
        <w:tblInd w:w="0" w:type="dxa"/>
        <w:tblCellMar>
          <w:top w:w="0" w:type="dxa"/>
          <w:left w:w="0" w:type="dxa"/>
          <w:bottom w:w="0" w:type="dxa"/>
          <w:right w:w="0" w:type="dxa"/>
        </w:tblCellMar>
        <w:tblLook w:val="04A0" w:firstRow="1" w:lastRow="0" w:firstColumn="1" w:lastColumn="0" w:noHBand="0" w:noVBand="1"/>
      </w:tblPr>
      <w:tblGrid>
        <w:gridCol w:w="1825"/>
        <w:gridCol w:w="2770"/>
        <w:gridCol w:w="1517"/>
      </w:tblGrid>
      <w:tr w:rsidR="00D61FE9">
        <w:trPr>
          <w:trHeight w:val="197"/>
        </w:trPr>
        <w:tc>
          <w:tcPr>
            <w:tcW w:w="1824" w:type="dxa"/>
            <w:tcBorders>
              <w:top w:val="nil"/>
              <w:left w:val="nil"/>
              <w:bottom w:val="nil"/>
              <w:right w:val="nil"/>
            </w:tcBorders>
          </w:tcPr>
          <w:p w:rsidR="00D61FE9" w:rsidRDefault="00D44D69">
            <w:pPr>
              <w:spacing w:after="0"/>
              <w:ind w:left="149"/>
            </w:pPr>
            <w:r>
              <w:rPr>
                <w:sz w:val="20"/>
              </w:rPr>
              <w:t>Fecha</w:t>
            </w:r>
          </w:p>
        </w:tc>
        <w:tc>
          <w:tcPr>
            <w:tcW w:w="2770" w:type="dxa"/>
            <w:tcBorders>
              <w:top w:val="nil"/>
              <w:left w:val="nil"/>
              <w:bottom w:val="nil"/>
              <w:right w:val="nil"/>
            </w:tcBorders>
          </w:tcPr>
          <w:p w:rsidR="00D61FE9" w:rsidRDefault="00D44D69">
            <w:pPr>
              <w:spacing w:after="0"/>
              <w:ind w:right="197"/>
              <w:jc w:val="center"/>
            </w:pPr>
            <w:r>
              <w:rPr>
                <w:sz w:val="18"/>
              </w:rPr>
              <w:t>Perito</w:t>
            </w:r>
          </w:p>
        </w:tc>
        <w:tc>
          <w:tcPr>
            <w:tcW w:w="1517" w:type="dxa"/>
            <w:tcBorders>
              <w:top w:val="nil"/>
              <w:left w:val="nil"/>
              <w:bottom w:val="nil"/>
              <w:right w:val="nil"/>
            </w:tcBorders>
          </w:tcPr>
          <w:p w:rsidR="00D61FE9" w:rsidRDefault="00D44D69">
            <w:pPr>
              <w:spacing w:after="0"/>
              <w:ind w:right="62"/>
              <w:jc w:val="right"/>
            </w:pPr>
            <w:r>
              <w:rPr>
                <w:sz w:val="18"/>
              </w:rPr>
              <w:t>Valoración</w:t>
            </w:r>
          </w:p>
        </w:tc>
      </w:tr>
      <w:tr w:rsidR="00D61FE9">
        <w:trPr>
          <w:trHeight w:val="215"/>
        </w:trPr>
        <w:tc>
          <w:tcPr>
            <w:tcW w:w="1824" w:type="dxa"/>
            <w:tcBorders>
              <w:top w:val="nil"/>
              <w:left w:val="nil"/>
              <w:bottom w:val="nil"/>
              <w:right w:val="nil"/>
            </w:tcBorders>
          </w:tcPr>
          <w:p w:rsidR="00D61FE9" w:rsidRDefault="00D44D69">
            <w:pPr>
              <w:spacing w:after="0"/>
            </w:pPr>
            <w:r>
              <w:rPr>
                <w:sz w:val="16"/>
              </w:rPr>
              <w:t>11/12/2025</w:t>
            </w:r>
          </w:p>
        </w:tc>
        <w:tc>
          <w:tcPr>
            <w:tcW w:w="2770" w:type="dxa"/>
            <w:tcBorders>
              <w:top w:val="nil"/>
              <w:left w:val="nil"/>
              <w:bottom w:val="nil"/>
              <w:right w:val="nil"/>
            </w:tcBorders>
          </w:tcPr>
          <w:p w:rsidR="00D61FE9" w:rsidRDefault="00D44D69">
            <w:pPr>
              <w:spacing w:after="0"/>
              <w:ind w:right="206"/>
              <w:jc w:val="center"/>
            </w:pPr>
            <w:r>
              <w:rPr>
                <w:sz w:val="16"/>
              </w:rPr>
              <w:t>Ayuntamiento</w:t>
            </w:r>
          </w:p>
        </w:tc>
        <w:tc>
          <w:tcPr>
            <w:tcW w:w="1517" w:type="dxa"/>
            <w:tcBorders>
              <w:top w:val="nil"/>
              <w:left w:val="nil"/>
              <w:bottom w:val="nil"/>
              <w:right w:val="nil"/>
            </w:tcBorders>
          </w:tcPr>
          <w:p w:rsidR="00D61FE9" w:rsidRDefault="00D44D69">
            <w:pPr>
              <w:spacing w:after="0"/>
              <w:jc w:val="right"/>
            </w:pPr>
            <w:r>
              <w:rPr>
                <w:sz w:val="16"/>
              </w:rPr>
              <w:t>214.820,41 €</w:t>
            </w:r>
          </w:p>
        </w:tc>
      </w:tr>
    </w:tbl>
    <w:p w:rsidR="00D61FE9" w:rsidRDefault="00D44D69">
      <w:pPr>
        <w:spacing w:after="510" w:line="216" w:lineRule="auto"/>
        <w:ind w:right="-10" w:firstLine="815"/>
        <w:jc w:val="right"/>
      </w:pPr>
      <w:r>
        <w:rPr>
          <w:noProof/>
        </w:rPr>
        <w:drawing>
          <wp:anchor distT="0" distB="0" distL="114300" distR="114300" simplePos="0" relativeHeight="251812864" behindDoc="0" locked="0" layoutInCell="1" allowOverlap="0">
            <wp:simplePos x="0" y="0"/>
            <wp:positionH relativeFrom="page">
              <wp:posOffset>1127988</wp:posOffset>
            </wp:positionH>
            <wp:positionV relativeFrom="page">
              <wp:posOffset>9662161</wp:posOffset>
            </wp:positionV>
            <wp:extent cx="280473" cy="24385"/>
            <wp:effectExtent l="0" t="0" r="0" b="0"/>
            <wp:wrapTopAndBottom/>
            <wp:docPr id="1267640" name="Picture 1267640"/>
            <wp:cNvGraphicFramePr/>
            <a:graphic xmlns:a="http://schemas.openxmlformats.org/drawingml/2006/main">
              <a:graphicData uri="http://schemas.openxmlformats.org/drawingml/2006/picture">
                <pic:pic xmlns:pic="http://schemas.openxmlformats.org/drawingml/2006/picture">
                  <pic:nvPicPr>
                    <pic:cNvPr id="1267640" name="Picture 1267640"/>
                    <pic:cNvPicPr/>
                  </pic:nvPicPr>
                  <pic:blipFill>
                    <a:blip r:embed="rId403"/>
                    <a:stretch>
                      <a:fillRect/>
                    </a:stretch>
                  </pic:blipFill>
                  <pic:spPr>
                    <a:xfrm>
                      <a:off x="0" y="0"/>
                      <a:ext cx="280473" cy="24385"/>
                    </a:xfrm>
                    <a:prstGeom prst="rect">
                      <a:avLst/>
                    </a:prstGeom>
                  </pic:spPr>
                </pic:pic>
              </a:graphicData>
            </a:graphic>
          </wp:anchor>
        </w:drawing>
      </w:r>
      <w:r>
        <w:rPr>
          <w:noProof/>
        </w:rPr>
        <w:drawing>
          <wp:anchor distT="0" distB="0" distL="114300" distR="114300" simplePos="0" relativeHeight="251813888" behindDoc="0" locked="0" layoutInCell="1" allowOverlap="0">
            <wp:simplePos x="0" y="0"/>
            <wp:positionH relativeFrom="column">
              <wp:posOffset>5801514</wp:posOffset>
            </wp:positionH>
            <wp:positionV relativeFrom="paragraph">
              <wp:posOffset>134112</wp:posOffset>
            </wp:positionV>
            <wp:extent cx="329251" cy="2849880"/>
            <wp:effectExtent l="0" t="0" r="0" b="0"/>
            <wp:wrapSquare wrapText="bothSides"/>
            <wp:docPr id="762122" name="Picture 762122"/>
            <wp:cNvGraphicFramePr/>
            <a:graphic xmlns:a="http://schemas.openxmlformats.org/drawingml/2006/main">
              <a:graphicData uri="http://schemas.openxmlformats.org/drawingml/2006/picture">
                <pic:pic xmlns:pic="http://schemas.openxmlformats.org/drawingml/2006/picture">
                  <pic:nvPicPr>
                    <pic:cNvPr id="762122" name="Picture 762122"/>
                    <pic:cNvPicPr/>
                  </pic:nvPicPr>
                  <pic:blipFill>
                    <a:blip r:embed="rId13"/>
                    <a:stretch>
                      <a:fillRect/>
                    </a:stretch>
                  </pic:blipFill>
                  <pic:spPr>
                    <a:xfrm>
                      <a:off x="0" y="0"/>
                      <a:ext cx="329251" cy="2849880"/>
                    </a:xfrm>
                    <a:prstGeom prst="rect">
                      <a:avLst/>
                    </a:prstGeom>
                  </pic:spPr>
                </pic:pic>
              </a:graphicData>
            </a:graphic>
          </wp:anchor>
        </w:drawing>
      </w:r>
      <w:r>
        <w:rPr>
          <w:noProof/>
        </w:rPr>
        <mc:AlternateContent>
          <mc:Choice Requires="wpg">
            <w:drawing>
              <wp:anchor distT="0" distB="0" distL="114300" distR="114300" simplePos="0" relativeHeight="251814912" behindDoc="0" locked="0" layoutInCell="1" allowOverlap="1">
                <wp:simplePos x="0" y="0"/>
                <wp:positionH relativeFrom="column">
                  <wp:posOffset>359736</wp:posOffset>
                </wp:positionH>
                <wp:positionV relativeFrom="paragraph">
                  <wp:posOffset>2612136</wp:posOffset>
                </wp:positionV>
                <wp:extent cx="4374762" cy="9144"/>
                <wp:effectExtent l="0" t="0" r="0" b="0"/>
                <wp:wrapSquare wrapText="bothSides"/>
                <wp:docPr id="1267645" name="Group 1267645"/>
                <wp:cNvGraphicFramePr/>
                <a:graphic xmlns:a="http://schemas.openxmlformats.org/drawingml/2006/main">
                  <a:graphicData uri="http://schemas.microsoft.com/office/word/2010/wordprocessingGroup">
                    <wpg:wgp>
                      <wpg:cNvGrpSpPr/>
                      <wpg:grpSpPr>
                        <a:xfrm>
                          <a:off x="0" y="0"/>
                          <a:ext cx="4374762" cy="9144"/>
                          <a:chOff x="0" y="0"/>
                          <a:chExt cx="4374762" cy="9144"/>
                        </a:xfrm>
                      </wpg:grpSpPr>
                      <wps:wsp>
                        <wps:cNvPr id="1267644" name="Shape 1267644"/>
                        <wps:cNvSpPr/>
                        <wps:spPr>
                          <a:xfrm>
                            <a:off x="0" y="0"/>
                            <a:ext cx="4374762" cy="9144"/>
                          </a:xfrm>
                          <a:custGeom>
                            <a:avLst/>
                            <a:gdLst/>
                            <a:ahLst/>
                            <a:cxnLst/>
                            <a:rect l="0" t="0" r="0" b="0"/>
                            <a:pathLst>
                              <a:path w="4374762" h="9144">
                                <a:moveTo>
                                  <a:pt x="0" y="4572"/>
                                </a:moveTo>
                                <a:lnTo>
                                  <a:pt x="437476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
            <w:pict>
              <v:group id="Group 1267645" style="width:344.469pt;height:0.720001pt;position:absolute;mso-position-horizontal-relative:text;mso-position-horizontal:absolute;margin-left:28.3257pt;mso-position-vertical-relative:text;margin-top:205.68pt;" coordsize="43747,91">
                <v:shape id="Shape 1267644" style="position:absolute;width:43747;height:91;left:0;top:0;" coordsize="4374762,9144" path="m0,4572l4374762,4572">
                  <v:stroke weight="0.720001pt" endcap="flat" joinstyle="miter" miterlimit="1" on="true" color="#000000"/>
                  <v:fill on="false" color="#000000"/>
                </v:shape>
                <w10:wrap type="square"/>
              </v:group>
            </w:pict>
          </mc:Fallback>
        </mc:AlternateContent>
      </w:r>
      <w:r>
        <w:rPr>
          <w:sz w:val="24"/>
        </w:rPr>
        <w:t xml:space="preserve">z </w:t>
      </w:r>
      <w:r>
        <w:rPr>
          <w:sz w:val="24"/>
        </w:rPr>
        <w:t>en el núcleo poblacional de Candelaria. Va en paralelo al litoral y conecta la travesía al muelle con la avenida La Constitución a la altura de la rotonda triquivijate.</w:t>
      </w:r>
    </w:p>
    <w:p w:rsidR="00D61FE9" w:rsidRDefault="00D44D69">
      <w:pPr>
        <w:spacing w:after="1112" w:line="228" w:lineRule="auto"/>
        <w:ind w:left="706"/>
        <w:jc w:val="both"/>
      </w:pPr>
      <w:r>
        <w:rPr>
          <w:sz w:val="24"/>
        </w:rPr>
        <w:t>SEGUNDO: Aprobar la ficha de inventario 14/54 que se transcribe.</w:t>
      </w:r>
    </w:p>
    <w:p w:rsidR="00D61FE9" w:rsidRDefault="00D44D69">
      <w:pPr>
        <w:spacing w:after="471"/>
        <w:ind w:left="4979"/>
        <w:jc w:val="center"/>
      </w:pPr>
      <w:r>
        <w:rPr>
          <w:sz w:val="12"/>
        </w:rPr>
        <w:t>11/12/2025</w:t>
      </w:r>
    </w:p>
    <w:p w:rsidR="00D61FE9" w:rsidRDefault="00D44D69">
      <w:pPr>
        <w:spacing w:after="5" w:line="265" w:lineRule="auto"/>
        <w:ind w:left="3068" w:hanging="10"/>
      </w:pPr>
      <w:r>
        <w:rPr>
          <w:sz w:val="18"/>
        </w:rPr>
        <w:t>Ayuntamiento de Candelaria</w:t>
      </w:r>
    </w:p>
    <w:p w:rsidR="00D61FE9" w:rsidRDefault="00D44D69">
      <w:pPr>
        <w:spacing w:after="173"/>
        <w:ind w:left="3471" w:hanging="10"/>
      </w:pPr>
      <w:r>
        <w:rPr>
          <w:sz w:val="14"/>
        </w:rPr>
        <w:t>Detalle del elemento</w:t>
      </w:r>
    </w:p>
    <w:tbl>
      <w:tblPr>
        <w:tblStyle w:val="TableGrid"/>
        <w:tblW w:w="9094" w:type="dxa"/>
        <w:tblInd w:w="575" w:type="dxa"/>
        <w:tblCellMar>
          <w:top w:w="0" w:type="dxa"/>
          <w:left w:w="0" w:type="dxa"/>
          <w:bottom w:w="0" w:type="dxa"/>
          <w:right w:w="0" w:type="dxa"/>
        </w:tblCellMar>
        <w:tblLook w:val="04A0" w:firstRow="1" w:lastRow="0" w:firstColumn="1" w:lastColumn="0" w:noHBand="0" w:noVBand="1"/>
      </w:tblPr>
      <w:tblGrid>
        <w:gridCol w:w="6946"/>
        <w:gridCol w:w="2148"/>
      </w:tblGrid>
      <w:tr w:rsidR="00D61FE9">
        <w:trPr>
          <w:trHeight w:val="908"/>
        </w:trPr>
        <w:tc>
          <w:tcPr>
            <w:tcW w:w="6946" w:type="dxa"/>
            <w:tcBorders>
              <w:top w:val="nil"/>
              <w:left w:val="nil"/>
              <w:bottom w:val="nil"/>
              <w:right w:val="nil"/>
            </w:tcBorders>
          </w:tcPr>
          <w:p w:rsidR="00D61FE9" w:rsidRDefault="00D61FE9">
            <w:pPr>
              <w:spacing w:after="0"/>
              <w:ind w:left="-2274" w:right="72"/>
            </w:pPr>
          </w:p>
          <w:tbl>
            <w:tblPr>
              <w:tblStyle w:val="TableGrid"/>
              <w:tblW w:w="6874" w:type="dxa"/>
              <w:tblInd w:w="0" w:type="dxa"/>
              <w:tblCellMar>
                <w:top w:w="83" w:type="dxa"/>
                <w:left w:w="0" w:type="dxa"/>
                <w:bottom w:w="0" w:type="dxa"/>
                <w:right w:w="86" w:type="dxa"/>
              </w:tblCellMar>
              <w:tblLook w:val="04A0" w:firstRow="1" w:lastRow="0" w:firstColumn="1" w:lastColumn="0" w:noHBand="0" w:noVBand="1"/>
            </w:tblPr>
            <w:tblGrid>
              <w:gridCol w:w="1091"/>
              <w:gridCol w:w="5783"/>
            </w:tblGrid>
            <w:tr w:rsidR="00D61FE9">
              <w:trPr>
                <w:trHeight w:val="870"/>
              </w:trPr>
              <w:tc>
                <w:tcPr>
                  <w:tcW w:w="1091" w:type="dxa"/>
                  <w:tcBorders>
                    <w:top w:val="single" w:sz="2" w:space="0" w:color="000000"/>
                    <w:left w:val="single" w:sz="2" w:space="0" w:color="000000"/>
                    <w:bottom w:val="single" w:sz="2" w:space="0" w:color="000000"/>
                    <w:right w:val="nil"/>
                  </w:tcBorders>
                </w:tcPr>
                <w:p w:rsidR="00D61FE9" w:rsidRDefault="00D44D69">
                  <w:pPr>
                    <w:spacing w:after="46"/>
                    <w:ind w:left="92"/>
                  </w:pPr>
                  <w:r>
                    <w:rPr>
                      <w:sz w:val="18"/>
                    </w:rPr>
                    <w:t>Epígrafe:</w:t>
                  </w:r>
                </w:p>
                <w:p w:rsidR="00D61FE9" w:rsidRDefault="00D44D69">
                  <w:pPr>
                    <w:spacing w:after="77"/>
                    <w:ind w:left="92"/>
                  </w:pPr>
                  <w:r>
                    <w:rPr>
                      <w:sz w:val="16"/>
                    </w:rPr>
                    <w:t>N</w:t>
                  </w:r>
                  <w:r>
                    <w:rPr>
                      <w:sz w:val="16"/>
                      <w:vertAlign w:val="superscript"/>
                    </w:rPr>
                    <w:t xml:space="preserve">O </w:t>
                  </w:r>
                  <w:r>
                    <w:rPr>
                      <w:sz w:val="16"/>
                    </w:rPr>
                    <w:t xml:space="preserve">inventario: </w:t>
                  </w:r>
                </w:p>
                <w:p w:rsidR="00D61FE9" w:rsidRDefault="00D44D69">
                  <w:pPr>
                    <w:spacing w:after="0"/>
                    <w:ind w:left="97"/>
                  </w:pPr>
                  <w:r>
                    <w:rPr>
                      <w:sz w:val="16"/>
                    </w:rPr>
                    <w:t>Nombre:</w:t>
                  </w:r>
                </w:p>
              </w:tc>
              <w:tc>
                <w:tcPr>
                  <w:tcW w:w="5783" w:type="dxa"/>
                  <w:tcBorders>
                    <w:top w:val="single" w:sz="2" w:space="0" w:color="000000"/>
                    <w:left w:val="nil"/>
                    <w:bottom w:val="single" w:sz="2" w:space="0" w:color="000000"/>
                    <w:right w:val="single" w:sz="2" w:space="0" w:color="000000"/>
                  </w:tcBorders>
                </w:tcPr>
                <w:p w:rsidR="00D61FE9" w:rsidRDefault="00D44D69">
                  <w:pPr>
                    <w:spacing w:after="46"/>
                  </w:pPr>
                  <w:r>
                    <w:rPr>
                      <w:sz w:val="18"/>
                    </w:rPr>
                    <w:t>Viales</w:t>
                  </w:r>
                </w:p>
                <w:p w:rsidR="00D61FE9" w:rsidRDefault="00D44D69">
                  <w:pPr>
                    <w:spacing w:after="115"/>
                    <w:ind w:left="14"/>
                  </w:pPr>
                  <w:r>
                    <w:rPr>
                      <w:sz w:val="16"/>
                    </w:rPr>
                    <w:t>14/54</w:t>
                  </w:r>
                </w:p>
                <w:p w:rsidR="00D61FE9" w:rsidRDefault="00D44D69">
                  <w:pPr>
                    <w:spacing w:after="0"/>
                    <w:ind w:left="10"/>
                  </w:pPr>
                  <w:r>
                    <w:rPr>
                      <w:sz w:val="20"/>
                    </w:rPr>
                    <w:t>Calle La Piscina</w:t>
                  </w:r>
                </w:p>
              </w:tc>
            </w:tr>
          </w:tbl>
          <w:p w:rsidR="00D61FE9" w:rsidRDefault="00D61FE9"/>
        </w:tc>
        <w:tc>
          <w:tcPr>
            <w:tcW w:w="2148" w:type="dxa"/>
            <w:vMerge w:val="restart"/>
            <w:tcBorders>
              <w:top w:val="nil"/>
              <w:left w:val="nil"/>
              <w:bottom w:val="nil"/>
              <w:right w:val="nil"/>
            </w:tcBorders>
          </w:tcPr>
          <w:p w:rsidR="00D61FE9" w:rsidRDefault="00D44D69">
            <w:pPr>
              <w:spacing w:after="0"/>
              <w:ind w:left="26"/>
            </w:pPr>
            <w:r>
              <w:rPr>
                <w:noProof/>
              </w:rPr>
              <w:drawing>
                <wp:inline distT="0" distB="0" distL="0" distR="0">
                  <wp:extent cx="1347487" cy="3785616"/>
                  <wp:effectExtent l="0" t="0" r="0" b="0"/>
                  <wp:docPr id="1267642" name="Picture 1267642"/>
                  <wp:cNvGraphicFramePr/>
                  <a:graphic xmlns:a="http://schemas.openxmlformats.org/drawingml/2006/main">
                    <a:graphicData uri="http://schemas.openxmlformats.org/drawingml/2006/picture">
                      <pic:pic xmlns:pic="http://schemas.openxmlformats.org/drawingml/2006/picture">
                        <pic:nvPicPr>
                          <pic:cNvPr id="1267642" name="Picture 1267642"/>
                          <pic:cNvPicPr/>
                        </pic:nvPicPr>
                        <pic:blipFill>
                          <a:blip r:embed="rId404"/>
                          <a:stretch>
                            <a:fillRect/>
                          </a:stretch>
                        </pic:blipFill>
                        <pic:spPr>
                          <a:xfrm>
                            <a:off x="0" y="0"/>
                            <a:ext cx="1347487" cy="3785616"/>
                          </a:xfrm>
                          <a:prstGeom prst="rect">
                            <a:avLst/>
                          </a:prstGeom>
                        </pic:spPr>
                      </pic:pic>
                    </a:graphicData>
                  </a:graphic>
                </wp:inline>
              </w:drawing>
            </w:r>
          </w:p>
        </w:tc>
      </w:tr>
      <w:tr w:rsidR="00D61FE9">
        <w:trPr>
          <w:trHeight w:val="725"/>
        </w:trPr>
        <w:tc>
          <w:tcPr>
            <w:tcW w:w="6946" w:type="dxa"/>
            <w:tcBorders>
              <w:top w:val="nil"/>
              <w:left w:val="nil"/>
              <w:bottom w:val="nil"/>
              <w:right w:val="nil"/>
            </w:tcBorders>
          </w:tcPr>
          <w:p w:rsidR="00D61FE9" w:rsidRDefault="00D61FE9">
            <w:pPr>
              <w:spacing w:after="0"/>
              <w:ind w:left="-2274" w:right="72"/>
            </w:pPr>
          </w:p>
          <w:tbl>
            <w:tblPr>
              <w:tblStyle w:val="TableGrid"/>
              <w:tblW w:w="6861" w:type="dxa"/>
              <w:tblInd w:w="13" w:type="dxa"/>
              <w:tblCellMar>
                <w:top w:w="73" w:type="dxa"/>
                <w:left w:w="59" w:type="dxa"/>
                <w:bottom w:w="0" w:type="dxa"/>
                <w:right w:w="0" w:type="dxa"/>
              </w:tblCellMar>
              <w:tblLook w:val="04A0" w:firstRow="1" w:lastRow="0" w:firstColumn="1" w:lastColumn="0" w:noHBand="0" w:noVBand="1"/>
            </w:tblPr>
            <w:tblGrid>
              <w:gridCol w:w="1100"/>
              <w:gridCol w:w="1258"/>
              <w:gridCol w:w="1397"/>
              <w:gridCol w:w="3106"/>
            </w:tblGrid>
            <w:tr w:rsidR="00D61FE9">
              <w:trPr>
                <w:trHeight w:val="277"/>
              </w:trPr>
              <w:tc>
                <w:tcPr>
                  <w:tcW w:w="1100" w:type="dxa"/>
                  <w:vMerge w:val="restart"/>
                  <w:tcBorders>
                    <w:top w:val="single" w:sz="2" w:space="0" w:color="000000"/>
                    <w:left w:val="single" w:sz="2" w:space="0" w:color="000000"/>
                    <w:bottom w:val="single" w:sz="2" w:space="0" w:color="000000"/>
                    <w:right w:val="nil"/>
                  </w:tcBorders>
                </w:tcPr>
                <w:p w:rsidR="00D61FE9" w:rsidRDefault="00D61FE9"/>
              </w:tc>
              <w:tc>
                <w:tcPr>
                  <w:tcW w:w="1258" w:type="dxa"/>
                  <w:vMerge w:val="restart"/>
                  <w:tcBorders>
                    <w:top w:val="single" w:sz="2" w:space="0" w:color="000000"/>
                    <w:left w:val="nil"/>
                    <w:bottom w:val="single" w:sz="2" w:space="0" w:color="000000"/>
                    <w:right w:val="single" w:sz="2" w:space="0" w:color="000000"/>
                  </w:tcBorders>
                </w:tcPr>
                <w:p w:rsidR="00D61FE9" w:rsidRDefault="00D61FE9"/>
              </w:tc>
              <w:tc>
                <w:tcPr>
                  <w:tcW w:w="139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9"/>
                  </w:pPr>
                  <w:r>
                    <w:rPr>
                      <w:sz w:val="18"/>
                    </w:rPr>
                    <w:t xml:space="preserve">Valor adquisición </w:t>
                  </w:r>
                </w:p>
              </w:tc>
              <w:tc>
                <w:tcPr>
                  <w:tcW w:w="3106"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6"/>
                    </w:rPr>
                    <w:t>0,00 €</w:t>
                  </w:r>
                </w:p>
              </w:tc>
            </w:tr>
            <w:tr w:rsidR="00D61FE9">
              <w:trPr>
                <w:trHeight w:val="340"/>
              </w:trPr>
              <w:tc>
                <w:tcPr>
                  <w:tcW w:w="0" w:type="auto"/>
                  <w:vMerge/>
                  <w:tcBorders>
                    <w:top w:val="nil"/>
                    <w:left w:val="single" w:sz="2" w:space="0" w:color="000000"/>
                    <w:bottom w:val="single" w:sz="2" w:space="0" w:color="000000"/>
                    <w:right w:val="nil"/>
                  </w:tcBorders>
                </w:tcPr>
                <w:p w:rsidR="00D61FE9" w:rsidRDefault="00D61FE9"/>
              </w:tc>
              <w:tc>
                <w:tcPr>
                  <w:tcW w:w="0" w:type="auto"/>
                  <w:vMerge/>
                  <w:tcBorders>
                    <w:top w:val="nil"/>
                    <w:left w:val="nil"/>
                    <w:bottom w:val="single" w:sz="2" w:space="0" w:color="000000"/>
                    <w:right w:val="single" w:sz="2" w:space="0" w:color="000000"/>
                  </w:tcBorders>
                </w:tcPr>
                <w:p w:rsidR="00D61FE9" w:rsidRDefault="00D61FE9"/>
              </w:tc>
              <w:tc>
                <w:tcPr>
                  <w:tcW w:w="139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9"/>
                  </w:pPr>
                  <w:r>
                    <w:rPr>
                      <w:sz w:val="18"/>
                    </w:rPr>
                    <w:t xml:space="preserve">Forma adquisición </w:t>
                  </w:r>
                </w:p>
              </w:tc>
              <w:tc>
                <w:tcPr>
                  <w:tcW w:w="310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sz w:val="18"/>
                    </w:rPr>
                    <w:t>POR CUALQUIER OTRO MODO LEGÍTIMO</w:t>
                  </w:r>
                </w:p>
              </w:tc>
            </w:tr>
          </w:tbl>
          <w:p w:rsidR="00D61FE9" w:rsidRDefault="00D61FE9"/>
        </w:tc>
        <w:tc>
          <w:tcPr>
            <w:tcW w:w="0" w:type="auto"/>
            <w:vMerge/>
            <w:tcBorders>
              <w:top w:val="nil"/>
              <w:left w:val="nil"/>
              <w:bottom w:val="nil"/>
              <w:right w:val="nil"/>
            </w:tcBorders>
          </w:tcPr>
          <w:p w:rsidR="00D61FE9" w:rsidRDefault="00D61FE9"/>
        </w:tc>
      </w:tr>
      <w:tr w:rsidR="00D61FE9">
        <w:trPr>
          <w:trHeight w:val="455"/>
        </w:trPr>
        <w:tc>
          <w:tcPr>
            <w:tcW w:w="6946" w:type="dxa"/>
            <w:tcBorders>
              <w:top w:val="nil"/>
              <w:left w:val="nil"/>
              <w:bottom w:val="nil"/>
              <w:right w:val="nil"/>
            </w:tcBorders>
          </w:tcPr>
          <w:p w:rsidR="00D61FE9" w:rsidRDefault="00D61FE9">
            <w:pPr>
              <w:spacing w:after="0"/>
              <w:ind w:left="-2274" w:right="26"/>
            </w:pPr>
          </w:p>
          <w:tbl>
            <w:tblPr>
              <w:tblStyle w:val="TableGrid"/>
              <w:tblW w:w="6879" w:type="dxa"/>
              <w:tblInd w:w="42" w:type="dxa"/>
              <w:tblCellMar>
                <w:top w:w="0" w:type="dxa"/>
                <w:left w:w="115" w:type="dxa"/>
                <w:bottom w:w="0" w:type="dxa"/>
                <w:right w:w="115" w:type="dxa"/>
              </w:tblCellMar>
              <w:tblLook w:val="04A0" w:firstRow="1" w:lastRow="0" w:firstColumn="1" w:lastColumn="0" w:noHBand="0" w:noVBand="1"/>
            </w:tblPr>
            <w:tblGrid>
              <w:gridCol w:w="6879"/>
            </w:tblGrid>
            <w:tr w:rsidR="00D61FE9">
              <w:trPr>
                <w:trHeight w:val="352"/>
              </w:trPr>
              <w:tc>
                <w:tcPr>
                  <w:tcW w:w="6879"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1"/>
                    <w:jc w:val="center"/>
                  </w:pPr>
                  <w:r>
                    <w:rPr>
                      <w:sz w:val="18"/>
                    </w:rPr>
                    <w:t>Ubicación</w:t>
                  </w:r>
                </w:p>
              </w:tc>
            </w:tr>
          </w:tbl>
          <w:p w:rsidR="00D61FE9" w:rsidRDefault="00D61FE9"/>
        </w:tc>
        <w:tc>
          <w:tcPr>
            <w:tcW w:w="0" w:type="auto"/>
            <w:vMerge/>
            <w:tcBorders>
              <w:top w:val="nil"/>
              <w:left w:val="nil"/>
              <w:bottom w:val="nil"/>
              <w:right w:val="nil"/>
            </w:tcBorders>
          </w:tcPr>
          <w:p w:rsidR="00D61FE9" w:rsidRDefault="00D61FE9"/>
        </w:tc>
      </w:tr>
      <w:tr w:rsidR="00D61FE9">
        <w:trPr>
          <w:trHeight w:val="1715"/>
        </w:trPr>
        <w:tc>
          <w:tcPr>
            <w:tcW w:w="6946" w:type="dxa"/>
            <w:tcBorders>
              <w:top w:val="nil"/>
              <w:left w:val="nil"/>
              <w:bottom w:val="nil"/>
              <w:right w:val="nil"/>
            </w:tcBorders>
          </w:tcPr>
          <w:p w:rsidR="00D61FE9" w:rsidRDefault="00D61FE9">
            <w:pPr>
              <w:spacing w:after="0"/>
              <w:ind w:left="-2274" w:right="27"/>
            </w:pPr>
          </w:p>
          <w:tbl>
            <w:tblPr>
              <w:tblStyle w:val="TableGrid"/>
              <w:tblW w:w="6877" w:type="dxa"/>
              <w:tblInd w:w="43" w:type="dxa"/>
              <w:tblCellMar>
                <w:top w:w="64" w:type="dxa"/>
                <w:left w:w="50" w:type="dxa"/>
                <w:bottom w:w="0" w:type="dxa"/>
                <w:right w:w="0" w:type="dxa"/>
              </w:tblCellMar>
              <w:tblLook w:val="04A0" w:firstRow="1" w:lastRow="0" w:firstColumn="1" w:lastColumn="0" w:noHBand="0" w:noVBand="1"/>
            </w:tblPr>
            <w:tblGrid>
              <w:gridCol w:w="796"/>
              <w:gridCol w:w="293"/>
              <w:gridCol w:w="539"/>
              <w:gridCol w:w="5249"/>
            </w:tblGrid>
            <w:tr w:rsidR="00D61FE9">
              <w:trPr>
                <w:trHeight w:val="284"/>
              </w:trPr>
              <w:tc>
                <w:tcPr>
                  <w:tcW w:w="162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43"/>
                  </w:pPr>
                  <w:r>
                    <w:rPr>
                      <w:sz w:val="18"/>
                    </w:rPr>
                    <w:t xml:space="preserve">Unidad administrativa </w:t>
                  </w:r>
                </w:p>
              </w:tc>
              <w:tc>
                <w:tcPr>
                  <w:tcW w:w="524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7"/>
                  </w:pPr>
                  <w:r>
                    <w:rPr>
                      <w:sz w:val="20"/>
                    </w:rPr>
                    <w:t>SERVICIOS GENERALES</w:t>
                  </w:r>
                </w:p>
              </w:tc>
            </w:tr>
            <w:tr w:rsidR="00D61FE9">
              <w:trPr>
                <w:trHeight w:val="271"/>
              </w:trPr>
              <w:tc>
                <w:tcPr>
                  <w:tcW w:w="79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3"/>
                  </w:pPr>
                  <w:r>
                    <w:rPr>
                      <w:sz w:val="18"/>
                    </w:rPr>
                    <w:t>Dirección</w:t>
                  </w:r>
                </w:p>
              </w:tc>
              <w:tc>
                <w:tcPr>
                  <w:tcW w:w="608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4"/>
                  </w:pPr>
                  <w:r>
                    <w:rPr>
                      <w:sz w:val="18"/>
                    </w:rPr>
                    <w:t>Calle La Piscina</w:t>
                  </w:r>
                </w:p>
              </w:tc>
            </w:tr>
            <w:tr w:rsidR="00D61FE9">
              <w:trPr>
                <w:trHeight w:val="284"/>
              </w:trPr>
              <w:tc>
                <w:tcPr>
                  <w:tcW w:w="1089"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38"/>
                  </w:pPr>
                  <w:r>
                    <w:rPr>
                      <w:sz w:val="18"/>
                    </w:rPr>
                    <w:t xml:space="preserve">Código postal </w:t>
                  </w:r>
                </w:p>
              </w:tc>
              <w:tc>
                <w:tcPr>
                  <w:tcW w:w="5788"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07"/>
                  </w:pPr>
                  <w:r>
                    <w:rPr>
                      <w:sz w:val="16"/>
                    </w:rPr>
                    <w:t>38530</w:t>
                  </w:r>
                </w:p>
              </w:tc>
            </w:tr>
            <w:tr w:rsidR="00D61FE9">
              <w:trPr>
                <w:trHeight w:val="281"/>
              </w:trPr>
              <w:tc>
                <w:tcPr>
                  <w:tcW w:w="1628"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43"/>
                  </w:pPr>
                  <w:r>
                    <w:rPr>
                      <w:sz w:val="18"/>
                    </w:rPr>
                    <w:t xml:space="preserve">Municipio/provincia </w:t>
                  </w:r>
                </w:p>
              </w:tc>
              <w:tc>
                <w:tcPr>
                  <w:tcW w:w="5249"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8"/>
                    </w:rPr>
                    <w:t>CANDELARIA</w:t>
                  </w:r>
                </w:p>
              </w:tc>
            </w:tr>
            <w:tr w:rsidR="00D61FE9">
              <w:trPr>
                <w:trHeight w:val="276"/>
              </w:trPr>
              <w:tc>
                <w:tcPr>
                  <w:tcW w:w="1089"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3"/>
                  </w:pPr>
                  <w:r>
                    <w:rPr>
                      <w:sz w:val="18"/>
                    </w:rPr>
                    <w:t>Padre activo</w:t>
                  </w:r>
                </w:p>
              </w:tc>
              <w:tc>
                <w:tcPr>
                  <w:tcW w:w="5788" w:type="dxa"/>
                  <w:gridSpan w:val="2"/>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vMerge/>
            <w:tcBorders>
              <w:top w:val="nil"/>
              <w:left w:val="nil"/>
              <w:bottom w:val="nil"/>
              <w:right w:val="nil"/>
            </w:tcBorders>
          </w:tcPr>
          <w:p w:rsidR="00D61FE9" w:rsidRDefault="00D61FE9"/>
        </w:tc>
      </w:tr>
      <w:tr w:rsidR="00D61FE9">
        <w:trPr>
          <w:trHeight w:val="667"/>
        </w:trPr>
        <w:tc>
          <w:tcPr>
            <w:tcW w:w="6946" w:type="dxa"/>
            <w:tcBorders>
              <w:top w:val="nil"/>
              <w:left w:val="nil"/>
              <w:bottom w:val="nil"/>
              <w:right w:val="nil"/>
            </w:tcBorders>
            <w:vAlign w:val="bottom"/>
          </w:tcPr>
          <w:p w:rsidR="00D61FE9" w:rsidRDefault="00D61FE9">
            <w:pPr>
              <w:spacing w:after="0"/>
              <w:ind w:left="-2274" w:right="26"/>
            </w:pPr>
          </w:p>
          <w:tbl>
            <w:tblPr>
              <w:tblStyle w:val="TableGrid"/>
              <w:tblW w:w="6879" w:type="dxa"/>
              <w:tblInd w:w="42" w:type="dxa"/>
              <w:tblCellMar>
                <w:top w:w="0" w:type="dxa"/>
                <w:left w:w="115" w:type="dxa"/>
                <w:bottom w:w="0" w:type="dxa"/>
                <w:right w:w="115" w:type="dxa"/>
              </w:tblCellMar>
              <w:tblLook w:val="04A0" w:firstRow="1" w:lastRow="0" w:firstColumn="1" w:lastColumn="0" w:noHBand="0" w:noVBand="1"/>
            </w:tblPr>
            <w:tblGrid>
              <w:gridCol w:w="6879"/>
            </w:tblGrid>
            <w:tr w:rsidR="00D61FE9">
              <w:trPr>
                <w:trHeight w:val="348"/>
              </w:trPr>
              <w:tc>
                <w:tcPr>
                  <w:tcW w:w="6879"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1"/>
                    <w:jc w:val="center"/>
                  </w:pPr>
                  <w:r>
                    <w:rPr>
                      <w:sz w:val="18"/>
                    </w:rPr>
                    <w:t>Datos de la vía</w:t>
                  </w:r>
                </w:p>
              </w:tc>
            </w:tr>
          </w:tbl>
          <w:p w:rsidR="00D61FE9" w:rsidRDefault="00D61FE9"/>
        </w:tc>
        <w:tc>
          <w:tcPr>
            <w:tcW w:w="0" w:type="auto"/>
            <w:vMerge/>
            <w:tcBorders>
              <w:top w:val="nil"/>
              <w:left w:val="nil"/>
              <w:bottom w:val="nil"/>
              <w:right w:val="nil"/>
            </w:tcBorders>
          </w:tcPr>
          <w:p w:rsidR="00D61FE9" w:rsidRDefault="00D61FE9"/>
        </w:tc>
      </w:tr>
      <w:tr w:rsidR="00D61FE9">
        <w:trPr>
          <w:trHeight w:val="2251"/>
        </w:trPr>
        <w:tc>
          <w:tcPr>
            <w:tcW w:w="6946" w:type="dxa"/>
            <w:tcBorders>
              <w:top w:val="nil"/>
              <w:left w:val="nil"/>
              <w:bottom w:val="nil"/>
              <w:right w:val="nil"/>
            </w:tcBorders>
          </w:tcPr>
          <w:p w:rsidR="00D61FE9" w:rsidRDefault="00D61FE9">
            <w:pPr>
              <w:spacing w:after="0"/>
              <w:ind w:left="-2274" w:right="28"/>
            </w:pPr>
          </w:p>
          <w:tbl>
            <w:tblPr>
              <w:tblStyle w:val="TableGrid"/>
              <w:tblW w:w="6876" w:type="dxa"/>
              <w:tblInd w:w="42" w:type="dxa"/>
              <w:tblCellMar>
                <w:top w:w="37" w:type="dxa"/>
                <w:left w:w="142" w:type="dxa"/>
                <w:bottom w:w="0" w:type="dxa"/>
                <w:right w:w="115" w:type="dxa"/>
              </w:tblCellMar>
              <w:tblLook w:val="04A0" w:firstRow="1" w:lastRow="0" w:firstColumn="1" w:lastColumn="0" w:noHBand="0" w:noVBand="1"/>
            </w:tblPr>
            <w:tblGrid>
              <w:gridCol w:w="1308"/>
              <w:gridCol w:w="2248"/>
              <w:gridCol w:w="1372"/>
              <w:gridCol w:w="1948"/>
            </w:tblGrid>
            <w:tr w:rsidR="00D61FE9">
              <w:trPr>
                <w:trHeight w:val="274"/>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2"/>
                    <w:jc w:val="center"/>
                  </w:pPr>
                  <w:r>
                    <w:rPr>
                      <w:sz w:val="18"/>
                    </w:rPr>
                    <w:t>Longitud</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6"/>
                    <w:jc w:val="center"/>
                  </w:pPr>
                  <w:r>
                    <w:rPr>
                      <w:sz w:val="16"/>
                    </w:rPr>
                    <w:t>256,000</w:t>
                  </w:r>
                </w:p>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8"/>
                    </w:rPr>
                    <w:t>Tipo pavimento</w:t>
                  </w:r>
                </w:p>
              </w:tc>
              <w:tc>
                <w:tcPr>
                  <w:tcW w:w="1950"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3"/>
                    <w:jc w:val="center"/>
                  </w:pPr>
                  <w:r>
                    <w:rPr>
                      <w:sz w:val="16"/>
                    </w:rPr>
                    <w:t>Asfalto</w:t>
                  </w:r>
                </w:p>
              </w:tc>
            </w:tr>
            <w:tr w:rsidR="00D61FE9">
              <w:trPr>
                <w:trHeight w:val="274"/>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2"/>
                    <w:jc w:val="center"/>
                  </w:pPr>
                  <w:r>
                    <w:rPr>
                      <w:sz w:val="18"/>
                    </w:rPr>
                    <w:t>Estado</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7"/>
                    <w:jc w:val="center"/>
                  </w:pPr>
                  <w:r>
                    <w:rPr>
                      <w:sz w:val="18"/>
                    </w:rPr>
                    <w:t>Bueno</w:t>
                  </w:r>
                </w:p>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6"/>
                    <w:jc w:val="center"/>
                  </w:pPr>
                  <w:r>
                    <w:rPr>
                      <w:sz w:val="18"/>
                    </w:rPr>
                    <w:t>Ancho</w:t>
                  </w:r>
                </w:p>
              </w:tc>
              <w:tc>
                <w:tcPr>
                  <w:tcW w:w="1950"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sz w:val="16"/>
                    </w:rPr>
                    <w:t>11,000</w:t>
                  </w:r>
                </w:p>
              </w:tc>
            </w:tr>
            <w:tr w:rsidR="00D61FE9">
              <w:trPr>
                <w:trHeight w:val="287"/>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2"/>
                    <w:jc w:val="center"/>
                  </w:pPr>
                  <w:r>
                    <w:rPr>
                      <w:sz w:val="18"/>
                    </w:rPr>
                    <w:t>Nodo inicio</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6"/>
                    <w:jc w:val="center"/>
                  </w:pPr>
                  <w:r>
                    <w:rPr>
                      <w:sz w:val="18"/>
                    </w:rPr>
                    <w:t>Travesía al muelle</w:t>
                  </w:r>
                </w:p>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31"/>
                    <w:jc w:val="center"/>
                  </w:pPr>
                  <w:r>
                    <w:rPr>
                      <w:sz w:val="18"/>
                    </w:rPr>
                    <w:t>Nodo fin</w:t>
                  </w:r>
                </w:p>
              </w:tc>
              <w:tc>
                <w:tcPr>
                  <w:tcW w:w="1950"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3"/>
                    <w:jc w:val="center"/>
                  </w:pPr>
                  <w:r>
                    <w:rPr>
                      <w:sz w:val="16"/>
                    </w:rPr>
                    <w:t>Avenida La Constitución</w:t>
                  </w:r>
                </w:p>
              </w:tc>
            </w:tr>
            <w:tr w:rsidR="00D61FE9">
              <w:trPr>
                <w:trHeight w:val="270"/>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2"/>
                    <w:jc w:val="center"/>
                  </w:pPr>
                  <w:r>
                    <w:rPr>
                      <w:sz w:val="18"/>
                    </w:rPr>
                    <w:t>peaje</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7"/>
                    <w:jc w:val="center"/>
                  </w:pPr>
                  <w:r>
                    <w:rPr>
                      <w:sz w:val="18"/>
                    </w:rPr>
                    <w:t>No</w:t>
                  </w:r>
                </w:p>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2"/>
                    <w:jc w:val="center"/>
                  </w:pPr>
                  <w:r>
                    <w:rPr>
                      <w:sz w:val="18"/>
                    </w:rPr>
                    <w:t>Superficie</w:t>
                  </w:r>
                </w:p>
              </w:tc>
              <w:tc>
                <w:tcPr>
                  <w:tcW w:w="1950"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3"/>
                    <w:jc w:val="center"/>
                  </w:pPr>
                  <w:r>
                    <w:rPr>
                      <w:sz w:val="16"/>
                    </w:rPr>
                    <w:t>2.541,000</w:t>
                  </w:r>
                </w:p>
              </w:tc>
            </w:tr>
            <w:tr w:rsidR="00D61FE9">
              <w:trPr>
                <w:trHeight w:val="283"/>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2"/>
                    <w:jc w:val="center"/>
                  </w:pPr>
                  <w:r>
                    <w:rPr>
                      <w:sz w:val="18"/>
                    </w:rPr>
                    <w:t>Concesionaria</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61FE9"/>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31"/>
                    <w:jc w:val="center"/>
                  </w:pPr>
                  <w:r>
                    <w:rPr>
                      <w:sz w:val="18"/>
                    </w:rPr>
                    <w:t>Años</w:t>
                  </w:r>
                </w:p>
              </w:tc>
              <w:tc>
                <w:tcPr>
                  <w:tcW w:w="1950"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vMerge/>
            <w:tcBorders>
              <w:top w:val="nil"/>
              <w:left w:val="nil"/>
              <w:bottom w:val="nil"/>
              <w:right w:val="nil"/>
            </w:tcBorders>
          </w:tcPr>
          <w:p w:rsidR="00D61FE9" w:rsidRDefault="00D61FE9"/>
        </w:tc>
      </w:tr>
    </w:tbl>
    <w:p w:rsidR="00D61FE9" w:rsidRDefault="00D44D69">
      <w:pPr>
        <w:spacing w:after="994"/>
        <w:ind w:left="9136" w:right="-245"/>
      </w:pPr>
      <w:r>
        <w:rPr>
          <w:noProof/>
        </w:rPr>
        <w:drawing>
          <wp:inline distT="0" distB="0" distL="0" distR="0">
            <wp:extent cx="329251" cy="3154680"/>
            <wp:effectExtent l="0" t="0" r="0" b="0"/>
            <wp:docPr id="763625" name="Picture 763625"/>
            <wp:cNvGraphicFramePr/>
            <a:graphic xmlns:a="http://schemas.openxmlformats.org/drawingml/2006/main">
              <a:graphicData uri="http://schemas.openxmlformats.org/drawingml/2006/picture">
                <pic:pic xmlns:pic="http://schemas.openxmlformats.org/drawingml/2006/picture">
                  <pic:nvPicPr>
                    <pic:cNvPr id="763625" name="Picture 763625"/>
                    <pic:cNvPicPr/>
                  </pic:nvPicPr>
                  <pic:blipFill>
                    <a:blip r:embed="rId197"/>
                    <a:stretch>
                      <a:fillRect/>
                    </a:stretch>
                  </pic:blipFill>
                  <pic:spPr>
                    <a:xfrm>
                      <a:off x="0" y="0"/>
                      <a:ext cx="329251" cy="3154680"/>
                    </a:xfrm>
                    <a:prstGeom prst="rect">
                      <a:avLst/>
                    </a:prstGeom>
                  </pic:spPr>
                </pic:pic>
              </a:graphicData>
            </a:graphic>
          </wp:inline>
        </w:drawing>
      </w:r>
    </w:p>
    <w:p w:rsidR="00D61FE9" w:rsidRDefault="00D44D69">
      <w:pPr>
        <w:spacing w:after="151" w:line="228" w:lineRule="auto"/>
        <w:ind w:left="14" w:firstLine="691"/>
        <w:jc w:val="both"/>
      </w:pPr>
      <w:r>
        <w:rPr>
          <w:noProof/>
        </w:rPr>
        <w:drawing>
          <wp:anchor distT="0" distB="0" distL="114300" distR="114300" simplePos="0" relativeHeight="251815936" behindDoc="0" locked="0" layoutInCell="1" allowOverlap="0">
            <wp:simplePos x="0" y="0"/>
            <wp:positionH relativeFrom="column">
              <wp:posOffset>5914313</wp:posOffset>
            </wp:positionH>
            <wp:positionV relativeFrom="paragraph">
              <wp:posOffset>-97533</wp:posOffset>
            </wp:positionV>
            <wp:extent cx="225597" cy="3291840"/>
            <wp:effectExtent l="0" t="0" r="0" b="0"/>
            <wp:wrapSquare wrapText="bothSides"/>
            <wp:docPr id="1267647" name="Picture 1267647"/>
            <wp:cNvGraphicFramePr/>
            <a:graphic xmlns:a="http://schemas.openxmlformats.org/drawingml/2006/main">
              <a:graphicData uri="http://schemas.openxmlformats.org/drawingml/2006/picture">
                <pic:pic xmlns:pic="http://schemas.openxmlformats.org/drawingml/2006/picture">
                  <pic:nvPicPr>
                    <pic:cNvPr id="1267647" name="Picture 1267647"/>
                    <pic:cNvPicPr/>
                  </pic:nvPicPr>
                  <pic:blipFill>
                    <a:blip r:embed="rId405"/>
                    <a:stretch>
                      <a:fillRect/>
                    </a:stretch>
                  </pic:blipFill>
                  <pic:spPr>
                    <a:xfrm>
                      <a:off x="0" y="0"/>
                      <a:ext cx="225597" cy="3291840"/>
                    </a:xfrm>
                    <a:prstGeom prst="rect">
                      <a:avLst/>
                    </a:prstGeom>
                  </pic:spPr>
                </pic:pic>
              </a:graphicData>
            </a:graphic>
          </wp:anchor>
        </w:drawing>
      </w:r>
      <w:r>
        <w:rPr>
          <w:sz w:val="24"/>
        </w:rPr>
        <w:t>TERCERO: Tramitar la inscripción en el Registro de la propiedad de acuerdo con el Art. 206 de la Ley Hipotecaria.</w:t>
      </w:r>
    </w:p>
    <w:p w:rsidR="00D61FE9" w:rsidRDefault="00D44D69">
      <w:pPr>
        <w:spacing w:after="447" w:line="228" w:lineRule="auto"/>
        <w:ind w:left="14" w:firstLine="696"/>
        <w:jc w:val="both"/>
      </w:pPr>
      <w:r>
        <w:rPr>
          <w:sz w:val="24"/>
        </w:rPr>
        <w:t>CUARTO: Facultar a la Alcaldesa- Presidenta para que realice cuantas actuaciones considere precisas en aplicación del presente acuerdo.</w:t>
      </w:r>
      <w:r>
        <w:rPr>
          <w:noProof/>
        </w:rPr>
        <w:drawing>
          <wp:inline distT="0" distB="0" distL="0" distR="0">
            <wp:extent cx="158528" cy="103632"/>
            <wp:effectExtent l="0" t="0" r="0" b="0"/>
            <wp:docPr id="1267649" name="Picture 1267649"/>
            <wp:cNvGraphicFramePr/>
            <a:graphic xmlns:a="http://schemas.openxmlformats.org/drawingml/2006/main">
              <a:graphicData uri="http://schemas.openxmlformats.org/drawingml/2006/picture">
                <pic:pic xmlns:pic="http://schemas.openxmlformats.org/drawingml/2006/picture">
                  <pic:nvPicPr>
                    <pic:cNvPr id="1267649" name="Picture 1267649"/>
                    <pic:cNvPicPr/>
                  </pic:nvPicPr>
                  <pic:blipFill>
                    <a:blip r:embed="rId406"/>
                    <a:stretch>
                      <a:fillRect/>
                    </a:stretch>
                  </pic:blipFill>
                  <pic:spPr>
                    <a:xfrm>
                      <a:off x="0" y="0"/>
                      <a:ext cx="158528" cy="103632"/>
                    </a:xfrm>
                    <a:prstGeom prst="rect">
                      <a:avLst/>
                    </a:prstGeom>
                  </pic:spPr>
                </pic:pic>
              </a:graphicData>
            </a:graphic>
          </wp:inline>
        </w:drawing>
      </w:r>
    </w:p>
    <w:p w:rsidR="00D61FE9" w:rsidRDefault="00D44D69">
      <w:pPr>
        <w:spacing w:after="461" w:line="228" w:lineRule="auto"/>
        <w:ind w:left="14" w:firstLine="711"/>
        <w:jc w:val="both"/>
      </w:pPr>
      <w:r>
        <w:rPr>
          <w:sz w:val="24"/>
        </w:rPr>
        <w:t>En virtud de lo expuesto, se somete a la Junta de Gobierno Local la siguiente propuesta de Acuerdo:</w:t>
      </w:r>
    </w:p>
    <w:p w:rsidR="00D61FE9" w:rsidRDefault="00D44D69">
      <w:pPr>
        <w:spacing w:after="145"/>
        <w:ind w:left="-220" w:right="230" w:hanging="10"/>
        <w:jc w:val="center"/>
      </w:pPr>
      <w:r>
        <w:rPr>
          <w:sz w:val="28"/>
        </w:rPr>
        <w:t>PROPUESTA DE ACUERD</w:t>
      </w:r>
      <w:r>
        <w:rPr>
          <w:sz w:val="28"/>
        </w:rPr>
        <w:t>O</w:t>
      </w:r>
    </w:p>
    <w:p w:rsidR="00D61FE9" w:rsidRDefault="00D44D69">
      <w:pPr>
        <w:spacing w:after="4" w:line="228" w:lineRule="auto"/>
        <w:ind w:left="14" w:firstLine="696"/>
        <w:jc w:val="both"/>
      </w:pPr>
      <w:r>
        <w:rPr>
          <w:sz w:val="24"/>
        </w:rPr>
        <w:t>PRIMERO: Actualizar el Inventario de bienes de la Corporación, incorporando las actualizaciones oportunas según la ficha que se adjunta correspondiente a la calle</w:t>
      </w:r>
    </w:p>
    <w:p w:rsidR="00D61FE9" w:rsidRDefault="00D44D69">
      <w:pPr>
        <w:spacing w:after="31" w:line="228" w:lineRule="auto"/>
        <w:ind w:left="14"/>
        <w:jc w:val="both"/>
      </w:pPr>
      <w:r>
        <w:rPr>
          <w:sz w:val="24"/>
        </w:rPr>
        <w:t>La Piscina, siendo la descripción de la misma la siguiente:</w:t>
      </w:r>
    </w:p>
    <w:p w:rsidR="00D61FE9" w:rsidRDefault="00D44D69">
      <w:pPr>
        <w:spacing w:after="41" w:line="228" w:lineRule="auto"/>
        <w:ind w:left="14" w:right="696"/>
        <w:jc w:val="both"/>
      </w:pPr>
      <w:r>
        <w:rPr>
          <w:sz w:val="24"/>
        </w:rPr>
        <w:t xml:space="preserve">La calle La Piscina es una vía </w:t>
      </w:r>
      <w:r>
        <w:rPr>
          <w:sz w:val="24"/>
        </w:rPr>
        <w:t>de tránsito peatonal y vial, con trazado irregular ubicada en el núcleo poblacional de Candelaria. Va en paralelo al litoral y conecta la travesía al</w:t>
      </w:r>
    </w:p>
    <w:p w:rsidR="00D61FE9" w:rsidRDefault="00D61FE9">
      <w:pPr>
        <w:sectPr w:rsidR="00D61FE9">
          <w:headerReference w:type="even" r:id="rId407"/>
          <w:headerReference w:type="default" r:id="rId408"/>
          <w:footerReference w:type="even" r:id="rId409"/>
          <w:footerReference w:type="default" r:id="rId410"/>
          <w:headerReference w:type="first" r:id="rId411"/>
          <w:footerReference w:type="first" r:id="rId412"/>
          <w:pgSz w:w="11906" w:h="16838"/>
          <w:pgMar w:top="2880" w:right="797" w:bottom="77" w:left="1700" w:header="1834" w:footer="720" w:gutter="0"/>
          <w:cols w:space="720"/>
        </w:sectPr>
      </w:pPr>
    </w:p>
    <w:p w:rsidR="00D61FE9" w:rsidRDefault="00D44D69">
      <w:pPr>
        <w:spacing w:after="497" w:line="228" w:lineRule="auto"/>
        <w:ind w:left="14"/>
        <w:jc w:val="both"/>
      </w:pPr>
      <w:r>
        <w:rPr>
          <w:sz w:val="24"/>
        </w:rPr>
        <w:t>muelle con la avenida La Constitución a la altura de la rotonda triquivijate.</w:t>
      </w:r>
    </w:p>
    <w:p w:rsidR="00D61FE9" w:rsidRDefault="00D44D69">
      <w:pPr>
        <w:spacing w:after="0" w:line="216" w:lineRule="auto"/>
        <w:ind w:left="697" w:right="-10" w:hanging="10"/>
        <w:jc w:val="right"/>
      </w:pPr>
      <w:r>
        <w:rPr>
          <w:noProof/>
        </w:rPr>
        <w:drawing>
          <wp:anchor distT="0" distB="0" distL="114300" distR="114300" simplePos="0" relativeHeight="251816960" behindDoc="0" locked="0" layoutInCell="1" allowOverlap="0">
            <wp:simplePos x="0" y="0"/>
            <wp:positionH relativeFrom="page">
              <wp:posOffset>1195057</wp:posOffset>
            </wp:positionH>
            <wp:positionV relativeFrom="page">
              <wp:posOffset>9662161</wp:posOffset>
            </wp:positionV>
            <wp:extent cx="213403" cy="24385"/>
            <wp:effectExtent l="0" t="0" r="0" b="0"/>
            <wp:wrapTopAndBottom/>
            <wp:docPr id="1267651" name="Picture 1267651"/>
            <wp:cNvGraphicFramePr/>
            <a:graphic xmlns:a="http://schemas.openxmlformats.org/drawingml/2006/main">
              <a:graphicData uri="http://schemas.openxmlformats.org/drawingml/2006/picture">
                <pic:pic xmlns:pic="http://schemas.openxmlformats.org/drawingml/2006/picture">
                  <pic:nvPicPr>
                    <pic:cNvPr id="1267651" name="Picture 1267651"/>
                    <pic:cNvPicPr/>
                  </pic:nvPicPr>
                  <pic:blipFill>
                    <a:blip r:embed="rId413"/>
                    <a:stretch>
                      <a:fillRect/>
                    </a:stretch>
                  </pic:blipFill>
                  <pic:spPr>
                    <a:xfrm>
                      <a:off x="0" y="0"/>
                      <a:ext cx="213403" cy="24385"/>
                    </a:xfrm>
                    <a:prstGeom prst="rect">
                      <a:avLst/>
                    </a:prstGeom>
                  </pic:spPr>
                </pic:pic>
              </a:graphicData>
            </a:graphic>
          </wp:anchor>
        </w:drawing>
      </w:r>
      <w:r>
        <w:rPr>
          <w:sz w:val="24"/>
        </w:rPr>
        <w:t>O SEGUNDO: Aprobar la ficha de inventario 14/54 que se transcribe.</w:t>
      </w:r>
    </w:p>
    <w:p w:rsidR="00D61FE9" w:rsidRDefault="00D44D69">
      <w:pPr>
        <w:spacing w:after="0"/>
        <w:ind w:left="10" w:right="-10" w:hanging="10"/>
        <w:jc w:val="right"/>
      </w:pPr>
      <w:r>
        <w:rPr>
          <w:sz w:val="64"/>
        </w:rPr>
        <w:t>z</w:t>
      </w:r>
    </w:p>
    <w:tbl>
      <w:tblPr>
        <w:tblStyle w:val="TableGrid"/>
        <w:tblpPr w:vertAnchor="text" w:tblpX="800" w:tblpY="1615"/>
        <w:tblOverlap w:val="never"/>
        <w:tblW w:w="6875" w:type="dxa"/>
        <w:tblInd w:w="0" w:type="dxa"/>
        <w:tblCellMar>
          <w:top w:w="46" w:type="dxa"/>
          <w:left w:w="0" w:type="dxa"/>
          <w:bottom w:w="0" w:type="dxa"/>
          <w:right w:w="115" w:type="dxa"/>
        </w:tblCellMar>
        <w:tblLook w:val="04A0" w:firstRow="1" w:lastRow="0" w:firstColumn="1" w:lastColumn="0" w:noHBand="0" w:noVBand="1"/>
      </w:tblPr>
      <w:tblGrid>
        <w:gridCol w:w="1092"/>
        <w:gridCol w:w="5783"/>
      </w:tblGrid>
      <w:tr w:rsidR="00D61FE9">
        <w:trPr>
          <w:trHeight w:val="792"/>
        </w:trPr>
        <w:tc>
          <w:tcPr>
            <w:tcW w:w="1092" w:type="dxa"/>
            <w:tcBorders>
              <w:top w:val="single" w:sz="2" w:space="0" w:color="000000"/>
              <w:left w:val="single" w:sz="2" w:space="0" w:color="000000"/>
              <w:bottom w:val="single" w:sz="2" w:space="0" w:color="000000"/>
              <w:right w:val="nil"/>
            </w:tcBorders>
          </w:tcPr>
          <w:p w:rsidR="00D61FE9" w:rsidRDefault="00D44D69">
            <w:pPr>
              <w:spacing w:after="23"/>
              <w:ind w:left="93"/>
            </w:pPr>
            <w:r>
              <w:rPr>
                <w:sz w:val="18"/>
              </w:rPr>
              <w:t>Epígrafe:</w:t>
            </w:r>
          </w:p>
          <w:p w:rsidR="00D61FE9" w:rsidRDefault="00D44D69">
            <w:pPr>
              <w:spacing w:after="0"/>
              <w:ind w:left="93" w:hanging="5"/>
            </w:pPr>
            <w:r>
              <w:rPr>
                <w:sz w:val="16"/>
              </w:rPr>
              <w:t>N</w:t>
            </w:r>
            <w:r>
              <w:rPr>
                <w:sz w:val="16"/>
                <w:vertAlign w:val="superscript"/>
              </w:rPr>
              <w:t xml:space="preserve">O </w:t>
            </w:r>
            <w:r>
              <w:rPr>
                <w:sz w:val="16"/>
              </w:rPr>
              <w:t>inventario: Nombre:</w:t>
            </w:r>
          </w:p>
        </w:tc>
        <w:tc>
          <w:tcPr>
            <w:tcW w:w="5783" w:type="dxa"/>
            <w:tcBorders>
              <w:top w:val="single" w:sz="2" w:space="0" w:color="000000"/>
              <w:left w:val="nil"/>
              <w:bottom w:val="single" w:sz="2" w:space="0" w:color="000000"/>
              <w:right w:val="single" w:sz="2" w:space="0" w:color="000000"/>
            </w:tcBorders>
          </w:tcPr>
          <w:p w:rsidR="00D61FE9" w:rsidRDefault="00D44D69">
            <w:pPr>
              <w:spacing w:after="46"/>
            </w:pPr>
            <w:r>
              <w:rPr>
                <w:sz w:val="18"/>
              </w:rPr>
              <w:t>Viales</w:t>
            </w:r>
          </w:p>
          <w:p w:rsidR="00D61FE9" w:rsidRDefault="00D44D69">
            <w:pPr>
              <w:spacing w:after="43"/>
              <w:ind w:left="14"/>
            </w:pPr>
            <w:r>
              <w:rPr>
                <w:sz w:val="16"/>
              </w:rPr>
              <w:t>14/54</w:t>
            </w:r>
          </w:p>
          <w:p w:rsidR="00D61FE9" w:rsidRDefault="00D44D69">
            <w:pPr>
              <w:spacing w:after="0"/>
              <w:ind w:left="5"/>
            </w:pPr>
            <w:r>
              <w:rPr>
                <w:sz w:val="20"/>
              </w:rPr>
              <w:t>Calle La Piscina</w:t>
            </w:r>
          </w:p>
        </w:tc>
      </w:tr>
    </w:tbl>
    <w:tbl>
      <w:tblPr>
        <w:tblStyle w:val="TableGrid"/>
        <w:tblpPr w:vertAnchor="text" w:tblpX="815" w:tblpY="2479"/>
        <w:tblOverlap w:val="never"/>
        <w:tblW w:w="6860" w:type="dxa"/>
        <w:tblInd w:w="0" w:type="dxa"/>
        <w:tblCellMar>
          <w:top w:w="12" w:type="dxa"/>
          <w:left w:w="0" w:type="dxa"/>
          <w:bottom w:w="0" w:type="dxa"/>
          <w:right w:w="0" w:type="dxa"/>
        </w:tblCellMar>
        <w:tblLook w:val="04A0" w:firstRow="1" w:lastRow="0" w:firstColumn="1" w:lastColumn="0" w:noHBand="0" w:noVBand="1"/>
      </w:tblPr>
      <w:tblGrid>
        <w:gridCol w:w="843"/>
        <w:gridCol w:w="199"/>
        <w:gridCol w:w="1308"/>
        <w:gridCol w:w="1389"/>
        <w:gridCol w:w="1503"/>
        <w:gridCol w:w="908"/>
        <w:gridCol w:w="710"/>
      </w:tblGrid>
      <w:tr w:rsidR="00D61FE9">
        <w:trPr>
          <w:trHeight w:val="254"/>
        </w:trPr>
        <w:tc>
          <w:tcPr>
            <w:tcW w:w="850" w:type="dxa"/>
            <w:vMerge w:val="restart"/>
            <w:tcBorders>
              <w:top w:val="single" w:sz="2" w:space="0" w:color="000000"/>
              <w:left w:val="single" w:sz="2" w:space="0" w:color="000000"/>
              <w:bottom w:val="single" w:sz="2" w:space="0" w:color="000000"/>
              <w:right w:val="nil"/>
            </w:tcBorders>
          </w:tcPr>
          <w:p w:rsidR="00D61FE9" w:rsidRDefault="00D44D69">
            <w:pPr>
              <w:spacing w:after="0"/>
              <w:ind w:left="92"/>
            </w:pPr>
            <w:r>
              <w:rPr>
                <w:noProof/>
              </w:rPr>
              <w:drawing>
                <wp:inline distT="0" distB="0" distL="0" distR="0">
                  <wp:extent cx="289619" cy="749808"/>
                  <wp:effectExtent l="0" t="0" r="0" b="0"/>
                  <wp:docPr id="1267653" name="Picture 1267653"/>
                  <wp:cNvGraphicFramePr/>
                  <a:graphic xmlns:a="http://schemas.openxmlformats.org/drawingml/2006/main">
                    <a:graphicData uri="http://schemas.openxmlformats.org/drawingml/2006/picture">
                      <pic:pic xmlns:pic="http://schemas.openxmlformats.org/drawingml/2006/picture">
                        <pic:nvPicPr>
                          <pic:cNvPr id="1267653" name="Picture 1267653"/>
                          <pic:cNvPicPr/>
                        </pic:nvPicPr>
                        <pic:blipFill>
                          <a:blip r:embed="rId414"/>
                          <a:stretch>
                            <a:fillRect/>
                          </a:stretch>
                        </pic:blipFill>
                        <pic:spPr>
                          <a:xfrm>
                            <a:off x="0" y="0"/>
                            <a:ext cx="289619" cy="749808"/>
                          </a:xfrm>
                          <a:prstGeom prst="rect">
                            <a:avLst/>
                          </a:prstGeom>
                        </pic:spPr>
                      </pic:pic>
                    </a:graphicData>
                  </a:graphic>
                </wp:inline>
              </w:drawing>
            </w:r>
          </w:p>
        </w:tc>
        <w:tc>
          <w:tcPr>
            <w:tcW w:w="203" w:type="dxa"/>
            <w:vMerge w:val="restart"/>
            <w:tcBorders>
              <w:top w:val="single" w:sz="2" w:space="0" w:color="000000"/>
              <w:left w:val="nil"/>
              <w:bottom w:val="single" w:sz="2" w:space="0" w:color="000000"/>
              <w:right w:val="nil"/>
            </w:tcBorders>
          </w:tcPr>
          <w:p w:rsidR="00D61FE9" w:rsidRDefault="00D61FE9"/>
        </w:tc>
        <w:tc>
          <w:tcPr>
            <w:tcW w:w="1301" w:type="dxa"/>
            <w:vMerge w:val="restart"/>
            <w:tcBorders>
              <w:top w:val="single" w:sz="2" w:space="0" w:color="000000"/>
              <w:left w:val="nil"/>
              <w:bottom w:val="single" w:sz="2" w:space="0" w:color="000000"/>
              <w:right w:val="single" w:sz="2" w:space="0" w:color="000000"/>
            </w:tcBorders>
          </w:tcPr>
          <w:p w:rsidR="00D61FE9" w:rsidRDefault="00D44D69">
            <w:pPr>
              <w:spacing w:after="0"/>
              <w:ind w:left="-1052" w:right="-4"/>
            </w:pPr>
            <w:r>
              <w:rPr>
                <w:noProof/>
              </w:rPr>
              <w:drawing>
                <wp:inline distT="0" distB="0" distL="0" distR="0">
                  <wp:extent cx="1496870" cy="1322832"/>
                  <wp:effectExtent l="0" t="0" r="0" b="0"/>
                  <wp:docPr id="1267655" name="Picture 1267655"/>
                  <wp:cNvGraphicFramePr/>
                  <a:graphic xmlns:a="http://schemas.openxmlformats.org/drawingml/2006/main">
                    <a:graphicData uri="http://schemas.openxmlformats.org/drawingml/2006/picture">
                      <pic:pic xmlns:pic="http://schemas.openxmlformats.org/drawingml/2006/picture">
                        <pic:nvPicPr>
                          <pic:cNvPr id="1267655" name="Picture 1267655"/>
                          <pic:cNvPicPr/>
                        </pic:nvPicPr>
                        <pic:blipFill>
                          <a:blip r:embed="rId415"/>
                          <a:stretch>
                            <a:fillRect/>
                          </a:stretch>
                        </pic:blipFill>
                        <pic:spPr>
                          <a:xfrm>
                            <a:off x="0" y="0"/>
                            <a:ext cx="1496870" cy="1322832"/>
                          </a:xfrm>
                          <a:prstGeom prst="rect">
                            <a:avLst/>
                          </a:prstGeom>
                        </pic:spPr>
                      </pic:pic>
                    </a:graphicData>
                  </a:graphic>
                </wp:inline>
              </w:drawing>
            </w:r>
          </w:p>
        </w:tc>
        <w:tc>
          <w:tcPr>
            <w:tcW w:w="13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1"/>
            </w:pPr>
            <w:r>
              <w:rPr>
                <w:sz w:val="18"/>
              </w:rPr>
              <w:t>Valor adquisición</w:t>
            </w:r>
          </w:p>
        </w:tc>
        <w:tc>
          <w:tcPr>
            <w:tcW w:w="3107"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0"/>
            </w:pPr>
            <w:r>
              <w:rPr>
                <w:sz w:val="16"/>
              </w:rPr>
              <w:t>0,00 €</w:t>
            </w:r>
          </w:p>
        </w:tc>
      </w:tr>
      <w:tr w:rsidR="00D61FE9">
        <w:trPr>
          <w:trHeight w:val="269"/>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rPr>
                <w:sz w:val="18"/>
              </w:rPr>
              <w:t>Forma adquisición</w:t>
            </w:r>
          </w:p>
        </w:tc>
        <w:tc>
          <w:tcPr>
            <w:tcW w:w="3107"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5"/>
            </w:pPr>
            <w:r>
              <w:rPr>
                <w:sz w:val="18"/>
              </w:rPr>
              <w:t>POR CUALQUIER OTRO MODO LEGÍTIMO</w:t>
            </w:r>
          </w:p>
        </w:tc>
      </w:tr>
      <w:tr w:rsidR="00D61FE9">
        <w:trPr>
          <w:trHeight w:val="266"/>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rPr>
                <w:sz w:val="18"/>
              </w:rPr>
              <w:t>Fecha adquisición</w:t>
            </w:r>
          </w:p>
        </w:tc>
        <w:tc>
          <w:tcPr>
            <w:tcW w:w="151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0"/>
            </w:pPr>
            <w:r>
              <w:rPr>
                <w:sz w:val="16"/>
              </w:rPr>
              <w:t>11/12/2025</w:t>
            </w:r>
          </w:p>
        </w:tc>
        <w:tc>
          <w:tcPr>
            <w:tcW w:w="86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9"/>
              <w:jc w:val="both"/>
            </w:pPr>
            <w:r>
              <w:rPr>
                <w:sz w:val="18"/>
              </w:rPr>
              <w:t xml:space="preserve">Inmemorial </w:t>
            </w:r>
          </w:p>
        </w:tc>
        <w:tc>
          <w:tcPr>
            <w:tcW w:w="720"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9"/>
            </w:pPr>
            <w:r>
              <w:rPr>
                <w:sz w:val="18"/>
              </w:rPr>
              <w:t>No</w:t>
            </w:r>
          </w:p>
        </w:tc>
      </w:tr>
      <w:tr w:rsidR="00D61FE9">
        <w:trPr>
          <w:trHeight w:val="262"/>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rPr>
                <w:sz w:val="18"/>
              </w:rPr>
              <w:t>Cuenta PGCP</w:t>
            </w:r>
          </w:p>
        </w:tc>
        <w:tc>
          <w:tcPr>
            <w:tcW w:w="3107"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0"/>
            </w:pPr>
            <w:r>
              <w:rPr>
                <w:sz w:val="18"/>
              </w:rPr>
              <w:t>2120 - INFRAESTRUCTURAS.</w:t>
            </w:r>
          </w:p>
        </w:tc>
      </w:tr>
      <w:tr w:rsidR="00D61FE9">
        <w:trPr>
          <w:trHeight w:val="269"/>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rPr>
                <w:sz w:val="18"/>
              </w:rPr>
              <w:t>Naturaleza</w:t>
            </w:r>
          </w:p>
        </w:tc>
        <w:tc>
          <w:tcPr>
            <w:tcW w:w="3107"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5"/>
            </w:pPr>
            <w:r>
              <w:rPr>
                <w:sz w:val="18"/>
              </w:rPr>
              <w:t>PATRIMONIAL</w:t>
            </w:r>
          </w:p>
        </w:tc>
      </w:tr>
      <w:tr w:rsidR="00D61FE9">
        <w:trPr>
          <w:trHeight w:val="269"/>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rPr>
                <w:sz w:val="20"/>
              </w:rPr>
              <w:t>Uso</w:t>
            </w:r>
          </w:p>
        </w:tc>
        <w:tc>
          <w:tcPr>
            <w:tcW w:w="3107"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5"/>
            </w:pPr>
            <w:r>
              <w:rPr>
                <w:sz w:val="18"/>
              </w:rPr>
              <w:t>ENTREGADO AL USO GENERAL</w:t>
            </w:r>
          </w:p>
        </w:tc>
      </w:tr>
      <w:tr w:rsidR="00D61FE9">
        <w:trPr>
          <w:trHeight w:val="259"/>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3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1"/>
            </w:pPr>
            <w:r>
              <w:rPr>
                <w:sz w:val="18"/>
              </w:rPr>
              <w:t>Bien derecho</w:t>
            </w:r>
          </w:p>
        </w:tc>
        <w:tc>
          <w:tcPr>
            <w:tcW w:w="3107"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0"/>
            </w:pPr>
            <w:r>
              <w:rPr>
                <w:sz w:val="18"/>
              </w:rPr>
              <w:t>VIAS PUBLICAS</w:t>
            </w:r>
          </w:p>
        </w:tc>
      </w:tr>
      <w:tr w:rsidR="00D61FE9">
        <w:trPr>
          <w:trHeight w:val="262"/>
        </w:trPr>
        <w:tc>
          <w:tcPr>
            <w:tcW w:w="0" w:type="auto"/>
            <w:vMerge/>
            <w:tcBorders>
              <w:top w:val="nil"/>
              <w:left w:val="single" w:sz="2" w:space="0" w:color="000000"/>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single" w:sz="2" w:space="0" w:color="000000"/>
            </w:tcBorders>
          </w:tcPr>
          <w:p w:rsidR="00D61FE9" w:rsidRDefault="00D61FE9"/>
        </w:tc>
        <w:tc>
          <w:tcPr>
            <w:tcW w:w="13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1"/>
            </w:pPr>
            <w:r>
              <w:rPr>
                <w:sz w:val="18"/>
              </w:rPr>
              <w:t>Amortizado</w:t>
            </w:r>
          </w:p>
        </w:tc>
        <w:tc>
          <w:tcPr>
            <w:tcW w:w="3107"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60"/>
            </w:pPr>
            <w:r>
              <w:rPr>
                <w:sz w:val="16"/>
              </w:rPr>
              <w:t>0,00 €</w:t>
            </w:r>
          </w:p>
        </w:tc>
      </w:tr>
    </w:tbl>
    <w:p w:rsidR="00D61FE9" w:rsidRDefault="00D44D69">
      <w:pPr>
        <w:spacing w:after="413"/>
        <w:ind w:left="7177"/>
      </w:pPr>
      <w:r>
        <w:rPr>
          <w:noProof/>
        </w:rPr>
        <w:drawing>
          <wp:anchor distT="0" distB="0" distL="114300" distR="114300" simplePos="0" relativeHeight="251817984" behindDoc="0" locked="0" layoutInCell="1" allowOverlap="0">
            <wp:simplePos x="0" y="0"/>
            <wp:positionH relativeFrom="column">
              <wp:posOffset>5789319</wp:posOffset>
            </wp:positionH>
            <wp:positionV relativeFrom="paragraph">
              <wp:posOffset>-268223</wp:posOffset>
            </wp:positionV>
            <wp:extent cx="329251" cy="2849880"/>
            <wp:effectExtent l="0" t="0" r="0" b="0"/>
            <wp:wrapSquare wrapText="bothSides"/>
            <wp:docPr id="768872" name="Picture 768872"/>
            <wp:cNvGraphicFramePr/>
            <a:graphic xmlns:a="http://schemas.openxmlformats.org/drawingml/2006/main">
              <a:graphicData uri="http://schemas.openxmlformats.org/drawingml/2006/picture">
                <pic:pic xmlns:pic="http://schemas.openxmlformats.org/drawingml/2006/picture">
                  <pic:nvPicPr>
                    <pic:cNvPr id="768872" name="Picture 768872"/>
                    <pic:cNvPicPr/>
                  </pic:nvPicPr>
                  <pic:blipFill>
                    <a:blip r:embed="rId13"/>
                    <a:stretch>
                      <a:fillRect/>
                    </a:stretch>
                  </pic:blipFill>
                  <pic:spPr>
                    <a:xfrm>
                      <a:off x="0" y="0"/>
                      <a:ext cx="329251" cy="2849880"/>
                    </a:xfrm>
                    <a:prstGeom prst="rect">
                      <a:avLst/>
                    </a:prstGeom>
                  </pic:spPr>
                </pic:pic>
              </a:graphicData>
            </a:graphic>
          </wp:anchor>
        </w:drawing>
      </w:r>
      <w:r>
        <w:rPr>
          <w:noProof/>
        </w:rPr>
        <mc:AlternateContent>
          <mc:Choice Requires="wpg">
            <w:drawing>
              <wp:anchor distT="0" distB="0" distL="114300" distR="114300" simplePos="0" relativeHeight="251819008" behindDoc="0" locked="0" layoutInCell="1" allowOverlap="1">
                <wp:simplePos x="0" y="0"/>
                <wp:positionH relativeFrom="column">
                  <wp:posOffset>499973</wp:posOffset>
                </wp:positionH>
                <wp:positionV relativeFrom="paragraph">
                  <wp:posOffset>637032</wp:posOffset>
                </wp:positionV>
                <wp:extent cx="4377811" cy="9144"/>
                <wp:effectExtent l="0" t="0" r="0" b="0"/>
                <wp:wrapSquare wrapText="bothSides"/>
                <wp:docPr id="1267659" name="Group 1267659"/>
                <wp:cNvGraphicFramePr/>
                <a:graphic xmlns:a="http://schemas.openxmlformats.org/drawingml/2006/main">
                  <a:graphicData uri="http://schemas.microsoft.com/office/word/2010/wordprocessingGroup">
                    <wpg:wgp>
                      <wpg:cNvGrpSpPr/>
                      <wpg:grpSpPr>
                        <a:xfrm>
                          <a:off x="0" y="0"/>
                          <a:ext cx="4377811" cy="9144"/>
                          <a:chOff x="0" y="0"/>
                          <a:chExt cx="4377811" cy="9144"/>
                        </a:xfrm>
                      </wpg:grpSpPr>
                      <wps:wsp>
                        <wps:cNvPr id="1267658" name="Shape 1267658"/>
                        <wps:cNvSpPr/>
                        <wps:spPr>
                          <a:xfrm>
                            <a:off x="0" y="0"/>
                            <a:ext cx="4377811" cy="9144"/>
                          </a:xfrm>
                          <a:custGeom>
                            <a:avLst/>
                            <a:gdLst/>
                            <a:ahLst/>
                            <a:cxnLst/>
                            <a:rect l="0" t="0" r="0" b="0"/>
                            <a:pathLst>
                              <a:path w="4377811" h="9144">
                                <a:moveTo>
                                  <a:pt x="0" y="4572"/>
                                </a:moveTo>
                                <a:lnTo>
                                  <a:pt x="4377811"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
            <w:pict>
              <v:group id="Group 1267659" style="width:344.71pt;height:0.720001pt;position:absolute;mso-position-horizontal-relative:text;mso-position-horizontal:absolute;margin-left:39.3679pt;mso-position-vertical-relative:text;margin-top:50.16pt;" coordsize="43778,91">
                <v:shape id="Shape 1267658" style="position:absolute;width:43778;height:91;left:0;top:0;" coordsize="4377811,9144" path="m0,4572l4377811,4572">
                  <v:stroke weight="0.720001pt" endcap="flat" joinstyle="miter" miterlimit="1" on="true" color="#000000"/>
                  <v:fill on="false" color="#000000"/>
                </v:shape>
                <w10:wrap type="square"/>
              </v:group>
            </w:pict>
          </mc:Fallback>
        </mc:AlternateContent>
      </w:r>
      <w:r>
        <w:rPr>
          <w:sz w:val="12"/>
        </w:rPr>
        <w:t>11/12/2025</w:t>
      </w:r>
    </w:p>
    <w:p w:rsidR="00D61FE9" w:rsidRDefault="00D44D69">
      <w:pPr>
        <w:spacing w:after="0"/>
        <w:ind w:right="850"/>
        <w:jc w:val="center"/>
      </w:pPr>
      <w:r>
        <w:rPr>
          <w:sz w:val="18"/>
        </w:rPr>
        <w:t>Ayuntamiento de Candelaria</w:t>
      </w:r>
    </w:p>
    <w:p w:rsidR="00D61FE9" w:rsidRDefault="00D44D69">
      <w:pPr>
        <w:spacing w:after="152" w:line="265" w:lineRule="auto"/>
        <w:ind w:left="-405" w:right="482" w:hanging="10"/>
        <w:jc w:val="center"/>
      </w:pPr>
      <w:r>
        <w:rPr>
          <w:sz w:val="14"/>
        </w:rPr>
        <w:t>Detalle del elemento</w:t>
      </w:r>
    </w:p>
    <w:p w:rsidR="00D61FE9" w:rsidRDefault="00D44D69">
      <w:pPr>
        <w:spacing w:before="62" w:after="0"/>
        <w:ind w:left="591" w:right="-259"/>
      </w:pPr>
      <w:r>
        <w:rPr>
          <w:noProof/>
        </w:rPr>
        <mc:AlternateContent>
          <mc:Choice Requires="wpg">
            <w:drawing>
              <wp:inline distT="0" distB="0" distL="0" distR="0">
                <wp:extent cx="5752736" cy="4221480"/>
                <wp:effectExtent l="0" t="0" r="0" b="0"/>
                <wp:docPr id="1246514" name="Group 1246514"/>
                <wp:cNvGraphicFramePr/>
                <a:graphic xmlns:a="http://schemas.openxmlformats.org/drawingml/2006/main">
                  <a:graphicData uri="http://schemas.microsoft.com/office/word/2010/wordprocessingGroup">
                    <wpg:wgp>
                      <wpg:cNvGrpSpPr/>
                      <wpg:grpSpPr>
                        <a:xfrm>
                          <a:off x="0" y="0"/>
                          <a:ext cx="5752736" cy="4221480"/>
                          <a:chOff x="0" y="0"/>
                          <a:chExt cx="5752736" cy="4221480"/>
                        </a:xfrm>
                      </wpg:grpSpPr>
                      <pic:pic xmlns:pic="http://schemas.openxmlformats.org/drawingml/2006/picture">
                        <pic:nvPicPr>
                          <pic:cNvPr id="1267657" name="Picture 1267657"/>
                          <pic:cNvPicPr/>
                        </pic:nvPicPr>
                        <pic:blipFill>
                          <a:blip r:embed="rId416"/>
                          <a:stretch>
                            <a:fillRect/>
                          </a:stretch>
                        </pic:blipFill>
                        <pic:spPr>
                          <a:xfrm>
                            <a:off x="0" y="0"/>
                            <a:ext cx="5752736" cy="3947160"/>
                          </a:xfrm>
                          <a:prstGeom prst="rect">
                            <a:avLst/>
                          </a:prstGeom>
                        </pic:spPr>
                      </pic:pic>
                      <wps:wsp>
                        <wps:cNvPr id="763945" name="Rectangle 763945"/>
                        <wps:cNvSpPr/>
                        <wps:spPr>
                          <a:xfrm>
                            <a:off x="429854" y="3953256"/>
                            <a:ext cx="348701" cy="101346"/>
                          </a:xfrm>
                          <a:prstGeom prst="rect">
                            <a:avLst/>
                          </a:prstGeom>
                          <a:ln>
                            <a:noFill/>
                          </a:ln>
                        </wps:spPr>
                        <wps:txbx>
                          <w:txbxContent>
                            <w:p w:rsidR="00D61FE9" w:rsidRDefault="00D44D69">
                              <w:r>
                                <w:rPr>
                                  <w:sz w:val="18"/>
                                </w:rPr>
                                <w:t>Fecha</w:t>
                              </w:r>
                            </w:p>
                          </w:txbxContent>
                        </wps:txbx>
                        <wps:bodyPr horzOverflow="overflow" vert="horz" lIns="0" tIns="0" rIns="0" bIns="0" rtlCol="0">
                          <a:noAutofit/>
                        </wps:bodyPr>
                      </wps:wsp>
                      <wps:wsp>
                        <wps:cNvPr id="763966" name="Rectangle 763966"/>
                        <wps:cNvSpPr/>
                        <wps:spPr>
                          <a:xfrm>
                            <a:off x="2179759" y="3950208"/>
                            <a:ext cx="344646" cy="105400"/>
                          </a:xfrm>
                          <a:prstGeom prst="rect">
                            <a:avLst/>
                          </a:prstGeom>
                          <a:ln>
                            <a:noFill/>
                          </a:ln>
                        </wps:spPr>
                        <wps:txbx>
                          <w:txbxContent>
                            <w:p w:rsidR="00D61FE9" w:rsidRDefault="00D44D69">
                              <w:r>
                                <w:rPr>
                                  <w:sz w:val="18"/>
                                </w:rPr>
                                <w:t>perito</w:t>
                              </w:r>
                            </w:p>
                          </w:txbxContent>
                        </wps:txbx>
                        <wps:bodyPr horzOverflow="overflow" vert="horz" lIns="0" tIns="0" rIns="0" bIns="0" rtlCol="0">
                          <a:noAutofit/>
                        </wps:bodyPr>
                      </wps:wsp>
                      <wps:wsp>
                        <wps:cNvPr id="763974" name="Rectangle 763974"/>
                        <wps:cNvSpPr/>
                        <wps:spPr>
                          <a:xfrm>
                            <a:off x="3701018" y="3959353"/>
                            <a:ext cx="628472" cy="93238"/>
                          </a:xfrm>
                          <a:prstGeom prst="rect">
                            <a:avLst/>
                          </a:prstGeom>
                          <a:ln>
                            <a:noFill/>
                          </a:ln>
                        </wps:spPr>
                        <wps:txbx>
                          <w:txbxContent>
                            <w:p w:rsidR="00D61FE9" w:rsidRDefault="00D44D69">
                              <w:r>
                                <w:rPr>
                                  <w:sz w:val="18"/>
                                </w:rPr>
                                <w:t>Valoración</w:t>
                              </w:r>
                            </w:p>
                          </w:txbxContent>
                        </wps:txbx>
                        <wps:bodyPr horzOverflow="overflow" vert="horz" lIns="0" tIns="0" rIns="0" bIns="0" rtlCol="0">
                          <a:noAutofit/>
                        </wps:bodyPr>
                      </wps:wsp>
                      <wps:wsp>
                        <wps:cNvPr id="763946" name="Rectangle 763946"/>
                        <wps:cNvSpPr/>
                        <wps:spPr>
                          <a:xfrm>
                            <a:off x="332299" y="4133089"/>
                            <a:ext cx="612253" cy="117561"/>
                          </a:xfrm>
                          <a:prstGeom prst="rect">
                            <a:avLst/>
                          </a:prstGeom>
                          <a:ln>
                            <a:noFill/>
                          </a:ln>
                        </wps:spPr>
                        <wps:txbx>
                          <w:txbxContent>
                            <w:p w:rsidR="00D61FE9" w:rsidRDefault="00D44D69">
                              <w:r>
                                <w:rPr>
                                  <w:sz w:val="16"/>
                                </w:rPr>
                                <w:t>11/12/2025</w:t>
                              </w:r>
                            </w:p>
                          </w:txbxContent>
                        </wps:txbx>
                        <wps:bodyPr horzOverflow="overflow" vert="horz" lIns="0" tIns="0" rIns="0" bIns="0" rtlCol="0">
                          <a:noAutofit/>
                        </wps:bodyPr>
                      </wps:wsp>
                      <wps:wsp>
                        <wps:cNvPr id="763967" name="Rectangle 763967"/>
                        <wps:cNvSpPr/>
                        <wps:spPr>
                          <a:xfrm>
                            <a:off x="2021231" y="4133089"/>
                            <a:ext cx="762275" cy="117561"/>
                          </a:xfrm>
                          <a:prstGeom prst="rect">
                            <a:avLst/>
                          </a:prstGeom>
                          <a:ln>
                            <a:noFill/>
                          </a:ln>
                        </wps:spPr>
                        <wps:txbx>
                          <w:txbxContent>
                            <w:p w:rsidR="00D61FE9" w:rsidRDefault="00D44D69">
                              <w:r>
                                <w:rPr>
                                  <w:sz w:val="16"/>
                                </w:rPr>
                                <w:t>Ayuntamiento</w:t>
                              </w:r>
                            </w:p>
                          </w:txbxContent>
                        </wps:txbx>
                        <wps:bodyPr horzOverflow="overflow" vert="horz" lIns="0" tIns="0" rIns="0" bIns="0" rtlCol="0">
                          <a:noAutofit/>
                        </wps:bodyPr>
                      </wps:wsp>
                      <wps:wsp>
                        <wps:cNvPr id="763975" name="Rectangle 763975"/>
                        <wps:cNvSpPr/>
                        <wps:spPr>
                          <a:xfrm>
                            <a:off x="3667483" y="4133089"/>
                            <a:ext cx="648745" cy="113508"/>
                          </a:xfrm>
                          <a:prstGeom prst="rect">
                            <a:avLst/>
                          </a:prstGeom>
                          <a:ln>
                            <a:noFill/>
                          </a:ln>
                        </wps:spPr>
                        <wps:txbx>
                          <w:txbxContent>
                            <w:p w:rsidR="00D61FE9" w:rsidRDefault="00D44D69">
                              <w:r>
                                <w:rPr>
                                  <w:sz w:val="18"/>
                                </w:rPr>
                                <w:t xml:space="preserve">214820,41 </w:t>
                              </w:r>
                            </w:p>
                          </w:txbxContent>
                        </wps:txbx>
                        <wps:bodyPr horzOverflow="overflow" vert="horz" lIns="0" tIns="0" rIns="0" bIns="0" rtlCol="0">
                          <a:noAutofit/>
                        </wps:bodyPr>
                      </wps:wsp>
                      <wps:wsp>
                        <wps:cNvPr id="763976" name="Rectangle 763976"/>
                        <wps:cNvSpPr/>
                        <wps:spPr>
                          <a:xfrm>
                            <a:off x="4155262" y="4133089"/>
                            <a:ext cx="77038" cy="113508"/>
                          </a:xfrm>
                          <a:prstGeom prst="rect">
                            <a:avLst/>
                          </a:prstGeom>
                          <a:ln>
                            <a:noFill/>
                          </a:ln>
                        </wps:spPr>
                        <wps:txbx>
                          <w:txbxContent>
                            <w:p w:rsidR="00D61FE9" w:rsidRDefault="00D44D69">
                              <w:r>
                                <w:rPr>
                                  <w:sz w:val="18"/>
                                </w:rPr>
                                <w:t>€</w:t>
                              </w:r>
                            </w:p>
                          </w:txbxContent>
                        </wps:txbx>
                        <wps:bodyPr horzOverflow="overflow" vert="horz" lIns="0" tIns="0" rIns="0" bIns="0" rtlCol="0">
                          <a:noAutofit/>
                        </wps:bodyPr>
                      </wps:wsp>
                    </wpg:wgp>
                  </a:graphicData>
                </a:graphic>
              </wp:inline>
            </w:drawing>
          </mc:Choice>
          <mc:Fallback xmlns:a="http://schemas.openxmlformats.org/drawingml/2006/main" xmlns="">
            <w:pict>
              <v:group id="Group 1246514" style="width:452.971pt;height:332.4pt;mso-position-horizontal-relative:char;mso-position-vertical-relative:line" coordsize="57527,42214">
                <v:shape id="Picture 1267657" style="position:absolute;width:57527;height:39471;left:0;top:0;" filled="f">
                  <v:imagedata r:id="rId417"/>
                </v:shape>
                <v:rect id="Rectangle 763945" style="position:absolute;width:3487;height:1013;left:4298;top:39532;" filled="f" stroked="f">
                  <v:textbox inset="0,0,0,0">
                    <w:txbxContent>
                      <w:p>
                        <w:pPr>
                          <w:spacing w:before="0" w:after="160" w:line="259" w:lineRule="auto"/>
                        </w:pPr>
                        <w:r>
                          <w:rPr>
                            <w:rFonts w:cs="Calibri" w:hAnsi="Calibri" w:eastAsia="Calibri" w:ascii="Calibri"/>
                            <w:sz w:val="18"/>
                          </w:rPr>
                          <w:t xml:space="preserve">Fecha</w:t>
                        </w:r>
                      </w:p>
                    </w:txbxContent>
                  </v:textbox>
                </v:rect>
                <v:rect id="Rectangle 763966" style="position:absolute;width:3446;height:1054;left:21797;top:39502;" filled="f" stroked="f">
                  <v:textbox inset="0,0,0,0">
                    <w:txbxContent>
                      <w:p>
                        <w:pPr>
                          <w:spacing w:before="0" w:after="160" w:line="259" w:lineRule="auto"/>
                        </w:pPr>
                        <w:r>
                          <w:rPr>
                            <w:rFonts w:cs="Calibri" w:hAnsi="Calibri" w:eastAsia="Calibri" w:ascii="Calibri"/>
                            <w:sz w:val="18"/>
                          </w:rPr>
                          <w:t xml:space="preserve">perito</w:t>
                        </w:r>
                      </w:p>
                    </w:txbxContent>
                  </v:textbox>
                </v:rect>
                <v:rect id="Rectangle 763974" style="position:absolute;width:6284;height:932;left:37010;top:39593;" filled="f" stroked="f">
                  <v:textbox inset="0,0,0,0">
                    <w:txbxContent>
                      <w:p>
                        <w:pPr>
                          <w:spacing w:before="0" w:after="160" w:line="259" w:lineRule="auto"/>
                        </w:pPr>
                        <w:r>
                          <w:rPr>
                            <w:rFonts w:cs="Calibri" w:hAnsi="Calibri" w:eastAsia="Calibri" w:ascii="Calibri"/>
                            <w:sz w:val="18"/>
                          </w:rPr>
                          <w:t xml:space="preserve">Valoración</w:t>
                        </w:r>
                      </w:p>
                    </w:txbxContent>
                  </v:textbox>
                </v:rect>
                <v:rect id="Rectangle 763946" style="position:absolute;width:6122;height:1175;left:3322;top:41330;" filled="f" stroked="f">
                  <v:textbox inset="0,0,0,0">
                    <w:txbxContent>
                      <w:p>
                        <w:pPr>
                          <w:spacing w:before="0" w:after="160" w:line="259" w:lineRule="auto"/>
                        </w:pPr>
                        <w:r>
                          <w:rPr>
                            <w:rFonts w:cs="Calibri" w:hAnsi="Calibri" w:eastAsia="Calibri" w:ascii="Calibri"/>
                            <w:sz w:val="16"/>
                          </w:rPr>
                          <w:t xml:space="preserve">11/12/2025</w:t>
                        </w:r>
                      </w:p>
                    </w:txbxContent>
                  </v:textbox>
                </v:rect>
                <v:rect id="Rectangle 763967" style="position:absolute;width:7622;height:1175;left:20212;top:41330;" filled="f" stroked="f">
                  <v:textbox inset="0,0,0,0">
                    <w:txbxContent>
                      <w:p>
                        <w:pPr>
                          <w:spacing w:before="0" w:after="160" w:line="259" w:lineRule="auto"/>
                        </w:pPr>
                        <w:r>
                          <w:rPr>
                            <w:rFonts w:cs="Calibri" w:hAnsi="Calibri" w:eastAsia="Calibri" w:ascii="Calibri"/>
                            <w:sz w:val="16"/>
                          </w:rPr>
                          <w:t xml:space="preserve">Ayuntamiento</w:t>
                        </w:r>
                      </w:p>
                    </w:txbxContent>
                  </v:textbox>
                </v:rect>
                <v:rect id="Rectangle 763975" style="position:absolute;width:6487;height:1135;left:36674;top:41330;" filled="f" stroked="f">
                  <v:textbox inset="0,0,0,0">
                    <w:txbxContent>
                      <w:p>
                        <w:pPr>
                          <w:spacing w:before="0" w:after="160" w:line="259" w:lineRule="auto"/>
                        </w:pPr>
                        <w:r>
                          <w:rPr>
                            <w:rFonts w:cs="Calibri" w:hAnsi="Calibri" w:eastAsia="Calibri" w:ascii="Calibri"/>
                            <w:sz w:val="18"/>
                          </w:rPr>
                          <w:t xml:space="preserve">214820,41 </w:t>
                        </w:r>
                      </w:p>
                    </w:txbxContent>
                  </v:textbox>
                </v:rect>
                <v:rect id="Rectangle 763976" style="position:absolute;width:770;height:1135;left:41552;top:41330;" filled="f" stroked="f">
                  <v:textbox inset="0,0,0,0">
                    <w:txbxContent>
                      <w:p>
                        <w:pPr>
                          <w:spacing w:before="0" w:after="160" w:line="259" w:lineRule="auto"/>
                        </w:pPr>
                        <w:r>
                          <w:rPr>
                            <w:rFonts w:cs="Calibri" w:hAnsi="Calibri" w:eastAsia="Calibri" w:ascii="Calibri"/>
                            <w:sz w:val="18"/>
                          </w:rPr>
                          <w:t xml:space="preserve">€</w:t>
                        </w:r>
                      </w:p>
                    </w:txbxContent>
                  </v:textbox>
                </v:rect>
              </v:group>
            </w:pict>
          </mc:Fallback>
        </mc:AlternateContent>
      </w:r>
    </w:p>
    <w:p w:rsidR="00D61FE9" w:rsidRDefault="00D61FE9">
      <w:pPr>
        <w:sectPr w:rsidR="00D61FE9">
          <w:type w:val="continuous"/>
          <w:pgSz w:w="11906" w:h="16838"/>
          <w:pgMar w:top="2880" w:right="797" w:bottom="168" w:left="1719" w:header="720" w:footer="720" w:gutter="0"/>
          <w:cols w:space="720"/>
        </w:sectPr>
      </w:pPr>
    </w:p>
    <w:p w:rsidR="00D61FE9" w:rsidRDefault="00D44D69">
      <w:pPr>
        <w:spacing w:after="549" w:line="228" w:lineRule="auto"/>
        <w:ind w:left="14"/>
        <w:jc w:val="both"/>
      </w:pPr>
      <w:r>
        <w:rPr>
          <w:noProof/>
        </w:rPr>
        <w:drawing>
          <wp:anchor distT="0" distB="0" distL="114300" distR="114300" simplePos="0" relativeHeight="251820032" behindDoc="0" locked="0" layoutInCell="1" allowOverlap="0">
            <wp:simplePos x="0" y="0"/>
            <wp:positionH relativeFrom="column">
              <wp:posOffset>5801514</wp:posOffset>
            </wp:positionH>
            <wp:positionV relativeFrom="paragraph">
              <wp:posOffset>-2883948</wp:posOffset>
            </wp:positionV>
            <wp:extent cx="329251" cy="3154680"/>
            <wp:effectExtent l="0" t="0" r="0" b="0"/>
            <wp:wrapSquare wrapText="bothSides"/>
            <wp:docPr id="770384" name="Picture 770384"/>
            <wp:cNvGraphicFramePr/>
            <a:graphic xmlns:a="http://schemas.openxmlformats.org/drawingml/2006/main">
              <a:graphicData uri="http://schemas.openxmlformats.org/drawingml/2006/picture">
                <pic:pic xmlns:pic="http://schemas.openxmlformats.org/drawingml/2006/picture">
                  <pic:nvPicPr>
                    <pic:cNvPr id="770384" name="Picture 770384"/>
                    <pic:cNvPicPr/>
                  </pic:nvPicPr>
                  <pic:blipFill>
                    <a:blip r:embed="rId197"/>
                    <a:stretch>
                      <a:fillRect/>
                    </a:stretch>
                  </pic:blipFill>
                  <pic:spPr>
                    <a:xfrm>
                      <a:off x="0" y="0"/>
                      <a:ext cx="329251" cy="3154680"/>
                    </a:xfrm>
                    <a:prstGeom prst="rect">
                      <a:avLst/>
                    </a:prstGeom>
                  </pic:spPr>
                </pic:pic>
              </a:graphicData>
            </a:graphic>
          </wp:anchor>
        </w:drawing>
      </w:r>
      <w:r>
        <w:rPr>
          <w:sz w:val="24"/>
        </w:rPr>
        <w:t>TERCERO: Tramitar la inscripción en el Registro de la propiedad de acuerdo con el Art. 206 de la Ley Hipotecaria.</w:t>
      </w:r>
    </w:p>
    <w:p w:rsidR="00D61FE9" w:rsidRDefault="00D44D69">
      <w:pPr>
        <w:spacing w:after="139" w:line="228" w:lineRule="auto"/>
        <w:ind w:left="14"/>
        <w:jc w:val="both"/>
      </w:pPr>
      <w:r>
        <w:rPr>
          <w:noProof/>
        </w:rPr>
        <w:drawing>
          <wp:anchor distT="0" distB="0" distL="114300" distR="114300" simplePos="0" relativeHeight="251821056" behindDoc="0" locked="0" layoutInCell="1" allowOverlap="0">
            <wp:simplePos x="0" y="0"/>
            <wp:positionH relativeFrom="column">
              <wp:posOffset>5914313</wp:posOffset>
            </wp:positionH>
            <wp:positionV relativeFrom="paragraph">
              <wp:posOffset>106271</wp:posOffset>
            </wp:positionV>
            <wp:extent cx="225597" cy="3291840"/>
            <wp:effectExtent l="0" t="0" r="0" b="0"/>
            <wp:wrapSquare wrapText="bothSides"/>
            <wp:docPr id="770385" name="Picture 770385"/>
            <wp:cNvGraphicFramePr/>
            <a:graphic xmlns:a="http://schemas.openxmlformats.org/drawingml/2006/main">
              <a:graphicData uri="http://schemas.openxmlformats.org/drawingml/2006/picture">
                <pic:pic xmlns:pic="http://schemas.openxmlformats.org/drawingml/2006/picture">
                  <pic:nvPicPr>
                    <pic:cNvPr id="770385" name="Picture 770385"/>
                    <pic:cNvPicPr/>
                  </pic:nvPicPr>
                  <pic:blipFill>
                    <a:blip r:embed="rId418"/>
                    <a:stretch>
                      <a:fillRect/>
                    </a:stretch>
                  </pic:blipFill>
                  <pic:spPr>
                    <a:xfrm>
                      <a:off x="0" y="0"/>
                      <a:ext cx="225597" cy="3291840"/>
                    </a:xfrm>
                    <a:prstGeom prst="rect">
                      <a:avLst/>
                    </a:prstGeom>
                  </pic:spPr>
                </pic:pic>
              </a:graphicData>
            </a:graphic>
          </wp:anchor>
        </w:drawing>
      </w:r>
      <w:r>
        <w:rPr>
          <w:sz w:val="24"/>
        </w:rPr>
        <w:t>CUARTO: Facultar a la Alcaldesa- Presidenta para que realice cuantas actuaciones considere precisas en aplicación del presente acuerdo.</w:t>
      </w:r>
    </w:p>
    <w:p w:rsidR="00D61FE9" w:rsidRDefault="00D44D69">
      <w:pPr>
        <w:spacing w:after="835" w:line="228" w:lineRule="auto"/>
        <w:ind w:left="14"/>
        <w:jc w:val="both"/>
      </w:pPr>
      <w:r>
        <w:rPr>
          <w:sz w:val="24"/>
        </w:rPr>
        <w:t>La Ju</w:t>
      </w:r>
      <w:r>
        <w:rPr>
          <w:sz w:val="24"/>
        </w:rPr>
        <w:t>nta de Gobierno Local de esta Corporación, que resolverá como mejor proceda."</w:t>
      </w:r>
      <w:r>
        <w:rPr>
          <w:noProof/>
        </w:rPr>
        <w:drawing>
          <wp:inline distT="0" distB="0" distL="0" distR="0">
            <wp:extent cx="15243" cy="15240"/>
            <wp:effectExtent l="0" t="0" r="0" b="0"/>
            <wp:docPr id="770388" name="Picture 770388"/>
            <wp:cNvGraphicFramePr/>
            <a:graphic xmlns:a="http://schemas.openxmlformats.org/drawingml/2006/main">
              <a:graphicData uri="http://schemas.openxmlformats.org/drawingml/2006/picture">
                <pic:pic xmlns:pic="http://schemas.openxmlformats.org/drawingml/2006/picture">
                  <pic:nvPicPr>
                    <pic:cNvPr id="770388" name="Picture 770388"/>
                    <pic:cNvPicPr/>
                  </pic:nvPicPr>
                  <pic:blipFill>
                    <a:blip r:embed="rId360"/>
                    <a:stretch>
                      <a:fillRect/>
                    </a:stretch>
                  </pic:blipFill>
                  <pic:spPr>
                    <a:xfrm>
                      <a:off x="0" y="0"/>
                      <a:ext cx="15243" cy="15240"/>
                    </a:xfrm>
                    <a:prstGeom prst="rect">
                      <a:avLst/>
                    </a:prstGeom>
                  </pic:spPr>
                </pic:pic>
              </a:graphicData>
            </a:graphic>
          </wp:inline>
        </w:drawing>
      </w:r>
    </w:p>
    <w:p w:rsidR="00D61FE9" w:rsidRDefault="00D44D69">
      <w:pPr>
        <w:spacing w:after="1370" w:line="265" w:lineRule="auto"/>
        <w:ind w:left="9" w:firstLine="278"/>
        <w:jc w:val="both"/>
      </w:pPr>
      <w:r>
        <w:rPr>
          <w:sz w:val="28"/>
        </w:rPr>
        <w:t>Consta en el expediente Informe jurídico con propuesta de resolución emitido por Dña. María del Pilar Chico Delgado, Técnico de la Administración General, con la conformidad del</w:t>
      </w:r>
      <w:r>
        <w:rPr>
          <w:sz w:val="28"/>
        </w:rPr>
        <w:t xml:space="preserve"> Secretario General, de fecha 15 de diciembre de 2025, del siguiente tenor literal:</w:t>
      </w:r>
    </w:p>
    <w:p w:rsidR="00D61FE9" w:rsidRDefault="00D44D69">
      <w:pPr>
        <w:spacing w:after="378" w:line="265" w:lineRule="auto"/>
        <w:ind w:left="10" w:right="883" w:hanging="10"/>
        <w:jc w:val="center"/>
      </w:pPr>
      <w:r>
        <w:rPr>
          <w:noProof/>
        </w:rPr>
        <w:drawing>
          <wp:inline distT="0" distB="0" distL="0" distR="0">
            <wp:extent cx="24389" cy="36576"/>
            <wp:effectExtent l="0" t="0" r="0" b="0"/>
            <wp:docPr id="770045" name="Picture 770045"/>
            <wp:cNvGraphicFramePr/>
            <a:graphic xmlns:a="http://schemas.openxmlformats.org/drawingml/2006/main">
              <a:graphicData uri="http://schemas.openxmlformats.org/drawingml/2006/picture">
                <pic:pic xmlns:pic="http://schemas.openxmlformats.org/drawingml/2006/picture">
                  <pic:nvPicPr>
                    <pic:cNvPr id="770045" name="Picture 770045"/>
                    <pic:cNvPicPr/>
                  </pic:nvPicPr>
                  <pic:blipFill>
                    <a:blip r:embed="rId419"/>
                    <a:stretch>
                      <a:fillRect/>
                    </a:stretch>
                  </pic:blipFill>
                  <pic:spPr>
                    <a:xfrm>
                      <a:off x="0" y="0"/>
                      <a:ext cx="24389" cy="36576"/>
                    </a:xfrm>
                    <a:prstGeom prst="rect">
                      <a:avLst/>
                    </a:prstGeom>
                  </pic:spPr>
                </pic:pic>
              </a:graphicData>
            </a:graphic>
          </wp:inline>
        </w:drawing>
      </w:r>
      <w:r>
        <w:rPr>
          <w:sz w:val="30"/>
        </w:rPr>
        <w:t>'INFORME JURIDICO</w:t>
      </w:r>
    </w:p>
    <w:p w:rsidR="00D61FE9" w:rsidRDefault="00D44D69">
      <w:pPr>
        <w:spacing w:after="292" w:line="216" w:lineRule="auto"/>
        <w:ind w:left="-1" w:right="907"/>
        <w:jc w:val="both"/>
      </w:pPr>
      <w:r>
        <w:rPr>
          <w:sz w:val="32"/>
        </w:rPr>
        <w:t>La Técnico de Administración General, del Pilar Chico Delgado, en relación con el expediente arriba indicado, emite el siguiente informe con la conformid</w:t>
      </w:r>
      <w:r>
        <w:rPr>
          <w:sz w:val="32"/>
        </w:rPr>
        <w:t>ad del Secretario General, Octavio Manuel Fernández Hernández.</w:t>
      </w:r>
    </w:p>
    <w:p w:rsidR="00D61FE9" w:rsidRDefault="00D44D69">
      <w:pPr>
        <w:spacing w:after="0" w:line="216" w:lineRule="auto"/>
        <w:ind w:left="3097"/>
        <w:jc w:val="right"/>
      </w:pPr>
      <w:r>
        <w:rPr>
          <w:sz w:val="28"/>
        </w:rPr>
        <w:t>ANTECEDENTES</w:t>
      </w:r>
      <w:r>
        <w:rPr>
          <w:sz w:val="28"/>
        </w:rPr>
        <w:tab/>
        <w:t>O z</w:t>
      </w:r>
    </w:p>
    <w:p w:rsidR="00D61FE9" w:rsidRDefault="00D44D69">
      <w:pPr>
        <w:spacing w:after="214" w:line="228" w:lineRule="auto"/>
        <w:ind w:left="14"/>
        <w:jc w:val="both"/>
      </w:pPr>
      <w:r>
        <w:rPr>
          <w:noProof/>
        </w:rPr>
        <w:drawing>
          <wp:anchor distT="0" distB="0" distL="114300" distR="114300" simplePos="0" relativeHeight="251822080" behindDoc="0" locked="0" layoutInCell="1" allowOverlap="0">
            <wp:simplePos x="0" y="0"/>
            <wp:positionH relativeFrom="column">
              <wp:posOffset>5801514</wp:posOffset>
            </wp:positionH>
            <wp:positionV relativeFrom="paragraph">
              <wp:posOffset>-41140</wp:posOffset>
            </wp:positionV>
            <wp:extent cx="329251" cy="2849880"/>
            <wp:effectExtent l="0" t="0" r="0" b="0"/>
            <wp:wrapSquare wrapText="bothSides"/>
            <wp:docPr id="772765" name="Picture 772765"/>
            <wp:cNvGraphicFramePr/>
            <a:graphic xmlns:a="http://schemas.openxmlformats.org/drawingml/2006/main">
              <a:graphicData uri="http://schemas.openxmlformats.org/drawingml/2006/picture">
                <pic:pic xmlns:pic="http://schemas.openxmlformats.org/drawingml/2006/picture">
                  <pic:nvPicPr>
                    <pic:cNvPr id="772765" name="Picture 772765"/>
                    <pic:cNvPicPr/>
                  </pic:nvPicPr>
                  <pic:blipFill>
                    <a:blip r:embed="rId13"/>
                    <a:stretch>
                      <a:fillRect/>
                    </a:stretch>
                  </pic:blipFill>
                  <pic:spPr>
                    <a:xfrm>
                      <a:off x="0" y="0"/>
                      <a:ext cx="329251" cy="2849880"/>
                    </a:xfrm>
                    <a:prstGeom prst="rect">
                      <a:avLst/>
                    </a:prstGeom>
                  </pic:spPr>
                </pic:pic>
              </a:graphicData>
            </a:graphic>
          </wp:anchor>
        </w:drawing>
      </w:r>
      <w:r>
        <w:rPr>
          <w:sz w:val="24"/>
        </w:rPr>
        <w:t>Visto el expediente iniciado para llevar a cabo la actualización del Inventario de bienes del Ayuntamiento de Candelaria y a la incorporación en el mismo de la calle La Piscin</w:t>
      </w:r>
      <w:r>
        <w:rPr>
          <w:sz w:val="24"/>
        </w:rPr>
        <w:t>a.</w:t>
      </w:r>
    </w:p>
    <w:p w:rsidR="00D61FE9" w:rsidRDefault="00D44D69">
      <w:pPr>
        <w:spacing w:after="231" w:line="228" w:lineRule="auto"/>
        <w:ind w:left="14"/>
        <w:jc w:val="both"/>
      </w:pPr>
      <w:r>
        <w:rPr>
          <w:sz w:val="24"/>
        </w:rPr>
        <w:t xml:space="preserve">Visto que las entidades locales están obligadas a formar inventario valorado de todos los bienes y derechos que les pertenecen y que será objeto de actualización continua de conformidad con lo dispuesto en los artículos 32 y ss. del </w:t>
      </w:r>
      <w:r>
        <w:rPr>
          <w:sz w:val="24"/>
          <w:u w:val="single" w:color="000000"/>
        </w:rPr>
        <w:t>Real Decreto 1372/19</w:t>
      </w:r>
      <w:r>
        <w:rPr>
          <w:sz w:val="24"/>
          <w:u w:val="single" w:color="000000"/>
        </w:rPr>
        <w:t xml:space="preserve">86 </w:t>
      </w:r>
      <w:r>
        <w:rPr>
          <w:noProof/>
        </w:rPr>
        <w:drawing>
          <wp:inline distT="0" distB="0" distL="0" distR="0">
            <wp:extent cx="12194" cy="12192"/>
            <wp:effectExtent l="0" t="0" r="0" b="0"/>
            <wp:docPr id="772769" name="Picture 772769"/>
            <wp:cNvGraphicFramePr/>
            <a:graphic xmlns:a="http://schemas.openxmlformats.org/drawingml/2006/main">
              <a:graphicData uri="http://schemas.openxmlformats.org/drawingml/2006/picture">
                <pic:pic xmlns:pic="http://schemas.openxmlformats.org/drawingml/2006/picture">
                  <pic:nvPicPr>
                    <pic:cNvPr id="772769" name="Picture 772769"/>
                    <pic:cNvPicPr/>
                  </pic:nvPicPr>
                  <pic:blipFill>
                    <a:blip r:embed="rId420"/>
                    <a:stretch>
                      <a:fillRect/>
                    </a:stretch>
                  </pic:blipFill>
                  <pic:spPr>
                    <a:xfrm>
                      <a:off x="0" y="0"/>
                      <a:ext cx="12194" cy="12192"/>
                    </a:xfrm>
                    <a:prstGeom prst="rect">
                      <a:avLst/>
                    </a:prstGeom>
                  </pic:spPr>
                </pic:pic>
              </a:graphicData>
            </a:graphic>
          </wp:inline>
        </w:drawing>
      </w:r>
      <w:r>
        <w:rPr>
          <w:sz w:val="24"/>
          <w:u w:val="single" w:color="000000"/>
        </w:rPr>
        <w:t>de 13 de junio</w:t>
      </w:r>
      <w:r>
        <w:rPr>
          <w:sz w:val="24"/>
        </w:rPr>
        <w:t>, por el que se aprueba el Reglamento de Bienes de las Entidades Locales y el artículo 86 del Texto Refundido de las Disposiciones Legales Vigentes en Materia de Régimen Local aprobado por Real Decreto Legislativo 781/1986, de 18 de abril</w:t>
      </w:r>
      <w:r>
        <w:rPr>
          <w:sz w:val="24"/>
        </w:rPr>
        <w:t>.</w:t>
      </w:r>
    </w:p>
    <w:p w:rsidR="00D61FE9" w:rsidRDefault="00D44D69">
      <w:pPr>
        <w:spacing w:after="211" w:line="228" w:lineRule="auto"/>
        <w:ind w:left="14"/>
        <w:jc w:val="both"/>
      </w:pPr>
      <w:r>
        <w:rPr>
          <w:sz w:val="24"/>
        </w:rPr>
        <w:t>Se han realizado los trabajos y trámites necesarios para aprobar la ficha de la calle La Piscina e incluirla en el Inventario de Bienes del Ayuntamiento de Candelaria.</w:t>
      </w:r>
    </w:p>
    <w:p w:rsidR="00D61FE9" w:rsidRDefault="00D44D69">
      <w:pPr>
        <w:spacing w:after="189" w:line="228" w:lineRule="auto"/>
        <w:ind w:left="14"/>
        <w:jc w:val="both"/>
      </w:pPr>
      <w:r>
        <w:rPr>
          <w:sz w:val="24"/>
        </w:rPr>
        <w:t>Consta en el expediente el informe emitido por la Oficina técnica de fecha 11/12/2025, cuyo tenor literal es el siguiente:</w:t>
      </w:r>
    </w:p>
    <w:p w:rsidR="00D61FE9" w:rsidRDefault="00D44D69">
      <w:pPr>
        <w:spacing w:after="941" w:line="228" w:lineRule="auto"/>
        <w:ind w:left="14"/>
        <w:jc w:val="both"/>
      </w:pPr>
      <w:r>
        <w:rPr>
          <w:noProof/>
        </w:rPr>
        <w:drawing>
          <wp:anchor distT="0" distB="0" distL="114300" distR="114300" simplePos="0" relativeHeight="251823104" behindDoc="0" locked="0" layoutInCell="1" allowOverlap="0">
            <wp:simplePos x="0" y="0"/>
            <wp:positionH relativeFrom="column">
              <wp:posOffset>5914313</wp:posOffset>
            </wp:positionH>
            <wp:positionV relativeFrom="paragraph">
              <wp:posOffset>451529</wp:posOffset>
            </wp:positionV>
            <wp:extent cx="225597" cy="3291840"/>
            <wp:effectExtent l="0" t="0" r="0" b="0"/>
            <wp:wrapSquare wrapText="bothSides"/>
            <wp:docPr id="1267660" name="Picture 1267660"/>
            <wp:cNvGraphicFramePr/>
            <a:graphic xmlns:a="http://schemas.openxmlformats.org/drawingml/2006/main">
              <a:graphicData uri="http://schemas.openxmlformats.org/drawingml/2006/picture">
                <pic:pic xmlns:pic="http://schemas.openxmlformats.org/drawingml/2006/picture">
                  <pic:nvPicPr>
                    <pic:cNvPr id="1267660" name="Picture 1267660"/>
                    <pic:cNvPicPr/>
                  </pic:nvPicPr>
                  <pic:blipFill>
                    <a:blip r:embed="rId421"/>
                    <a:stretch>
                      <a:fillRect/>
                    </a:stretch>
                  </pic:blipFill>
                  <pic:spPr>
                    <a:xfrm>
                      <a:off x="0" y="0"/>
                      <a:ext cx="225597" cy="3291840"/>
                    </a:xfrm>
                    <a:prstGeom prst="rect">
                      <a:avLst/>
                    </a:prstGeom>
                  </pic:spPr>
                </pic:pic>
              </a:graphicData>
            </a:graphic>
          </wp:anchor>
        </w:drawing>
      </w:r>
      <w:r>
        <w:rPr>
          <w:sz w:val="24"/>
        </w:rPr>
        <w:t>"...Visto el expediente antedicho, en relación con la inscripción registral de la calle La Piscina en el Inventario Municipal de Bie</w:t>
      </w:r>
      <w:r>
        <w:rPr>
          <w:sz w:val="24"/>
        </w:rPr>
        <w:t>nes y Derechos, en cumplimiento con el artículo 20 del RD 1372/1986, de 13 de junio, Alicia Torres Díaz, Técnica de Bienes Municipales, emite el siguiente informe:</w:t>
      </w:r>
    </w:p>
    <w:p w:rsidR="00D61FE9" w:rsidRDefault="00D44D69">
      <w:pPr>
        <w:numPr>
          <w:ilvl w:val="0"/>
          <w:numId w:val="53"/>
        </w:numPr>
        <w:spacing w:after="144" w:line="265" w:lineRule="auto"/>
        <w:ind w:hanging="350"/>
        <w:jc w:val="both"/>
      </w:pPr>
      <w:r>
        <w:rPr>
          <w:sz w:val="26"/>
        </w:rPr>
        <w:t>DENOMINACIÓN</w:t>
      </w:r>
    </w:p>
    <w:p w:rsidR="00D61FE9" w:rsidRDefault="00D44D69">
      <w:pPr>
        <w:spacing w:after="465" w:line="265" w:lineRule="auto"/>
        <w:ind w:left="14" w:firstLine="4"/>
        <w:jc w:val="both"/>
      </w:pPr>
      <w:r>
        <w:rPr>
          <w:sz w:val="26"/>
        </w:rPr>
        <w:t>Calle La Piscina</w:t>
      </w:r>
    </w:p>
    <w:p w:rsidR="00D61FE9" w:rsidRDefault="00D44D69">
      <w:pPr>
        <w:numPr>
          <w:ilvl w:val="0"/>
          <w:numId w:val="53"/>
        </w:numPr>
        <w:spacing w:after="131" w:line="265" w:lineRule="auto"/>
        <w:ind w:hanging="350"/>
        <w:jc w:val="both"/>
      </w:pPr>
      <w:r>
        <w:rPr>
          <w:sz w:val="28"/>
        </w:rPr>
        <w:t>NATURALEZA DEL BIEN</w:t>
      </w:r>
    </w:p>
    <w:p w:rsidR="00D61FE9" w:rsidRDefault="00D44D69">
      <w:pPr>
        <w:spacing w:after="286" w:line="228" w:lineRule="auto"/>
        <w:ind w:left="14"/>
        <w:jc w:val="both"/>
      </w:pPr>
      <w:r>
        <w:rPr>
          <w:sz w:val="24"/>
          <w:u w:val="single" w:color="000000"/>
        </w:rPr>
        <w:t>Localización:</w:t>
      </w:r>
      <w:r>
        <w:rPr>
          <w:sz w:val="24"/>
        </w:rPr>
        <w:t xml:space="preserve"> la calle La Piscina está ubicada en el núcleo poblacional de Candelaria, vía que va en paralelo al litoral, cuyo nodo de inicio es la Travesía al Muelle y su nodo final es la avenida La Constitución, a la altura de la calle Triquivijate.</w:t>
      </w:r>
    </w:p>
    <w:p w:rsidR="00D61FE9" w:rsidRDefault="00D44D69">
      <w:pPr>
        <w:spacing w:after="413" w:line="265" w:lineRule="auto"/>
        <w:ind w:left="14" w:hanging="10"/>
      </w:pPr>
      <w:r>
        <w:rPr>
          <w:sz w:val="24"/>
          <w:u w:val="single" w:color="000000"/>
        </w:rPr>
        <w:t>Referencia catast</w:t>
      </w:r>
      <w:r>
        <w:rPr>
          <w:sz w:val="24"/>
          <w:u w:val="single" w:color="000000"/>
        </w:rPr>
        <w:t>ral:</w:t>
      </w:r>
      <w:r>
        <w:rPr>
          <w:sz w:val="24"/>
        </w:rPr>
        <w:t xml:space="preserve"> No tiene</w:t>
      </w:r>
    </w:p>
    <w:p w:rsidR="00D61FE9" w:rsidRDefault="00D44D69">
      <w:pPr>
        <w:numPr>
          <w:ilvl w:val="0"/>
          <w:numId w:val="53"/>
        </w:numPr>
        <w:spacing w:after="893" w:line="265" w:lineRule="auto"/>
        <w:ind w:hanging="350"/>
        <w:jc w:val="both"/>
      </w:pPr>
      <w:r>
        <w:rPr>
          <w:sz w:val="28"/>
        </w:rPr>
        <w:t>LINDEROS</w:t>
      </w:r>
    </w:p>
    <w:tbl>
      <w:tblPr>
        <w:tblStyle w:val="TableGrid"/>
        <w:tblpPr w:vertAnchor="text" w:tblpX="109" w:tblpY="-750"/>
        <w:tblOverlap w:val="never"/>
        <w:tblW w:w="8821" w:type="dxa"/>
        <w:tblInd w:w="0" w:type="dxa"/>
        <w:tblCellMar>
          <w:top w:w="300" w:type="dxa"/>
          <w:left w:w="115" w:type="dxa"/>
          <w:bottom w:w="0" w:type="dxa"/>
          <w:right w:w="115" w:type="dxa"/>
        </w:tblCellMar>
        <w:tblLook w:val="04A0" w:firstRow="1" w:lastRow="0" w:firstColumn="1" w:lastColumn="0" w:noHBand="0" w:noVBand="1"/>
      </w:tblPr>
      <w:tblGrid>
        <w:gridCol w:w="1278"/>
        <w:gridCol w:w="7543"/>
      </w:tblGrid>
      <w:tr w:rsidR="00D61FE9">
        <w:trPr>
          <w:trHeight w:val="772"/>
        </w:trPr>
        <w:tc>
          <w:tcPr>
            <w:tcW w:w="1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1"/>
              <w:jc w:val="center"/>
            </w:pPr>
            <w:r>
              <w:rPr>
                <w:sz w:val="24"/>
              </w:rPr>
              <w:t>Norte</w:t>
            </w:r>
          </w:p>
        </w:tc>
        <w:tc>
          <w:tcPr>
            <w:tcW w:w="75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0"/>
            </w:pPr>
            <w:r>
              <w:rPr>
                <w:sz w:val="26"/>
              </w:rPr>
              <w:t>Parcela catastral 6078202CS6367N0001XY.</w:t>
            </w:r>
          </w:p>
        </w:tc>
      </w:tr>
      <w:tr w:rsidR="00D61FE9">
        <w:trPr>
          <w:trHeight w:val="768"/>
        </w:trPr>
        <w:tc>
          <w:tcPr>
            <w:tcW w:w="1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6"/>
              <w:jc w:val="center"/>
            </w:pPr>
            <w:r>
              <w:rPr>
                <w:sz w:val="28"/>
              </w:rPr>
              <w:t>Sur</w:t>
            </w:r>
          </w:p>
        </w:tc>
        <w:tc>
          <w:tcPr>
            <w:tcW w:w="75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Travesía al Muelle.</w:t>
            </w:r>
          </w:p>
        </w:tc>
      </w:tr>
      <w:tr w:rsidR="00D61FE9">
        <w:trPr>
          <w:trHeight w:val="1274"/>
        </w:trPr>
        <w:tc>
          <w:tcPr>
            <w:tcW w:w="1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6"/>
              <w:jc w:val="center"/>
            </w:pPr>
            <w:r>
              <w:rPr>
                <w:sz w:val="26"/>
              </w:rPr>
              <w:t>Este</w:t>
            </w:r>
          </w:p>
        </w:tc>
        <w:tc>
          <w:tcPr>
            <w:tcW w:w="7542" w:type="dxa"/>
            <w:tcBorders>
              <w:top w:val="single" w:sz="2" w:space="0" w:color="000000"/>
              <w:left w:val="single" w:sz="2" w:space="0" w:color="000000"/>
              <w:bottom w:val="single" w:sz="2" w:space="0" w:color="000000"/>
              <w:right w:val="single" w:sz="2" w:space="0" w:color="000000"/>
            </w:tcBorders>
            <w:vAlign w:val="center"/>
          </w:tcPr>
          <w:p w:rsidR="00D61FE9" w:rsidRDefault="00D44D69">
            <w:pPr>
              <w:numPr>
                <w:ilvl w:val="0"/>
                <w:numId w:val="66"/>
              </w:numPr>
              <w:spacing w:after="0"/>
              <w:ind w:hanging="144"/>
            </w:pPr>
            <w:r>
              <w:rPr>
                <w:sz w:val="24"/>
              </w:rPr>
              <w:t>Playa Olegario.</w:t>
            </w:r>
          </w:p>
          <w:p w:rsidR="00D61FE9" w:rsidRDefault="00D44D69">
            <w:pPr>
              <w:numPr>
                <w:ilvl w:val="0"/>
                <w:numId w:val="66"/>
              </w:numPr>
              <w:spacing w:after="0"/>
              <w:ind w:hanging="144"/>
            </w:pPr>
            <w:r>
              <w:rPr>
                <w:sz w:val="24"/>
              </w:rPr>
              <w:t>Parcela catastral 5977802CS6357N0001bWv</w:t>
            </w:r>
            <w:r>
              <w:rPr>
                <w:sz w:val="24"/>
                <w:vertAlign w:val="superscript"/>
              </w:rPr>
              <w:t>l</w:t>
            </w:r>
            <w:r>
              <w:rPr>
                <w:sz w:val="24"/>
              </w:rPr>
              <w:t>.</w:t>
            </w:r>
          </w:p>
          <w:p w:rsidR="00D61FE9" w:rsidRDefault="00D44D69">
            <w:pPr>
              <w:numPr>
                <w:ilvl w:val="0"/>
                <w:numId w:val="66"/>
              </w:numPr>
              <w:spacing w:after="0"/>
              <w:ind w:hanging="144"/>
            </w:pPr>
            <w:r>
              <w:rPr>
                <w:sz w:val="24"/>
              </w:rPr>
              <w:t>Parcela catastral 6078201 CS6367N0001 DY. Piscina.</w:t>
            </w:r>
          </w:p>
        </w:tc>
      </w:tr>
      <w:tr w:rsidR="00D61FE9">
        <w:trPr>
          <w:trHeight w:val="3299"/>
        </w:trPr>
        <w:tc>
          <w:tcPr>
            <w:tcW w:w="127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sz w:val="20"/>
              </w:rPr>
              <w:t>Oeste</w:t>
            </w:r>
          </w:p>
        </w:tc>
        <w:tc>
          <w:tcPr>
            <w:tcW w:w="7542" w:type="dxa"/>
            <w:tcBorders>
              <w:top w:val="single" w:sz="2" w:space="0" w:color="000000"/>
              <w:left w:val="single" w:sz="2" w:space="0" w:color="000000"/>
              <w:bottom w:val="single" w:sz="2" w:space="0" w:color="000000"/>
              <w:right w:val="single" w:sz="2" w:space="0" w:color="000000"/>
            </w:tcBorders>
            <w:vAlign w:val="center"/>
          </w:tcPr>
          <w:p w:rsidR="00D61FE9" w:rsidRDefault="00D44D69">
            <w:pPr>
              <w:numPr>
                <w:ilvl w:val="0"/>
                <w:numId w:val="67"/>
              </w:numPr>
              <w:spacing w:after="0"/>
            </w:pPr>
            <w:r>
              <w:rPr>
                <w:sz w:val="24"/>
              </w:rPr>
              <w:t>Avenida La Constitución.</w:t>
            </w:r>
          </w:p>
          <w:p w:rsidR="00D61FE9" w:rsidRDefault="00D44D69">
            <w:pPr>
              <w:numPr>
                <w:ilvl w:val="0"/>
                <w:numId w:val="67"/>
              </w:numPr>
              <w:spacing w:after="0" w:line="226" w:lineRule="auto"/>
            </w:pPr>
            <w:r>
              <w:rPr>
                <w:sz w:val="24"/>
              </w:rPr>
              <w:t>Parcela catastral 5977401 CS6357N0001 MW. Edificio Casa Blanca - Parcela catastral 5977104CS6357N0001GW. Edificio Venezuela.</w:t>
            </w:r>
          </w:p>
          <w:p w:rsidR="00D61FE9" w:rsidRDefault="00D44D69">
            <w:pPr>
              <w:numPr>
                <w:ilvl w:val="0"/>
                <w:numId w:val="67"/>
              </w:numPr>
              <w:spacing w:after="0"/>
            </w:pPr>
            <w:r>
              <w:rPr>
                <w:sz w:val="24"/>
              </w:rPr>
              <w:t>Parcela catastral 5977105CS6357N0001QW.</w:t>
            </w:r>
          </w:p>
          <w:p w:rsidR="00D61FE9" w:rsidRDefault="00D44D69">
            <w:pPr>
              <w:numPr>
                <w:ilvl w:val="0"/>
                <w:numId w:val="67"/>
              </w:numPr>
              <w:spacing w:after="0"/>
            </w:pPr>
            <w:r>
              <w:rPr>
                <w:sz w:val="24"/>
              </w:rPr>
              <w:t>Parcela catastral 5977106CS6357N0001 PW.</w:t>
            </w:r>
          </w:p>
          <w:p w:rsidR="00D61FE9" w:rsidRDefault="00D44D69">
            <w:pPr>
              <w:numPr>
                <w:ilvl w:val="0"/>
                <w:numId w:val="67"/>
              </w:numPr>
              <w:spacing w:after="0"/>
            </w:pPr>
            <w:r>
              <w:rPr>
                <w:sz w:val="24"/>
              </w:rPr>
              <w:t>Parcela catastral 5977107CS6357N0001 LW.</w:t>
            </w:r>
          </w:p>
          <w:p w:rsidR="00D61FE9" w:rsidRDefault="00D44D69">
            <w:pPr>
              <w:numPr>
                <w:ilvl w:val="0"/>
                <w:numId w:val="67"/>
              </w:numPr>
              <w:spacing w:after="161"/>
            </w:pPr>
            <w:r>
              <w:rPr>
                <w:sz w:val="24"/>
              </w:rPr>
              <w:t>Parcela c</w:t>
            </w:r>
            <w:r>
              <w:rPr>
                <w:sz w:val="24"/>
              </w:rPr>
              <w:t>atastral 5977108CS6357N0001TW.</w:t>
            </w:r>
          </w:p>
          <w:p w:rsidR="00D61FE9" w:rsidRDefault="00D44D69">
            <w:pPr>
              <w:numPr>
                <w:ilvl w:val="0"/>
                <w:numId w:val="67"/>
              </w:numPr>
              <w:spacing w:after="0"/>
            </w:pPr>
            <w:r>
              <w:rPr>
                <w:sz w:val="24"/>
              </w:rPr>
              <w:t>Parcela catastral 5977109CS6357N0001 FW.</w:t>
            </w:r>
          </w:p>
          <w:p w:rsidR="00D61FE9" w:rsidRDefault="00D44D69">
            <w:pPr>
              <w:numPr>
                <w:ilvl w:val="0"/>
                <w:numId w:val="67"/>
              </w:numPr>
              <w:spacing w:after="0"/>
            </w:pPr>
            <w:r>
              <w:rPr>
                <w:sz w:val="24"/>
              </w:rPr>
              <w:t xml:space="preserve">Parcela catastral 597711 </w:t>
            </w:r>
            <w:r>
              <w:rPr>
                <w:noProof/>
              </w:rPr>
              <w:drawing>
                <wp:inline distT="0" distB="0" distL="0" distR="0">
                  <wp:extent cx="923730" cy="106680"/>
                  <wp:effectExtent l="0" t="0" r="0" b="0"/>
                  <wp:docPr id="774866" name="Picture 774866"/>
                  <wp:cNvGraphicFramePr/>
                  <a:graphic xmlns:a="http://schemas.openxmlformats.org/drawingml/2006/main">
                    <a:graphicData uri="http://schemas.openxmlformats.org/drawingml/2006/picture">
                      <pic:pic xmlns:pic="http://schemas.openxmlformats.org/drawingml/2006/picture">
                        <pic:nvPicPr>
                          <pic:cNvPr id="774866" name="Picture 774866"/>
                          <pic:cNvPicPr/>
                        </pic:nvPicPr>
                        <pic:blipFill>
                          <a:blip r:embed="rId422"/>
                          <a:stretch>
                            <a:fillRect/>
                          </a:stretch>
                        </pic:blipFill>
                        <pic:spPr>
                          <a:xfrm>
                            <a:off x="0" y="0"/>
                            <a:ext cx="923730" cy="106680"/>
                          </a:xfrm>
                          <a:prstGeom prst="rect">
                            <a:avLst/>
                          </a:prstGeom>
                        </pic:spPr>
                      </pic:pic>
                    </a:graphicData>
                  </a:graphic>
                </wp:inline>
              </w:drawing>
            </w:r>
            <w:r>
              <w:rPr>
                <w:sz w:val="24"/>
              </w:rPr>
              <w:t>LW.</w:t>
            </w:r>
          </w:p>
          <w:p w:rsidR="00D61FE9" w:rsidRDefault="00D44D69">
            <w:pPr>
              <w:numPr>
                <w:ilvl w:val="0"/>
                <w:numId w:val="67"/>
              </w:numPr>
              <w:spacing w:after="0"/>
            </w:pPr>
            <w:r>
              <w:rPr>
                <w:sz w:val="24"/>
              </w:rPr>
              <w:t>Parcela catastral 5977111CS6357N0001TW.</w:t>
            </w:r>
          </w:p>
        </w:tc>
      </w:tr>
    </w:tbl>
    <w:p w:rsidR="00D61FE9" w:rsidRDefault="00D44D69">
      <w:pPr>
        <w:spacing w:after="19" w:line="216" w:lineRule="auto"/>
        <w:ind w:left="109"/>
        <w:jc w:val="center"/>
      </w:pPr>
      <w:r>
        <w:rPr>
          <w:noProof/>
        </w:rPr>
        <w:drawing>
          <wp:anchor distT="0" distB="0" distL="114300" distR="114300" simplePos="0" relativeHeight="251824128" behindDoc="0" locked="0" layoutInCell="1" allowOverlap="0">
            <wp:simplePos x="0" y="0"/>
            <wp:positionH relativeFrom="column">
              <wp:posOffset>5801514</wp:posOffset>
            </wp:positionH>
            <wp:positionV relativeFrom="paragraph">
              <wp:posOffset>304800</wp:posOffset>
            </wp:positionV>
            <wp:extent cx="329251" cy="2849880"/>
            <wp:effectExtent l="0" t="0" r="0" b="0"/>
            <wp:wrapSquare wrapText="bothSides"/>
            <wp:docPr id="775224" name="Picture 775224"/>
            <wp:cNvGraphicFramePr/>
            <a:graphic xmlns:a="http://schemas.openxmlformats.org/drawingml/2006/main">
              <a:graphicData uri="http://schemas.openxmlformats.org/drawingml/2006/picture">
                <pic:pic xmlns:pic="http://schemas.openxmlformats.org/drawingml/2006/picture">
                  <pic:nvPicPr>
                    <pic:cNvPr id="775224" name="Picture 775224"/>
                    <pic:cNvPicPr/>
                  </pic:nvPicPr>
                  <pic:blipFill>
                    <a:blip r:embed="rId13"/>
                    <a:stretch>
                      <a:fillRect/>
                    </a:stretch>
                  </pic:blipFill>
                  <pic:spPr>
                    <a:xfrm>
                      <a:off x="0" y="0"/>
                      <a:ext cx="329251" cy="2849880"/>
                    </a:xfrm>
                    <a:prstGeom prst="rect">
                      <a:avLst/>
                    </a:prstGeom>
                  </pic:spPr>
                </pic:pic>
              </a:graphicData>
            </a:graphic>
          </wp:anchor>
        </w:drawing>
      </w:r>
      <w:r>
        <w:rPr>
          <w:sz w:val="54"/>
        </w:rPr>
        <w:t>O z</w:t>
      </w:r>
    </w:p>
    <w:tbl>
      <w:tblPr>
        <w:tblStyle w:val="TableGrid"/>
        <w:tblpPr w:vertAnchor="text" w:tblpX="2" w:tblpY="530"/>
        <w:tblOverlap w:val="never"/>
        <w:tblW w:w="8757" w:type="dxa"/>
        <w:tblInd w:w="0" w:type="dxa"/>
        <w:tblCellMar>
          <w:top w:w="0" w:type="dxa"/>
          <w:left w:w="103" w:type="dxa"/>
          <w:bottom w:w="18" w:type="dxa"/>
          <w:right w:w="115" w:type="dxa"/>
        </w:tblCellMar>
        <w:tblLook w:val="04A0" w:firstRow="1" w:lastRow="0" w:firstColumn="1" w:lastColumn="0" w:noHBand="0" w:noVBand="1"/>
      </w:tblPr>
      <w:tblGrid>
        <w:gridCol w:w="2804"/>
        <w:gridCol w:w="5953"/>
      </w:tblGrid>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total</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2540,75m2</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de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9"/>
            </w:pPr>
            <w:r>
              <w:rPr>
                <w:sz w:val="24"/>
              </w:rPr>
              <w:t>1782,81m2</w:t>
            </w:r>
          </w:p>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4"/>
            </w:pPr>
            <w:r>
              <w:rPr>
                <w:sz w:val="26"/>
              </w:rPr>
              <w:t>Longitud de la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256,27m</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Ancho de la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entre 6,02m y 9,62m</w:t>
            </w:r>
          </w:p>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757,94m2</w:t>
            </w:r>
          </w:p>
        </w:tc>
      </w:tr>
      <w:tr w:rsidR="00D61FE9">
        <w:trPr>
          <w:trHeight w:val="516"/>
        </w:trPr>
        <w:tc>
          <w:tcPr>
            <w:tcW w:w="2804" w:type="dxa"/>
            <w:tcBorders>
              <w:top w:val="single" w:sz="2" w:space="0" w:color="000000"/>
              <w:left w:val="single" w:sz="2" w:space="0" w:color="000000"/>
              <w:bottom w:val="single" w:sz="2" w:space="0" w:color="000000"/>
              <w:right w:val="single" w:sz="2" w:space="0" w:color="000000"/>
            </w:tcBorders>
            <w:vAlign w:val="bottom"/>
          </w:tcPr>
          <w:p w:rsidR="00D61FE9" w:rsidRDefault="00D44D69">
            <w:pPr>
              <w:spacing w:after="0"/>
              <w:ind w:left="24"/>
            </w:pPr>
            <w:r>
              <w:rPr>
                <w:sz w:val="26"/>
              </w:rPr>
              <w:t>Lon itud de acera</w:t>
            </w:r>
          </w:p>
        </w:tc>
        <w:tc>
          <w:tcPr>
            <w:tcW w:w="5953" w:type="dxa"/>
            <w:tcBorders>
              <w:top w:val="single" w:sz="2" w:space="0" w:color="000000"/>
              <w:left w:val="single" w:sz="2" w:space="0" w:color="000000"/>
              <w:bottom w:val="single" w:sz="2" w:space="0" w:color="000000"/>
              <w:right w:val="single" w:sz="2" w:space="0" w:color="000000"/>
            </w:tcBorders>
            <w:vAlign w:val="bottom"/>
          </w:tcPr>
          <w:p w:rsidR="00D61FE9" w:rsidRDefault="00D44D69">
            <w:pPr>
              <w:spacing w:after="0"/>
              <w:ind w:left="5"/>
            </w:pPr>
            <w:r>
              <w:rPr>
                <w:sz w:val="24"/>
              </w:rPr>
              <w:t>Variable: 123,33m, 109,70m, 112m, 123,55m.</w:t>
            </w:r>
          </w:p>
        </w:tc>
      </w:tr>
    </w:tbl>
    <w:p w:rsidR="00D61FE9" w:rsidRDefault="00D44D69">
      <w:pPr>
        <w:numPr>
          <w:ilvl w:val="0"/>
          <w:numId w:val="53"/>
        </w:numPr>
        <w:spacing w:before="840" w:after="131" w:line="265" w:lineRule="auto"/>
        <w:ind w:hanging="350"/>
        <w:jc w:val="both"/>
      </w:pPr>
      <w:r>
        <w:rPr>
          <w:sz w:val="28"/>
        </w:rPr>
        <w:t>SUPERFICIE</w:t>
      </w:r>
      <w:r>
        <w:rPr>
          <w:sz w:val="28"/>
        </w:rPr>
        <w:tab/>
      </w:r>
      <w:r>
        <w:rPr>
          <w:noProof/>
        </w:rPr>
        <w:drawing>
          <wp:inline distT="0" distB="0" distL="0" distR="0">
            <wp:extent cx="225597" cy="3291840"/>
            <wp:effectExtent l="0" t="0" r="0" b="0"/>
            <wp:docPr id="1267662" name="Picture 1267662"/>
            <wp:cNvGraphicFramePr/>
            <a:graphic xmlns:a="http://schemas.openxmlformats.org/drawingml/2006/main">
              <a:graphicData uri="http://schemas.openxmlformats.org/drawingml/2006/picture">
                <pic:pic xmlns:pic="http://schemas.openxmlformats.org/drawingml/2006/picture">
                  <pic:nvPicPr>
                    <pic:cNvPr id="1267662" name="Picture 1267662"/>
                    <pic:cNvPicPr/>
                  </pic:nvPicPr>
                  <pic:blipFill>
                    <a:blip r:embed="rId423"/>
                    <a:stretch>
                      <a:fillRect/>
                    </a:stretch>
                  </pic:blipFill>
                  <pic:spPr>
                    <a:xfrm>
                      <a:off x="0" y="0"/>
                      <a:ext cx="225597" cy="3291840"/>
                    </a:xfrm>
                    <a:prstGeom prst="rect">
                      <a:avLst/>
                    </a:prstGeom>
                  </pic:spPr>
                </pic:pic>
              </a:graphicData>
            </a:graphic>
          </wp:inline>
        </w:drawing>
      </w:r>
    </w:p>
    <w:p w:rsidR="00D61FE9" w:rsidRDefault="00D61FE9">
      <w:pPr>
        <w:sectPr w:rsidR="00D61FE9">
          <w:headerReference w:type="even" r:id="rId424"/>
          <w:headerReference w:type="default" r:id="rId425"/>
          <w:footerReference w:type="even" r:id="rId426"/>
          <w:footerReference w:type="default" r:id="rId427"/>
          <w:headerReference w:type="first" r:id="rId428"/>
          <w:footerReference w:type="first" r:id="rId429"/>
          <w:pgSz w:w="11906" w:h="16838"/>
          <w:pgMar w:top="3116" w:right="797" w:bottom="1378" w:left="1700" w:header="1834" w:footer="1166" w:gutter="0"/>
          <w:cols w:space="720"/>
        </w:sectPr>
      </w:pPr>
    </w:p>
    <w:p w:rsidR="00D61FE9" w:rsidRDefault="00D44D69">
      <w:pPr>
        <w:numPr>
          <w:ilvl w:val="0"/>
          <w:numId w:val="53"/>
        </w:numPr>
        <w:spacing w:after="131" w:line="265" w:lineRule="auto"/>
        <w:ind w:hanging="350"/>
        <w:jc w:val="both"/>
      </w:pPr>
      <w:r>
        <w:rPr>
          <w:sz w:val="28"/>
        </w:rPr>
        <w:t>DESCRIPCIÓN GENERAL</w:t>
      </w:r>
    </w:p>
    <w:tbl>
      <w:tblPr>
        <w:tblStyle w:val="TableGrid"/>
        <w:tblpPr w:vertAnchor="page" w:horzAnchor="page" w:tblpX="1702" w:tblpY="2842"/>
        <w:tblOverlap w:val="never"/>
        <w:tblW w:w="8757" w:type="dxa"/>
        <w:tblInd w:w="0" w:type="dxa"/>
        <w:tblCellMar>
          <w:top w:w="0" w:type="dxa"/>
          <w:left w:w="103" w:type="dxa"/>
          <w:bottom w:w="0" w:type="dxa"/>
          <w:right w:w="115" w:type="dxa"/>
        </w:tblCellMar>
        <w:tblLook w:val="04A0" w:firstRow="1" w:lastRow="0" w:firstColumn="1" w:lastColumn="0" w:noHBand="0" w:noVBand="1"/>
      </w:tblPr>
      <w:tblGrid>
        <w:gridCol w:w="2804"/>
        <w:gridCol w:w="5953"/>
      </w:tblGrid>
      <w:tr w:rsidR="00D61FE9">
        <w:trPr>
          <w:trHeight w:val="262"/>
        </w:trPr>
        <w:tc>
          <w:tcPr>
            <w:tcW w:w="2804" w:type="dxa"/>
            <w:tcBorders>
              <w:top w:val="single" w:sz="2" w:space="0" w:color="000000"/>
              <w:left w:val="single" w:sz="2" w:space="0" w:color="000000"/>
              <w:bottom w:val="single" w:sz="2" w:space="0" w:color="000000"/>
              <w:right w:val="single" w:sz="2" w:space="0" w:color="000000"/>
            </w:tcBorders>
          </w:tcPr>
          <w:p w:rsidR="00D61FE9" w:rsidRDefault="00D61FE9"/>
        </w:tc>
        <w:tc>
          <w:tcPr>
            <w:tcW w:w="5953"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Ancho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entre 0,86m y 1,58m</w:t>
            </w:r>
          </w:p>
        </w:tc>
      </w:tr>
    </w:tbl>
    <w:p w:rsidR="00D61FE9" w:rsidRDefault="00D44D69">
      <w:pPr>
        <w:spacing w:after="899" w:line="216" w:lineRule="auto"/>
        <w:ind w:left="-5" w:right="-10"/>
      </w:pPr>
      <w:r>
        <w:rPr>
          <w:noProof/>
        </w:rPr>
        <w:drawing>
          <wp:anchor distT="0" distB="0" distL="114300" distR="114300" simplePos="0" relativeHeight="251825152" behindDoc="0" locked="0" layoutInCell="1" allowOverlap="0">
            <wp:simplePos x="0" y="0"/>
            <wp:positionH relativeFrom="page">
              <wp:posOffset>6880723</wp:posOffset>
            </wp:positionH>
            <wp:positionV relativeFrom="page">
              <wp:posOffset>2837688</wp:posOffset>
            </wp:positionV>
            <wp:extent cx="329251" cy="3154680"/>
            <wp:effectExtent l="0" t="0" r="0" b="0"/>
            <wp:wrapSquare wrapText="bothSides"/>
            <wp:docPr id="779805" name="Picture 779805"/>
            <wp:cNvGraphicFramePr/>
            <a:graphic xmlns:a="http://schemas.openxmlformats.org/drawingml/2006/main">
              <a:graphicData uri="http://schemas.openxmlformats.org/drawingml/2006/picture">
                <pic:pic xmlns:pic="http://schemas.openxmlformats.org/drawingml/2006/picture">
                  <pic:nvPicPr>
                    <pic:cNvPr id="779805" name="Picture 779805"/>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826176" behindDoc="0" locked="0" layoutInCell="1" allowOverlap="0">
            <wp:simplePos x="0" y="0"/>
            <wp:positionH relativeFrom="page">
              <wp:posOffset>6993522</wp:posOffset>
            </wp:positionH>
            <wp:positionV relativeFrom="page">
              <wp:posOffset>6525769</wp:posOffset>
            </wp:positionV>
            <wp:extent cx="225597" cy="3291840"/>
            <wp:effectExtent l="0" t="0" r="0" b="0"/>
            <wp:wrapSquare wrapText="bothSides"/>
            <wp:docPr id="1267664" name="Picture 1267664"/>
            <wp:cNvGraphicFramePr/>
            <a:graphic xmlns:a="http://schemas.openxmlformats.org/drawingml/2006/main">
              <a:graphicData uri="http://schemas.openxmlformats.org/drawingml/2006/picture">
                <pic:pic xmlns:pic="http://schemas.openxmlformats.org/drawingml/2006/picture">
                  <pic:nvPicPr>
                    <pic:cNvPr id="1267664" name="Picture 1267664"/>
                    <pic:cNvPicPr/>
                  </pic:nvPicPr>
                  <pic:blipFill>
                    <a:blip r:embed="rId430"/>
                    <a:stretch>
                      <a:fillRect/>
                    </a:stretch>
                  </pic:blipFill>
                  <pic:spPr>
                    <a:xfrm>
                      <a:off x="0" y="0"/>
                      <a:ext cx="225597" cy="3291840"/>
                    </a:xfrm>
                    <a:prstGeom prst="rect">
                      <a:avLst/>
                    </a:prstGeom>
                  </pic:spPr>
                </pic:pic>
              </a:graphicData>
            </a:graphic>
          </wp:anchor>
        </w:drawing>
      </w:r>
      <w:r>
        <w:rPr>
          <w:sz w:val="24"/>
        </w:rPr>
        <w:t>La calle La Piscina es una vía de tránsito peatonal y vial, con trazado irregular ubicada en el núcleo poblacional de Candelaria. Va en paralelo al litoral y conecta la travesía al muelle con la avenida La Constitución a la altura de la rotonda triquivijat</w:t>
      </w:r>
      <w:r>
        <w:rPr>
          <w:sz w:val="24"/>
        </w:rPr>
        <w:t>e.</w:t>
      </w:r>
    </w:p>
    <w:p w:rsidR="00D61FE9" w:rsidRDefault="00D44D69">
      <w:pPr>
        <w:spacing w:after="395"/>
        <w:ind w:left="682"/>
      </w:pPr>
      <w:r>
        <w:rPr>
          <w:noProof/>
        </w:rPr>
        <w:drawing>
          <wp:inline distT="0" distB="0" distL="0" distR="0">
            <wp:extent cx="4347325" cy="2892552"/>
            <wp:effectExtent l="0" t="0" r="0" b="0"/>
            <wp:docPr id="779809" name="Picture 779809"/>
            <wp:cNvGraphicFramePr/>
            <a:graphic xmlns:a="http://schemas.openxmlformats.org/drawingml/2006/main">
              <a:graphicData uri="http://schemas.openxmlformats.org/drawingml/2006/picture">
                <pic:pic xmlns:pic="http://schemas.openxmlformats.org/drawingml/2006/picture">
                  <pic:nvPicPr>
                    <pic:cNvPr id="779809" name="Picture 779809"/>
                    <pic:cNvPicPr/>
                  </pic:nvPicPr>
                  <pic:blipFill>
                    <a:blip r:embed="rId431"/>
                    <a:stretch>
                      <a:fillRect/>
                    </a:stretch>
                  </pic:blipFill>
                  <pic:spPr>
                    <a:xfrm>
                      <a:off x="0" y="0"/>
                      <a:ext cx="4347325" cy="2892552"/>
                    </a:xfrm>
                    <a:prstGeom prst="rect">
                      <a:avLst/>
                    </a:prstGeom>
                  </pic:spPr>
                </pic:pic>
              </a:graphicData>
            </a:graphic>
          </wp:inline>
        </w:drawing>
      </w:r>
    </w:p>
    <w:p w:rsidR="00D61FE9" w:rsidRDefault="00D44D69">
      <w:pPr>
        <w:numPr>
          <w:ilvl w:val="0"/>
          <w:numId w:val="53"/>
        </w:numPr>
        <w:spacing w:after="131" w:line="265" w:lineRule="auto"/>
        <w:ind w:hanging="350"/>
        <w:jc w:val="both"/>
      </w:pPr>
      <w:r>
        <w:rPr>
          <w:sz w:val="28"/>
        </w:rPr>
        <w:t>NATURALEZA DEL DERECHO</w:t>
      </w:r>
    </w:p>
    <w:p w:rsidR="00D61FE9" w:rsidRDefault="00D44D69">
      <w:pPr>
        <w:spacing w:after="544" w:line="228" w:lineRule="auto"/>
        <w:ind w:left="14"/>
        <w:jc w:val="both"/>
      </w:pPr>
      <w:r>
        <w:rPr>
          <w:sz w:val="24"/>
        </w:rPr>
        <w:t>Bien inmueble de dominio público y de uso público.</w:t>
      </w:r>
    </w:p>
    <w:p w:rsidR="00D61FE9" w:rsidRDefault="00D44D69">
      <w:pPr>
        <w:numPr>
          <w:ilvl w:val="0"/>
          <w:numId w:val="53"/>
        </w:numPr>
        <w:spacing w:after="216" w:line="222" w:lineRule="auto"/>
        <w:ind w:hanging="350"/>
        <w:jc w:val="both"/>
      </w:pPr>
      <w:r>
        <w:rPr>
          <w:rFonts w:ascii="Times New Roman" w:eastAsia="Times New Roman" w:hAnsi="Times New Roman" w:cs="Times New Roman"/>
        </w:rPr>
        <w:t>TÍTULO</w:t>
      </w:r>
    </w:p>
    <w:p w:rsidR="00D61FE9" w:rsidRDefault="00D44D69">
      <w:pPr>
        <w:spacing w:after="4" w:line="228" w:lineRule="auto"/>
        <w:ind w:left="14"/>
        <w:jc w:val="both"/>
      </w:pPr>
      <w:r>
        <w:rPr>
          <w:sz w:val="24"/>
        </w:rPr>
        <w:t>No se dispone título que acredite expresamente la titularidad municipal de la calle. No obstante, consultando la base de datos documental de la página web IDECanarias, existe una ortofoto de 1972 donde se constata que la vía en ese momento ya existía.</w:t>
      </w:r>
    </w:p>
    <w:tbl>
      <w:tblPr>
        <w:tblStyle w:val="TableGrid"/>
        <w:tblW w:w="5607" w:type="dxa"/>
        <w:tblInd w:w="1321" w:type="dxa"/>
        <w:tblCellMar>
          <w:top w:w="0" w:type="dxa"/>
          <w:left w:w="0" w:type="dxa"/>
          <w:bottom w:w="0" w:type="dxa"/>
          <w:right w:w="0" w:type="dxa"/>
        </w:tblCellMar>
        <w:tblLook w:val="04A0" w:firstRow="1" w:lastRow="0" w:firstColumn="1" w:lastColumn="0" w:noHBand="0" w:noVBand="1"/>
      </w:tblPr>
      <w:tblGrid>
        <w:gridCol w:w="4104"/>
        <w:gridCol w:w="620"/>
        <w:gridCol w:w="536"/>
        <w:gridCol w:w="347"/>
      </w:tblGrid>
      <w:tr w:rsidR="00D61FE9">
        <w:trPr>
          <w:trHeight w:val="372"/>
        </w:trPr>
        <w:tc>
          <w:tcPr>
            <w:tcW w:w="479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2"/>
            </w:pPr>
            <w:r>
              <w:rPr>
                <w:sz w:val="40"/>
              </w:rPr>
              <w:t>Cons</w:t>
            </w:r>
            <w:r>
              <w:rPr>
                <w:sz w:val="40"/>
              </w:rPr>
              <w:t>ulta de Fototeca</w:t>
            </w:r>
          </w:p>
        </w:tc>
        <w:tc>
          <w:tcPr>
            <w:tcW w:w="295" w:type="dxa"/>
            <w:tcBorders>
              <w:top w:val="nil"/>
              <w:left w:val="single" w:sz="2" w:space="0" w:color="000000"/>
              <w:bottom w:val="single" w:sz="2" w:space="0" w:color="000000"/>
              <w:right w:val="single" w:sz="2" w:space="0" w:color="000000"/>
            </w:tcBorders>
            <w:vAlign w:val="bottom"/>
          </w:tcPr>
          <w:p w:rsidR="00D61FE9" w:rsidRDefault="00D44D69">
            <w:pPr>
              <w:spacing w:after="0"/>
              <w:ind w:left="-24" w:right="-209"/>
            </w:pPr>
            <w:r>
              <w:rPr>
                <w:sz w:val="16"/>
              </w:rPr>
              <w:t>Canarias</w:t>
            </w:r>
          </w:p>
        </w:tc>
        <w:tc>
          <w:tcPr>
            <w:tcW w:w="517" w:type="dxa"/>
            <w:tcBorders>
              <w:top w:val="nil"/>
              <w:left w:val="single" w:sz="2" w:space="0" w:color="000000"/>
              <w:bottom w:val="nil"/>
              <w:right w:val="single" w:sz="2" w:space="0" w:color="000000"/>
            </w:tcBorders>
          </w:tcPr>
          <w:p w:rsidR="00D61FE9" w:rsidRDefault="00D61FE9"/>
        </w:tc>
      </w:tr>
      <w:tr w:rsidR="00D61FE9">
        <w:trPr>
          <w:trHeight w:val="338"/>
        </w:trPr>
        <w:tc>
          <w:tcPr>
            <w:tcW w:w="4141" w:type="dxa"/>
            <w:tcBorders>
              <w:top w:val="single" w:sz="2" w:space="0" w:color="000000"/>
              <w:left w:val="single" w:sz="2" w:space="0" w:color="000000"/>
              <w:bottom w:val="single" w:sz="2" w:space="0" w:color="000000"/>
              <w:right w:val="single" w:sz="2" w:space="0" w:color="000000"/>
            </w:tcBorders>
            <w:vAlign w:val="bottom"/>
          </w:tcPr>
          <w:p w:rsidR="00D61FE9" w:rsidRDefault="00D44D69">
            <w:pPr>
              <w:spacing w:after="0"/>
              <w:ind w:left="37"/>
            </w:pPr>
            <w:r>
              <w:rPr>
                <w:sz w:val="16"/>
              </w:rPr>
              <w:t>Fotograma</w:t>
            </w:r>
          </w:p>
        </w:tc>
        <w:tc>
          <w:tcPr>
            <w:tcW w:w="1465" w:type="dxa"/>
            <w:gridSpan w:val="3"/>
            <w:tcBorders>
              <w:top w:val="nil"/>
              <w:left w:val="single" w:sz="2" w:space="0" w:color="000000"/>
              <w:bottom w:val="single" w:sz="2" w:space="0" w:color="000000"/>
              <w:right w:val="single" w:sz="2" w:space="0" w:color="000000"/>
            </w:tcBorders>
            <w:vAlign w:val="center"/>
          </w:tcPr>
          <w:p w:rsidR="00D61FE9" w:rsidRDefault="00D44D69">
            <w:pPr>
              <w:spacing w:after="0"/>
              <w:ind w:left="140"/>
            </w:pPr>
            <w:r>
              <w:rPr>
                <w:sz w:val="12"/>
              </w:rPr>
              <w:t>Vuelo</w:t>
            </w:r>
            <w:r>
              <w:rPr>
                <w:noProof/>
              </w:rPr>
              <w:drawing>
                <wp:inline distT="0" distB="0" distL="0" distR="0">
                  <wp:extent cx="570091" cy="173736"/>
                  <wp:effectExtent l="0" t="0" r="0" b="0"/>
                  <wp:docPr id="787003" name="Picture 787003"/>
                  <wp:cNvGraphicFramePr/>
                  <a:graphic xmlns:a="http://schemas.openxmlformats.org/drawingml/2006/main">
                    <a:graphicData uri="http://schemas.openxmlformats.org/drawingml/2006/picture">
                      <pic:pic xmlns:pic="http://schemas.openxmlformats.org/drawingml/2006/picture">
                        <pic:nvPicPr>
                          <pic:cNvPr id="787003" name="Picture 787003"/>
                          <pic:cNvPicPr/>
                        </pic:nvPicPr>
                        <pic:blipFill>
                          <a:blip r:embed="rId432"/>
                          <a:stretch>
                            <a:fillRect/>
                          </a:stretch>
                        </pic:blipFill>
                        <pic:spPr>
                          <a:xfrm>
                            <a:off x="0" y="0"/>
                            <a:ext cx="570091" cy="173736"/>
                          </a:xfrm>
                          <a:prstGeom prst="rect">
                            <a:avLst/>
                          </a:prstGeom>
                        </pic:spPr>
                      </pic:pic>
                    </a:graphicData>
                  </a:graphic>
                </wp:inline>
              </w:drawing>
            </w:r>
          </w:p>
        </w:tc>
      </w:tr>
      <w:tr w:rsidR="00D61FE9">
        <w:trPr>
          <w:trHeight w:val="1600"/>
        </w:trPr>
        <w:tc>
          <w:tcPr>
            <w:tcW w:w="4141" w:type="dxa"/>
            <w:vMerge w:val="restart"/>
            <w:tcBorders>
              <w:top w:val="single" w:sz="2" w:space="0" w:color="000000"/>
              <w:left w:val="single" w:sz="2" w:space="0" w:color="000000"/>
              <w:bottom w:val="nil"/>
              <w:right w:val="single" w:sz="2" w:space="0" w:color="000000"/>
            </w:tcBorders>
          </w:tcPr>
          <w:p w:rsidR="00D61FE9" w:rsidRDefault="00D44D69">
            <w:pPr>
              <w:spacing w:after="0"/>
              <w:ind w:left="52"/>
            </w:pPr>
            <w:r>
              <w:rPr>
                <w:noProof/>
              </w:rPr>
              <w:drawing>
                <wp:inline distT="0" distB="0" distL="0" distR="0">
                  <wp:extent cx="2560836" cy="2087880"/>
                  <wp:effectExtent l="0" t="0" r="0" b="0"/>
                  <wp:docPr id="1267666" name="Picture 1267666"/>
                  <wp:cNvGraphicFramePr/>
                  <a:graphic xmlns:a="http://schemas.openxmlformats.org/drawingml/2006/main">
                    <a:graphicData uri="http://schemas.openxmlformats.org/drawingml/2006/picture">
                      <pic:pic xmlns:pic="http://schemas.openxmlformats.org/drawingml/2006/picture">
                        <pic:nvPicPr>
                          <pic:cNvPr id="1267666" name="Picture 1267666"/>
                          <pic:cNvPicPr/>
                        </pic:nvPicPr>
                        <pic:blipFill>
                          <a:blip r:embed="rId433"/>
                          <a:stretch>
                            <a:fillRect/>
                          </a:stretch>
                        </pic:blipFill>
                        <pic:spPr>
                          <a:xfrm>
                            <a:off x="0" y="0"/>
                            <a:ext cx="2560836" cy="2087880"/>
                          </a:xfrm>
                          <a:prstGeom prst="rect">
                            <a:avLst/>
                          </a:prstGeom>
                        </pic:spPr>
                      </pic:pic>
                    </a:graphicData>
                  </a:graphic>
                </wp:inline>
              </w:drawing>
            </w:r>
          </w:p>
        </w:tc>
        <w:tc>
          <w:tcPr>
            <w:tcW w:w="1465"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9"/>
            </w:pPr>
            <w:r>
              <w:rPr>
                <w:noProof/>
              </w:rPr>
              <w:drawing>
                <wp:inline distT="0" distB="0" distL="0" distR="0">
                  <wp:extent cx="871904" cy="1100328"/>
                  <wp:effectExtent l="0" t="0" r="0" b="0"/>
                  <wp:docPr id="1267668" name="Picture 1267668"/>
                  <wp:cNvGraphicFramePr/>
                  <a:graphic xmlns:a="http://schemas.openxmlformats.org/drawingml/2006/main">
                    <a:graphicData uri="http://schemas.openxmlformats.org/drawingml/2006/picture">
                      <pic:pic xmlns:pic="http://schemas.openxmlformats.org/drawingml/2006/picture">
                        <pic:nvPicPr>
                          <pic:cNvPr id="1267668" name="Picture 1267668"/>
                          <pic:cNvPicPr/>
                        </pic:nvPicPr>
                        <pic:blipFill>
                          <a:blip r:embed="rId434"/>
                          <a:stretch>
                            <a:fillRect/>
                          </a:stretch>
                        </pic:blipFill>
                        <pic:spPr>
                          <a:xfrm>
                            <a:off x="0" y="0"/>
                            <a:ext cx="871904" cy="1100328"/>
                          </a:xfrm>
                          <a:prstGeom prst="rect">
                            <a:avLst/>
                          </a:prstGeom>
                        </pic:spPr>
                      </pic:pic>
                    </a:graphicData>
                  </a:graphic>
                </wp:inline>
              </w:drawing>
            </w:r>
          </w:p>
        </w:tc>
      </w:tr>
      <w:tr w:rsidR="00D61FE9">
        <w:trPr>
          <w:trHeight w:val="240"/>
        </w:trPr>
        <w:tc>
          <w:tcPr>
            <w:tcW w:w="0" w:type="auto"/>
            <w:vMerge/>
            <w:tcBorders>
              <w:top w:val="nil"/>
              <w:left w:val="single" w:sz="2" w:space="0" w:color="000000"/>
              <w:bottom w:val="nil"/>
              <w:right w:val="single" w:sz="2" w:space="0" w:color="000000"/>
            </w:tcBorders>
          </w:tcPr>
          <w:p w:rsidR="00D61FE9" w:rsidRDefault="00D61FE9"/>
        </w:tc>
        <w:tc>
          <w:tcPr>
            <w:tcW w:w="1465"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140"/>
            </w:pPr>
            <w:r>
              <w:rPr>
                <w:sz w:val="12"/>
              </w:rPr>
              <w:t>Acciones</w:t>
            </w:r>
          </w:p>
        </w:tc>
      </w:tr>
      <w:tr w:rsidR="00D61FE9">
        <w:trPr>
          <w:trHeight w:val="278"/>
        </w:trPr>
        <w:tc>
          <w:tcPr>
            <w:tcW w:w="0" w:type="auto"/>
            <w:vMerge/>
            <w:tcBorders>
              <w:top w:val="nil"/>
              <w:left w:val="single" w:sz="2" w:space="0" w:color="000000"/>
              <w:bottom w:val="nil"/>
              <w:right w:val="single" w:sz="2" w:space="0" w:color="000000"/>
            </w:tcBorders>
          </w:tcPr>
          <w:p w:rsidR="00D61FE9" w:rsidRDefault="00D61FE9"/>
        </w:tc>
        <w:tc>
          <w:tcPr>
            <w:tcW w:w="1465" w:type="dxa"/>
            <w:gridSpan w:val="3"/>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270"/>
        </w:trPr>
        <w:tc>
          <w:tcPr>
            <w:tcW w:w="0" w:type="auto"/>
            <w:vMerge/>
            <w:tcBorders>
              <w:top w:val="nil"/>
              <w:left w:val="single" w:sz="2" w:space="0" w:color="000000"/>
              <w:bottom w:val="nil"/>
              <w:right w:val="single" w:sz="2" w:space="0" w:color="000000"/>
            </w:tcBorders>
          </w:tcPr>
          <w:p w:rsidR="00D61FE9" w:rsidRDefault="00D61FE9"/>
        </w:tc>
        <w:tc>
          <w:tcPr>
            <w:tcW w:w="1465"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145"/>
            </w:pPr>
            <w:r>
              <w:rPr>
                <w:sz w:val="12"/>
              </w:rPr>
              <w:t>Leyenda</w:t>
            </w:r>
          </w:p>
        </w:tc>
      </w:tr>
      <w:tr w:rsidR="00D61FE9">
        <w:trPr>
          <w:trHeight w:val="388"/>
        </w:trPr>
        <w:tc>
          <w:tcPr>
            <w:tcW w:w="4141" w:type="dxa"/>
            <w:vMerge w:val="restart"/>
            <w:tcBorders>
              <w:top w:val="nil"/>
              <w:left w:val="single" w:sz="2" w:space="0" w:color="000000"/>
              <w:bottom w:val="single" w:sz="2" w:space="0" w:color="000000"/>
              <w:right w:val="single" w:sz="2" w:space="0" w:color="000000"/>
            </w:tcBorders>
            <w:vAlign w:val="bottom"/>
          </w:tcPr>
          <w:p w:rsidR="00D61FE9" w:rsidRDefault="00D44D69">
            <w:pPr>
              <w:spacing w:after="10"/>
              <w:ind w:left="3782"/>
            </w:pPr>
            <w:r>
              <w:rPr>
                <w:noProof/>
              </w:rPr>
              <w:drawing>
                <wp:inline distT="0" distB="0" distL="0" distR="0">
                  <wp:extent cx="192063" cy="673608"/>
                  <wp:effectExtent l="0" t="0" r="0" b="0"/>
                  <wp:docPr id="787039" name="Picture 787039"/>
                  <wp:cNvGraphicFramePr/>
                  <a:graphic xmlns:a="http://schemas.openxmlformats.org/drawingml/2006/main">
                    <a:graphicData uri="http://schemas.openxmlformats.org/drawingml/2006/picture">
                      <pic:pic xmlns:pic="http://schemas.openxmlformats.org/drawingml/2006/picture">
                        <pic:nvPicPr>
                          <pic:cNvPr id="787039" name="Picture 787039"/>
                          <pic:cNvPicPr/>
                        </pic:nvPicPr>
                        <pic:blipFill>
                          <a:blip r:embed="rId435"/>
                          <a:stretch>
                            <a:fillRect/>
                          </a:stretch>
                        </pic:blipFill>
                        <pic:spPr>
                          <a:xfrm>
                            <a:off x="0" y="0"/>
                            <a:ext cx="192063" cy="673608"/>
                          </a:xfrm>
                          <a:prstGeom prst="rect">
                            <a:avLst/>
                          </a:prstGeom>
                        </pic:spPr>
                      </pic:pic>
                    </a:graphicData>
                  </a:graphic>
                </wp:inline>
              </w:drawing>
            </w:r>
          </w:p>
          <w:p w:rsidR="00D61FE9" w:rsidRDefault="00D44D69">
            <w:pPr>
              <w:tabs>
                <w:tab w:val="center" w:pos="2190"/>
                <w:tab w:val="right" w:pos="4141"/>
              </w:tabs>
              <w:spacing w:after="297"/>
            </w:pPr>
            <w:r>
              <w:rPr>
                <w:noProof/>
              </w:rPr>
              <w:drawing>
                <wp:anchor distT="0" distB="0" distL="114300" distR="114300" simplePos="0" relativeHeight="251827200" behindDoc="0" locked="0" layoutInCell="1" allowOverlap="0">
                  <wp:simplePos x="0" y="0"/>
                  <wp:positionH relativeFrom="column">
                    <wp:posOffset>20578</wp:posOffset>
                  </wp:positionH>
                  <wp:positionV relativeFrom="paragraph">
                    <wp:posOffset>9144</wp:posOffset>
                  </wp:positionV>
                  <wp:extent cx="2588274" cy="566928"/>
                  <wp:effectExtent l="0" t="0" r="0" b="0"/>
                  <wp:wrapSquare wrapText="bothSides"/>
                  <wp:docPr id="1267670" name="Picture 1267670"/>
                  <wp:cNvGraphicFramePr/>
                  <a:graphic xmlns:a="http://schemas.openxmlformats.org/drawingml/2006/main">
                    <a:graphicData uri="http://schemas.openxmlformats.org/drawingml/2006/picture">
                      <pic:pic xmlns:pic="http://schemas.openxmlformats.org/drawingml/2006/picture">
                        <pic:nvPicPr>
                          <pic:cNvPr id="1267670" name="Picture 1267670"/>
                          <pic:cNvPicPr/>
                        </pic:nvPicPr>
                        <pic:blipFill>
                          <a:blip r:embed="rId436"/>
                          <a:stretch>
                            <a:fillRect/>
                          </a:stretch>
                        </pic:blipFill>
                        <pic:spPr>
                          <a:xfrm>
                            <a:off x="0" y="0"/>
                            <a:ext cx="2588274" cy="566928"/>
                          </a:xfrm>
                          <a:prstGeom prst="rect">
                            <a:avLst/>
                          </a:prstGeom>
                        </pic:spPr>
                      </pic:pic>
                    </a:graphicData>
                  </a:graphic>
                </wp:anchor>
              </w:drawing>
            </w:r>
            <w:r>
              <w:rPr>
                <w:sz w:val="20"/>
              </w:rPr>
              <w:tab/>
            </w:r>
            <w:r>
              <w:rPr>
                <w:sz w:val="20"/>
              </w:rPr>
              <w:t>RAFCAN</w:t>
            </w:r>
            <w:r>
              <w:rPr>
                <w:sz w:val="20"/>
              </w:rPr>
              <w:tab/>
            </w:r>
            <w:proofErr w:type="gramStart"/>
            <w:r>
              <w:rPr>
                <w:sz w:val="20"/>
              </w:rPr>
              <w:t>CRAFCÐ.¥</w:t>
            </w:r>
            <w:proofErr w:type="gramEnd"/>
            <w:r>
              <w:rPr>
                <w:sz w:val="20"/>
              </w:rPr>
              <w:t>*</w:t>
            </w:r>
          </w:p>
          <w:p w:rsidR="00D61FE9" w:rsidRDefault="00D44D69">
            <w:pPr>
              <w:spacing w:after="0"/>
              <w:ind w:right="134"/>
              <w:jc w:val="right"/>
            </w:pPr>
            <w:r>
              <w:rPr>
                <w:sz w:val="10"/>
              </w:rPr>
              <w:t>rafcan,es</w:t>
            </w:r>
          </w:p>
        </w:tc>
        <w:tc>
          <w:tcPr>
            <w:tcW w:w="1465"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9"/>
            </w:pPr>
            <w:r>
              <w:rPr>
                <w:noProof/>
              </w:rPr>
              <w:drawing>
                <wp:inline distT="0" distB="0" distL="0" distR="0">
                  <wp:extent cx="871904" cy="292608"/>
                  <wp:effectExtent l="0" t="0" r="0" b="0"/>
                  <wp:docPr id="1267672" name="Picture 1267672"/>
                  <wp:cNvGraphicFramePr/>
                  <a:graphic xmlns:a="http://schemas.openxmlformats.org/drawingml/2006/main">
                    <a:graphicData uri="http://schemas.openxmlformats.org/drawingml/2006/picture">
                      <pic:pic xmlns:pic="http://schemas.openxmlformats.org/drawingml/2006/picture">
                        <pic:nvPicPr>
                          <pic:cNvPr id="1267672" name="Picture 1267672"/>
                          <pic:cNvPicPr/>
                        </pic:nvPicPr>
                        <pic:blipFill>
                          <a:blip r:embed="rId437"/>
                          <a:stretch>
                            <a:fillRect/>
                          </a:stretch>
                        </pic:blipFill>
                        <pic:spPr>
                          <a:xfrm>
                            <a:off x="0" y="0"/>
                            <a:ext cx="871904" cy="292608"/>
                          </a:xfrm>
                          <a:prstGeom prst="rect">
                            <a:avLst/>
                          </a:prstGeom>
                        </pic:spPr>
                      </pic:pic>
                    </a:graphicData>
                  </a:graphic>
                </wp:inline>
              </w:drawing>
            </w:r>
          </w:p>
        </w:tc>
      </w:tr>
      <w:tr w:rsidR="00D61FE9">
        <w:trPr>
          <w:trHeight w:val="612"/>
        </w:trPr>
        <w:tc>
          <w:tcPr>
            <w:tcW w:w="0" w:type="auto"/>
            <w:vMerge/>
            <w:tcBorders>
              <w:top w:val="nil"/>
              <w:left w:val="single" w:sz="2" w:space="0" w:color="000000"/>
              <w:bottom w:val="nil"/>
              <w:right w:val="single" w:sz="2" w:space="0" w:color="000000"/>
            </w:tcBorders>
          </w:tcPr>
          <w:p w:rsidR="00D61FE9" w:rsidRDefault="00D61FE9"/>
        </w:tc>
        <w:tc>
          <w:tcPr>
            <w:tcW w:w="1465" w:type="dxa"/>
            <w:gridSpan w:val="3"/>
            <w:vMerge w:val="restart"/>
            <w:tcBorders>
              <w:top w:val="single" w:sz="2" w:space="0" w:color="000000"/>
              <w:left w:val="single" w:sz="2" w:space="0" w:color="000000"/>
              <w:bottom w:val="single" w:sz="2" w:space="0" w:color="000000"/>
              <w:right w:val="single" w:sz="2" w:space="0" w:color="000000"/>
            </w:tcBorders>
          </w:tcPr>
          <w:p w:rsidR="00D61FE9" w:rsidRDefault="00D44D69">
            <w:pPr>
              <w:spacing w:after="0" w:line="224" w:lineRule="auto"/>
              <w:ind w:left="73" w:right="73"/>
              <w:jc w:val="both"/>
            </w:pPr>
            <w:r>
              <w:rPr>
                <w:sz w:val="10"/>
              </w:rPr>
              <w:t>GRAFCAN Sólo avala como prueba documental las imágenes de los certificados digitales de Fototeca emitidos desde la Tienda Virtual</w:t>
            </w:r>
          </w:p>
          <w:p w:rsidR="00D61FE9" w:rsidRDefault="00D44D69">
            <w:pPr>
              <w:spacing w:after="0"/>
              <w:ind w:left="-33"/>
            </w:pPr>
            <w:r>
              <w:rPr>
                <w:noProof/>
              </w:rPr>
              <w:drawing>
                <wp:inline distT="0" distB="0" distL="0" distR="0">
                  <wp:extent cx="917634" cy="582168"/>
                  <wp:effectExtent l="0" t="0" r="0" b="0"/>
                  <wp:docPr id="1267674" name="Picture 1267674"/>
                  <wp:cNvGraphicFramePr/>
                  <a:graphic xmlns:a="http://schemas.openxmlformats.org/drawingml/2006/main">
                    <a:graphicData uri="http://schemas.openxmlformats.org/drawingml/2006/picture">
                      <pic:pic xmlns:pic="http://schemas.openxmlformats.org/drawingml/2006/picture">
                        <pic:nvPicPr>
                          <pic:cNvPr id="1267674" name="Picture 1267674"/>
                          <pic:cNvPicPr/>
                        </pic:nvPicPr>
                        <pic:blipFill>
                          <a:blip r:embed="rId438"/>
                          <a:stretch>
                            <a:fillRect/>
                          </a:stretch>
                        </pic:blipFill>
                        <pic:spPr>
                          <a:xfrm>
                            <a:off x="0" y="0"/>
                            <a:ext cx="917634" cy="582168"/>
                          </a:xfrm>
                          <a:prstGeom prst="rect">
                            <a:avLst/>
                          </a:prstGeom>
                        </pic:spPr>
                      </pic:pic>
                    </a:graphicData>
                  </a:graphic>
                </wp:inline>
              </w:drawing>
            </w:r>
          </w:p>
        </w:tc>
      </w:tr>
      <w:tr w:rsidR="00D61FE9">
        <w:trPr>
          <w:trHeight w:val="778"/>
        </w:trPr>
        <w:tc>
          <w:tcPr>
            <w:tcW w:w="0" w:type="auto"/>
            <w:vMerge/>
            <w:tcBorders>
              <w:top w:val="nil"/>
              <w:left w:val="single" w:sz="2" w:space="0" w:color="000000"/>
              <w:bottom w:val="single" w:sz="2" w:space="0" w:color="000000"/>
              <w:right w:val="single" w:sz="2" w:space="0" w:color="000000"/>
            </w:tcBorders>
          </w:tcPr>
          <w:p w:rsidR="00D61FE9" w:rsidRDefault="00D61FE9"/>
        </w:tc>
        <w:tc>
          <w:tcPr>
            <w:tcW w:w="0" w:type="auto"/>
            <w:gridSpan w:val="3"/>
            <w:vMerge/>
            <w:tcBorders>
              <w:top w:val="nil"/>
              <w:left w:val="single" w:sz="2" w:space="0" w:color="000000"/>
              <w:bottom w:val="single" w:sz="2" w:space="0" w:color="000000"/>
              <w:right w:val="single" w:sz="2" w:space="0" w:color="000000"/>
            </w:tcBorders>
          </w:tcPr>
          <w:p w:rsidR="00D61FE9" w:rsidRDefault="00D61FE9"/>
        </w:tc>
      </w:tr>
      <w:tr w:rsidR="00D61FE9">
        <w:trPr>
          <w:trHeight w:val="181"/>
        </w:trPr>
        <w:tc>
          <w:tcPr>
            <w:tcW w:w="4141" w:type="dxa"/>
            <w:tcBorders>
              <w:top w:val="single" w:sz="2" w:space="0" w:color="000000"/>
              <w:left w:val="single" w:sz="2" w:space="0" w:color="000000"/>
              <w:bottom w:val="single" w:sz="2" w:space="0" w:color="000000"/>
              <w:right w:val="nil"/>
            </w:tcBorders>
          </w:tcPr>
          <w:p w:rsidR="00D61FE9" w:rsidRDefault="00D44D69">
            <w:pPr>
              <w:tabs>
                <w:tab w:val="center" w:pos="863"/>
                <w:tab w:val="center" w:pos="1998"/>
                <w:tab w:val="center" w:pos="3268"/>
                <w:tab w:val="right" w:pos="4141"/>
              </w:tabs>
              <w:spacing w:after="0"/>
              <w:ind w:right="-82"/>
            </w:pPr>
            <w:r>
              <w:rPr>
                <w:sz w:val="10"/>
              </w:rPr>
              <w:tab/>
            </w:r>
            <w:r>
              <w:rPr>
                <w:sz w:val="10"/>
              </w:rPr>
              <w:t xml:space="preserve">Infraestrutturè de </w:t>
            </w:r>
            <w:r>
              <w:rPr>
                <w:sz w:val="10"/>
              </w:rPr>
              <w:tab/>
              <w:t xml:space="preserve">de Canarias </w:t>
            </w:r>
            <w:r>
              <w:rPr>
                <w:sz w:val="10"/>
              </w:rPr>
              <w:tab/>
              <w:t xml:space="preserve">de </w:t>
            </w:r>
            <w:r>
              <w:rPr>
                <w:sz w:val="10"/>
              </w:rPr>
              <w:tab/>
              <w:t xml:space="preserve">S.A. (GRAFCAN} </w:t>
            </w:r>
          </w:p>
        </w:tc>
        <w:tc>
          <w:tcPr>
            <w:tcW w:w="1465" w:type="dxa"/>
            <w:gridSpan w:val="3"/>
            <w:tcBorders>
              <w:top w:val="single" w:sz="2" w:space="0" w:color="000000"/>
              <w:left w:val="nil"/>
              <w:bottom w:val="single" w:sz="2" w:space="0" w:color="000000"/>
              <w:right w:val="single" w:sz="2" w:space="0" w:color="000000"/>
            </w:tcBorders>
          </w:tcPr>
          <w:p w:rsidR="00D61FE9" w:rsidRDefault="00D44D69">
            <w:pPr>
              <w:spacing w:after="0"/>
              <w:ind w:left="101"/>
            </w:pPr>
            <w:r>
              <w:rPr>
                <w:sz w:val="8"/>
              </w:rPr>
              <w:t>- Gobierno de Canarias</w:t>
            </w:r>
          </w:p>
        </w:tc>
      </w:tr>
    </w:tbl>
    <w:p w:rsidR="00D61FE9" w:rsidRDefault="00D44D69">
      <w:pPr>
        <w:spacing w:after="456" w:line="219" w:lineRule="auto"/>
        <w:ind w:left="2400" w:firstLine="4"/>
        <w:jc w:val="both"/>
      </w:pPr>
      <w:r>
        <w:rPr>
          <w:sz w:val="20"/>
        </w:rPr>
        <w:t>Ortofoto 1972. Fuente: GRAFCAN</w:t>
      </w:r>
    </w:p>
    <w:p w:rsidR="00D61FE9" w:rsidRDefault="00D44D69">
      <w:pPr>
        <w:numPr>
          <w:ilvl w:val="0"/>
          <w:numId w:val="53"/>
        </w:numPr>
        <w:spacing w:after="52" w:line="265" w:lineRule="auto"/>
        <w:ind w:hanging="350"/>
        <w:jc w:val="both"/>
      </w:pPr>
      <w:r>
        <w:rPr>
          <w:sz w:val="28"/>
        </w:rPr>
        <w:t>DESTINO Y ACUERDO QUE LO HUBIERE DISPUESTO</w:t>
      </w:r>
    </w:p>
    <w:p w:rsidR="00D61FE9" w:rsidRDefault="00D44D69">
      <w:pPr>
        <w:spacing w:after="31" w:line="228" w:lineRule="auto"/>
        <w:ind w:left="14"/>
        <w:jc w:val="both"/>
      </w:pPr>
      <w:r>
        <w:rPr>
          <w:sz w:val="24"/>
        </w:rPr>
        <w:t>Destino: viario local.</w:t>
      </w:r>
    </w:p>
    <w:p w:rsidR="00D61FE9" w:rsidRDefault="00D44D69">
      <w:pPr>
        <w:spacing w:after="302" w:line="228" w:lineRule="auto"/>
        <w:ind w:left="14"/>
        <w:jc w:val="both"/>
      </w:pPr>
      <w:r>
        <w:rPr>
          <w:sz w:val="24"/>
        </w:rPr>
        <w:t>No existe documentación al respecto.</w:t>
      </w:r>
    </w:p>
    <w:p w:rsidR="00D61FE9" w:rsidRDefault="00D44D69">
      <w:pPr>
        <w:numPr>
          <w:ilvl w:val="0"/>
          <w:numId w:val="53"/>
        </w:numPr>
        <w:spacing w:after="108" w:line="265" w:lineRule="auto"/>
        <w:ind w:hanging="350"/>
        <w:jc w:val="both"/>
      </w:pPr>
      <w:r>
        <w:rPr>
          <w:sz w:val="28"/>
        </w:rPr>
        <w:t>RÉGIMEN URBANÍSTICO DE APLICACIÓN</w:t>
      </w:r>
    </w:p>
    <w:p w:rsidR="00D61FE9" w:rsidRDefault="00D44D69">
      <w:pPr>
        <w:spacing w:after="551" w:line="228" w:lineRule="auto"/>
        <w:ind w:left="14"/>
        <w:jc w:val="both"/>
      </w:pPr>
      <w:r>
        <w:rPr>
          <w:noProof/>
        </w:rPr>
        <w:drawing>
          <wp:anchor distT="0" distB="0" distL="114300" distR="114300" simplePos="0" relativeHeight="251828224" behindDoc="0" locked="0" layoutInCell="1" allowOverlap="0">
            <wp:simplePos x="0" y="0"/>
            <wp:positionH relativeFrom="page">
              <wp:posOffset>6880723</wp:posOffset>
            </wp:positionH>
            <wp:positionV relativeFrom="page">
              <wp:posOffset>2837688</wp:posOffset>
            </wp:positionV>
            <wp:extent cx="329251" cy="3154680"/>
            <wp:effectExtent l="0" t="0" r="0" b="0"/>
            <wp:wrapSquare wrapText="bothSides"/>
            <wp:docPr id="787606" name="Picture 787606"/>
            <wp:cNvGraphicFramePr/>
            <a:graphic xmlns:a="http://schemas.openxmlformats.org/drawingml/2006/main">
              <a:graphicData uri="http://schemas.openxmlformats.org/drawingml/2006/picture">
                <pic:pic xmlns:pic="http://schemas.openxmlformats.org/drawingml/2006/picture">
                  <pic:nvPicPr>
                    <pic:cNvPr id="787606" name="Picture 787606"/>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829248" behindDoc="0" locked="0" layoutInCell="1" allowOverlap="0">
            <wp:simplePos x="0" y="0"/>
            <wp:positionH relativeFrom="page">
              <wp:posOffset>6993522</wp:posOffset>
            </wp:positionH>
            <wp:positionV relativeFrom="page">
              <wp:posOffset>6525769</wp:posOffset>
            </wp:positionV>
            <wp:extent cx="225597" cy="3291840"/>
            <wp:effectExtent l="0" t="0" r="0" b="0"/>
            <wp:wrapSquare wrapText="bothSides"/>
            <wp:docPr id="1267676" name="Picture 1267676"/>
            <wp:cNvGraphicFramePr/>
            <a:graphic xmlns:a="http://schemas.openxmlformats.org/drawingml/2006/main">
              <a:graphicData uri="http://schemas.openxmlformats.org/drawingml/2006/picture">
                <pic:pic xmlns:pic="http://schemas.openxmlformats.org/drawingml/2006/picture">
                  <pic:nvPicPr>
                    <pic:cNvPr id="1267676" name="Picture 1267676"/>
                    <pic:cNvPicPr/>
                  </pic:nvPicPr>
                  <pic:blipFill>
                    <a:blip r:embed="rId439"/>
                    <a:stretch>
                      <a:fillRect/>
                    </a:stretch>
                  </pic:blipFill>
                  <pic:spPr>
                    <a:xfrm>
                      <a:off x="0" y="0"/>
                      <a:ext cx="225597" cy="3291840"/>
                    </a:xfrm>
                    <a:prstGeom prst="rect">
                      <a:avLst/>
                    </a:prstGeom>
                  </pic:spPr>
                </pic:pic>
              </a:graphicData>
            </a:graphic>
          </wp:anchor>
        </w:drawing>
      </w:r>
      <w:r>
        <w:rPr>
          <w:sz w:val="24"/>
        </w:rPr>
        <w:t>INSTRUMENTO DE PLANEAMIENTO: El presente informe se emite respecto al documento de PLAN GENERAL DE ORDENACION DE CANDELARIA, planeamiento municipal en vigor, con publicaciones en B.O.C. de fecha 10 de mayo de 2007 y B.O.P. de fecha 17 de mayo de 2007 y Mod</w:t>
      </w:r>
      <w:r>
        <w:rPr>
          <w:sz w:val="24"/>
        </w:rPr>
        <w:t>ificaciones Puntuales, aprobadas definitivamente por acuerdo del Ayuntamiento Pleno, en sesiones ordinarias de fecha 26 de marzo de 2009 y 29 de diciembre de 2011 y publicada en el BOP de Santa Cruz de Tenerife de fecha 17 de junio de 2009 y 3 de febrero d</w:t>
      </w:r>
      <w:r>
        <w:rPr>
          <w:sz w:val="24"/>
        </w:rPr>
        <w:t>e 2012, respectivamente.</w:t>
      </w:r>
    </w:p>
    <w:p w:rsidR="00D61FE9" w:rsidRDefault="00D44D69">
      <w:pPr>
        <w:numPr>
          <w:ilvl w:val="0"/>
          <w:numId w:val="53"/>
        </w:numPr>
        <w:spacing w:after="0" w:line="265" w:lineRule="auto"/>
        <w:ind w:hanging="350"/>
        <w:jc w:val="both"/>
      </w:pPr>
      <w:r>
        <w:rPr>
          <w:sz w:val="28"/>
        </w:rPr>
        <w:t>CLASIFICACIÓN, CATEGORIZACIÓN Y CALIFICACIÓN DEL SUELO</w:t>
      </w:r>
    </w:p>
    <w:tbl>
      <w:tblPr>
        <w:tblStyle w:val="TableGrid"/>
        <w:tblW w:w="8819" w:type="dxa"/>
        <w:tblInd w:w="-2" w:type="dxa"/>
        <w:tblCellMar>
          <w:top w:w="16" w:type="dxa"/>
          <w:left w:w="106" w:type="dxa"/>
          <w:bottom w:w="0" w:type="dxa"/>
          <w:right w:w="115" w:type="dxa"/>
        </w:tblCellMar>
        <w:tblLook w:val="04A0" w:firstRow="1" w:lastRow="0" w:firstColumn="1" w:lastColumn="0" w:noHBand="0" w:noVBand="1"/>
      </w:tblPr>
      <w:tblGrid>
        <w:gridCol w:w="3546"/>
        <w:gridCol w:w="5273"/>
      </w:tblGrid>
      <w:tr w:rsidR="00D61FE9">
        <w:trPr>
          <w:trHeight w:val="264"/>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sz w:val="28"/>
              </w:rPr>
              <w:t>CLASIFICACION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4"/>
              </w:rPr>
              <w:t>Suelo Urbano</w:t>
            </w:r>
          </w:p>
        </w:tc>
      </w:tr>
      <w:tr w:rsidR="00D61FE9">
        <w:trPr>
          <w:trHeight w:val="264"/>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sz w:val="28"/>
              </w:rPr>
              <w:t>CATEGORIZACIÓN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4"/>
              </w:rPr>
              <w:t>Suelo Urbano Consolidado</w:t>
            </w:r>
          </w:p>
        </w:tc>
      </w:tr>
      <w:tr w:rsidR="00D61FE9">
        <w:trPr>
          <w:trHeight w:val="262"/>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sz w:val="28"/>
              </w:rPr>
              <w:t>CALIFICACIÓN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4"/>
              </w:rPr>
              <w:t>Viario</w:t>
            </w:r>
          </w:p>
        </w:tc>
      </w:tr>
    </w:tbl>
    <w:p w:rsidR="00D61FE9" w:rsidRDefault="00D44D69">
      <w:pPr>
        <w:spacing w:after="223"/>
      </w:pPr>
      <w:r>
        <w:rPr>
          <w:noProof/>
        </w:rPr>
        <w:drawing>
          <wp:inline distT="0" distB="0" distL="0" distR="0">
            <wp:extent cx="5371659" cy="2465833"/>
            <wp:effectExtent l="0" t="0" r="0" b="0"/>
            <wp:docPr id="1267678" name="Picture 1267678"/>
            <wp:cNvGraphicFramePr/>
            <a:graphic xmlns:a="http://schemas.openxmlformats.org/drawingml/2006/main">
              <a:graphicData uri="http://schemas.openxmlformats.org/drawingml/2006/picture">
                <pic:pic xmlns:pic="http://schemas.openxmlformats.org/drawingml/2006/picture">
                  <pic:nvPicPr>
                    <pic:cNvPr id="1267678" name="Picture 1267678"/>
                    <pic:cNvPicPr/>
                  </pic:nvPicPr>
                  <pic:blipFill>
                    <a:blip r:embed="rId440"/>
                    <a:stretch>
                      <a:fillRect/>
                    </a:stretch>
                  </pic:blipFill>
                  <pic:spPr>
                    <a:xfrm>
                      <a:off x="0" y="0"/>
                      <a:ext cx="5371659" cy="2465833"/>
                    </a:xfrm>
                    <a:prstGeom prst="rect">
                      <a:avLst/>
                    </a:prstGeom>
                  </pic:spPr>
                </pic:pic>
              </a:graphicData>
            </a:graphic>
          </wp:inline>
        </w:drawing>
      </w:r>
    </w:p>
    <w:p w:rsidR="00D61FE9" w:rsidRDefault="00D44D69">
      <w:pPr>
        <w:spacing w:after="732" w:line="602" w:lineRule="auto"/>
        <w:ind w:left="10" w:right="1925" w:hanging="10"/>
        <w:jc w:val="right"/>
      </w:pPr>
      <w:r>
        <w:rPr>
          <w:rFonts w:ascii="Times New Roman" w:eastAsia="Times New Roman" w:hAnsi="Times New Roman" w:cs="Times New Roman"/>
          <w:sz w:val="20"/>
        </w:rPr>
        <w:t>Plano de Ordenación Detallada Costa de Candelaria n</w:t>
      </w:r>
      <w:r>
        <w:rPr>
          <w:rFonts w:ascii="Times New Roman" w:eastAsia="Times New Roman" w:hAnsi="Times New Roman" w:cs="Times New Roman"/>
          <w:sz w:val="20"/>
          <w:vertAlign w:val="superscript"/>
        </w:rPr>
        <w:t xml:space="preserve">o </w:t>
      </w:r>
      <w:r>
        <w:rPr>
          <w:rFonts w:ascii="Times New Roman" w:eastAsia="Times New Roman" w:hAnsi="Times New Roman" w:cs="Times New Roman"/>
          <w:sz w:val="20"/>
        </w:rPr>
        <w:t>16</w:t>
      </w:r>
    </w:p>
    <w:p w:rsidR="00D61FE9" w:rsidRDefault="00D44D69">
      <w:pPr>
        <w:spacing w:after="176"/>
        <w:ind w:left="19" w:hanging="10"/>
      </w:pPr>
      <w:r>
        <w:rPr>
          <w:noProof/>
        </w:rPr>
        <w:drawing>
          <wp:anchor distT="0" distB="0" distL="114300" distR="114300" simplePos="0" relativeHeight="251830272" behindDoc="0" locked="0" layoutInCell="1" allowOverlap="0">
            <wp:simplePos x="0" y="0"/>
            <wp:positionH relativeFrom="page">
              <wp:posOffset>6880723</wp:posOffset>
            </wp:positionH>
            <wp:positionV relativeFrom="page">
              <wp:posOffset>2837688</wp:posOffset>
            </wp:positionV>
            <wp:extent cx="329251" cy="3154680"/>
            <wp:effectExtent l="0" t="0" r="0" b="0"/>
            <wp:wrapSquare wrapText="bothSides"/>
            <wp:docPr id="792163" name="Picture 792163"/>
            <wp:cNvGraphicFramePr/>
            <a:graphic xmlns:a="http://schemas.openxmlformats.org/drawingml/2006/main">
              <a:graphicData uri="http://schemas.openxmlformats.org/drawingml/2006/picture">
                <pic:pic xmlns:pic="http://schemas.openxmlformats.org/drawingml/2006/picture">
                  <pic:nvPicPr>
                    <pic:cNvPr id="792163" name="Picture 792163"/>
                    <pic:cNvPicPr/>
                  </pic:nvPicPr>
                  <pic:blipFill>
                    <a:blip r:embed="rId197"/>
                    <a:stretch>
                      <a:fillRect/>
                    </a:stretch>
                  </pic:blipFill>
                  <pic:spPr>
                    <a:xfrm>
                      <a:off x="0" y="0"/>
                      <a:ext cx="329251" cy="3154680"/>
                    </a:xfrm>
                    <a:prstGeom prst="rect">
                      <a:avLst/>
                    </a:prstGeom>
                  </pic:spPr>
                </pic:pic>
              </a:graphicData>
            </a:graphic>
          </wp:anchor>
        </w:drawing>
      </w:r>
      <w:r>
        <w:rPr>
          <w:noProof/>
        </w:rPr>
        <w:drawing>
          <wp:anchor distT="0" distB="0" distL="114300" distR="114300" simplePos="0" relativeHeight="251831296" behindDoc="0" locked="0" layoutInCell="1" allowOverlap="0">
            <wp:simplePos x="0" y="0"/>
            <wp:positionH relativeFrom="page">
              <wp:posOffset>6993522</wp:posOffset>
            </wp:positionH>
            <wp:positionV relativeFrom="page">
              <wp:posOffset>6525769</wp:posOffset>
            </wp:positionV>
            <wp:extent cx="225597" cy="3291840"/>
            <wp:effectExtent l="0" t="0" r="0" b="0"/>
            <wp:wrapTopAndBottom/>
            <wp:docPr id="1267680" name="Picture 1267680"/>
            <wp:cNvGraphicFramePr/>
            <a:graphic xmlns:a="http://schemas.openxmlformats.org/drawingml/2006/main">
              <a:graphicData uri="http://schemas.openxmlformats.org/drawingml/2006/picture">
                <pic:pic xmlns:pic="http://schemas.openxmlformats.org/drawingml/2006/picture">
                  <pic:nvPicPr>
                    <pic:cNvPr id="1267680" name="Picture 1267680"/>
                    <pic:cNvPicPr/>
                  </pic:nvPicPr>
                  <pic:blipFill>
                    <a:blip r:embed="rId441"/>
                    <a:stretch>
                      <a:fillRect/>
                    </a:stretch>
                  </pic:blipFill>
                  <pic:spPr>
                    <a:xfrm>
                      <a:off x="0" y="0"/>
                      <a:ext cx="225597" cy="3291840"/>
                    </a:xfrm>
                    <a:prstGeom prst="rect">
                      <a:avLst/>
                    </a:prstGeom>
                  </pic:spPr>
                </pic:pic>
              </a:graphicData>
            </a:graphic>
          </wp:anchor>
        </w:drawing>
      </w:r>
      <w:proofErr w:type="gramStart"/>
      <w:r>
        <w:rPr>
          <w:rFonts w:ascii="Times New Roman" w:eastAsia="Times New Roman" w:hAnsi="Times New Roman" w:cs="Times New Roman"/>
          <w:sz w:val="28"/>
        </w:rPr>
        <w:t>11 .</w:t>
      </w:r>
      <w:proofErr w:type="gramEnd"/>
      <w:r>
        <w:rPr>
          <w:rFonts w:ascii="Times New Roman" w:eastAsia="Times New Roman" w:hAnsi="Times New Roman" w:cs="Times New Roman"/>
          <w:sz w:val="28"/>
        </w:rPr>
        <w:t xml:space="preserve"> COORDENADAS UTM</w:t>
      </w:r>
    </w:p>
    <w:tbl>
      <w:tblPr>
        <w:tblStyle w:val="TableGrid"/>
        <w:tblW w:w="3961" w:type="dxa"/>
        <w:tblInd w:w="2271" w:type="dxa"/>
        <w:tblCellMar>
          <w:top w:w="71" w:type="dxa"/>
          <w:left w:w="0" w:type="dxa"/>
          <w:bottom w:w="0" w:type="dxa"/>
          <w:right w:w="19" w:type="dxa"/>
        </w:tblCellMar>
        <w:tblLook w:val="04A0" w:firstRow="1" w:lastRow="0" w:firstColumn="1" w:lastColumn="0" w:noHBand="0" w:noVBand="1"/>
      </w:tblPr>
      <w:tblGrid>
        <w:gridCol w:w="722"/>
        <w:gridCol w:w="65"/>
        <w:gridCol w:w="1510"/>
        <w:gridCol w:w="1664"/>
      </w:tblGrid>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3245" w:type="dxa"/>
            <w:gridSpan w:val="3"/>
            <w:tcBorders>
              <w:top w:val="single" w:sz="2" w:space="0" w:color="000000"/>
              <w:left w:val="nil"/>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Superficie C/ La Piscina</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44D69">
            <w:pPr>
              <w:spacing w:after="0"/>
              <w:ind w:left="96"/>
              <w:jc w:val="both"/>
            </w:pPr>
            <w:r>
              <w:rPr>
                <w:rFonts w:ascii="Times New Roman" w:eastAsia="Times New Roman" w:hAnsi="Times New Roman" w:cs="Times New Roman"/>
                <w:sz w:val="26"/>
              </w:rPr>
              <w:t>Punto</w:t>
            </w:r>
          </w:p>
        </w:tc>
        <w:tc>
          <w:tcPr>
            <w:tcW w:w="67" w:type="dxa"/>
            <w:tcBorders>
              <w:top w:val="single" w:sz="2" w:space="0" w:color="000000"/>
              <w:left w:val="nil"/>
              <w:bottom w:val="single" w:sz="2" w:space="0" w:color="000000"/>
              <w:right w:val="single" w:sz="2" w:space="0" w:color="000000"/>
            </w:tcBorders>
          </w:tcPr>
          <w:p w:rsidR="00D61FE9" w:rsidRDefault="00D61FE9"/>
        </w:tc>
        <w:tc>
          <w:tcPr>
            <w:tcW w:w="3178"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4"/>
              <w:jc w:val="center"/>
            </w:pPr>
            <w:r>
              <w:rPr>
                <w:rFonts w:ascii="Times New Roman" w:eastAsia="Times New Roman" w:hAnsi="Times New Roman" w:cs="Times New Roman"/>
                <w:sz w:val="28"/>
              </w:rPr>
              <w:t>Coordenadas UTM</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61FE9"/>
        </w:tc>
        <w:tc>
          <w:tcPr>
            <w:tcW w:w="1666"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365910.497</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3137640.833</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365910.870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3137641.660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365914.250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3137649.350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365915.710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3137652.530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365927.760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3137680.180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365942.180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3137713.850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365944.070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3137718.150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365945.270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3137720.820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61FE9"/>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365947.250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3137725.120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44D69">
            <w:pPr>
              <w:spacing w:after="0"/>
              <w:ind w:left="101"/>
              <w:jc w:val="center"/>
            </w:pPr>
            <w:r>
              <w:rPr>
                <w:rFonts w:ascii="Times New Roman" w:eastAsia="Times New Roman" w:hAnsi="Times New Roman" w:cs="Times New Roman"/>
                <w:sz w:val="28"/>
              </w:rPr>
              <w:t>10</w:t>
            </w:r>
          </w:p>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365956.210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3137746.410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44D69">
            <w:pPr>
              <w:spacing w:after="0"/>
              <w:ind w:left="96"/>
              <w:jc w:val="center"/>
            </w:pPr>
            <w:r>
              <w:rPr>
                <w:rFonts w:ascii="Times New Roman" w:eastAsia="Times New Roman" w:hAnsi="Times New Roman" w:cs="Times New Roman"/>
                <w:sz w:val="30"/>
              </w:rPr>
              <w:t>11</w:t>
            </w:r>
          </w:p>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365958.330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3137751.570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44D69">
            <w:pPr>
              <w:spacing w:after="0"/>
              <w:ind w:left="96"/>
              <w:jc w:val="center"/>
            </w:pPr>
            <w:r>
              <w:rPr>
                <w:rFonts w:ascii="Times New Roman" w:eastAsia="Times New Roman" w:hAnsi="Times New Roman" w:cs="Times New Roman"/>
                <w:sz w:val="28"/>
              </w:rPr>
              <w:t>12</w:t>
            </w:r>
          </w:p>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365959.440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3137753.880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44D69">
            <w:pPr>
              <w:spacing w:after="0"/>
              <w:ind w:left="101"/>
              <w:jc w:val="center"/>
            </w:pPr>
            <w:r>
              <w:rPr>
                <w:rFonts w:ascii="Times New Roman" w:eastAsia="Times New Roman" w:hAnsi="Times New Roman" w:cs="Times New Roman"/>
                <w:sz w:val="30"/>
              </w:rPr>
              <w:t>13</w:t>
            </w:r>
          </w:p>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365965.740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3137769.070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44D69">
            <w:pPr>
              <w:spacing w:after="0"/>
              <w:ind w:left="106"/>
              <w:jc w:val="center"/>
            </w:pPr>
            <w:r>
              <w:rPr>
                <w:rFonts w:ascii="Times New Roman" w:eastAsia="Times New Roman" w:hAnsi="Times New Roman" w:cs="Times New Roman"/>
                <w:sz w:val="28"/>
              </w:rPr>
              <w:t>14</w:t>
            </w:r>
          </w:p>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365967.500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3137772.730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44D69">
            <w:pPr>
              <w:spacing w:after="0"/>
              <w:ind w:left="96"/>
              <w:jc w:val="center"/>
            </w:pPr>
            <w:r>
              <w:rPr>
                <w:rFonts w:ascii="Times New Roman" w:eastAsia="Times New Roman" w:hAnsi="Times New Roman" w:cs="Times New Roman"/>
                <w:sz w:val="28"/>
              </w:rPr>
              <w:t>15</w:t>
            </w:r>
          </w:p>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365970.260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3137779.180</w:t>
            </w:r>
          </w:p>
        </w:tc>
      </w:tr>
      <w:tr w:rsidR="00D61FE9">
        <w:trPr>
          <w:trHeight w:val="300"/>
        </w:trPr>
        <w:tc>
          <w:tcPr>
            <w:tcW w:w="715" w:type="dxa"/>
            <w:tcBorders>
              <w:top w:val="single" w:sz="2" w:space="0" w:color="000000"/>
              <w:left w:val="single" w:sz="2" w:space="0" w:color="000000"/>
              <w:bottom w:val="single" w:sz="2" w:space="0" w:color="000000"/>
              <w:right w:val="nil"/>
            </w:tcBorders>
          </w:tcPr>
          <w:p w:rsidR="00D61FE9" w:rsidRDefault="00D44D69">
            <w:pPr>
              <w:spacing w:after="0"/>
              <w:ind w:left="101"/>
              <w:jc w:val="center"/>
            </w:pPr>
            <w:r>
              <w:rPr>
                <w:rFonts w:ascii="Times New Roman" w:eastAsia="Times New Roman" w:hAnsi="Times New Roman" w:cs="Times New Roman"/>
                <w:sz w:val="28"/>
              </w:rPr>
              <w:t>16</w:t>
            </w:r>
          </w:p>
        </w:tc>
        <w:tc>
          <w:tcPr>
            <w:tcW w:w="67" w:type="dxa"/>
            <w:tcBorders>
              <w:top w:val="single" w:sz="2" w:space="0" w:color="000000"/>
              <w:left w:val="nil"/>
              <w:bottom w:val="single" w:sz="2" w:space="0" w:color="000000"/>
              <w:right w:val="single" w:sz="2" w:space="0" w:color="000000"/>
            </w:tcBorders>
          </w:tcPr>
          <w:p w:rsidR="00D61FE9" w:rsidRDefault="00D61FE9"/>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0"/>
            </w:pPr>
            <w:r>
              <w:rPr>
                <w:rFonts w:ascii="Times New Roman" w:eastAsia="Times New Roman" w:hAnsi="Times New Roman" w:cs="Times New Roman"/>
                <w:sz w:val="28"/>
              </w:rPr>
              <w:t>365972.990</w:t>
            </w:r>
          </w:p>
        </w:tc>
        <w:tc>
          <w:tcPr>
            <w:tcW w:w="166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15"/>
            </w:pPr>
            <w:r>
              <w:rPr>
                <w:rFonts w:ascii="Times New Roman" w:eastAsia="Times New Roman" w:hAnsi="Times New Roman" w:cs="Times New Roman"/>
                <w:sz w:val="28"/>
              </w:rPr>
              <w:t>3137785.490</w:t>
            </w:r>
          </w:p>
        </w:tc>
      </w:tr>
    </w:tbl>
    <w:p w:rsidR="00D61FE9" w:rsidRDefault="00D44D69">
      <w:pPr>
        <w:spacing w:after="189"/>
        <w:ind w:left="10" w:right="2213" w:hanging="10"/>
        <w:jc w:val="right"/>
      </w:pPr>
      <w:r>
        <w:rPr>
          <w:rFonts w:ascii="Times New Roman" w:eastAsia="Times New Roman" w:hAnsi="Times New Roman" w:cs="Times New Roman"/>
          <w:sz w:val="8"/>
        </w:rPr>
        <w:t xml:space="preserve">• </w:t>
      </w:r>
    </w:p>
    <w:p w:rsidR="00D61FE9" w:rsidRDefault="00D61FE9">
      <w:pPr>
        <w:sectPr w:rsidR="00D61FE9">
          <w:headerReference w:type="even" r:id="rId442"/>
          <w:headerReference w:type="default" r:id="rId443"/>
          <w:footerReference w:type="even" r:id="rId444"/>
          <w:footerReference w:type="default" r:id="rId445"/>
          <w:headerReference w:type="first" r:id="rId446"/>
          <w:footerReference w:type="first" r:id="rId447"/>
          <w:pgSz w:w="11906" w:h="16838"/>
          <w:pgMar w:top="2842" w:right="1709" w:bottom="1344" w:left="1704" w:header="1834" w:footer="1162" w:gutter="0"/>
          <w:cols w:space="720"/>
        </w:sectPr>
      </w:pPr>
    </w:p>
    <w:tbl>
      <w:tblPr>
        <w:tblStyle w:val="TableGrid"/>
        <w:tblpPr w:vertAnchor="text" w:tblpX="2270"/>
        <w:tblOverlap w:val="never"/>
        <w:tblW w:w="3963" w:type="dxa"/>
        <w:tblInd w:w="0" w:type="dxa"/>
        <w:tblCellMar>
          <w:top w:w="48" w:type="dxa"/>
          <w:left w:w="110" w:type="dxa"/>
          <w:bottom w:w="0" w:type="dxa"/>
          <w:right w:w="101" w:type="dxa"/>
        </w:tblCellMar>
        <w:tblLook w:val="04A0" w:firstRow="1" w:lastRow="0" w:firstColumn="1" w:lastColumn="0" w:noHBand="0" w:noVBand="1"/>
      </w:tblPr>
      <w:tblGrid>
        <w:gridCol w:w="736"/>
        <w:gridCol w:w="1541"/>
        <w:gridCol w:w="1686"/>
      </w:tblGrid>
      <w:tr w:rsidR="00D61FE9">
        <w:trPr>
          <w:trHeight w:val="301"/>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Times New Roman" w:eastAsia="Times New Roman" w:hAnsi="Times New Roman" w:cs="Times New Roman"/>
                <w:sz w:val="28"/>
              </w:rPr>
              <w:t>17</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365978.710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3137797.950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rFonts w:ascii="Times New Roman" w:eastAsia="Times New Roman" w:hAnsi="Times New Roman" w:cs="Times New Roman"/>
                <w:sz w:val="30"/>
              </w:rPr>
              <w:t>18</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365979.430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3137799.560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6"/>
              <w:jc w:val="center"/>
            </w:pPr>
            <w:r>
              <w:rPr>
                <w:rFonts w:ascii="Times New Roman" w:eastAsia="Times New Roman" w:hAnsi="Times New Roman" w:cs="Times New Roman"/>
                <w:sz w:val="28"/>
              </w:rPr>
              <w:t>19</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365979.590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3137799.870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6"/>
              </w:rPr>
              <w:t>20</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365983.240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3137805.080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8"/>
              </w:rPr>
              <w:t>21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365993.240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3137818.960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22</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366002.500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3137831.670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23</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365987 .οοο</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3137860.930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Times New Roman" w:eastAsia="Times New Roman" w:hAnsi="Times New Roman" w:cs="Times New Roman"/>
                <w:sz w:val="26"/>
              </w:rPr>
              <w:t>24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365980.690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3137861.820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25</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365997.030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3137873.430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6"/>
              </w:rPr>
              <w:t>26</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365996.830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3137872.460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27</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365996.810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3137871.410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28</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365996.890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3137869.850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6"/>
              </w:rPr>
              <w:t>29</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365997.010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3137869.400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30</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365997.330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3137868.270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30"/>
              </w:rPr>
              <w:t>31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365997.550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3137867.790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32</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365997.840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3137867.100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33</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366002.070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3137859.060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Times New Roman" w:eastAsia="Times New Roman" w:hAnsi="Times New Roman" w:cs="Times New Roman"/>
                <w:sz w:val="28"/>
              </w:rPr>
              <w:t>34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366008.350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3137847.060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8"/>
              </w:rPr>
              <w:t>35</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366013.510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3137837.170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36</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366015.670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3137833.130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37</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366013.090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3137829.660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38</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366010.270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3137825.920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39</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365990.200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3137797.720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40</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365979.910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3137775.960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3"/>
              <w:jc w:val="center"/>
            </w:pPr>
            <w:r>
              <w:rPr>
                <w:rFonts w:ascii="Times New Roman" w:eastAsia="Times New Roman" w:hAnsi="Times New Roman" w:cs="Times New Roman"/>
                <w:sz w:val="28"/>
              </w:rPr>
              <w:t>41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365974.560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3137765.140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3"/>
              <w:jc w:val="center"/>
            </w:pPr>
            <w:r>
              <w:rPr>
                <w:rFonts w:ascii="Times New Roman" w:eastAsia="Times New Roman" w:hAnsi="Times New Roman" w:cs="Times New Roman"/>
                <w:sz w:val="26"/>
              </w:rPr>
              <w:t>42</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365973.800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3137763.430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8"/>
              </w:rPr>
              <w:t>43</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365965.330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3137746.030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44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365961.οοο</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3137736.090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3"/>
              <w:jc w:val="center"/>
            </w:pPr>
            <w:r>
              <w:rPr>
                <w:rFonts w:ascii="Times New Roman" w:eastAsia="Times New Roman" w:hAnsi="Times New Roman" w:cs="Times New Roman"/>
                <w:sz w:val="28"/>
              </w:rPr>
              <w:t>45</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365955.740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3137724.210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46</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365954.400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3137721.110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3"/>
              <w:jc w:val="center"/>
            </w:pPr>
            <w:r>
              <w:rPr>
                <w:rFonts w:ascii="Times New Roman" w:eastAsia="Times New Roman" w:hAnsi="Times New Roman" w:cs="Times New Roman"/>
                <w:sz w:val="26"/>
              </w:rPr>
              <w:t>47</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365951.590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3137714.720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8"/>
              </w:rPr>
              <w:t>48</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365952.250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3137714.230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8"/>
              </w:rPr>
              <w:t>49</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365941.130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3137688.160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50</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365933.980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3137671.570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30"/>
              </w:rPr>
              <w:t>51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365925.790</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3137652.600</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8"/>
              <w:jc w:val="center"/>
            </w:pPr>
            <w:r>
              <w:rPr>
                <w:rFonts w:ascii="Times New Roman" w:eastAsia="Times New Roman" w:hAnsi="Times New Roman" w:cs="Times New Roman"/>
                <w:sz w:val="26"/>
              </w:rPr>
              <w:t>52</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365918.524</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3137635.858</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rFonts w:ascii="Times New Roman" w:eastAsia="Times New Roman" w:hAnsi="Times New Roman" w:cs="Times New Roman"/>
                <w:sz w:val="28"/>
              </w:rPr>
              <w:t>53</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365917.005</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3137636.667</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Times New Roman" w:eastAsia="Times New Roman" w:hAnsi="Times New Roman" w:cs="Times New Roman"/>
                <w:sz w:val="28"/>
              </w:rPr>
              <w:t>54</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365911.755</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3137640.027</w:t>
            </w:r>
          </w:p>
        </w:tc>
      </w:tr>
      <w:tr w:rsidR="00D61FE9">
        <w:trPr>
          <w:trHeight w:val="300"/>
        </w:trPr>
        <w:tc>
          <w:tcPr>
            <w:tcW w:w="78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
              <w:jc w:val="center"/>
            </w:pPr>
            <w:r>
              <w:rPr>
                <w:rFonts w:ascii="Times New Roman" w:eastAsia="Times New Roman" w:hAnsi="Times New Roman" w:cs="Times New Roman"/>
                <w:sz w:val="38"/>
              </w:rPr>
              <w:t>1</w:t>
            </w:r>
          </w:p>
        </w:tc>
        <w:tc>
          <w:tcPr>
            <w:tcW w:w="151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8"/>
              </w:rPr>
              <w:t>365910.497</w:t>
            </w:r>
          </w:p>
        </w:tc>
        <w:tc>
          <w:tcPr>
            <w:tcW w:w="166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pPr>
            <w:r>
              <w:rPr>
                <w:rFonts w:ascii="Times New Roman" w:eastAsia="Times New Roman" w:hAnsi="Times New Roman" w:cs="Times New Roman"/>
                <w:sz w:val="28"/>
              </w:rPr>
              <w:t>3137640.833</w:t>
            </w:r>
          </w:p>
        </w:tc>
      </w:tr>
    </w:tbl>
    <w:p w:rsidR="00D61FE9" w:rsidRDefault="00D44D69">
      <w:pPr>
        <w:spacing w:after="0"/>
        <w:ind w:left="-1704" w:right="2399"/>
      </w:pPr>
      <w:r>
        <w:rPr>
          <w:noProof/>
        </w:rPr>
        <w:drawing>
          <wp:anchor distT="0" distB="0" distL="114300" distR="114300" simplePos="0" relativeHeight="251832320" behindDoc="0" locked="0" layoutInCell="1" allowOverlap="0">
            <wp:simplePos x="0" y="0"/>
            <wp:positionH relativeFrom="page">
              <wp:posOffset>6880723</wp:posOffset>
            </wp:positionH>
            <wp:positionV relativeFrom="page">
              <wp:posOffset>2837688</wp:posOffset>
            </wp:positionV>
            <wp:extent cx="173772" cy="3154680"/>
            <wp:effectExtent l="0" t="0" r="0" b="0"/>
            <wp:wrapTopAndBottom/>
            <wp:docPr id="795728" name="Picture 795728"/>
            <wp:cNvGraphicFramePr/>
            <a:graphic xmlns:a="http://schemas.openxmlformats.org/drawingml/2006/main">
              <a:graphicData uri="http://schemas.openxmlformats.org/drawingml/2006/picture">
                <pic:pic xmlns:pic="http://schemas.openxmlformats.org/drawingml/2006/picture">
                  <pic:nvPicPr>
                    <pic:cNvPr id="795728" name="Picture 795728"/>
                    <pic:cNvPicPr/>
                  </pic:nvPicPr>
                  <pic:blipFill>
                    <a:blip r:embed="rId448"/>
                    <a:stretch>
                      <a:fillRect/>
                    </a:stretch>
                  </pic:blipFill>
                  <pic:spPr>
                    <a:xfrm>
                      <a:off x="0" y="0"/>
                      <a:ext cx="173772" cy="3154680"/>
                    </a:xfrm>
                    <a:prstGeom prst="rect">
                      <a:avLst/>
                    </a:prstGeom>
                  </pic:spPr>
                </pic:pic>
              </a:graphicData>
            </a:graphic>
          </wp:anchor>
        </w:drawing>
      </w:r>
      <w:r>
        <w:rPr>
          <w:noProof/>
        </w:rPr>
        <w:drawing>
          <wp:anchor distT="0" distB="0" distL="114300" distR="114300" simplePos="0" relativeHeight="251833344" behindDoc="0" locked="0" layoutInCell="1" allowOverlap="0">
            <wp:simplePos x="0" y="0"/>
            <wp:positionH relativeFrom="column">
              <wp:posOffset>-155478</wp:posOffset>
            </wp:positionH>
            <wp:positionV relativeFrom="paragraph">
              <wp:posOffset>6130290</wp:posOffset>
            </wp:positionV>
            <wp:extent cx="6167347" cy="1920241"/>
            <wp:effectExtent l="0" t="0" r="0" b="0"/>
            <wp:wrapSquare wrapText="bothSides"/>
            <wp:docPr id="1267682" name="Picture 1267682"/>
            <wp:cNvGraphicFramePr/>
            <a:graphic xmlns:a="http://schemas.openxmlformats.org/drawingml/2006/main">
              <a:graphicData uri="http://schemas.openxmlformats.org/drawingml/2006/picture">
                <pic:pic xmlns:pic="http://schemas.openxmlformats.org/drawingml/2006/picture">
                  <pic:nvPicPr>
                    <pic:cNvPr id="1267682" name="Picture 1267682"/>
                    <pic:cNvPicPr/>
                  </pic:nvPicPr>
                  <pic:blipFill>
                    <a:blip r:embed="rId449"/>
                    <a:stretch>
                      <a:fillRect/>
                    </a:stretch>
                  </pic:blipFill>
                  <pic:spPr>
                    <a:xfrm>
                      <a:off x="0" y="0"/>
                      <a:ext cx="6167347" cy="1920241"/>
                    </a:xfrm>
                    <a:prstGeom prst="rect">
                      <a:avLst/>
                    </a:prstGeom>
                  </pic:spPr>
                </pic:pic>
              </a:graphicData>
            </a:graphic>
          </wp:anchor>
        </w:drawing>
      </w:r>
      <w:r>
        <w:br w:type="page"/>
      </w:r>
    </w:p>
    <w:p w:rsidR="00D61FE9" w:rsidRDefault="00D44D69">
      <w:pPr>
        <w:spacing w:after="3" w:line="265" w:lineRule="auto"/>
        <w:ind w:left="14" w:hanging="5"/>
      </w:pPr>
      <w:r>
        <w:rPr>
          <w:noProof/>
        </w:rPr>
        <w:drawing>
          <wp:anchor distT="0" distB="0" distL="114300" distR="114300" simplePos="0" relativeHeight="251834368" behindDoc="0" locked="0" layoutInCell="1" allowOverlap="0">
            <wp:simplePos x="0" y="0"/>
            <wp:positionH relativeFrom="page">
              <wp:posOffset>926779</wp:posOffset>
            </wp:positionH>
            <wp:positionV relativeFrom="page">
              <wp:posOffset>2237232</wp:posOffset>
            </wp:positionV>
            <wp:extent cx="6167347" cy="8442961"/>
            <wp:effectExtent l="0" t="0" r="0" b="0"/>
            <wp:wrapTopAndBottom/>
            <wp:docPr id="1267684" name="Picture 1267684"/>
            <wp:cNvGraphicFramePr/>
            <a:graphic xmlns:a="http://schemas.openxmlformats.org/drawingml/2006/main">
              <a:graphicData uri="http://schemas.openxmlformats.org/drawingml/2006/picture">
                <pic:pic xmlns:pic="http://schemas.openxmlformats.org/drawingml/2006/picture">
                  <pic:nvPicPr>
                    <pic:cNvPr id="1267684" name="Picture 1267684"/>
                    <pic:cNvPicPr/>
                  </pic:nvPicPr>
                  <pic:blipFill>
                    <a:blip r:embed="rId450"/>
                    <a:stretch>
                      <a:fillRect/>
                    </a:stretch>
                  </pic:blipFill>
                  <pic:spPr>
                    <a:xfrm>
                      <a:off x="0" y="0"/>
                      <a:ext cx="6167347" cy="8442961"/>
                    </a:xfrm>
                    <a:prstGeom prst="rect">
                      <a:avLst/>
                    </a:prstGeom>
                  </pic:spPr>
                </pic:pic>
              </a:graphicData>
            </a:graphic>
          </wp:anchor>
        </w:drawing>
      </w:r>
      <w:r>
        <w:rPr>
          <w:rFonts w:ascii="Times New Roman" w:eastAsia="Times New Roman" w:hAnsi="Times New Roman" w:cs="Times New Roman"/>
        </w:rPr>
        <w:t>1 2. FOTOGRAF(AS</w:t>
      </w:r>
      <w:r>
        <w:br w:type="page"/>
      </w:r>
    </w:p>
    <w:p w:rsidR="00D61FE9" w:rsidRDefault="00D44D69">
      <w:pPr>
        <w:spacing w:after="770"/>
        <w:ind w:left="24"/>
      </w:pPr>
      <w:r>
        <w:rPr>
          <w:rFonts w:ascii="Times New Roman" w:eastAsia="Times New Roman" w:hAnsi="Times New Roman" w:cs="Times New Roman"/>
          <w:sz w:val="24"/>
        </w:rPr>
        <w:t>1 3.</w:t>
      </w:r>
    </w:p>
    <w:p w:rsidR="00D61FE9" w:rsidRDefault="00D44D69">
      <w:pPr>
        <w:spacing w:after="3" w:line="265" w:lineRule="auto"/>
        <w:ind w:left="14" w:right="8032" w:hanging="5"/>
      </w:pPr>
      <w:r>
        <w:rPr>
          <w:rFonts w:ascii="Times New Roman" w:eastAsia="Times New Roman" w:hAnsi="Times New Roman" w:cs="Times New Roman"/>
        </w:rPr>
        <w:t>sok de:</w:t>
      </w:r>
    </w:p>
    <w:p w:rsidR="00D61FE9" w:rsidRDefault="00D44D69">
      <w:pPr>
        <w:spacing w:after="5263" w:line="265" w:lineRule="auto"/>
        <w:ind w:left="14" w:hanging="5"/>
      </w:pPr>
      <w:r>
        <w:rPr>
          <w:rFonts w:ascii="Times New Roman" w:eastAsia="Times New Roman" w:hAnsi="Times New Roman" w:cs="Times New Roman"/>
        </w:rPr>
        <w:t>νιιε</w:t>
      </w:r>
    </w:p>
    <w:p w:rsidR="00D61FE9" w:rsidRDefault="00D44D69">
      <w:pPr>
        <w:spacing w:after="0"/>
        <w:jc w:val="right"/>
      </w:pPr>
      <w:proofErr w:type="gramStart"/>
      <w:r>
        <w:rPr>
          <w:rFonts w:ascii="Times New Roman" w:eastAsia="Times New Roman" w:hAnsi="Times New Roman" w:cs="Times New Roman"/>
          <w:sz w:val="42"/>
        </w:rPr>
        <w:t>ΙΙΙΙΙΙΙΙΙΙΙΙΙΙΙΙΙΙΙΙΙΙΙΙΙΙΙΙΙΙΙΙΙΙΙΙΙΙΙΙΙΙΙΙΙΙΙ!ΙΙΙΙ</w:t>
      </w:r>
      <w:proofErr w:type="gramEnd"/>
    </w:p>
    <w:p w:rsidR="00D61FE9" w:rsidRDefault="00D61FE9">
      <w:pPr>
        <w:sectPr w:rsidR="00D61FE9">
          <w:headerReference w:type="even" r:id="rId451"/>
          <w:headerReference w:type="default" r:id="rId452"/>
          <w:footerReference w:type="even" r:id="rId453"/>
          <w:footerReference w:type="default" r:id="rId454"/>
          <w:headerReference w:type="first" r:id="rId455"/>
          <w:footerReference w:type="first" r:id="rId456"/>
          <w:pgSz w:w="11906" w:h="16838"/>
          <w:pgMar w:top="2840" w:right="1570" w:bottom="1056" w:left="1704" w:header="720" w:footer="720" w:gutter="0"/>
          <w:cols w:space="720"/>
          <w:titlePg/>
        </w:sectPr>
      </w:pPr>
    </w:p>
    <w:p w:rsidR="00D61FE9" w:rsidRDefault="00D44D69">
      <w:pPr>
        <w:tabs>
          <w:tab w:val="center" w:pos="6336"/>
          <w:tab w:val="center" w:pos="10942"/>
          <w:tab w:val="right" w:pos="13958"/>
        </w:tabs>
        <w:spacing w:after="0"/>
        <w:ind w:right="-58"/>
      </w:pPr>
      <w:r>
        <w:rPr>
          <w:sz w:val="2"/>
        </w:rPr>
        <w:tab/>
      </w:r>
      <w:r>
        <w:rPr>
          <w:rFonts w:ascii="Microsoft JhengHei" w:eastAsia="Microsoft JhengHei" w:hAnsi="Microsoft JhengHei" w:cs="Microsoft JhengHei"/>
          <w:sz w:val="2"/>
        </w:rPr>
        <w:t>9t0t/10/tt …2q8 Z000,9t0t …O]</w:t>
      </w:r>
      <w:proofErr w:type="gramStart"/>
      <w:r>
        <w:rPr>
          <w:rFonts w:ascii="Microsoft JhengHei" w:eastAsia="Microsoft JhengHei" w:hAnsi="Microsoft JhengHei" w:cs="Microsoft JhengHei"/>
          <w:sz w:val="2"/>
        </w:rPr>
        <w:t>êWl)N</w:t>
      </w:r>
      <w:proofErr w:type="gramEnd"/>
      <w:r>
        <w:rPr>
          <w:rFonts w:ascii="Microsoft JhengHei" w:eastAsia="Microsoft JhengHei" w:hAnsi="Microsoft JhengHei" w:cs="Microsoft JhengHei"/>
          <w:sz w:val="2"/>
        </w:rPr>
        <w:tab/>
      </w:r>
      <w:r>
        <w:rPr>
          <w:rFonts w:ascii="Microsoft JhengHei" w:eastAsia="Microsoft JhengHei" w:hAnsi="Microsoft JhengHei" w:cs="Microsoft JhengHei"/>
          <w:sz w:val="2"/>
        </w:rPr>
        <w:t>寸</w:t>
      </w:r>
      <w:r>
        <w:rPr>
          <w:rFonts w:ascii="Microsoft JhengHei" w:eastAsia="Microsoft JhengHei" w:hAnsi="Microsoft JhengHei" w:cs="Microsoft JhengHei"/>
          <w:sz w:val="2"/>
        </w:rPr>
        <w:t xml:space="preserve"> Lep69eu!6?d</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euo!lseo00!lqndSêeu-lJOJeleld/sa•eO!uOJpqapes•e!JeppueO//elepsap</w:t>
      </w:r>
      <w:r>
        <w:rPr>
          <w:rFonts w:ascii="Microsoft JhengHei" w:eastAsia="Microsoft JhengHei" w:hAnsi="Microsoft JhengHei" w:cs="Microsoft JhengHei"/>
          <w:sz w:val="2"/>
        </w:rPr>
        <w:tab/>
        <w:t>OPel-UJlJ…Sduq…011-191-unooaup</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0e</w:t>
      </w:r>
      <w:r>
        <w:rPr>
          <w:rFonts w:ascii="Microsoft JhengHei" w:eastAsia="Microsoft JhengHei" w:hAnsi="Microsoft JhengHei" w:cs="Microsoft JhengHei"/>
          <w:sz w:val="2"/>
        </w:rPr>
        <w:t>0</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 e&gt;</w:t>
      </w:r>
    </w:p>
    <w:tbl>
      <w:tblPr>
        <w:tblStyle w:val="TableGrid"/>
        <w:tblpPr w:vertAnchor="text" w:horzAnchor="margin" w:tblpY="-8095"/>
        <w:tblOverlap w:val="never"/>
        <w:tblW w:w="9575" w:type="dxa"/>
        <w:tblInd w:w="0" w:type="dxa"/>
        <w:tblCellMar>
          <w:top w:w="2" w:type="dxa"/>
          <w:left w:w="19" w:type="dxa"/>
          <w:bottom w:w="7" w:type="dxa"/>
          <w:right w:w="0" w:type="dxa"/>
        </w:tblCellMar>
        <w:tblLook w:val="04A0" w:firstRow="1" w:lastRow="0" w:firstColumn="1" w:lastColumn="0" w:noHBand="0" w:noVBand="1"/>
      </w:tblPr>
      <w:tblGrid>
        <w:gridCol w:w="174"/>
        <w:gridCol w:w="222"/>
        <w:gridCol w:w="9088"/>
        <w:gridCol w:w="371"/>
      </w:tblGrid>
      <w:tr w:rsidR="00D61FE9">
        <w:trPr>
          <w:trHeight w:val="4632"/>
        </w:trPr>
        <w:tc>
          <w:tcPr>
            <w:tcW w:w="220" w:type="dxa"/>
            <w:vMerge w:val="restart"/>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5"/>
            </w:pPr>
            <w:r>
              <w:rPr>
                <w:rFonts w:ascii="Microsoft JhengHei" w:eastAsia="Microsoft JhengHei" w:hAnsi="Microsoft JhengHei" w:cs="Microsoft JhengHei"/>
                <w:sz w:val="2"/>
              </w:rPr>
              <w:t>—SUPERFICIE</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2N075 </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 —CAI_ZADA</w:t>
            </w:r>
            <w:r>
              <w:rPr>
                <w:rFonts w:ascii="Microsoft JhengHei" w:eastAsia="Microsoft JhengHei" w:hAnsi="Microsoft JhengHei" w:cs="Microsoft JhengHei"/>
                <w:sz w:val="2"/>
              </w:rPr>
              <w:t>一一</w:t>
            </w:r>
            <w:r>
              <w:rPr>
                <w:rFonts w:ascii="Microsoft JhengHei" w:eastAsia="Microsoft JhengHei" w:hAnsi="Microsoft JhengHei" w:cs="Microsoft JhengHei"/>
                <w:sz w:val="2"/>
              </w:rPr>
              <w:t>702</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8</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(a)E"ACERA</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75794(a)</w:t>
            </w:r>
            <w:r>
              <w:rPr>
                <w:rFonts w:ascii="Microsoft JhengHei" w:eastAsia="Microsoft JhengHei" w:hAnsi="Microsoft JhengHei" w:cs="Microsoft JhengHei"/>
                <w:sz w:val="2"/>
              </w:rPr>
              <w:t>丨</w:t>
            </w:r>
            <w:r>
              <w:rPr>
                <w:rFonts w:ascii="Microsoft JhengHei" w:eastAsia="Microsoft JhengHei" w:hAnsi="Microsoft JhengHei" w:cs="Microsoft JhengHei"/>
                <w:sz w:val="2"/>
              </w:rPr>
              <w:t>DESLINDEDPMT</w:t>
            </w:r>
          </w:p>
        </w:tc>
        <w:tc>
          <w:tcPr>
            <w:tcW w:w="292" w:type="dxa"/>
            <w:vMerge w:val="restart"/>
            <w:tcBorders>
              <w:top w:val="single" w:sz="2" w:space="0" w:color="000000"/>
              <w:left w:val="single" w:sz="2" w:space="0" w:color="000000"/>
              <w:bottom w:val="single" w:sz="2" w:space="0" w:color="000000"/>
              <w:right w:val="single" w:sz="2" w:space="0" w:color="000000"/>
            </w:tcBorders>
            <w:textDirection w:val="tbRlV"/>
          </w:tcPr>
          <w:p w:rsidR="00D61FE9" w:rsidRDefault="00D44D69">
            <w:pPr>
              <w:tabs>
                <w:tab w:val="right" w:pos="7885"/>
              </w:tabs>
              <w:spacing w:after="0"/>
            </w:pPr>
            <w:r>
              <w:rPr>
                <w:rFonts w:ascii="Microsoft JhengHei" w:eastAsia="Microsoft JhengHei" w:hAnsi="Microsoft JhengHei" w:cs="Microsoft JhengHei"/>
                <w:sz w:val="2"/>
              </w:rPr>
              <w:t>INVENTARIOMUNICIPALDEBIENESINMUEBLES</w:t>
            </w:r>
            <w:r>
              <w:rPr>
                <w:rFonts w:ascii="Microsoft JhengHei" w:eastAsia="Microsoft JhengHei" w:hAnsi="Microsoft JhengHei" w:cs="Microsoft JhengHei"/>
                <w:sz w:val="2"/>
              </w:rPr>
              <w:tab/>
            </w:r>
            <w:r>
              <w:rPr>
                <w:rFonts w:ascii="Microsoft JhengHei" w:eastAsia="Microsoft JhengHei" w:hAnsi="Microsoft JhengHei" w:cs="Microsoft JhengHei"/>
                <w:sz w:val="2"/>
                <w:u w:val="single" w:color="000000"/>
              </w:rPr>
              <w:t>AYUNTAMIENTODECANDELARIA</w:t>
            </w:r>
          </w:p>
        </w:tc>
        <w:tc>
          <w:tcPr>
            <w:tcW w:w="9063" w:type="dxa"/>
            <w:gridSpan w:val="2"/>
            <w:tcBorders>
              <w:top w:val="single" w:sz="2" w:space="0" w:color="000000"/>
              <w:left w:val="single" w:sz="2" w:space="0" w:color="000000"/>
              <w:bottom w:val="nil"/>
              <w:right w:val="single" w:sz="2" w:space="0" w:color="000000"/>
            </w:tcBorders>
            <w:textDirection w:val="tbRlV"/>
          </w:tcPr>
          <w:p w:rsidR="00D61FE9" w:rsidRDefault="00D44D69">
            <w:pPr>
              <w:spacing w:after="0"/>
              <w:ind w:right="624"/>
              <w:jc w:val="right"/>
            </w:pPr>
            <w:r>
              <w:rPr>
                <w:rFonts w:ascii="Microsoft JhengHei" w:eastAsia="Microsoft JhengHei" w:hAnsi="Microsoft JhengHei" w:cs="Microsoft JhengHei"/>
                <w:sz w:val="12"/>
              </w:rPr>
              <w:t>Ill</w:t>
            </w:r>
          </w:p>
          <w:p w:rsidR="00D61FE9" w:rsidRDefault="00D44D69">
            <w:pPr>
              <w:spacing w:after="0"/>
              <w:ind w:left="2419"/>
              <w:jc w:val="center"/>
            </w:pPr>
            <w:r>
              <w:rPr>
                <w:rFonts w:ascii="Microsoft JhengHei" w:eastAsia="Microsoft JhengHei" w:hAnsi="Microsoft JhengHei" w:cs="Microsoft JhengHei"/>
                <w:sz w:val="12"/>
              </w:rPr>
              <w:t>3</w:t>
            </w:r>
          </w:p>
          <w:p w:rsidR="00D61FE9" w:rsidRDefault="00D44D69">
            <w:pPr>
              <w:spacing w:after="864"/>
              <w:ind w:right="216"/>
              <w:jc w:val="right"/>
            </w:pPr>
            <w:r>
              <w:rPr>
                <w:rFonts w:ascii="Microsoft JhengHei" w:eastAsia="Microsoft JhengHei" w:hAnsi="Microsoft JhengHei" w:cs="Microsoft JhengHei"/>
                <w:sz w:val="12"/>
              </w:rPr>
              <w:t>Ill</w:t>
            </w:r>
          </w:p>
          <w:p w:rsidR="00D61FE9" w:rsidRDefault="00D44D69">
            <w:pPr>
              <w:spacing w:after="0"/>
              <w:ind w:right="34"/>
              <w:jc w:val="right"/>
            </w:pPr>
            <w:r>
              <w:rPr>
                <w:rFonts w:ascii="Microsoft JhengHei" w:eastAsia="Microsoft JhengHei" w:hAnsi="Microsoft JhengHei" w:cs="Microsoft JhengHei"/>
                <w:sz w:val="12"/>
              </w:rPr>
              <w:t>3</w:t>
            </w:r>
          </w:p>
          <w:p w:rsidR="00D61FE9" w:rsidRDefault="00D44D69">
            <w:pPr>
              <w:spacing w:after="512"/>
              <w:ind w:right="485"/>
              <w:jc w:val="right"/>
            </w:pPr>
            <w:r>
              <w:rPr>
                <w:rFonts w:ascii="Microsoft JhengHei" w:eastAsia="Microsoft JhengHei" w:hAnsi="Microsoft JhengHei" w:cs="Microsoft JhengHei"/>
                <w:sz w:val="16"/>
              </w:rPr>
              <w:t>5</w:t>
            </w:r>
          </w:p>
          <w:p w:rsidR="00D61FE9" w:rsidRDefault="00D44D69">
            <w:pPr>
              <w:spacing w:after="61"/>
              <w:ind w:left="725"/>
              <w:jc w:val="center"/>
            </w:pPr>
            <w:r>
              <w:rPr>
                <w:rFonts w:ascii="Microsoft JhengHei" w:eastAsia="Microsoft JhengHei" w:hAnsi="Microsoft JhengHei" w:cs="Microsoft JhengHei"/>
                <w:sz w:val="18"/>
              </w:rPr>
              <w:t>丶丶</w:t>
            </w:r>
          </w:p>
          <w:p w:rsidR="00D61FE9" w:rsidRDefault="00D44D69">
            <w:pPr>
              <w:spacing w:after="37"/>
              <w:ind w:left="1238"/>
              <w:jc w:val="center"/>
            </w:pPr>
            <w:r>
              <w:rPr>
                <w:rFonts w:ascii="Microsoft JhengHei" w:eastAsia="Microsoft JhengHei" w:hAnsi="Microsoft JhengHei" w:cs="Microsoft JhengHei"/>
                <w:sz w:val="4"/>
              </w:rPr>
              <w:t>12-</w:t>
            </w:r>
          </w:p>
          <w:p w:rsidR="00D61FE9" w:rsidRDefault="00D44D69">
            <w:pPr>
              <w:spacing w:after="0"/>
              <w:ind w:right="283"/>
              <w:jc w:val="right"/>
            </w:pPr>
            <w:r>
              <w:rPr>
                <w:rFonts w:ascii="Microsoft JhengHei" w:eastAsia="Microsoft JhengHei" w:hAnsi="Microsoft JhengHei" w:cs="Microsoft JhengHei"/>
                <w:sz w:val="10"/>
              </w:rPr>
              <w:t>8.</w:t>
            </w:r>
          </w:p>
          <w:p w:rsidR="00D61FE9" w:rsidRDefault="00D44D69">
            <w:pPr>
              <w:spacing w:after="73"/>
              <w:ind w:left="1891"/>
              <w:jc w:val="center"/>
            </w:pPr>
            <w:r>
              <w:rPr>
                <w:rFonts w:ascii="Microsoft JhengHei" w:eastAsia="Microsoft JhengHei" w:hAnsi="Microsoft JhengHei" w:cs="Microsoft JhengHei"/>
                <w:sz w:val="10"/>
              </w:rPr>
              <w:t>V</w:t>
            </w:r>
          </w:p>
          <w:p w:rsidR="00D61FE9" w:rsidRDefault="00D44D69">
            <w:pPr>
              <w:spacing w:after="0"/>
              <w:ind w:left="1565"/>
              <w:jc w:val="center"/>
            </w:pPr>
            <w:r>
              <w:rPr>
                <w:rFonts w:ascii="Microsoft JhengHei" w:eastAsia="Microsoft JhengHei" w:hAnsi="Microsoft JhengHei" w:cs="Microsoft JhengHei"/>
                <w:sz w:val="8"/>
              </w:rPr>
              <w:t>V</w:t>
            </w:r>
          </w:p>
          <w:p w:rsidR="00D61FE9" w:rsidRDefault="00D44D69">
            <w:pPr>
              <w:spacing w:after="0"/>
              <w:ind w:right="629"/>
              <w:jc w:val="right"/>
            </w:pPr>
            <w:r>
              <w:rPr>
                <w:rFonts w:ascii="Microsoft JhengHei" w:eastAsia="Microsoft JhengHei" w:hAnsi="Microsoft JhengHei" w:cs="Microsoft JhengHei"/>
                <w:sz w:val="8"/>
              </w:rPr>
              <w:t>V</w:t>
            </w:r>
          </w:p>
          <w:p w:rsidR="00D61FE9" w:rsidRDefault="00D44D69">
            <w:pPr>
              <w:spacing w:after="0"/>
              <w:ind w:right="67"/>
              <w:jc w:val="right"/>
            </w:pPr>
            <w:r>
              <w:rPr>
                <w:rFonts w:ascii="Microsoft JhengHei" w:eastAsia="Microsoft JhengHei" w:hAnsi="Microsoft JhengHei" w:cs="Microsoft JhengHei"/>
                <w:sz w:val="24"/>
              </w:rPr>
              <w:t>1</w:t>
            </w:r>
          </w:p>
          <w:p w:rsidR="00D61FE9" w:rsidRDefault="00D44D69">
            <w:pPr>
              <w:spacing w:after="0"/>
              <w:ind w:left="2453"/>
              <w:jc w:val="center"/>
            </w:pPr>
            <w:r>
              <w:rPr>
                <w:rFonts w:ascii="Microsoft JhengHei" w:eastAsia="Microsoft JhengHei" w:hAnsi="Microsoft JhengHei" w:cs="Microsoft JhengHei"/>
                <w:sz w:val="6"/>
              </w:rPr>
              <w:t>10</w:t>
            </w:r>
          </w:p>
          <w:p w:rsidR="00D61FE9" w:rsidRDefault="00D44D69">
            <w:pPr>
              <w:spacing w:after="0"/>
              <w:ind w:left="1200"/>
              <w:jc w:val="center"/>
            </w:pPr>
            <w:r>
              <w:rPr>
                <w:rFonts w:ascii="Microsoft JhengHei" w:eastAsia="Microsoft JhengHei" w:hAnsi="Microsoft JhengHei" w:cs="Microsoft JhengHei"/>
                <w:sz w:val="8"/>
              </w:rPr>
              <w:t>V</w:t>
            </w:r>
          </w:p>
          <w:p w:rsidR="00D61FE9" w:rsidRDefault="00D44D69">
            <w:pPr>
              <w:tabs>
                <w:tab w:val="center" w:pos="2988"/>
                <w:tab w:val="right" w:pos="4622"/>
              </w:tabs>
              <w:spacing w:after="0"/>
            </w:pPr>
            <w:r>
              <w:rPr>
                <w:sz w:val="8"/>
              </w:rPr>
              <w:tab/>
            </w:r>
            <w:r>
              <w:rPr>
                <w:rFonts w:ascii="Microsoft JhengHei" w:eastAsia="Microsoft JhengHei" w:hAnsi="Microsoft JhengHei" w:cs="Microsoft JhengHei"/>
                <w:sz w:val="8"/>
              </w:rPr>
              <w:t>V</w:t>
            </w:r>
            <w:r>
              <w:rPr>
                <w:rFonts w:ascii="Microsoft JhengHei" w:eastAsia="Microsoft JhengHei" w:hAnsi="Microsoft JhengHei" w:cs="Microsoft JhengHei"/>
                <w:sz w:val="8"/>
              </w:rPr>
              <w:tab/>
              <w:t>V</w:t>
            </w:r>
          </w:p>
          <w:p w:rsidR="00D61FE9" w:rsidRDefault="00D44D69">
            <w:pPr>
              <w:spacing w:after="174"/>
              <w:ind w:left="3778"/>
            </w:pPr>
            <w:r>
              <w:rPr>
                <w:rFonts w:ascii="Microsoft JhengHei" w:eastAsia="Microsoft JhengHei" w:hAnsi="Microsoft JhengHei" w:cs="Microsoft JhengHei"/>
                <w:sz w:val="8"/>
              </w:rPr>
              <w:t>V</w:t>
            </w:r>
          </w:p>
          <w:p w:rsidR="00D61FE9" w:rsidRDefault="00D44D69">
            <w:pPr>
              <w:spacing w:after="0"/>
              <w:ind w:left="374"/>
              <w:jc w:val="center"/>
            </w:pPr>
            <w:r>
              <w:rPr>
                <w:rFonts w:ascii="Microsoft JhengHei" w:eastAsia="Microsoft JhengHei" w:hAnsi="Microsoft JhengHei" w:cs="Microsoft JhengHei"/>
                <w:sz w:val="24"/>
              </w:rPr>
              <w:t>1</w:t>
            </w:r>
          </w:p>
          <w:p w:rsidR="00D61FE9" w:rsidRDefault="00D44D69">
            <w:pPr>
              <w:spacing w:after="607"/>
              <w:ind w:left="1920"/>
            </w:pPr>
            <w:r>
              <w:rPr>
                <w:rFonts w:ascii="Microsoft JhengHei" w:eastAsia="Microsoft JhengHei" w:hAnsi="Microsoft JhengHei" w:cs="Microsoft JhengHei"/>
                <w:sz w:val="6"/>
              </w:rPr>
              <w:t>Vt</w:t>
            </w:r>
          </w:p>
          <w:p w:rsidR="00D61FE9" w:rsidRDefault="00D44D69">
            <w:pPr>
              <w:spacing w:after="0"/>
              <w:ind w:left="2549"/>
              <w:jc w:val="center"/>
            </w:pPr>
            <w:r>
              <w:rPr>
                <w:rFonts w:ascii="Microsoft JhengHei" w:eastAsia="Microsoft JhengHei" w:hAnsi="Microsoft JhengHei" w:cs="Microsoft JhengHei"/>
                <w:sz w:val="8"/>
              </w:rPr>
              <w:t>V</w:t>
            </w:r>
          </w:p>
          <w:p w:rsidR="00D61FE9" w:rsidRDefault="00D44D69">
            <w:pPr>
              <w:spacing w:after="0"/>
              <w:ind w:right="235"/>
              <w:jc w:val="right"/>
            </w:pPr>
            <w:r>
              <w:rPr>
                <w:rFonts w:ascii="Microsoft JhengHei" w:eastAsia="Microsoft JhengHei" w:hAnsi="Microsoft JhengHei" w:cs="Microsoft JhengHei"/>
                <w:sz w:val="16"/>
              </w:rPr>
              <w:t>Il</w:t>
            </w:r>
          </w:p>
          <w:p w:rsidR="00D61FE9" w:rsidRDefault="00D44D69">
            <w:pPr>
              <w:spacing w:after="0"/>
              <w:ind w:left="1032"/>
              <w:jc w:val="center"/>
            </w:pPr>
            <w:r>
              <w:rPr>
                <w:rFonts w:ascii="Microsoft JhengHei" w:eastAsia="Microsoft JhengHei" w:hAnsi="Microsoft JhengHei" w:cs="Microsoft JhengHei"/>
                <w:sz w:val="8"/>
              </w:rPr>
              <w:t>0,</w:t>
            </w:r>
          </w:p>
          <w:p w:rsidR="00D61FE9" w:rsidRDefault="00D44D69">
            <w:pPr>
              <w:spacing w:after="0" w:line="539" w:lineRule="auto"/>
              <w:ind w:left="1531" w:right="1176" w:firstLine="1838"/>
            </w:pPr>
            <w:r>
              <w:rPr>
                <w:rFonts w:ascii="Microsoft JhengHei" w:eastAsia="Microsoft JhengHei" w:hAnsi="Microsoft JhengHei" w:cs="Microsoft JhengHei"/>
                <w:sz w:val="6"/>
              </w:rPr>
              <w:t>JV In</w:t>
            </w:r>
          </w:p>
          <w:p w:rsidR="00D61FE9" w:rsidRDefault="00D44D69">
            <w:pPr>
              <w:spacing w:after="0"/>
              <w:ind w:left="1829"/>
            </w:pPr>
            <w:r>
              <w:rPr>
                <w:rFonts w:ascii="Microsoft JhengHei" w:eastAsia="Microsoft JhengHei" w:hAnsi="Microsoft JhengHei" w:cs="Microsoft JhengHei"/>
                <w:sz w:val="8"/>
              </w:rPr>
              <w:t>口「</w:t>
            </w:r>
          </w:p>
          <w:p w:rsidR="00D61FE9" w:rsidRDefault="00D44D69">
            <w:pPr>
              <w:spacing w:after="858"/>
              <w:ind w:left="1637"/>
            </w:pPr>
            <w:r>
              <w:rPr>
                <w:rFonts w:ascii="Microsoft JhengHei" w:eastAsia="Microsoft JhengHei" w:hAnsi="Microsoft JhengHei" w:cs="Microsoft JhengHei"/>
                <w:sz w:val="4"/>
              </w:rPr>
              <w:t>Vtt</w:t>
            </w:r>
          </w:p>
          <w:p w:rsidR="00D61FE9" w:rsidRDefault="00D44D69">
            <w:pPr>
              <w:spacing w:after="145"/>
              <w:ind w:left="1646"/>
              <w:jc w:val="center"/>
            </w:pPr>
            <w:r>
              <w:rPr>
                <w:rFonts w:ascii="Microsoft JhengHei" w:eastAsia="Microsoft JhengHei" w:hAnsi="Microsoft JhengHei" w:cs="Microsoft JhengHei"/>
                <w:sz w:val="8"/>
              </w:rPr>
              <w:t>4-</w:t>
            </w:r>
          </w:p>
          <w:p w:rsidR="00D61FE9" w:rsidRDefault="00D44D69">
            <w:pPr>
              <w:spacing w:after="0"/>
              <w:ind w:left="1214"/>
            </w:pPr>
            <w:r>
              <w:rPr>
                <w:rFonts w:ascii="Microsoft JhengHei" w:eastAsia="Microsoft JhengHei" w:hAnsi="Microsoft JhengHei" w:cs="Microsoft JhengHei"/>
                <w:sz w:val="12"/>
              </w:rPr>
              <w:t>0</w:t>
            </w:r>
          </w:p>
          <w:p w:rsidR="00D61FE9" w:rsidRDefault="00D44D69">
            <w:pPr>
              <w:spacing w:after="0"/>
              <w:ind w:right="264"/>
              <w:jc w:val="center"/>
            </w:pPr>
            <w:r>
              <w:rPr>
                <w:rFonts w:ascii="Microsoft JhengHei" w:eastAsia="Microsoft JhengHei" w:hAnsi="Microsoft JhengHei" w:cs="Microsoft JhengHei"/>
                <w:sz w:val="4"/>
              </w:rPr>
              <w:t>819</w:t>
            </w:r>
          </w:p>
        </w:tc>
      </w:tr>
      <w:tr w:rsidR="00D61FE9">
        <w:trPr>
          <w:trHeight w:val="519"/>
        </w:trPr>
        <w:tc>
          <w:tcPr>
            <w:tcW w:w="0" w:type="auto"/>
            <w:vMerge/>
            <w:tcBorders>
              <w:top w:val="nil"/>
              <w:left w:val="single" w:sz="2" w:space="0" w:color="000000"/>
              <w:bottom w:val="nil"/>
              <w:right w:val="single" w:sz="2" w:space="0" w:color="000000"/>
            </w:tcBorders>
            <w:textDirection w:val="tbRlV"/>
          </w:tcPr>
          <w:p w:rsidR="00D61FE9" w:rsidRDefault="00D61FE9"/>
        </w:tc>
        <w:tc>
          <w:tcPr>
            <w:tcW w:w="0" w:type="auto"/>
            <w:vMerge/>
            <w:tcBorders>
              <w:top w:val="nil"/>
              <w:left w:val="single" w:sz="2" w:space="0" w:color="000000"/>
              <w:bottom w:val="nil"/>
              <w:right w:val="single" w:sz="2" w:space="0" w:color="000000"/>
            </w:tcBorders>
            <w:textDirection w:val="tbRlV"/>
          </w:tcPr>
          <w:p w:rsidR="00D61FE9" w:rsidRDefault="00D61FE9"/>
        </w:tc>
        <w:tc>
          <w:tcPr>
            <w:tcW w:w="8600" w:type="dxa"/>
            <w:tcBorders>
              <w:top w:val="nil"/>
              <w:left w:val="single" w:sz="2" w:space="0" w:color="000000"/>
              <w:bottom w:val="nil"/>
              <w:right w:val="nil"/>
            </w:tcBorders>
            <w:textDirection w:val="tbRlV"/>
            <w:vAlign w:val="bottom"/>
          </w:tcPr>
          <w:p w:rsidR="00D61FE9" w:rsidRDefault="00D44D69">
            <w:pPr>
              <w:spacing w:after="4957"/>
              <w:ind w:right="39"/>
              <w:jc w:val="center"/>
            </w:pPr>
            <w:r>
              <w:rPr>
                <w:rFonts w:ascii="Microsoft JhengHei" w:eastAsia="Microsoft JhengHei" w:hAnsi="Microsoft JhengHei" w:cs="Microsoft JhengHei"/>
                <w:sz w:val="6"/>
              </w:rPr>
              <w:t>4-</w:t>
            </w:r>
          </w:p>
          <w:p w:rsidR="00D61FE9" w:rsidRDefault="00D44D69">
            <w:pPr>
              <w:spacing w:after="245"/>
              <w:ind w:left="38"/>
              <w:jc w:val="center"/>
            </w:pPr>
            <w:r>
              <w:rPr>
                <w:rFonts w:ascii="Microsoft JhengHei" w:eastAsia="Microsoft JhengHei" w:hAnsi="Microsoft JhengHei" w:cs="Microsoft JhengHei"/>
                <w:sz w:val="10"/>
              </w:rPr>
              <w:t>4,</w:t>
            </w:r>
          </w:p>
          <w:p w:rsidR="00D61FE9" w:rsidRDefault="00D44D69">
            <w:pPr>
              <w:spacing w:after="872"/>
            </w:pPr>
            <w:r>
              <w:rPr>
                <w:rFonts w:ascii="Microsoft JhengHei" w:eastAsia="Microsoft JhengHei" w:hAnsi="Microsoft JhengHei" w:cs="Microsoft JhengHei"/>
                <w:sz w:val="4"/>
              </w:rPr>
              <w:t>389</w:t>
            </w:r>
          </w:p>
          <w:p w:rsidR="00D61FE9" w:rsidRDefault="00D44D69">
            <w:pPr>
              <w:spacing w:after="448"/>
              <w:ind w:left="77"/>
            </w:pPr>
            <w:r>
              <w:rPr>
                <w:rFonts w:ascii="Microsoft JhengHei" w:eastAsia="Microsoft JhengHei" w:hAnsi="Microsoft JhengHei" w:cs="Microsoft JhengHei"/>
                <w:sz w:val="8"/>
              </w:rPr>
              <w:t>0,</w:t>
            </w:r>
          </w:p>
          <w:p w:rsidR="00D61FE9" w:rsidRDefault="00D44D69">
            <w:pPr>
              <w:spacing w:after="0"/>
              <w:ind w:left="240"/>
            </w:pPr>
            <w:r>
              <w:rPr>
                <w:rFonts w:ascii="Microsoft JhengHei" w:eastAsia="Microsoft JhengHei" w:hAnsi="Microsoft JhengHei" w:cs="Microsoft JhengHei"/>
                <w:sz w:val="28"/>
              </w:rPr>
              <w:t>Q</w:t>
            </w:r>
          </w:p>
        </w:tc>
        <w:tc>
          <w:tcPr>
            <w:tcW w:w="463" w:type="dxa"/>
            <w:tcBorders>
              <w:top w:val="single" w:sz="2" w:space="0" w:color="000000"/>
              <w:left w:val="nil"/>
              <w:bottom w:val="single" w:sz="2" w:space="0" w:color="000000"/>
              <w:right w:val="single" w:sz="2" w:space="0" w:color="000000"/>
            </w:tcBorders>
            <w:textDirection w:val="tbRlV"/>
          </w:tcPr>
          <w:p w:rsidR="00D61FE9" w:rsidRDefault="00D61FE9"/>
        </w:tc>
      </w:tr>
      <w:tr w:rsidR="00D61FE9">
        <w:trPr>
          <w:trHeight w:val="2744"/>
        </w:trPr>
        <w:tc>
          <w:tcPr>
            <w:tcW w:w="0" w:type="auto"/>
            <w:vMerge/>
            <w:tcBorders>
              <w:top w:val="nil"/>
              <w:left w:val="single" w:sz="2" w:space="0" w:color="000000"/>
              <w:bottom w:val="single" w:sz="2" w:space="0" w:color="000000"/>
              <w:right w:val="single" w:sz="2" w:space="0" w:color="000000"/>
            </w:tcBorders>
            <w:textDirection w:val="tbRlV"/>
          </w:tcPr>
          <w:p w:rsidR="00D61FE9" w:rsidRDefault="00D61FE9"/>
        </w:tc>
        <w:tc>
          <w:tcPr>
            <w:tcW w:w="0" w:type="auto"/>
            <w:vMerge/>
            <w:tcBorders>
              <w:top w:val="nil"/>
              <w:left w:val="single" w:sz="2" w:space="0" w:color="000000"/>
              <w:bottom w:val="single" w:sz="2" w:space="0" w:color="000000"/>
              <w:right w:val="single" w:sz="2" w:space="0" w:color="000000"/>
            </w:tcBorders>
            <w:textDirection w:val="tbRlV"/>
          </w:tcPr>
          <w:p w:rsidR="00D61FE9" w:rsidRDefault="00D61FE9"/>
        </w:tc>
        <w:tc>
          <w:tcPr>
            <w:tcW w:w="9063" w:type="dxa"/>
            <w:gridSpan w:val="2"/>
            <w:tcBorders>
              <w:top w:val="nil"/>
              <w:left w:val="single" w:sz="2" w:space="0" w:color="000000"/>
              <w:bottom w:val="nil"/>
              <w:right w:val="single" w:sz="2" w:space="0" w:color="000000"/>
            </w:tcBorders>
            <w:textDirection w:val="tbRlV"/>
          </w:tcPr>
          <w:p w:rsidR="00D61FE9" w:rsidRDefault="00D44D69">
            <w:pPr>
              <w:spacing w:after="0"/>
              <w:ind w:left="777"/>
            </w:pPr>
            <w:r>
              <w:rPr>
                <w:rFonts w:ascii="Microsoft JhengHei" w:eastAsia="Microsoft JhengHei" w:hAnsi="Microsoft JhengHei" w:cs="Microsoft JhengHei"/>
                <w:sz w:val="10"/>
              </w:rPr>
              <w:t>芞</w:t>
            </w:r>
            <w:r>
              <w:rPr>
                <w:rFonts w:ascii="Microsoft JhengHei" w:eastAsia="Microsoft JhengHei" w:hAnsi="Microsoft JhengHei" w:cs="Microsoft JhengHei"/>
                <w:sz w:val="10"/>
              </w:rPr>
              <w:t>…</w:t>
            </w:r>
          </w:p>
          <w:p w:rsidR="00D61FE9" w:rsidRDefault="00D44D69">
            <w:pPr>
              <w:spacing w:after="296"/>
              <w:ind w:left="193"/>
              <w:jc w:val="center"/>
            </w:pPr>
            <w:r>
              <w:rPr>
                <w:rFonts w:ascii="Microsoft JhengHei" w:eastAsia="Microsoft JhengHei" w:hAnsi="Microsoft JhengHei" w:cs="Microsoft JhengHei"/>
                <w:sz w:val="4"/>
              </w:rPr>
              <w:t>143</w:t>
            </w:r>
          </w:p>
          <w:p w:rsidR="00D61FE9" w:rsidRDefault="00D44D69">
            <w:pPr>
              <w:spacing w:after="717"/>
              <w:ind w:left="202"/>
              <w:jc w:val="center"/>
            </w:pPr>
            <w:r>
              <w:rPr>
                <w:rFonts w:ascii="Microsoft JhengHei" w:eastAsia="Microsoft JhengHei" w:hAnsi="Microsoft JhengHei" w:cs="Microsoft JhengHei"/>
                <w:sz w:val="8"/>
              </w:rPr>
              <w:t>4</w:t>
            </w:r>
          </w:p>
          <w:p w:rsidR="00D61FE9" w:rsidRDefault="00D44D69">
            <w:pPr>
              <w:spacing w:after="0"/>
              <w:ind w:left="980"/>
              <w:jc w:val="center"/>
            </w:pPr>
            <w:r>
              <w:rPr>
                <w:rFonts w:ascii="Microsoft JhengHei" w:eastAsia="Microsoft JhengHei" w:hAnsi="Microsoft JhengHei" w:cs="Microsoft JhengHei"/>
                <w:sz w:val="14"/>
              </w:rPr>
              <w:t>2</w:t>
            </w:r>
          </w:p>
          <w:p w:rsidR="00D61FE9" w:rsidRDefault="00D44D69">
            <w:pPr>
              <w:spacing w:after="238"/>
              <w:ind w:left="667"/>
            </w:pPr>
            <w:r>
              <w:rPr>
                <w:rFonts w:ascii="Microsoft JhengHei" w:eastAsia="Microsoft JhengHei" w:hAnsi="Microsoft JhengHei" w:cs="Microsoft JhengHei"/>
                <w:sz w:val="4"/>
              </w:rPr>
              <w:t>WI</w:t>
            </w:r>
          </w:p>
          <w:p w:rsidR="00D61FE9" w:rsidRDefault="00D44D69">
            <w:pPr>
              <w:spacing w:after="0"/>
              <w:ind w:left="1100"/>
              <w:jc w:val="center"/>
            </w:pPr>
            <w:r>
              <w:rPr>
                <w:rFonts w:ascii="Microsoft JhengHei" w:eastAsia="Microsoft JhengHei" w:hAnsi="Microsoft JhengHei" w:cs="Microsoft JhengHei"/>
                <w:sz w:val="8"/>
              </w:rPr>
              <w:t>u.</w:t>
            </w:r>
          </w:p>
          <w:p w:rsidR="00D61FE9" w:rsidRDefault="00D44D69">
            <w:pPr>
              <w:spacing w:after="27"/>
              <w:ind w:right="320"/>
              <w:jc w:val="right"/>
            </w:pPr>
            <w:r>
              <w:rPr>
                <w:rFonts w:ascii="Microsoft JhengHei" w:eastAsia="Microsoft JhengHei" w:hAnsi="Microsoft JhengHei" w:cs="Microsoft JhengHei"/>
                <w:sz w:val="4"/>
              </w:rPr>
              <w:t>-72</w:t>
            </w:r>
          </w:p>
          <w:p w:rsidR="00D61FE9" w:rsidRDefault="00D44D69">
            <w:pPr>
              <w:spacing w:after="0"/>
              <w:ind w:left="604"/>
            </w:pPr>
            <w:r>
              <w:rPr>
                <w:rFonts w:ascii="Microsoft JhengHei" w:eastAsia="Microsoft JhengHei" w:hAnsi="Microsoft JhengHei" w:cs="Microsoft JhengHei"/>
              </w:rPr>
              <w:t>)1</w:t>
            </w:r>
          </w:p>
          <w:p w:rsidR="00D61FE9" w:rsidRDefault="00D44D69">
            <w:pPr>
              <w:spacing w:after="2" w:line="216" w:lineRule="auto"/>
              <w:ind w:left="2217" w:right="479" w:hanging="278"/>
            </w:pPr>
            <w:r>
              <w:rPr>
                <w:rFonts w:ascii="Microsoft JhengHei" w:eastAsia="Microsoft JhengHei" w:hAnsi="Microsoft JhengHei" w:cs="Microsoft JhengHei"/>
                <w:sz w:val="6"/>
              </w:rPr>
              <w:t>Te 0 h</w:t>
            </w:r>
          </w:p>
          <w:p w:rsidR="00D61FE9" w:rsidRDefault="00D44D69">
            <w:pPr>
              <w:spacing w:after="193" w:line="216" w:lineRule="auto"/>
              <w:ind w:left="1055" w:right="1472" w:firstLine="134"/>
            </w:pPr>
            <w:r>
              <w:rPr>
                <w:rFonts w:ascii="Microsoft JhengHei" w:eastAsia="Microsoft JhengHei" w:hAnsi="Microsoft JhengHei" w:cs="Microsoft JhengHei"/>
                <w:sz w:val="24"/>
              </w:rPr>
              <w:t>一</w:t>
            </w:r>
            <w:r>
              <w:rPr>
                <w:rFonts w:ascii="Microsoft JhengHei" w:eastAsia="Microsoft JhengHei" w:hAnsi="Microsoft JhengHei" w:cs="Microsoft JhengHei"/>
                <w:sz w:val="24"/>
              </w:rPr>
              <w:t>1 0)</w:t>
            </w:r>
          </w:p>
          <w:p w:rsidR="00D61FE9" w:rsidRDefault="00D44D69">
            <w:pPr>
              <w:spacing w:after="1900"/>
              <w:ind w:left="777"/>
            </w:pPr>
            <w:r>
              <w:rPr>
                <w:rFonts w:ascii="Microsoft JhengHei" w:eastAsia="Microsoft JhengHei" w:hAnsi="Microsoft JhengHei" w:cs="Microsoft JhengHei"/>
                <w:sz w:val="26"/>
              </w:rPr>
              <w:t>Q)</w:t>
            </w:r>
          </w:p>
          <w:p w:rsidR="00D61FE9" w:rsidRDefault="00D44D69">
            <w:pPr>
              <w:spacing w:after="293"/>
              <w:ind w:left="335"/>
            </w:pPr>
            <w:r>
              <w:rPr>
                <w:rFonts w:ascii="Microsoft JhengHei" w:eastAsia="Microsoft JhengHei" w:hAnsi="Microsoft JhengHei" w:cs="Microsoft JhengHei"/>
                <w:sz w:val="12"/>
              </w:rPr>
              <w:t>2</w:t>
            </w:r>
          </w:p>
          <w:p w:rsidR="00D61FE9" w:rsidRDefault="00D44D69">
            <w:pPr>
              <w:spacing w:after="380"/>
              <w:ind w:left="187"/>
            </w:pPr>
            <w:r>
              <w:rPr>
                <w:rFonts w:ascii="Microsoft JhengHei" w:eastAsia="Microsoft JhengHei" w:hAnsi="Microsoft JhengHei" w:cs="Microsoft JhengHei"/>
                <w:sz w:val="4"/>
              </w:rPr>
              <w:t>4-</w:t>
            </w:r>
          </w:p>
          <w:p w:rsidR="00D61FE9" w:rsidRDefault="00D44D69">
            <w:pPr>
              <w:tabs>
                <w:tab w:val="right" w:pos="2734"/>
              </w:tabs>
              <w:spacing w:after="0"/>
            </w:pPr>
            <w:r>
              <w:rPr>
                <w:rFonts w:ascii="Microsoft JhengHei" w:eastAsia="Microsoft JhengHei" w:hAnsi="Microsoft JhengHei" w:cs="Microsoft JhengHei"/>
                <w:sz w:val="14"/>
              </w:rPr>
              <w:t>2</w:t>
            </w:r>
            <w:r>
              <w:rPr>
                <w:rFonts w:ascii="Microsoft JhengHei" w:eastAsia="Microsoft JhengHei" w:hAnsi="Microsoft JhengHei" w:cs="Microsoft JhengHei"/>
                <w:sz w:val="14"/>
              </w:rPr>
              <w:tab/>
              <w:t>Q</w:t>
            </w:r>
          </w:p>
        </w:tc>
      </w:tr>
      <w:tr w:rsidR="00D61FE9">
        <w:trPr>
          <w:trHeight w:val="572"/>
        </w:trPr>
        <w:tc>
          <w:tcPr>
            <w:tcW w:w="512" w:type="dxa"/>
            <w:gridSpan w:val="2"/>
            <w:tcBorders>
              <w:top w:val="single" w:sz="2" w:space="0" w:color="000000"/>
              <w:left w:val="single" w:sz="2" w:space="0" w:color="000000"/>
              <w:bottom w:val="single" w:sz="2" w:space="0" w:color="000000"/>
              <w:right w:val="single" w:sz="2" w:space="0" w:color="000000"/>
            </w:tcBorders>
            <w:textDirection w:val="tbRlV"/>
          </w:tcPr>
          <w:p w:rsidR="00D61FE9" w:rsidRDefault="00D61FE9"/>
        </w:tc>
        <w:tc>
          <w:tcPr>
            <w:tcW w:w="9063" w:type="dxa"/>
            <w:gridSpan w:val="2"/>
            <w:tcBorders>
              <w:top w:val="nil"/>
              <w:left w:val="single" w:sz="2" w:space="0" w:color="000000"/>
              <w:bottom w:val="nil"/>
              <w:right w:val="single" w:sz="2" w:space="0" w:color="000000"/>
            </w:tcBorders>
            <w:textDirection w:val="tbRlV"/>
          </w:tcPr>
          <w:p w:rsidR="00D61FE9" w:rsidRDefault="00D44D69">
            <w:pPr>
              <w:spacing w:after="0"/>
              <w:ind w:left="16"/>
            </w:pPr>
            <w:r>
              <w:rPr>
                <w:rFonts w:ascii="Microsoft JhengHei" w:eastAsia="Microsoft JhengHei" w:hAnsi="Microsoft JhengHei" w:cs="Microsoft JhengHei"/>
              </w:rPr>
              <w:t>Il</w:t>
            </w:r>
          </w:p>
        </w:tc>
      </w:tr>
      <w:tr w:rsidR="00D61FE9">
        <w:trPr>
          <w:trHeight w:val="950"/>
        </w:trPr>
        <w:tc>
          <w:tcPr>
            <w:tcW w:w="220"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71"/>
              <w:ind w:left="38"/>
            </w:pPr>
            <w:r>
              <w:rPr>
                <w:rFonts w:ascii="Microsoft JhengHei" w:eastAsia="Microsoft JhengHei" w:hAnsi="Microsoft JhengHei" w:cs="Microsoft JhengHei"/>
                <w:sz w:val="2"/>
              </w:rPr>
              <w:t>FECHA,</w:t>
            </w:r>
          </w:p>
          <w:p w:rsidR="00D61FE9" w:rsidRDefault="00D44D69">
            <w:pPr>
              <w:spacing w:after="0"/>
              <w:ind w:left="178"/>
              <w:jc w:val="both"/>
            </w:pPr>
            <w:r>
              <w:rPr>
                <w:rFonts w:ascii="Microsoft JhengHei" w:eastAsia="Microsoft JhengHei" w:hAnsi="Microsoft JhengHei" w:cs="Microsoft JhengHei"/>
                <w:sz w:val="2"/>
              </w:rPr>
              <w:t>DICIEMBRE2025</w:t>
            </w:r>
          </w:p>
        </w:tc>
        <w:tc>
          <w:tcPr>
            <w:tcW w:w="292"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81"/>
              <w:ind w:left="38"/>
            </w:pPr>
            <w:r>
              <w:rPr>
                <w:rFonts w:ascii="Microsoft JhengHei" w:eastAsia="Microsoft JhengHei" w:hAnsi="Microsoft JhengHei" w:cs="Microsoft JhengHei"/>
                <w:sz w:val="2"/>
              </w:rPr>
              <w:t>ESCALA</w:t>
            </w:r>
          </w:p>
          <w:p w:rsidR="00D61FE9" w:rsidRDefault="00D44D69">
            <w:pPr>
              <w:spacing w:after="0"/>
              <w:ind w:right="48"/>
              <w:jc w:val="right"/>
            </w:pPr>
            <w:r>
              <w:rPr>
                <w:rFonts w:ascii="Microsoft JhengHei" w:eastAsia="Microsoft JhengHei" w:hAnsi="Microsoft JhengHei" w:cs="Microsoft JhengHei"/>
                <w:sz w:val="4"/>
              </w:rPr>
              <w:t>U108</w:t>
            </w:r>
          </w:p>
        </w:tc>
        <w:tc>
          <w:tcPr>
            <w:tcW w:w="9063" w:type="dxa"/>
            <w:gridSpan w:val="2"/>
            <w:tcBorders>
              <w:top w:val="nil"/>
              <w:left w:val="single" w:sz="2" w:space="0" w:color="000000"/>
              <w:bottom w:val="nil"/>
              <w:right w:val="single" w:sz="2" w:space="0" w:color="000000"/>
            </w:tcBorders>
            <w:textDirection w:val="tbRlV"/>
          </w:tcPr>
          <w:p w:rsidR="00D61FE9" w:rsidRDefault="00D44D69">
            <w:pPr>
              <w:spacing w:after="0"/>
              <w:ind w:left="288"/>
            </w:pPr>
            <w:r>
              <w:rPr>
                <w:rFonts w:ascii="Microsoft JhengHei" w:eastAsia="Microsoft JhengHei" w:hAnsi="Microsoft JhengHei" w:cs="Microsoft JhengHei"/>
                <w:sz w:val="10"/>
              </w:rPr>
              <w:t>6</w:t>
            </w:r>
          </w:p>
        </w:tc>
      </w:tr>
      <w:tr w:rsidR="00D61FE9">
        <w:trPr>
          <w:trHeight w:val="2218"/>
        </w:trPr>
        <w:tc>
          <w:tcPr>
            <w:tcW w:w="220"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33"/>
              <w:ind w:left="538"/>
              <w:jc w:val="both"/>
            </w:pPr>
            <w:r>
              <w:rPr>
                <w:rFonts w:ascii="Microsoft JhengHei" w:eastAsia="Microsoft JhengHei" w:hAnsi="Microsoft JhengHei" w:cs="Microsoft JhengHei"/>
                <w:sz w:val="2"/>
              </w:rPr>
              <w:t>PARCEL-AMUNICIPAL</w:t>
            </w:r>
          </w:p>
          <w:p w:rsidR="00D61FE9" w:rsidRDefault="00D44D69">
            <w:pPr>
              <w:spacing w:after="0"/>
              <w:ind w:left="5"/>
              <w:jc w:val="center"/>
            </w:pPr>
            <w:r>
              <w:rPr>
                <w:rFonts w:ascii="Microsoft JhengHei" w:eastAsia="Microsoft JhengHei" w:hAnsi="Microsoft JhengHei" w:cs="Microsoft JhengHei"/>
                <w:sz w:val="2"/>
              </w:rPr>
              <w:t>(USO-SUPERFICIES)</w:t>
            </w:r>
          </w:p>
        </w:tc>
        <w:tc>
          <w:tcPr>
            <w:tcW w:w="292"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10"/>
              <w:jc w:val="center"/>
            </w:pPr>
            <w:r>
              <w:rPr>
                <w:rFonts w:ascii="Microsoft JhengHei" w:eastAsia="Microsoft JhengHei" w:hAnsi="Microsoft JhengHei" w:cs="Microsoft JhengHei"/>
                <w:sz w:val="4"/>
              </w:rPr>
              <w:t>CALLE PISCINA</w:t>
            </w:r>
          </w:p>
        </w:tc>
        <w:tc>
          <w:tcPr>
            <w:tcW w:w="9063" w:type="dxa"/>
            <w:gridSpan w:val="2"/>
            <w:vMerge w:val="restart"/>
            <w:tcBorders>
              <w:top w:val="nil"/>
              <w:left w:val="single" w:sz="2" w:space="0" w:color="000000"/>
              <w:bottom w:val="single" w:sz="2" w:space="0" w:color="000000"/>
              <w:right w:val="nil"/>
            </w:tcBorders>
            <w:textDirection w:val="tbRlV"/>
          </w:tcPr>
          <w:tbl>
            <w:tblPr>
              <w:tblStyle w:val="TableGrid"/>
              <w:tblpPr w:vertAnchor="text" w:horzAnchor="margin" w:tblpX="-9588" w:tblpY="4247"/>
              <w:tblOverlap w:val="never"/>
              <w:tblW w:w="8345" w:type="dxa"/>
              <w:tblInd w:w="0" w:type="dxa"/>
              <w:tblCellMar>
                <w:top w:w="79" w:type="dxa"/>
                <w:left w:w="0" w:type="dxa"/>
                <w:bottom w:w="5" w:type="dxa"/>
                <w:right w:w="22" w:type="dxa"/>
              </w:tblCellMar>
              <w:tblLook w:val="04A0" w:firstRow="1" w:lastRow="0" w:firstColumn="1" w:lastColumn="0" w:noHBand="0" w:noVBand="1"/>
            </w:tblPr>
            <w:tblGrid>
              <w:gridCol w:w="583"/>
              <w:gridCol w:w="220"/>
              <w:gridCol w:w="372"/>
              <w:gridCol w:w="181"/>
              <w:gridCol w:w="181"/>
              <w:gridCol w:w="264"/>
              <w:gridCol w:w="292"/>
              <w:gridCol w:w="372"/>
              <w:gridCol w:w="216"/>
              <w:gridCol w:w="181"/>
              <w:gridCol w:w="335"/>
              <w:gridCol w:w="392"/>
              <w:gridCol w:w="219"/>
              <w:gridCol w:w="372"/>
              <w:gridCol w:w="258"/>
              <w:gridCol w:w="296"/>
              <w:gridCol w:w="220"/>
              <w:gridCol w:w="328"/>
              <w:gridCol w:w="372"/>
              <w:gridCol w:w="248"/>
              <w:gridCol w:w="219"/>
              <w:gridCol w:w="206"/>
              <w:gridCol w:w="219"/>
              <w:gridCol w:w="352"/>
              <w:gridCol w:w="372"/>
              <w:gridCol w:w="372"/>
              <w:gridCol w:w="334"/>
              <w:gridCol w:w="754"/>
              <w:gridCol w:w="602"/>
              <w:gridCol w:w="105"/>
            </w:tblGrid>
            <w:tr w:rsidR="00D61FE9">
              <w:trPr>
                <w:trHeight w:val="382"/>
              </w:trPr>
              <w:tc>
                <w:tcPr>
                  <w:tcW w:w="292" w:type="dxa"/>
                  <w:tcBorders>
                    <w:top w:val="single" w:sz="2" w:space="0" w:color="000000"/>
                    <w:left w:val="single" w:sz="2" w:space="0" w:color="000000"/>
                    <w:bottom w:val="single" w:sz="2" w:space="0" w:color="000000"/>
                    <w:right w:val="single" w:sz="2" w:space="0" w:color="000000"/>
                  </w:tcBorders>
                  <w:textDirection w:val="tbRlV"/>
                </w:tcPr>
                <w:p w:rsidR="00D61FE9" w:rsidRDefault="00D61FE9"/>
              </w:tc>
              <w:tc>
                <w:tcPr>
                  <w:tcW w:w="287" w:type="dxa"/>
                  <w:tcBorders>
                    <w:top w:val="single" w:sz="2" w:space="0" w:color="000000"/>
                    <w:left w:val="single" w:sz="2" w:space="0" w:color="000000"/>
                    <w:bottom w:val="single" w:sz="2" w:space="0" w:color="000000"/>
                    <w:right w:val="single" w:sz="2" w:space="0" w:color="000000"/>
                  </w:tcBorders>
                  <w:textDirection w:val="tbRlV"/>
                </w:tcPr>
                <w:p w:rsidR="00D61FE9" w:rsidRDefault="00D61FE9"/>
              </w:tc>
              <w:tc>
                <w:tcPr>
                  <w:tcW w:w="220"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72"/>
                  </w:pPr>
                  <w:r>
                    <w:rPr>
                      <w:rFonts w:ascii="Microsoft JhengHei" w:eastAsia="Microsoft JhengHei" w:hAnsi="Microsoft JhengHei" w:cs="Microsoft JhengHei"/>
                      <w:sz w:val="8"/>
                    </w:rPr>
                    <w:t>50</w:t>
                  </w:r>
                </w:p>
                <w:p w:rsidR="00D61FE9" w:rsidRDefault="00D44D69">
                  <w:pPr>
                    <w:spacing w:after="0"/>
                    <w:ind w:left="72"/>
                  </w:pPr>
                  <w:r>
                    <w:rPr>
                      <w:rFonts w:ascii="Microsoft JhengHei" w:eastAsia="Microsoft JhengHei" w:hAnsi="Microsoft JhengHei" w:cs="Microsoft JhengHei"/>
                      <w:sz w:val="10"/>
                    </w:rPr>
                    <w:t>51</w:t>
                  </w:r>
                </w:p>
              </w:tc>
              <w:tc>
                <w:tcPr>
                  <w:tcW w:w="217"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62"/>
                  </w:pPr>
                  <w:r>
                    <w:rPr>
                      <w:rFonts w:ascii="Microsoft JhengHei" w:eastAsia="Microsoft JhengHei" w:hAnsi="Microsoft JhengHei" w:cs="Microsoft JhengHei"/>
                      <w:sz w:val="8"/>
                    </w:rPr>
                    <w:t>49</w:t>
                  </w:r>
                </w:p>
              </w:tc>
              <w:tc>
                <w:tcPr>
                  <w:tcW w:w="287"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62"/>
                  </w:pPr>
                  <w:r>
                    <w:rPr>
                      <w:rFonts w:ascii="Microsoft JhengHei" w:eastAsia="Microsoft JhengHei" w:hAnsi="Microsoft JhengHei" w:cs="Microsoft JhengHei"/>
                      <w:sz w:val="8"/>
                    </w:rPr>
                    <w:t>47</w:t>
                  </w:r>
                </w:p>
              </w:tc>
              <w:tc>
                <w:tcPr>
                  <w:tcW w:w="293" w:type="dxa"/>
                  <w:tcBorders>
                    <w:top w:val="single" w:sz="2" w:space="0" w:color="000000"/>
                    <w:left w:val="single" w:sz="2" w:space="0" w:color="000000"/>
                    <w:bottom w:val="single" w:sz="2" w:space="0" w:color="000000"/>
                    <w:right w:val="single" w:sz="2" w:space="0" w:color="000000"/>
                  </w:tcBorders>
                  <w:textDirection w:val="tbRlV"/>
                </w:tcPr>
                <w:p w:rsidR="00D61FE9" w:rsidRDefault="00D61FE9"/>
              </w:tc>
              <w:tc>
                <w:tcPr>
                  <w:tcW w:w="287"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62"/>
                  </w:pPr>
                  <w:r>
                    <w:rPr>
                      <w:rFonts w:ascii="Microsoft JhengHei" w:eastAsia="Microsoft JhengHei" w:hAnsi="Microsoft JhengHei" w:cs="Microsoft JhengHei"/>
                      <w:sz w:val="8"/>
                    </w:rPr>
                    <w:t>43</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62"/>
                  </w:pPr>
                  <w:r>
                    <w:rPr>
                      <w:rFonts w:ascii="Microsoft JhengHei" w:eastAsia="Microsoft JhengHei" w:hAnsi="Microsoft JhengHei" w:cs="Microsoft JhengHei"/>
                      <w:sz w:val="10"/>
                    </w:rPr>
                    <w:t>41</w:t>
                  </w:r>
                </w:p>
                <w:p w:rsidR="00D61FE9" w:rsidRDefault="00D44D69">
                  <w:pPr>
                    <w:spacing w:after="0"/>
                    <w:ind w:left="62"/>
                  </w:pPr>
                  <w:r>
                    <w:rPr>
                      <w:rFonts w:ascii="Microsoft JhengHei" w:eastAsia="Microsoft JhengHei" w:hAnsi="Microsoft JhengHei" w:cs="Microsoft JhengHei"/>
                      <w:sz w:val="8"/>
                    </w:rPr>
                    <w:t>42</w:t>
                  </w:r>
                </w:p>
              </w:tc>
              <w:tc>
                <w:tcPr>
                  <w:tcW w:w="288"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72"/>
                  </w:pPr>
                  <w:r>
                    <w:rPr>
                      <w:rFonts w:ascii="Microsoft JhengHei" w:eastAsia="Microsoft JhengHei" w:hAnsi="Microsoft JhengHei" w:cs="Microsoft JhengHei"/>
                      <w:sz w:val="8"/>
                    </w:rPr>
                    <w:t>39</w:t>
                  </w:r>
                </w:p>
              </w:tc>
              <w:tc>
                <w:tcPr>
                  <w:tcW w:w="292"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72"/>
                  </w:pPr>
                  <w:r>
                    <w:rPr>
                      <w:rFonts w:ascii="Microsoft JhengHei" w:eastAsia="Microsoft JhengHei" w:hAnsi="Microsoft JhengHei" w:cs="Microsoft JhengHei"/>
                      <w:sz w:val="8"/>
                    </w:rPr>
                    <w:t>37</w:t>
                  </w:r>
                </w:p>
              </w:tc>
              <w:tc>
                <w:tcPr>
                  <w:tcW w:w="292" w:type="dxa"/>
                  <w:tcBorders>
                    <w:top w:val="single" w:sz="2" w:space="0" w:color="000000"/>
                    <w:left w:val="single" w:sz="2" w:space="0" w:color="000000"/>
                    <w:bottom w:val="single" w:sz="2" w:space="0" w:color="000000"/>
                    <w:right w:val="single" w:sz="2" w:space="0" w:color="000000"/>
                  </w:tcBorders>
                  <w:textDirection w:val="tbRlV"/>
                </w:tcPr>
                <w:p w:rsidR="00D61FE9" w:rsidRDefault="00D61FE9"/>
              </w:tc>
              <w:tc>
                <w:tcPr>
                  <w:tcW w:w="287" w:type="dxa"/>
                  <w:tcBorders>
                    <w:top w:val="single" w:sz="2" w:space="0" w:color="000000"/>
                    <w:left w:val="single" w:sz="2" w:space="0" w:color="000000"/>
                    <w:bottom w:val="single" w:sz="2" w:space="0" w:color="000000"/>
                    <w:right w:val="single" w:sz="2" w:space="0" w:color="000000"/>
                  </w:tcBorders>
                  <w:textDirection w:val="tbRlV"/>
                </w:tcPr>
                <w:p w:rsidR="00D61FE9" w:rsidRDefault="00D61FE9"/>
              </w:tc>
              <w:tc>
                <w:tcPr>
                  <w:tcW w:w="221"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72"/>
                  </w:pPr>
                  <w:r>
                    <w:rPr>
                      <w:rFonts w:ascii="Microsoft JhengHei" w:eastAsia="Microsoft JhengHei" w:hAnsi="Microsoft JhengHei" w:cs="Microsoft JhengHei"/>
                      <w:sz w:val="10"/>
                    </w:rPr>
                    <w:t>31</w:t>
                  </w:r>
                </w:p>
              </w:tc>
              <w:tc>
                <w:tcPr>
                  <w:tcW w:w="217"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72"/>
                  </w:pPr>
                  <w:r>
                    <w:rPr>
                      <w:rFonts w:ascii="Microsoft JhengHei" w:eastAsia="Microsoft JhengHei" w:hAnsi="Microsoft JhengHei" w:cs="Microsoft JhengHei"/>
                      <w:sz w:val="18"/>
                    </w:rPr>
                    <w:t>8</w:t>
                  </w:r>
                </w:p>
              </w:tc>
              <w:tc>
                <w:tcPr>
                  <w:tcW w:w="289"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62" w:right="130"/>
                    <w:jc w:val="center"/>
                  </w:pPr>
                  <w:r>
                    <w:rPr>
                      <w:rFonts w:ascii="Microsoft JhengHei" w:eastAsia="Microsoft JhengHei" w:hAnsi="Microsoft JhengHei" w:cs="Microsoft JhengHei"/>
                      <w:sz w:val="8"/>
                    </w:rPr>
                    <w:t>28 29</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62" w:right="130"/>
                    <w:jc w:val="center"/>
                  </w:pPr>
                  <w:r>
                    <w:rPr>
                      <w:rFonts w:ascii="Microsoft JhengHei" w:eastAsia="Microsoft JhengHei" w:hAnsi="Microsoft JhengHei" w:cs="Microsoft JhengHei"/>
                      <w:sz w:val="8"/>
                    </w:rPr>
                    <w:t>26 27</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62" w:right="130"/>
                    <w:jc w:val="center"/>
                  </w:pPr>
                  <w:r>
                    <w:rPr>
                      <w:rFonts w:ascii="Microsoft JhengHei" w:eastAsia="Microsoft JhengHei" w:hAnsi="Microsoft JhengHei" w:cs="Microsoft JhengHei"/>
                      <w:sz w:val="8"/>
                    </w:rPr>
                    <w:t>24 25</w:t>
                  </w:r>
                </w:p>
              </w:tc>
              <w:tc>
                <w:tcPr>
                  <w:tcW w:w="289"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62"/>
                  </w:pPr>
                  <w:r>
                    <w:rPr>
                      <w:rFonts w:ascii="Microsoft JhengHei" w:eastAsia="Microsoft JhengHei" w:hAnsi="Microsoft JhengHei" w:cs="Microsoft JhengHei"/>
                      <w:sz w:val="8"/>
                    </w:rPr>
                    <w:t>23</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62"/>
                  </w:pPr>
                  <w:r>
                    <w:rPr>
                      <w:rFonts w:ascii="Microsoft JhengHei" w:eastAsia="Microsoft JhengHei" w:hAnsi="Microsoft JhengHei" w:cs="Microsoft JhengHei"/>
                      <w:sz w:val="8"/>
                    </w:rPr>
                    <w:t>20</w:t>
                  </w:r>
                </w:p>
                <w:p w:rsidR="00D61FE9" w:rsidRDefault="00D44D69">
                  <w:pPr>
                    <w:spacing w:after="0"/>
                    <w:ind w:left="62"/>
                  </w:pPr>
                  <w:r>
                    <w:rPr>
                      <w:rFonts w:ascii="Microsoft JhengHei" w:eastAsia="Microsoft JhengHei" w:hAnsi="Microsoft JhengHei" w:cs="Microsoft JhengHei"/>
                      <w:sz w:val="10"/>
                    </w:rPr>
                    <w:t>21</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77" w:right="130"/>
                    <w:jc w:val="center"/>
                  </w:pPr>
                  <w:r>
                    <w:rPr>
                      <w:rFonts w:ascii="Microsoft JhengHei" w:eastAsia="Microsoft JhengHei" w:hAnsi="Microsoft JhengHei" w:cs="Microsoft JhengHei"/>
                      <w:sz w:val="10"/>
                    </w:rPr>
                    <w:t>18 19</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77" w:right="130"/>
                    <w:jc w:val="center"/>
                  </w:pPr>
                  <w:r>
                    <w:rPr>
                      <w:rFonts w:ascii="Microsoft JhengHei" w:eastAsia="Microsoft JhengHei" w:hAnsi="Microsoft JhengHei" w:cs="Microsoft JhengHei"/>
                      <w:sz w:val="10"/>
                    </w:rPr>
                    <w:t>一</w:t>
                  </w:r>
                  <w:r>
                    <w:rPr>
                      <w:rFonts w:ascii="Microsoft JhengHei" w:eastAsia="Microsoft JhengHei" w:hAnsi="Microsoft JhengHei" w:cs="Microsoft JhengHei"/>
                      <w:sz w:val="10"/>
                    </w:rPr>
                    <w:t>6 17</w:t>
                  </w:r>
                </w:p>
              </w:tc>
              <w:tc>
                <w:tcPr>
                  <w:tcW w:w="292"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77"/>
                  </w:pPr>
                  <w:r>
                    <w:rPr>
                      <w:rFonts w:ascii="Microsoft JhengHei" w:eastAsia="Microsoft JhengHei" w:hAnsi="Microsoft JhengHei" w:cs="Microsoft JhengHei"/>
                      <w:sz w:val="8"/>
                    </w:rPr>
                    <w:t>14</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right="53"/>
                    <w:jc w:val="center"/>
                  </w:pPr>
                  <w:r>
                    <w:rPr>
                      <w:rFonts w:ascii="Microsoft JhengHei" w:eastAsia="Microsoft JhengHei" w:hAnsi="Microsoft JhengHei" w:cs="Microsoft JhengHei"/>
                      <w:sz w:val="10"/>
                    </w:rPr>
                    <w:t>一</w:t>
                  </w:r>
                  <w:r>
                    <w:rPr>
                      <w:rFonts w:ascii="Microsoft JhengHei" w:eastAsia="Microsoft JhengHei" w:hAnsi="Microsoft JhengHei" w:cs="Microsoft JhengHei"/>
                      <w:sz w:val="10"/>
                    </w:rPr>
                    <w:t>3</w:t>
                  </w:r>
                </w:p>
              </w:tc>
              <w:tc>
                <w:tcPr>
                  <w:tcW w:w="289"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right="72"/>
                    <w:jc w:val="center"/>
                  </w:pPr>
                  <w:r>
                    <w:rPr>
                      <w:rFonts w:ascii="Microsoft JhengHei" w:eastAsia="Microsoft JhengHei" w:hAnsi="Microsoft JhengHei" w:cs="Microsoft JhengHei"/>
                      <w:sz w:val="14"/>
                    </w:rPr>
                    <w:t>11</w:t>
                  </w:r>
                </w:p>
              </w:tc>
              <w:tc>
                <w:tcPr>
                  <w:tcW w:w="291"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96" w:right="154"/>
                    <w:jc w:val="center"/>
                  </w:pPr>
                  <w:r>
                    <w:rPr>
                      <w:rFonts w:ascii="Microsoft JhengHei" w:eastAsia="Microsoft JhengHei" w:hAnsi="Microsoft JhengHei" w:cs="Microsoft JhengHei"/>
                      <w:sz w:val="18"/>
                    </w:rPr>
                    <w:t>8 9</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96" w:right="154" w:hanging="5"/>
                  </w:pPr>
                  <w:r>
                    <w:rPr>
                      <w:rFonts w:ascii="Microsoft JhengHei" w:eastAsia="Microsoft JhengHei" w:hAnsi="Microsoft JhengHei" w:cs="Microsoft JhengHei"/>
                      <w:sz w:val="18"/>
                    </w:rPr>
                    <w:t>6 7</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96" w:right="154" w:hanging="5"/>
                  </w:pPr>
                  <w:r>
                    <w:rPr>
                      <w:rFonts w:ascii="Microsoft JhengHei" w:eastAsia="Microsoft JhengHei" w:hAnsi="Microsoft JhengHei" w:cs="Microsoft JhengHei"/>
                      <w:sz w:val="16"/>
                    </w:rPr>
                    <w:t>4 5</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right="58"/>
                    <w:jc w:val="center"/>
                  </w:pPr>
                  <w:r>
                    <w:rPr>
                      <w:rFonts w:ascii="Microsoft JhengHei" w:eastAsia="Microsoft JhengHei" w:hAnsi="Microsoft JhengHei" w:cs="Microsoft JhengHei"/>
                      <w:sz w:val="18"/>
                    </w:rPr>
                    <w:t>2</w:t>
                  </w:r>
                </w:p>
                <w:p w:rsidR="00D61FE9" w:rsidRDefault="00D44D69">
                  <w:pPr>
                    <w:spacing w:after="0"/>
                    <w:ind w:right="58"/>
                    <w:jc w:val="center"/>
                  </w:pPr>
                  <w:r>
                    <w:rPr>
                      <w:rFonts w:ascii="Microsoft JhengHei" w:eastAsia="Microsoft JhengHei" w:hAnsi="Microsoft JhengHei" w:cs="Microsoft JhengHei"/>
                      <w:sz w:val="20"/>
                    </w:rPr>
                    <w:t>3</w:t>
                  </w:r>
                </w:p>
              </w:tc>
              <w:tc>
                <w:tcPr>
                  <w:tcW w:w="293" w:type="dxa"/>
                  <w:tcBorders>
                    <w:top w:val="single" w:sz="2" w:space="0" w:color="000000"/>
                    <w:left w:val="single" w:sz="2" w:space="0" w:color="000000"/>
                    <w:bottom w:val="single" w:sz="2" w:space="0" w:color="000000"/>
                    <w:right w:val="single" w:sz="2" w:space="0" w:color="000000"/>
                  </w:tcBorders>
                  <w:textDirection w:val="tbRlV"/>
                </w:tcPr>
                <w:p w:rsidR="00D61FE9" w:rsidRDefault="00D61FE9"/>
              </w:tc>
              <w:tc>
                <w:tcPr>
                  <w:tcW w:w="219" w:type="dxa"/>
                  <w:vMerge w:val="restart"/>
                  <w:tcBorders>
                    <w:top w:val="single" w:sz="2" w:space="0" w:color="000000"/>
                    <w:left w:val="single" w:sz="2" w:space="0" w:color="000000"/>
                    <w:bottom w:val="single" w:sz="2" w:space="0" w:color="000000"/>
                    <w:right w:val="nil"/>
                  </w:tcBorders>
                  <w:textDirection w:val="tbRlV"/>
                  <w:vAlign w:val="bottom"/>
                </w:tcPr>
                <w:p w:rsidR="00D61FE9" w:rsidRDefault="00D44D69">
                  <w:pPr>
                    <w:tabs>
                      <w:tab w:val="right" w:pos="1673"/>
                    </w:tabs>
                    <w:spacing w:after="0"/>
                  </w:pPr>
                  <w:r>
                    <w:rPr>
                      <w:rFonts w:ascii="Microsoft JhengHei" w:eastAsia="Microsoft JhengHei" w:hAnsi="Microsoft JhengHei" w:cs="Microsoft JhengHei"/>
                      <w:sz w:val="4"/>
                    </w:rPr>
                    <w:t>PuntO</w:t>
                  </w:r>
                  <w:r>
                    <w:rPr>
                      <w:rFonts w:ascii="Microsoft JhengHei" w:eastAsia="Microsoft JhengHei" w:hAnsi="Microsoft JhengHei" w:cs="Microsoft JhengHei"/>
                      <w:sz w:val="4"/>
                    </w:rPr>
                    <w:tab/>
                    <w:t xml:space="preserve">oorC </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1 5UTM</w:t>
                  </w:r>
                </w:p>
              </w:tc>
            </w:tr>
            <w:tr w:rsidR="00D61FE9">
              <w:trPr>
                <w:trHeight w:val="682"/>
              </w:trPr>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134"/>
                    <w:ind w:left="185"/>
                  </w:pPr>
                  <w:r>
                    <w:rPr>
                      <w:rFonts w:ascii="Microsoft JhengHei" w:eastAsia="Microsoft JhengHei" w:hAnsi="Microsoft JhengHei" w:cs="Microsoft JhengHei"/>
                      <w:sz w:val="4"/>
                    </w:rPr>
                    <w:t>911.7</w:t>
                  </w:r>
                </w:p>
                <w:p w:rsidR="00D61FE9" w:rsidRDefault="00D44D69">
                  <w:pPr>
                    <w:spacing w:after="0"/>
                    <w:ind w:left="238"/>
                  </w:pPr>
                  <w:r>
                    <w:rPr>
                      <w:rFonts w:ascii="Microsoft JhengHei" w:eastAsia="Microsoft JhengHei" w:hAnsi="Microsoft JhengHei" w:cs="Microsoft JhengHei"/>
                      <w:sz w:val="18"/>
                    </w:rPr>
                    <w:t>一</w:t>
                  </w:r>
                  <w:r>
                    <w:rPr>
                      <w:rFonts w:ascii="Microsoft JhengHei" w:eastAsia="Microsoft JhengHei" w:hAnsi="Microsoft JhengHei" w:cs="Microsoft JhengHei"/>
                      <w:sz w:val="18"/>
                    </w:rPr>
                    <w:t>0 7</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41"/>
                  </w:pPr>
                  <w:r>
                    <w:rPr>
                      <w:rFonts w:ascii="Microsoft JhengHei" w:eastAsia="Microsoft JhengHei" w:hAnsi="Microsoft JhengHei" w:cs="Microsoft JhengHei"/>
                      <w:sz w:val="6"/>
                    </w:rPr>
                    <w:t>36 18,524</w:t>
                  </w:r>
                </w:p>
                <w:p w:rsidR="00D61FE9" w:rsidRDefault="00D44D69">
                  <w:pPr>
                    <w:spacing w:after="0"/>
                    <w:ind w:left="41"/>
                  </w:pPr>
                  <w:r>
                    <w:rPr>
                      <w:rFonts w:ascii="Microsoft JhengHei" w:eastAsia="Microsoft JhengHei" w:hAnsi="Microsoft JhengHei" w:cs="Microsoft JhengHei"/>
                      <w:sz w:val="4"/>
                    </w:rPr>
                    <w:t>… 5917.</w:t>
                  </w:r>
                </w:p>
              </w:tc>
              <w:tc>
                <w:tcPr>
                  <w:tcW w:w="22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33"/>
                  </w:pPr>
                  <w:r>
                    <w:rPr>
                      <w:rFonts w:ascii="Microsoft JhengHei" w:eastAsia="Microsoft JhengHei" w:hAnsi="Microsoft JhengHei" w:cs="Microsoft JhengHei"/>
                      <w:sz w:val="8"/>
                    </w:rPr>
                    <w:t>25,78</w:t>
                  </w:r>
                </w:p>
              </w:tc>
              <w:tc>
                <w:tcPr>
                  <w:tcW w:w="217"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41"/>
                    <w:jc w:val="both"/>
                  </w:pPr>
                  <w:r>
                    <w:rPr>
                      <w:rFonts w:ascii="Microsoft JhengHei" w:eastAsia="Microsoft JhengHei" w:hAnsi="Microsoft JhengHei" w:cs="Microsoft JhengHei"/>
                      <w:sz w:val="6"/>
                    </w:rPr>
                    <w:t>365 118</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41" w:right="110"/>
                    <w:jc w:val="right"/>
                  </w:pPr>
                  <w:r>
                    <w:rPr>
                      <w:rFonts w:ascii="Microsoft JhengHei" w:eastAsia="Microsoft JhengHei" w:hAnsi="Microsoft JhengHei" w:cs="Microsoft JhengHei"/>
                      <w:sz w:val="2"/>
                    </w:rPr>
                    <w:t>858</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58 5822m</w:t>
                  </w:r>
                </w:p>
              </w:tc>
              <w:tc>
                <w:tcPr>
                  <w:tcW w:w="293"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6"/>
                    <w:ind w:left="41"/>
                  </w:pPr>
                  <w:r>
                    <w:rPr>
                      <w:rFonts w:ascii="Microsoft JhengHei" w:eastAsia="Microsoft JhengHei" w:hAnsi="Microsoft JhengHei" w:cs="Microsoft JhengHei"/>
                      <w:sz w:val="6"/>
                    </w:rPr>
                    <w:t>365 57</w:t>
                  </w:r>
                </w:p>
                <w:p w:rsidR="00D61FE9" w:rsidRDefault="00D44D69">
                  <w:pPr>
                    <w:spacing w:after="0"/>
                    <w:ind w:right="110"/>
                    <w:jc w:val="right"/>
                  </w:pPr>
                  <w:r>
                    <w:rPr>
                      <w:rFonts w:ascii="Microsoft JhengHei" w:eastAsia="Microsoft JhengHei" w:hAnsi="Microsoft JhengHei" w:cs="Microsoft JhengHei"/>
                      <w:sz w:val="6"/>
                    </w:rPr>
                    <w:t>400</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110"/>
                    <w:ind w:left="142"/>
                    <w:jc w:val="both"/>
                  </w:pPr>
                  <w:r>
                    <w:rPr>
                      <w:rFonts w:ascii="Microsoft JhengHei" w:eastAsia="Microsoft JhengHei" w:hAnsi="Microsoft JhengHei" w:cs="Microsoft JhengHei"/>
                      <w:sz w:val="2"/>
                    </w:rPr>
                    <w:t>a853m</w:t>
                  </w:r>
                </w:p>
                <w:p w:rsidR="00D61FE9" w:rsidRDefault="00D44D69">
                  <w:pPr>
                    <w:spacing w:after="0"/>
                    <w:ind w:left="41"/>
                    <w:jc w:val="both"/>
                  </w:pPr>
                  <w:r>
                    <w:rPr>
                      <w:rFonts w:ascii="Microsoft JhengHei" w:eastAsia="Microsoft JhengHei" w:hAnsi="Microsoft JhengHei" w:cs="Microsoft JhengHei"/>
                      <w:sz w:val="6"/>
                    </w:rPr>
                    <w:t>858</w:t>
                  </w:r>
                  <w:r>
                    <w:rPr>
                      <w:rFonts w:ascii="Microsoft JhengHei" w:eastAsia="Microsoft JhengHei" w:hAnsi="Microsoft JhengHei" w:cs="Microsoft JhengHei"/>
                      <w:sz w:val="6"/>
                    </w:rPr>
                    <w:t>一</w:t>
                  </w:r>
                  <w:r>
                    <w:rPr>
                      <w:rFonts w:ascii="Microsoft JhengHei" w:eastAsia="Microsoft JhengHei" w:hAnsi="Microsoft JhengHei" w:cs="Microsoft JhengHei"/>
                      <w:sz w:val="6"/>
                    </w:rPr>
                    <w:t>-0t</w:t>
                  </w:r>
                  <w:r>
                    <w:rPr>
                      <w:rFonts w:ascii="Microsoft JhengHei" w:eastAsia="Microsoft JhengHei" w:hAnsi="Microsoft JhengHei" w:cs="Microsoft JhengHei"/>
                      <w:sz w:val="6"/>
                    </w:rPr>
                    <w:t>」</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36"/>
                    <w:ind w:right="103"/>
                    <w:jc w:val="right"/>
                  </w:pPr>
                  <w:r>
                    <w:rPr>
                      <w:rFonts w:ascii="Microsoft JhengHei" w:eastAsia="Microsoft JhengHei" w:hAnsi="Microsoft JhengHei" w:cs="Microsoft JhengHei"/>
                      <w:sz w:val="4"/>
                    </w:rPr>
                    <w:t xml:space="preserve">74.5 </w:t>
                  </w:r>
                  <w:r>
                    <w:rPr>
                      <w:rFonts w:ascii="Microsoft JhengHei" w:eastAsia="Microsoft JhengHei" w:hAnsi="Microsoft JhengHei" w:cs="Microsoft JhengHei"/>
                      <w:sz w:val="4"/>
                    </w:rPr>
                    <w:t>一</w:t>
                  </w:r>
                </w:p>
                <w:p w:rsidR="00D61FE9" w:rsidRDefault="00D44D69">
                  <w:pPr>
                    <w:spacing w:after="0"/>
                    <w:ind w:left="233"/>
                  </w:pPr>
                  <w:r>
                    <w:rPr>
                      <w:rFonts w:ascii="Microsoft JhengHei" w:eastAsia="Microsoft JhengHei" w:hAnsi="Microsoft JhengHei" w:cs="Microsoft JhengHei"/>
                      <w:sz w:val="4"/>
                    </w:rPr>
                    <w:t>7388</w:t>
                  </w:r>
                </w:p>
              </w:tc>
              <w:tc>
                <w:tcPr>
                  <w:tcW w:w="288"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36" w:right="110"/>
                    <w:jc w:val="center"/>
                  </w:pPr>
                  <w:r>
                    <w:rPr>
                      <w:rFonts w:ascii="Microsoft JhengHei" w:eastAsia="Microsoft JhengHei" w:hAnsi="Microsoft JhengHei" w:cs="Microsoft JhengHei"/>
                      <w:sz w:val="2"/>
                    </w:rPr>
                    <w:t>…366 …20(</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 85979.91C</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41"/>
                    <w:jc w:val="both"/>
                  </w:pPr>
                  <w:r>
                    <w:rPr>
                      <w:rFonts w:ascii="Microsoft JhengHei" w:eastAsia="Microsoft JhengHei" w:hAnsi="Microsoft JhengHei" w:cs="Microsoft JhengHei"/>
                      <w:sz w:val="2"/>
                    </w:rPr>
                    <w:t>…366…113.090</w:t>
                  </w:r>
                </w:p>
                <w:p w:rsidR="00D61FE9" w:rsidRDefault="00D44D69">
                  <w:pPr>
                    <w:spacing w:after="0"/>
                    <w:ind w:left="276"/>
                  </w:pPr>
                  <w:r>
                    <w:rPr>
                      <w:rFonts w:ascii="Microsoft JhengHei" w:eastAsia="Microsoft JhengHei" w:hAnsi="Microsoft JhengHei" w:cs="Microsoft JhengHei"/>
                      <w:sz w:val="4"/>
                    </w:rPr>
                    <w:t>027C</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191"/>
                    <w:ind w:left="142"/>
                    <w:jc w:val="both"/>
                  </w:pPr>
                  <w:r>
                    <w:rPr>
                      <w:rFonts w:ascii="Microsoft JhengHei" w:eastAsia="Microsoft JhengHei" w:hAnsi="Microsoft JhengHei" w:cs="Microsoft JhengHei"/>
                      <w:sz w:val="2"/>
                    </w:rPr>
                    <w:t>813.51C</w:t>
                  </w:r>
                </w:p>
                <w:p w:rsidR="00D61FE9" w:rsidRDefault="00D44D69">
                  <w:pPr>
                    <w:spacing w:after="0"/>
                    <w:ind w:left="41"/>
                    <w:jc w:val="both"/>
                  </w:pPr>
                  <w:r>
                    <w:rPr>
                      <w:rFonts w:ascii="Microsoft JhengHei" w:eastAsia="Microsoft JhengHei" w:hAnsi="Microsoft JhengHei" w:cs="Microsoft JhengHei"/>
                      <w:sz w:val="4"/>
                    </w:rPr>
                    <w:t>3 5.670</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57"/>
                    <w:ind w:left="41"/>
                    <w:jc w:val="both"/>
                  </w:pPr>
                  <w:r>
                    <w:rPr>
                      <w:rFonts w:ascii="Microsoft JhengHei" w:eastAsia="Microsoft JhengHei" w:hAnsi="Microsoft JhengHei" w:cs="Microsoft JhengHei"/>
                      <w:sz w:val="4"/>
                    </w:rPr>
                    <w:t>366 207C</w:t>
                  </w:r>
                </w:p>
                <w:p w:rsidR="00D61FE9" w:rsidRDefault="00D44D69">
                  <w:pPr>
                    <w:spacing w:after="0"/>
                    <w:ind w:left="41"/>
                  </w:pPr>
                  <w:r>
                    <w:rPr>
                      <w:rFonts w:ascii="Microsoft JhengHei" w:eastAsia="Microsoft JhengHei" w:hAnsi="Microsoft JhengHei" w:cs="Microsoft JhengHei"/>
                      <w:sz w:val="12"/>
                    </w:rPr>
                    <w:t xml:space="preserve">… </w:t>
                  </w:r>
                  <w:r>
                    <w:rPr>
                      <w:rFonts w:ascii="Microsoft JhengHei" w:eastAsia="Microsoft JhengHei" w:hAnsi="Microsoft JhengHei" w:cs="Microsoft JhengHei"/>
                      <w:sz w:val="12"/>
                    </w:rPr>
                    <w:t>「</w:t>
                  </w:r>
                  <w:r>
                    <w:rPr>
                      <w:rFonts w:ascii="Microsoft JhengHei" w:eastAsia="Microsoft JhengHei" w:hAnsi="Microsoft JhengHei" w:cs="Microsoft JhengHei"/>
                      <w:sz w:val="12"/>
                    </w:rPr>
                    <w:t>3</w:t>
                  </w:r>
                </w:p>
              </w:tc>
              <w:tc>
                <w:tcPr>
                  <w:tcW w:w="221"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41"/>
                    <w:jc w:val="both"/>
                  </w:pPr>
                  <w:r>
                    <w:rPr>
                      <w:rFonts w:ascii="Microsoft JhengHei" w:eastAsia="Microsoft JhengHei" w:hAnsi="Microsoft JhengHei" w:cs="Microsoft JhengHei"/>
                      <w:sz w:val="4"/>
                    </w:rPr>
                    <w:t>N587.</w:t>
                  </w:r>
                  <w:r>
                    <w:rPr>
                      <w:rFonts w:ascii="Microsoft JhengHei" w:eastAsia="Microsoft JhengHei" w:hAnsi="Microsoft JhengHei" w:cs="Microsoft JhengHei"/>
                      <w:sz w:val="4"/>
                    </w:rPr>
                    <w:t>蜜一</w:t>
                  </w:r>
                </w:p>
                <w:p w:rsidR="00D61FE9" w:rsidRDefault="00D44D69">
                  <w:pPr>
                    <w:spacing w:after="0"/>
                    <w:ind w:left="41"/>
                    <w:jc w:val="both"/>
                  </w:pPr>
                  <w:r>
                    <w:rPr>
                      <w:rFonts w:ascii="Microsoft JhengHei" w:eastAsia="Microsoft JhengHei" w:hAnsi="Microsoft JhengHei" w:cs="Microsoft JhengHei"/>
                      <w:sz w:val="4"/>
                    </w:rPr>
                    <w:t>8587 0</w:t>
                  </w:r>
                </w:p>
              </w:tc>
              <w:tc>
                <w:tcPr>
                  <w:tcW w:w="217"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41"/>
                    <w:jc w:val="both"/>
                  </w:pPr>
                  <w:r>
                    <w:rPr>
                      <w:rFonts w:ascii="Microsoft JhengHei" w:eastAsia="Microsoft JhengHei" w:hAnsi="Microsoft JhengHei" w:cs="Microsoft JhengHei"/>
                      <w:sz w:val="4"/>
                    </w:rPr>
                    <w:t>85 7.330</w:t>
                  </w:r>
                </w:p>
              </w:tc>
              <w:tc>
                <w:tcPr>
                  <w:tcW w:w="289"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41"/>
                    <w:jc w:val="both"/>
                  </w:pPr>
                  <w:r>
                    <w:rPr>
                      <w:rFonts w:ascii="Microsoft JhengHei" w:eastAsia="Microsoft JhengHei" w:hAnsi="Microsoft JhengHei" w:cs="Microsoft JhengHei"/>
                      <w:sz w:val="8"/>
                    </w:rPr>
                    <w:t>85 88</w:t>
                  </w:r>
                </w:p>
                <w:p w:rsidR="00D61FE9" w:rsidRDefault="00D44D69">
                  <w:pPr>
                    <w:spacing w:after="0"/>
                    <w:ind w:left="142"/>
                    <w:jc w:val="both"/>
                  </w:pPr>
                  <w:r>
                    <w:rPr>
                      <w:rFonts w:ascii="Microsoft JhengHei" w:eastAsia="Microsoft JhengHei" w:hAnsi="Microsoft JhengHei" w:cs="Microsoft JhengHei"/>
                      <w:sz w:val="4"/>
                    </w:rPr>
                    <w:t>587b</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65"/>
                  </w:pPr>
                  <w:r>
                    <w:rPr>
                      <w:rFonts w:ascii="Microsoft JhengHei" w:eastAsia="Microsoft JhengHei" w:hAnsi="Microsoft JhengHei" w:cs="Microsoft JhengHei"/>
                      <w:sz w:val="8"/>
                    </w:rPr>
                    <w:t>£6$ 30</w:t>
                  </w:r>
                </w:p>
                <w:p w:rsidR="00D61FE9" w:rsidRDefault="00D44D69">
                  <w:pPr>
                    <w:spacing w:after="0"/>
                    <w:ind w:left="41"/>
                  </w:pPr>
                  <w:r>
                    <w:rPr>
                      <w:rFonts w:ascii="Microsoft JhengHei" w:eastAsia="Microsoft JhengHei" w:hAnsi="Microsoft JhengHei" w:cs="Microsoft JhengHei"/>
                      <w:sz w:val="6"/>
                    </w:rPr>
                    <w:t>265§.8</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98"/>
                    <w:jc w:val="center"/>
                  </w:pPr>
                  <w:r>
                    <w:rPr>
                      <w:rFonts w:ascii="Microsoft JhengHei" w:eastAsia="Microsoft JhengHei" w:hAnsi="Microsoft JhengHei" w:cs="Microsoft JhengHei"/>
                      <w:sz w:val="8"/>
                    </w:rPr>
                    <w:t>BC 0</w:t>
                  </w:r>
                </w:p>
                <w:p w:rsidR="00D61FE9" w:rsidRDefault="00D44D69">
                  <w:pPr>
                    <w:spacing w:after="0"/>
                    <w:ind w:left="142"/>
                    <w:jc w:val="both"/>
                  </w:pPr>
                  <w:r>
                    <w:rPr>
                      <w:rFonts w:ascii="Microsoft JhengHei" w:eastAsia="Microsoft JhengHei" w:hAnsi="Microsoft JhengHei" w:cs="Microsoft JhengHei"/>
                      <w:sz w:val="2"/>
                    </w:rPr>
                    <w:t>5870N</w:t>
                  </w:r>
                </w:p>
              </w:tc>
              <w:tc>
                <w:tcPr>
                  <w:tcW w:w="289"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70"/>
                    <w:ind w:left="122"/>
                    <w:jc w:val="both"/>
                  </w:pPr>
                  <w:r>
                    <w:rPr>
                      <w:rFonts w:ascii="Microsoft JhengHei" w:eastAsia="Microsoft JhengHei" w:hAnsi="Microsoft JhengHei" w:cs="Microsoft JhengHei"/>
                      <w:sz w:val="4"/>
                    </w:rPr>
                    <w:t>682E</w:t>
                  </w:r>
                </w:p>
                <w:p w:rsidR="00D61FE9" w:rsidRDefault="00D44D69">
                  <w:pPr>
                    <w:spacing w:after="0"/>
                    <w:ind w:left="218"/>
                  </w:pPr>
                  <w:r>
                    <w:rPr>
                      <w:rFonts w:ascii="Microsoft JhengHei" w:eastAsia="Microsoft JhengHei" w:hAnsi="Microsoft JhengHei" w:cs="Microsoft JhengHei"/>
                      <w:sz w:val="8"/>
                    </w:rPr>
                    <w:t xml:space="preserve">67 </w:t>
                  </w:r>
                  <w:r>
                    <w:rPr>
                      <w:rFonts w:ascii="Microsoft JhengHei" w:eastAsia="Microsoft JhengHei" w:hAnsi="Microsoft JhengHei" w:cs="Microsoft JhengHei"/>
                      <w:sz w:val="8"/>
                    </w:rPr>
                    <w:t>一</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right="60"/>
                    <w:jc w:val="center"/>
                  </w:pPr>
                  <w:r>
                    <w:rPr>
                      <w:rFonts w:ascii="Microsoft JhengHei" w:eastAsia="Microsoft JhengHei" w:hAnsi="Microsoft JhengHei" w:cs="Microsoft JhengHei"/>
                      <w:sz w:val="8"/>
                    </w:rPr>
                    <w:t>5 32</w:t>
                  </w:r>
                </w:p>
                <w:p w:rsidR="00D61FE9" w:rsidRDefault="00D44D69">
                  <w:pPr>
                    <w:spacing w:after="0"/>
                    <w:ind w:left="41"/>
                  </w:pPr>
                  <w:r>
                    <w:rPr>
                      <w:rFonts w:ascii="Microsoft JhengHei" w:eastAsia="Microsoft JhengHei" w:hAnsi="Microsoft JhengHei" w:cs="Microsoft JhengHei"/>
                      <w:sz w:val="6"/>
                    </w:rPr>
                    <w:t>85 3.2</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66"/>
                    <w:ind w:left="233"/>
                  </w:pPr>
                  <w:r>
                    <w:rPr>
                      <w:rFonts w:ascii="Microsoft JhengHei" w:eastAsia="Microsoft JhengHei" w:hAnsi="Microsoft JhengHei" w:cs="Microsoft JhengHei"/>
                      <w:sz w:val="4"/>
                    </w:rPr>
                    <w:t>79-4a</w:t>
                  </w:r>
                </w:p>
                <w:p w:rsidR="00D61FE9" w:rsidRDefault="00D44D69">
                  <w:pPr>
                    <w:spacing w:after="0"/>
                    <w:ind w:left="233"/>
                  </w:pPr>
                  <w:r>
                    <w:rPr>
                      <w:rFonts w:ascii="Microsoft JhengHei" w:eastAsia="Microsoft JhengHei" w:hAnsi="Microsoft JhengHei" w:cs="Microsoft JhengHei"/>
                      <w:sz w:val="4"/>
                    </w:rPr>
                    <w:t>7958</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41" w:right="110"/>
                    <w:jc w:val="right"/>
                  </w:pPr>
                  <w:r>
                    <w:rPr>
                      <w:rFonts w:ascii="Microsoft JhengHei" w:eastAsia="Microsoft JhengHei" w:hAnsi="Microsoft JhengHei" w:cs="Microsoft JhengHei"/>
                      <w:sz w:val="2"/>
                    </w:rPr>
                    <w:t xml:space="preserve">85972- </w:t>
                  </w:r>
                  <w:r>
                    <w:rPr>
                      <w:rFonts w:ascii="Microsoft JhengHei" w:eastAsia="Microsoft JhengHei" w:hAnsi="Microsoft JhengHei" w:cs="Microsoft JhengHei"/>
                      <w:sz w:val="2"/>
                    </w:rPr>
                    <w:t>〕</w:t>
                  </w:r>
                  <w:r>
                    <w:rPr>
                      <w:rFonts w:ascii="Microsoft JhengHei" w:eastAsia="Microsoft JhengHei" w:hAnsi="Microsoft JhengHei" w:cs="Microsoft JhengHei"/>
                      <w:sz w:val="2"/>
                    </w:rPr>
                    <w:t xml:space="preserve"> 5978·71C</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26"/>
                    <w:ind w:left="41"/>
                    <w:jc w:val="both"/>
                  </w:pPr>
                  <w:r>
                    <w:rPr>
                      <w:rFonts w:ascii="Microsoft JhengHei" w:eastAsia="Microsoft JhengHei" w:hAnsi="Microsoft JhengHei" w:cs="Microsoft JhengHei"/>
                      <w:sz w:val="4"/>
                    </w:rPr>
                    <w:t xml:space="preserve">8587. </w:t>
                  </w:r>
                  <w:r>
                    <w:rPr>
                      <w:rFonts w:ascii="Microsoft JhengHei" w:eastAsia="Microsoft JhengHei" w:hAnsi="Microsoft JhengHei" w:cs="Microsoft JhengHei"/>
                      <w:sz w:val="4"/>
                    </w:rPr>
                    <w:t>一</w:t>
                  </w:r>
                </w:p>
                <w:p w:rsidR="00D61FE9" w:rsidRDefault="00D44D69">
                  <w:pPr>
                    <w:spacing w:after="0"/>
                    <w:ind w:left="142"/>
                    <w:jc w:val="both"/>
                  </w:pPr>
                  <w:r>
                    <w:rPr>
                      <w:rFonts w:ascii="Microsoft JhengHei" w:eastAsia="Microsoft JhengHei" w:hAnsi="Microsoft JhengHei" w:cs="Microsoft JhengHei"/>
                      <w:sz w:val="2"/>
                    </w:rPr>
                    <w:t>59702N</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41"/>
                  </w:pPr>
                  <w:r>
                    <w:rPr>
                      <w:rFonts w:ascii="Microsoft JhengHei" w:eastAsia="Microsoft JhengHei" w:hAnsi="Microsoft JhengHei" w:cs="Microsoft JhengHei"/>
                      <w:sz w:val="4"/>
                    </w:rPr>
                    <w:t>N589·</w:t>
                  </w:r>
                </w:p>
                <w:p w:rsidR="00D61FE9" w:rsidRDefault="00D44D69">
                  <w:pPr>
                    <w:spacing w:after="0"/>
                    <w:ind w:left="142"/>
                    <w:jc w:val="both"/>
                  </w:pPr>
                  <w:r>
                    <w:rPr>
                      <w:rFonts w:ascii="Microsoft JhengHei" w:eastAsia="Microsoft JhengHei" w:hAnsi="Microsoft JhengHei" w:cs="Microsoft JhengHei"/>
                      <w:sz w:val="4"/>
                    </w:rPr>
                    <w:t>5857</w:t>
                  </w:r>
                </w:p>
              </w:tc>
              <w:tc>
                <w:tcPr>
                  <w:tcW w:w="289"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170"/>
                    <w:ind w:left="36"/>
                    <w:jc w:val="both"/>
                  </w:pPr>
                  <w:r>
                    <w:rPr>
                      <w:rFonts w:ascii="Microsoft JhengHei" w:eastAsia="Microsoft JhengHei" w:hAnsi="Microsoft JhengHei" w:cs="Microsoft JhengHei"/>
                      <w:sz w:val="2"/>
                    </w:rPr>
                    <w:t>365956210</w:t>
                  </w:r>
                </w:p>
                <w:p w:rsidR="00D61FE9" w:rsidRDefault="00D44D69">
                  <w:pPr>
                    <w:spacing w:after="0"/>
                    <w:ind w:left="41"/>
                  </w:pPr>
                  <w:r>
                    <w:rPr>
                      <w:rFonts w:ascii="Microsoft JhengHei" w:eastAsia="Microsoft JhengHei" w:hAnsi="Microsoft JhengHei" w:cs="Microsoft JhengHei"/>
                      <w:sz w:val="6"/>
                    </w:rPr>
                    <w:t>… 5 330</w:t>
                  </w:r>
                </w:p>
              </w:tc>
              <w:tc>
                <w:tcPr>
                  <w:tcW w:w="291"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41"/>
                    <w:jc w:val="both"/>
                  </w:pPr>
                  <w:r>
                    <w:rPr>
                      <w:rFonts w:ascii="Microsoft JhengHei" w:eastAsia="Microsoft JhengHei" w:hAnsi="Microsoft JhengHei" w:cs="Microsoft JhengHei"/>
                      <w:sz w:val="4"/>
                    </w:rPr>
                    <w:t>3$4</w:t>
                  </w:r>
                  <w:r>
                    <w:rPr>
                      <w:rFonts w:ascii="Microsoft JhengHei" w:eastAsia="Microsoft JhengHei" w:hAnsi="Microsoft JhengHei" w:cs="Microsoft JhengHei"/>
                      <w:sz w:val="4"/>
                    </w:rPr>
                    <w:t>「</w:t>
                  </w:r>
                  <w:r>
                    <w:rPr>
                      <w:rFonts w:ascii="Microsoft JhengHei" w:eastAsia="Microsoft JhengHei" w:hAnsi="Microsoft JhengHei" w:cs="Microsoft JhengHei"/>
                      <w:sz w:val="4"/>
                    </w:rPr>
                    <w:t>527C</w:t>
                  </w:r>
                </w:p>
                <w:p w:rsidR="00D61FE9" w:rsidRDefault="00D44D69">
                  <w:pPr>
                    <w:spacing w:after="0"/>
                    <w:ind w:left="41"/>
                  </w:pPr>
                  <w:r>
                    <w:rPr>
                      <w:rFonts w:ascii="Microsoft JhengHei" w:eastAsia="Microsoft JhengHei" w:hAnsi="Microsoft JhengHei" w:cs="Microsoft JhengHei"/>
                      <w:sz w:val="8"/>
                    </w:rPr>
                    <w:t>85 7·28</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41" w:right="110"/>
                    <w:jc w:val="right"/>
                  </w:pPr>
                  <w:r>
                    <w:rPr>
                      <w:rFonts w:ascii="Microsoft JhengHei" w:eastAsia="Microsoft JhengHei" w:hAnsi="Microsoft JhengHei" w:cs="Microsoft JhengHei"/>
                      <w:sz w:val="2"/>
                    </w:rPr>
                    <w:t>5N21N 85 407C</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66"/>
                    <w:ind w:left="238"/>
                  </w:pPr>
                  <w:r>
                    <w:rPr>
                      <w:rFonts w:ascii="Microsoft JhengHei" w:eastAsia="Microsoft JhengHei" w:hAnsi="Microsoft JhengHei" w:cs="Microsoft JhengHei"/>
                      <w:sz w:val="4"/>
                    </w:rPr>
                    <w:t>15710</w:t>
                  </w:r>
                </w:p>
                <w:p w:rsidR="00D61FE9" w:rsidRDefault="00D44D69">
                  <w:pPr>
                    <w:spacing w:after="0"/>
                    <w:ind w:left="233"/>
                  </w:pPr>
                  <w:r>
                    <w:rPr>
                      <w:rFonts w:ascii="Microsoft JhengHei" w:eastAsia="Microsoft JhengHei" w:hAnsi="Microsoft JhengHei" w:cs="Microsoft JhengHei"/>
                      <w:sz w:val="4"/>
                    </w:rPr>
                    <w:t>277m</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105"/>
                    <w:ind w:left="238"/>
                  </w:pPr>
                  <w:r>
                    <w:rPr>
                      <w:rFonts w:ascii="Microsoft JhengHei" w:eastAsia="Microsoft JhengHei" w:hAnsi="Microsoft JhengHei" w:cs="Microsoft JhengHei"/>
                      <w:sz w:val="2"/>
                    </w:rPr>
                    <w:t>10.87C</w:t>
                  </w:r>
                </w:p>
                <w:p w:rsidR="00D61FE9" w:rsidRDefault="00D44D69">
                  <w:pPr>
                    <w:spacing w:after="0"/>
                    <w:ind w:left="238"/>
                  </w:pPr>
                  <w:r>
                    <w:rPr>
                      <w:rFonts w:ascii="Microsoft JhengHei" w:eastAsia="Microsoft JhengHei" w:hAnsi="Microsoft JhengHei" w:cs="Microsoft JhengHei"/>
                      <w:sz w:val="4"/>
                    </w:rPr>
                    <w:t>1428</w:t>
                  </w:r>
                </w:p>
              </w:tc>
              <w:tc>
                <w:tcPr>
                  <w:tcW w:w="293"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right="50"/>
                    <w:jc w:val="center"/>
                  </w:pPr>
                  <w:r>
                    <w:rPr>
                      <w:rFonts w:ascii="Microsoft JhengHei" w:eastAsia="Microsoft JhengHei" w:hAnsi="Microsoft JhengHei" w:cs="Microsoft JhengHei"/>
                      <w:sz w:val="16"/>
                    </w:rPr>
                    <w:t>X</w:t>
                  </w:r>
                </w:p>
                <w:p w:rsidR="00D61FE9" w:rsidRDefault="00D44D69">
                  <w:pPr>
                    <w:spacing w:after="0"/>
                    <w:ind w:left="238"/>
                  </w:pPr>
                  <w:r>
                    <w:rPr>
                      <w:rFonts w:ascii="Microsoft JhengHei" w:eastAsia="Microsoft JhengHei" w:hAnsi="Microsoft JhengHei" w:cs="Microsoft JhengHei"/>
                      <w:sz w:val="14"/>
                    </w:rPr>
                    <w:t>♂ 7</w:t>
                  </w:r>
                </w:p>
              </w:tc>
              <w:tc>
                <w:tcPr>
                  <w:tcW w:w="0" w:type="auto"/>
                  <w:vMerge/>
                  <w:tcBorders>
                    <w:top w:val="nil"/>
                    <w:left w:val="single" w:sz="2" w:space="0" w:color="000000"/>
                    <w:bottom w:val="nil"/>
                    <w:right w:val="nil"/>
                  </w:tcBorders>
                  <w:textDirection w:val="tbRlV"/>
                </w:tcPr>
                <w:p w:rsidR="00D61FE9" w:rsidRDefault="00D61FE9"/>
              </w:tc>
            </w:tr>
            <w:tr w:rsidR="00D61FE9">
              <w:trPr>
                <w:trHeight w:val="694"/>
              </w:trPr>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2"/>
                    </w:rPr>
                    <w:t>3137 O.87 3137mp 3</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100"/>
                    <w:ind w:left="26"/>
                    <w:jc w:val="both"/>
                  </w:pPr>
                  <w:r>
                    <w:rPr>
                      <w:rFonts w:ascii="Microsoft JhengHei" w:eastAsia="Microsoft JhengHei" w:hAnsi="Microsoft JhengHei" w:cs="Microsoft JhengHei"/>
                      <w:sz w:val="2"/>
                    </w:rPr>
                    <w:t>3137a58</w:t>
                  </w:r>
                </w:p>
                <w:p w:rsidR="00D61FE9" w:rsidRDefault="00D44D69">
                  <w:pPr>
                    <w:spacing w:after="0"/>
                    <w:ind w:left="31"/>
                    <w:jc w:val="both"/>
                  </w:pPr>
                  <w:r>
                    <w:rPr>
                      <w:rFonts w:ascii="Microsoft JhengHei" w:eastAsia="Microsoft JhengHei" w:hAnsi="Microsoft JhengHei" w:cs="Microsoft JhengHei"/>
                      <w:sz w:val="2"/>
                    </w:rPr>
                    <w:t>31376 .667</w:t>
                  </w:r>
                </w:p>
              </w:tc>
              <w:tc>
                <w:tcPr>
                  <w:tcW w:w="220"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26" w:right="84"/>
                    <w:jc w:val="center"/>
                  </w:pPr>
                  <w:r>
                    <w:rPr>
                      <w:rFonts w:ascii="Microsoft JhengHei" w:eastAsia="Microsoft JhengHei" w:hAnsi="Microsoft JhengHei" w:cs="Microsoft JhengHei"/>
                      <w:sz w:val="2"/>
                    </w:rPr>
                    <w:t>313767t570 313782600</w:t>
                  </w:r>
                </w:p>
              </w:tc>
              <w:tc>
                <w:tcPr>
                  <w:tcW w:w="217"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26"/>
                    <w:jc w:val="both"/>
                  </w:pPr>
                  <w:r>
                    <w:rPr>
                      <w:rFonts w:ascii="Microsoft JhengHei" w:eastAsia="Microsoft JhengHei" w:hAnsi="Microsoft JhengHei" w:cs="Microsoft JhengHei"/>
                      <w:sz w:val="2"/>
                    </w:rPr>
                    <w:t>3137m8-18</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2"/>
                    </w:rPr>
                    <w:t>3137714 0 313771428</w:t>
                  </w:r>
                </w:p>
              </w:tc>
              <w:tc>
                <w:tcPr>
                  <w:tcW w:w="293"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75"/>
                    <w:ind w:left="26"/>
                    <w:jc w:val="both"/>
                  </w:pPr>
                  <w:r>
                    <w:rPr>
                      <w:rFonts w:ascii="Microsoft JhengHei" w:eastAsia="Microsoft JhengHei" w:hAnsi="Microsoft JhengHei" w:cs="Microsoft JhengHei"/>
                      <w:sz w:val="4"/>
                    </w:rPr>
                    <w:t>3137 4210</w:t>
                  </w:r>
                </w:p>
                <w:p w:rsidR="00D61FE9" w:rsidRDefault="00D44D69">
                  <w:pPr>
                    <w:spacing w:after="0"/>
                    <w:ind w:left="26"/>
                    <w:jc w:val="both"/>
                  </w:pPr>
                  <w:r>
                    <w:rPr>
                      <w:rFonts w:ascii="Microsoft JhengHei" w:eastAsia="Microsoft JhengHei" w:hAnsi="Microsoft JhengHei" w:cs="Microsoft JhengHei"/>
                      <w:sz w:val="4"/>
                    </w:rPr>
                    <w:t xml:space="preserve">3137 </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 xml:space="preserve"> 0</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31"/>
                    <w:jc w:val="both"/>
                  </w:pPr>
                  <w:r>
                    <w:rPr>
                      <w:rFonts w:ascii="Microsoft JhengHei" w:eastAsia="Microsoft JhengHei" w:hAnsi="Microsoft JhengHei" w:cs="Microsoft JhengHei"/>
                      <w:sz w:val="4"/>
                    </w:rPr>
                    <w:t>31377 .0</w:t>
                  </w:r>
                </w:p>
                <w:p w:rsidR="00D61FE9" w:rsidRDefault="00D44D69">
                  <w:pPr>
                    <w:spacing w:after="0"/>
                    <w:ind w:left="26"/>
                    <w:jc w:val="both"/>
                  </w:pPr>
                  <w:r>
                    <w:rPr>
                      <w:rFonts w:ascii="Microsoft JhengHei" w:eastAsia="Microsoft JhengHei" w:hAnsi="Microsoft JhengHei" w:cs="Microsoft JhengHei"/>
                      <w:sz w:val="4"/>
                    </w:rPr>
                    <w:t>31377 90</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jc w:val="both"/>
                  </w:pPr>
                  <w:r>
                    <w:rPr>
                      <w:rFonts w:ascii="Microsoft JhengHei" w:eastAsia="Microsoft JhengHei" w:hAnsi="Microsoft JhengHei" w:cs="Microsoft JhengHei"/>
                      <w:sz w:val="4"/>
                    </w:rPr>
                    <w:t>31377 1</w:t>
                  </w:r>
                </w:p>
                <w:p w:rsidR="00D61FE9" w:rsidRDefault="00D44D69">
                  <w:pPr>
                    <w:spacing w:after="0"/>
                    <w:ind w:left="26"/>
                    <w:jc w:val="both"/>
                  </w:pPr>
                  <w:r>
                    <w:rPr>
                      <w:rFonts w:ascii="Microsoft JhengHei" w:eastAsia="Microsoft JhengHei" w:hAnsi="Microsoft JhengHei" w:cs="Microsoft JhengHei"/>
                      <w:sz w:val="2"/>
                    </w:rPr>
                    <w:t>3137753.48</w:t>
                  </w:r>
                </w:p>
              </w:tc>
              <w:tc>
                <w:tcPr>
                  <w:tcW w:w="288"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110"/>
                    <w:ind w:left="31"/>
                    <w:jc w:val="both"/>
                  </w:pPr>
                  <w:r>
                    <w:rPr>
                      <w:rFonts w:ascii="Microsoft JhengHei" w:eastAsia="Microsoft JhengHei" w:hAnsi="Microsoft JhengHei" w:cs="Microsoft JhengHei"/>
                      <w:sz w:val="2"/>
                    </w:rPr>
                    <w:t>3137797.720</w:t>
                  </w:r>
                </w:p>
                <w:p w:rsidR="00D61FE9" w:rsidRDefault="00D44D69">
                  <w:pPr>
                    <w:spacing w:after="0"/>
                    <w:ind w:left="26"/>
                    <w:jc w:val="both"/>
                  </w:pPr>
                  <w:r>
                    <w:rPr>
                      <w:rFonts w:ascii="Microsoft JhengHei" w:eastAsia="Microsoft JhengHei" w:hAnsi="Microsoft JhengHei" w:cs="Microsoft JhengHei"/>
                      <w:sz w:val="2"/>
                    </w:rPr>
                    <w:t xml:space="preserve">3137n5. </w:t>
                  </w:r>
                  <w:r>
                    <w:rPr>
                      <w:rFonts w:ascii="Microsoft JhengHei" w:eastAsia="Microsoft JhengHei" w:hAnsi="Microsoft JhengHei" w:cs="Microsoft JhengHei"/>
                      <w:sz w:val="2"/>
                    </w:rPr>
                    <w:t>一</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jc w:val="both"/>
                  </w:pPr>
                  <w:r>
                    <w:rPr>
                      <w:rFonts w:ascii="Microsoft JhengHei" w:eastAsia="Microsoft JhengHei" w:hAnsi="Microsoft JhengHei" w:cs="Microsoft JhengHei"/>
                      <w:sz w:val="2"/>
                    </w:rPr>
                    <w:t>3137829.8…</w:t>
                  </w:r>
                  <w:r>
                    <w:rPr>
                      <w:rFonts w:ascii="Microsoft JhengHei" w:eastAsia="Microsoft JhengHei" w:hAnsi="Microsoft JhengHei" w:cs="Microsoft JhengHei"/>
                      <w:sz w:val="2"/>
                    </w:rPr>
                    <w:t>一</w:t>
                  </w:r>
                </w:p>
                <w:p w:rsidR="00D61FE9" w:rsidRDefault="00D44D69">
                  <w:pPr>
                    <w:spacing w:after="0"/>
                    <w:ind w:left="26"/>
                    <w:jc w:val="both"/>
                  </w:pPr>
                  <w:r>
                    <w:rPr>
                      <w:rFonts w:ascii="Microsoft JhengHei" w:eastAsia="Microsoft JhengHei" w:hAnsi="Microsoft JhengHei" w:cs="Microsoft JhengHei"/>
                      <w:sz w:val="2"/>
                    </w:rPr>
                    <w:t>3137825 0</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jc w:val="both"/>
                  </w:pPr>
                  <w:r>
                    <w:rPr>
                      <w:rFonts w:ascii="Microsoft JhengHei" w:eastAsia="Microsoft JhengHei" w:hAnsi="Microsoft JhengHei" w:cs="Microsoft JhengHei"/>
                      <w:sz w:val="2"/>
                    </w:rPr>
                    <w:t>3137m7·17D</w:t>
                  </w:r>
                </w:p>
                <w:p w:rsidR="00D61FE9" w:rsidRDefault="00D44D69">
                  <w:pPr>
                    <w:spacing w:after="0"/>
                    <w:ind w:left="26"/>
                  </w:pPr>
                  <w:r>
                    <w:rPr>
                      <w:rFonts w:ascii="Microsoft JhengHei" w:eastAsia="Microsoft JhengHei" w:hAnsi="Microsoft JhengHei" w:cs="Microsoft JhengHei"/>
                      <w:sz w:val="4"/>
                    </w:rPr>
                    <w:t>3137</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2"/>
                    </w:rPr>
                    <w:t>3137N9,</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 3137 7.</w:t>
                  </w:r>
                  <w:r>
                    <w:rPr>
                      <w:rFonts w:ascii="Microsoft JhengHei" w:eastAsia="Microsoft JhengHei" w:hAnsi="Microsoft JhengHei" w:cs="Microsoft JhengHei"/>
                      <w:sz w:val="2"/>
                    </w:rPr>
                    <w:t>「</w:t>
                  </w:r>
                  <w:r>
                    <w:rPr>
                      <w:rFonts w:ascii="Microsoft JhengHei" w:eastAsia="Microsoft JhengHei" w:hAnsi="Microsoft JhengHei" w:cs="Microsoft JhengHei"/>
                      <w:sz w:val="2"/>
                    </w:rPr>
                    <w:t>B</w:t>
                  </w:r>
                  <w:r>
                    <w:rPr>
                      <w:rFonts w:ascii="Microsoft JhengHei" w:eastAsia="Microsoft JhengHei" w:hAnsi="Microsoft JhengHei" w:cs="Microsoft JhengHei"/>
                      <w:sz w:val="2"/>
                    </w:rPr>
                    <w:t>〕</w:t>
                  </w:r>
                </w:p>
              </w:tc>
              <w:tc>
                <w:tcPr>
                  <w:tcW w:w="221"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26" w:right="84"/>
                    <w:jc w:val="center"/>
                  </w:pPr>
                  <w:r>
                    <w:rPr>
                      <w:rFonts w:ascii="Microsoft JhengHei" w:eastAsia="Microsoft JhengHei" w:hAnsi="Microsoft JhengHei" w:cs="Microsoft JhengHei"/>
                      <w:sz w:val="4"/>
                    </w:rPr>
                    <w:t>3137 7.78 3137 7-</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8</w:t>
                  </w:r>
                </w:p>
              </w:tc>
              <w:tc>
                <w:tcPr>
                  <w:tcW w:w="217" w:type="dxa"/>
                  <w:tcBorders>
                    <w:top w:val="single" w:sz="2" w:space="0" w:color="000000"/>
                    <w:left w:val="single" w:sz="2" w:space="0" w:color="000000"/>
                    <w:bottom w:val="single" w:sz="2" w:space="0" w:color="000000"/>
                    <w:right w:val="single" w:sz="2" w:space="0" w:color="000000"/>
                  </w:tcBorders>
                  <w:textDirection w:val="tbRlV"/>
                </w:tcPr>
                <w:p w:rsidR="00D61FE9" w:rsidRDefault="00D44D69">
                  <w:pPr>
                    <w:spacing w:after="0"/>
                    <w:ind w:left="26"/>
                    <w:jc w:val="both"/>
                  </w:pPr>
                  <w:r>
                    <w:rPr>
                      <w:rFonts w:ascii="Microsoft JhengHei" w:eastAsia="Microsoft JhengHei" w:hAnsi="Microsoft JhengHei" w:cs="Microsoft JhengHei"/>
                      <w:sz w:val="4"/>
                    </w:rPr>
                    <w:t>31372 -270</w:t>
                  </w:r>
                </w:p>
              </w:tc>
              <w:tc>
                <w:tcPr>
                  <w:tcW w:w="289"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4"/>
                    </w:rPr>
                    <w:t>3137 988 3137 9.48</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2"/>
                    </w:rPr>
                    <w:t>313787248 313787t41D</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2"/>
                    </w:rPr>
                    <w:t>3137 1820 313787348</w:t>
                  </w:r>
                </w:p>
              </w:tc>
              <w:tc>
                <w:tcPr>
                  <w:tcW w:w="289"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2" w:right="84"/>
                    <w:jc w:val="center"/>
                  </w:pPr>
                  <w:r>
                    <w:rPr>
                      <w:rFonts w:ascii="Microsoft JhengHei" w:eastAsia="Microsoft JhengHei" w:hAnsi="Microsoft JhengHei" w:cs="Microsoft JhengHei"/>
                      <w:sz w:val="2"/>
                    </w:rPr>
                    <w:t>3137N167D 3137eg,98</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pPr>
                  <w:r>
                    <w:rPr>
                      <w:rFonts w:ascii="Microsoft JhengHei" w:eastAsia="Microsoft JhengHei" w:hAnsi="Microsoft JhengHei" w:cs="Microsoft JhengHei"/>
                      <w:sz w:val="6"/>
                    </w:rPr>
                    <w:t>3</w:t>
                  </w:r>
                  <w:r>
                    <w:rPr>
                      <w:rFonts w:ascii="Microsoft JhengHei" w:eastAsia="Microsoft JhengHei" w:hAnsi="Microsoft JhengHei" w:cs="Microsoft JhengHei"/>
                      <w:sz w:val="6"/>
                    </w:rPr>
                    <w:t>」一</w:t>
                  </w:r>
                  <w:r>
                    <w:rPr>
                      <w:rFonts w:ascii="Microsoft JhengHei" w:eastAsia="Microsoft JhengHei" w:hAnsi="Microsoft JhengHei" w:cs="Microsoft JhengHei"/>
                      <w:sz w:val="6"/>
                    </w:rPr>
                    <w:t xml:space="preserve">37a </w:t>
                  </w:r>
                  <w:r>
                    <w:rPr>
                      <w:rFonts w:ascii="Microsoft JhengHei" w:eastAsia="Microsoft JhengHei" w:hAnsi="Microsoft JhengHei" w:cs="Microsoft JhengHei"/>
                      <w:sz w:val="6"/>
                    </w:rPr>
                    <w:t>「</w:t>
                  </w:r>
                </w:p>
                <w:p w:rsidR="00D61FE9" w:rsidRDefault="00D44D69">
                  <w:pPr>
                    <w:spacing w:after="0"/>
                    <w:ind w:left="26"/>
                    <w:jc w:val="both"/>
                  </w:pPr>
                  <w:r>
                    <w:rPr>
                      <w:rFonts w:ascii="Microsoft JhengHei" w:eastAsia="Microsoft JhengHei" w:hAnsi="Microsoft JhengHei" w:cs="Microsoft JhengHei"/>
                      <w:sz w:val="2"/>
                    </w:rPr>
                    <w:t>3137818·960</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66"/>
                    <w:ind w:left="26"/>
                  </w:pPr>
                  <w:r>
                    <w:rPr>
                      <w:rFonts w:ascii="Microsoft JhengHei" w:eastAsia="Microsoft JhengHei" w:hAnsi="Microsoft JhengHei" w:cs="Microsoft JhengHei"/>
                      <w:sz w:val="4"/>
                    </w:rPr>
                    <w:t>31377</w:t>
                  </w:r>
                </w:p>
                <w:p w:rsidR="00D61FE9" w:rsidRDefault="00D44D69">
                  <w:pPr>
                    <w:spacing w:after="0"/>
                    <w:ind w:left="26"/>
                    <w:jc w:val="both"/>
                  </w:pPr>
                  <w:r>
                    <w:rPr>
                      <w:rFonts w:ascii="Microsoft JhengHei" w:eastAsia="Microsoft JhengHei" w:hAnsi="Microsoft JhengHei" w:cs="Microsoft JhengHei"/>
                      <w:sz w:val="4"/>
                    </w:rPr>
                    <w:t>31377 870</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2"/>
                    </w:rPr>
                    <w:t>3137785-48 3137797·98</w:t>
                  </w:r>
                </w:p>
              </w:tc>
              <w:tc>
                <w:tcPr>
                  <w:tcW w:w="292"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100"/>
                    <w:ind w:left="26"/>
                    <w:jc w:val="both"/>
                  </w:pPr>
                  <w:r>
                    <w:rPr>
                      <w:rFonts w:ascii="Microsoft JhengHei" w:eastAsia="Microsoft JhengHei" w:hAnsi="Microsoft JhengHei" w:cs="Microsoft JhengHei"/>
                      <w:sz w:val="2"/>
                    </w:rPr>
                    <w:t>3137n278</w:t>
                  </w:r>
                </w:p>
                <w:p w:rsidR="00D61FE9" w:rsidRDefault="00D44D69">
                  <w:pPr>
                    <w:spacing w:after="0"/>
                    <w:ind w:left="26"/>
                    <w:jc w:val="both"/>
                  </w:pPr>
                  <w:r>
                    <w:rPr>
                      <w:rFonts w:ascii="Microsoft JhengHei" w:eastAsia="Microsoft JhengHei" w:hAnsi="Microsoft JhengHei" w:cs="Microsoft JhengHei"/>
                      <w:sz w:val="2"/>
                    </w:rPr>
                    <w:t>3137n91</w:t>
                  </w:r>
                </w:p>
              </w:tc>
              <w:tc>
                <w:tcPr>
                  <w:tcW w:w="287"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105"/>
                    <w:ind w:left="26"/>
                    <w:jc w:val="both"/>
                  </w:pPr>
                  <w:r>
                    <w:rPr>
                      <w:rFonts w:ascii="Microsoft JhengHei" w:eastAsia="Microsoft JhengHei" w:hAnsi="Microsoft JhengHei" w:cs="Microsoft JhengHei"/>
                      <w:sz w:val="2"/>
                    </w:rPr>
                    <w:t>31377N</w:t>
                  </w:r>
                </w:p>
                <w:p w:rsidR="00D61FE9" w:rsidRDefault="00D44D69">
                  <w:pPr>
                    <w:spacing w:after="0"/>
                    <w:ind w:left="26"/>
                    <w:jc w:val="both"/>
                  </w:pPr>
                  <w:r>
                    <w:rPr>
                      <w:rFonts w:ascii="Microsoft JhengHei" w:eastAsia="Microsoft JhengHei" w:hAnsi="Microsoft JhengHei" w:cs="Microsoft JhengHei"/>
                      <w:sz w:val="2"/>
                    </w:rPr>
                    <w:t>31377Nb70</w:t>
                  </w:r>
                </w:p>
              </w:tc>
              <w:tc>
                <w:tcPr>
                  <w:tcW w:w="289"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26"/>
                    <w:ind w:left="26"/>
                    <w:jc w:val="both"/>
                  </w:pPr>
                  <w:r>
                    <w:rPr>
                      <w:rFonts w:ascii="Microsoft JhengHei" w:eastAsia="Microsoft JhengHei" w:hAnsi="Microsoft JhengHei" w:cs="Microsoft JhengHei"/>
                      <w:sz w:val="4"/>
                    </w:rPr>
                    <w:t>31377 410</w:t>
                  </w:r>
                </w:p>
                <w:p w:rsidR="00D61FE9" w:rsidRDefault="00D44D69">
                  <w:pPr>
                    <w:spacing w:after="0"/>
                    <w:ind w:left="26"/>
                    <w:jc w:val="both"/>
                  </w:pPr>
                  <w:r>
                    <w:rPr>
                      <w:rFonts w:ascii="Microsoft JhengHei" w:eastAsia="Microsoft JhengHei" w:hAnsi="Microsoft JhengHei" w:cs="Microsoft JhengHei"/>
                      <w:sz w:val="2"/>
                    </w:rPr>
                    <w:t>3137751570</w:t>
                  </w:r>
                </w:p>
              </w:tc>
              <w:tc>
                <w:tcPr>
                  <w:tcW w:w="291"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2"/>
                    </w:rPr>
                    <w:t>3137720 0 3137725 20</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2"/>
                    </w:rPr>
                    <w:t>31377138N 3137718·</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8</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right="84"/>
                    <w:jc w:val="center"/>
                  </w:pPr>
                  <w:r>
                    <w:rPr>
                      <w:rFonts w:ascii="Microsoft JhengHei" w:eastAsia="Microsoft JhengHei" w:hAnsi="Microsoft JhengHei" w:cs="Microsoft JhengHei"/>
                      <w:sz w:val="2"/>
                    </w:rPr>
                    <w:t>3137N258 3137 018</w:t>
                  </w:r>
                </w:p>
              </w:tc>
              <w:tc>
                <w:tcPr>
                  <w:tcW w:w="290"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left="26"/>
                    <w:jc w:val="both"/>
                  </w:pPr>
                  <w:r>
                    <w:rPr>
                      <w:rFonts w:ascii="Microsoft JhengHei" w:eastAsia="Microsoft JhengHei" w:hAnsi="Microsoft JhengHei" w:cs="Microsoft JhengHei"/>
                      <w:sz w:val="2"/>
                    </w:rPr>
                    <w:t>3137m1§</w:t>
                  </w:r>
                </w:p>
                <w:p w:rsidR="00D61FE9" w:rsidRDefault="00D44D69">
                  <w:pPr>
                    <w:spacing w:after="0"/>
                    <w:ind w:left="26"/>
                    <w:jc w:val="both"/>
                  </w:pPr>
                  <w:r>
                    <w:rPr>
                      <w:rFonts w:ascii="Microsoft JhengHei" w:eastAsia="Microsoft JhengHei" w:hAnsi="Microsoft JhengHei" w:cs="Microsoft JhengHei"/>
                      <w:sz w:val="2"/>
                    </w:rPr>
                    <w:t>3137N93</w:t>
                  </w:r>
                </w:p>
              </w:tc>
              <w:tc>
                <w:tcPr>
                  <w:tcW w:w="293" w:type="dxa"/>
                  <w:tcBorders>
                    <w:top w:val="single" w:sz="2" w:space="0" w:color="000000"/>
                    <w:left w:val="single" w:sz="2" w:space="0" w:color="000000"/>
                    <w:bottom w:val="single" w:sz="2" w:space="0" w:color="000000"/>
                    <w:right w:val="single" w:sz="2" w:space="0" w:color="000000"/>
                  </w:tcBorders>
                  <w:textDirection w:val="tbRlV"/>
                  <w:vAlign w:val="bottom"/>
                </w:tcPr>
                <w:p w:rsidR="00D61FE9" w:rsidRDefault="00D44D69">
                  <w:pPr>
                    <w:spacing w:after="0"/>
                    <w:ind w:right="53"/>
                    <w:jc w:val="center"/>
                  </w:pPr>
                  <w:r>
                    <w:rPr>
                      <w:rFonts w:ascii="Microsoft JhengHei" w:eastAsia="Microsoft JhengHei" w:hAnsi="Microsoft JhengHei" w:cs="Microsoft JhengHei"/>
                      <w:sz w:val="16"/>
                    </w:rPr>
                    <w:t>Y</w:t>
                  </w:r>
                </w:p>
                <w:p w:rsidR="00D61FE9" w:rsidRDefault="00D44D69">
                  <w:pPr>
                    <w:spacing w:after="0"/>
                    <w:ind w:left="26"/>
                    <w:jc w:val="both"/>
                  </w:pPr>
                  <w:r>
                    <w:rPr>
                      <w:rFonts w:ascii="Microsoft JhengHei" w:eastAsia="Microsoft JhengHei" w:hAnsi="Microsoft JhengHei" w:cs="Microsoft JhengHei"/>
                      <w:sz w:val="4"/>
                    </w:rPr>
                    <w:t>3137 3</w:t>
                  </w:r>
                </w:p>
              </w:tc>
              <w:tc>
                <w:tcPr>
                  <w:tcW w:w="0" w:type="auto"/>
                  <w:vMerge/>
                  <w:tcBorders>
                    <w:top w:val="nil"/>
                    <w:left w:val="single" w:sz="2" w:space="0" w:color="000000"/>
                    <w:bottom w:val="single" w:sz="2" w:space="0" w:color="000000"/>
                    <w:right w:val="nil"/>
                  </w:tcBorders>
                  <w:textDirection w:val="tbRlV"/>
                </w:tcPr>
                <w:p w:rsidR="00D61FE9" w:rsidRDefault="00D61FE9"/>
              </w:tc>
            </w:tr>
          </w:tbl>
          <w:p w:rsidR="00D61FE9" w:rsidRDefault="00D61FE9">
            <w:pPr>
              <w:spacing w:after="0"/>
              <w:ind w:left="-13819" w:right="295"/>
            </w:pPr>
          </w:p>
        </w:tc>
      </w:tr>
      <w:tr w:rsidR="00D61FE9">
        <w:trPr>
          <w:trHeight w:val="398"/>
        </w:trPr>
        <w:tc>
          <w:tcPr>
            <w:tcW w:w="512" w:type="dxa"/>
            <w:gridSpan w:val="2"/>
            <w:tcBorders>
              <w:top w:val="single" w:sz="2" w:space="0" w:color="000000"/>
              <w:left w:val="single" w:sz="2" w:space="0" w:color="000000"/>
              <w:bottom w:val="single" w:sz="2" w:space="0" w:color="000000"/>
              <w:right w:val="single" w:sz="2" w:space="0" w:color="000000"/>
            </w:tcBorders>
            <w:textDirection w:val="tbRlV"/>
          </w:tcPr>
          <w:p w:rsidR="00D61FE9" w:rsidRDefault="00D61FE9"/>
        </w:tc>
        <w:tc>
          <w:tcPr>
            <w:tcW w:w="0" w:type="auto"/>
            <w:gridSpan w:val="2"/>
            <w:vMerge/>
            <w:tcBorders>
              <w:top w:val="nil"/>
              <w:left w:val="single" w:sz="2" w:space="0" w:color="000000"/>
              <w:bottom w:val="nil"/>
              <w:right w:val="nil"/>
            </w:tcBorders>
            <w:textDirection w:val="tbRlV"/>
          </w:tcPr>
          <w:p w:rsidR="00D61FE9" w:rsidRDefault="00D61FE9"/>
        </w:tc>
      </w:tr>
      <w:tr w:rsidR="00D61FE9">
        <w:trPr>
          <w:trHeight w:val="317"/>
        </w:trPr>
        <w:tc>
          <w:tcPr>
            <w:tcW w:w="512" w:type="dxa"/>
            <w:gridSpan w:val="2"/>
            <w:tcBorders>
              <w:top w:val="single" w:sz="2" w:space="0" w:color="000000"/>
              <w:left w:val="single" w:sz="2" w:space="0" w:color="000000"/>
              <w:bottom w:val="single" w:sz="2" w:space="0" w:color="000000"/>
              <w:right w:val="single" w:sz="2" w:space="0" w:color="000000"/>
            </w:tcBorders>
            <w:textDirection w:val="tbRlV"/>
          </w:tcPr>
          <w:p w:rsidR="00D61FE9" w:rsidRDefault="00D61FE9"/>
        </w:tc>
        <w:tc>
          <w:tcPr>
            <w:tcW w:w="0" w:type="auto"/>
            <w:gridSpan w:val="2"/>
            <w:vMerge/>
            <w:tcBorders>
              <w:top w:val="nil"/>
              <w:left w:val="single" w:sz="2" w:space="0" w:color="000000"/>
              <w:bottom w:val="single" w:sz="2" w:space="0" w:color="000000"/>
              <w:right w:val="nil"/>
            </w:tcBorders>
            <w:textDirection w:val="tbRlV"/>
          </w:tcPr>
          <w:p w:rsidR="00D61FE9" w:rsidRDefault="00D61FE9"/>
        </w:tc>
      </w:tr>
    </w:tbl>
    <w:p w:rsidR="00D61FE9" w:rsidRDefault="00D44D69">
      <w:pPr>
        <w:spacing w:after="0"/>
        <w:ind w:right="-58"/>
        <w:jc w:val="right"/>
      </w:pPr>
      <w:r>
        <w:rPr>
          <w:rFonts w:ascii="Microsoft JhengHei" w:eastAsia="Microsoft JhengHei" w:hAnsi="Microsoft JhengHei" w:cs="Microsoft JhengHei"/>
          <w:sz w:val="4"/>
        </w:rPr>
        <w:t>山</w:t>
      </w:r>
      <w:r>
        <w:rPr>
          <w:rFonts w:ascii="Microsoft JhengHei" w:eastAsia="Microsoft JhengHei" w:hAnsi="Microsoft JhengHei" w:cs="Microsoft JhengHei"/>
          <w:sz w:val="4"/>
        </w:rPr>
        <w:t xml:space="preserve"> OSMA6</w:t>
      </w:r>
      <w:r>
        <w:rPr>
          <w:rFonts w:ascii="Microsoft JhengHei" w:eastAsia="Microsoft JhengHei" w:hAnsi="Microsoft JhengHei" w:cs="Microsoft JhengHei"/>
          <w:sz w:val="4"/>
        </w:rPr>
        <w:t>凵</w:t>
      </w:r>
      <w:r>
        <w:rPr>
          <w:rFonts w:ascii="Microsoft JhengHei" w:eastAsia="Microsoft JhengHei" w:hAnsi="Microsoft JhengHei" w:cs="Microsoft JhengHei"/>
          <w:sz w:val="4"/>
        </w:rPr>
        <w:t xml:space="preserve">S 8M </w:t>
      </w:r>
      <w:r>
        <w:rPr>
          <w:rFonts w:ascii="Microsoft JhengHei" w:eastAsia="Microsoft JhengHei" w:hAnsi="Microsoft JhengHei" w:cs="Microsoft JhengHei"/>
          <w:sz w:val="4"/>
        </w:rPr>
        <w:t>「</w:t>
      </w:r>
      <w:r>
        <w:rPr>
          <w:rFonts w:ascii="Microsoft JhengHei" w:eastAsia="Microsoft JhengHei" w:hAnsi="Microsoft JhengHei" w:cs="Microsoft JhengHei"/>
          <w:sz w:val="4"/>
        </w:rPr>
        <w:t>YdO&gt;l</w:t>
      </w:r>
      <w:r>
        <w:rPr>
          <w:rFonts w:ascii="Microsoft JhengHei" w:eastAsia="Microsoft JhengHei" w:hAnsi="Microsoft JhengHei" w:cs="Microsoft JhengHei"/>
          <w:sz w:val="4"/>
        </w:rPr>
        <w:t>山</w:t>
      </w:r>
      <w:r>
        <w:rPr>
          <w:rFonts w:ascii="Microsoft JhengHei" w:eastAsia="Microsoft JhengHei" w:hAnsi="Microsoft JhengHei" w:cs="Microsoft JhengHei"/>
          <w:sz w:val="4"/>
        </w:rPr>
        <w:t>89M9e…119</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oe℃</w:t>
      </w:r>
      <w:r>
        <w:rPr>
          <w:rFonts w:ascii="Microsoft JhengHei" w:eastAsia="Microsoft JhengHei" w:hAnsi="Microsoft JhengHei" w:cs="Microsoft JhengHei"/>
          <w:sz w:val="4"/>
        </w:rPr>
        <w:t>一一</w:t>
      </w:r>
      <w:r>
        <w:rPr>
          <w:rFonts w:ascii="Microsoft JhengHei" w:eastAsia="Microsoft JhengHei" w:hAnsi="Microsoft JhengHei" w:cs="Microsoft JhengHei"/>
          <w:sz w:val="4"/>
        </w:rPr>
        <w:t>e&gt;•℃90</w:t>
      </w:r>
      <w:r>
        <w:br w:type="page"/>
      </w:r>
    </w:p>
    <w:p w:rsidR="00D61FE9" w:rsidRDefault="00D44D69">
      <w:pPr>
        <w:spacing w:after="0"/>
        <w:ind w:left="-1440" w:right="15398"/>
      </w:pPr>
      <w:r>
        <w:rPr>
          <w:noProof/>
        </w:rPr>
        <w:drawing>
          <wp:anchor distT="0" distB="0" distL="114300" distR="114300" simplePos="0" relativeHeight="251835392" behindDoc="0" locked="0" layoutInCell="1" allowOverlap="0">
            <wp:simplePos x="0" y="0"/>
            <wp:positionH relativeFrom="margin">
              <wp:posOffset>6254448</wp:posOffset>
            </wp:positionH>
            <wp:positionV relativeFrom="page">
              <wp:posOffset>3393925</wp:posOffset>
            </wp:positionV>
            <wp:extent cx="231695" cy="289560"/>
            <wp:effectExtent l="0" t="0" r="0" b="0"/>
            <wp:wrapTopAndBottom/>
            <wp:docPr id="822255" name="Picture 822255"/>
            <wp:cNvGraphicFramePr/>
            <a:graphic xmlns:a="http://schemas.openxmlformats.org/drawingml/2006/main">
              <a:graphicData uri="http://schemas.openxmlformats.org/drawingml/2006/picture">
                <pic:pic xmlns:pic="http://schemas.openxmlformats.org/drawingml/2006/picture">
                  <pic:nvPicPr>
                    <pic:cNvPr id="822255" name="Picture 822255"/>
                    <pic:cNvPicPr/>
                  </pic:nvPicPr>
                  <pic:blipFill>
                    <a:blip r:embed="rId457"/>
                    <a:stretch>
                      <a:fillRect/>
                    </a:stretch>
                  </pic:blipFill>
                  <pic:spPr>
                    <a:xfrm>
                      <a:off x="0" y="0"/>
                      <a:ext cx="231695" cy="289560"/>
                    </a:xfrm>
                    <a:prstGeom prst="rect">
                      <a:avLst/>
                    </a:prstGeom>
                  </pic:spPr>
                </pic:pic>
              </a:graphicData>
            </a:graphic>
          </wp:anchor>
        </w:drawing>
      </w:r>
      <w:r>
        <w:rPr>
          <w:noProof/>
        </w:rPr>
        <w:drawing>
          <wp:anchor distT="0" distB="0" distL="114300" distR="114300" simplePos="0" relativeHeight="251836416" behindDoc="0" locked="0" layoutInCell="1" allowOverlap="0">
            <wp:simplePos x="0" y="0"/>
            <wp:positionH relativeFrom="margin">
              <wp:posOffset>-411087</wp:posOffset>
            </wp:positionH>
            <wp:positionV relativeFrom="page">
              <wp:posOffset>-1314077</wp:posOffset>
            </wp:positionV>
            <wp:extent cx="3871741" cy="2865120"/>
            <wp:effectExtent l="0" t="0" r="0" b="0"/>
            <wp:wrapTopAndBottom/>
            <wp:docPr id="822257" name="Picture 822257"/>
            <wp:cNvGraphicFramePr/>
            <a:graphic xmlns:a="http://schemas.openxmlformats.org/drawingml/2006/main">
              <a:graphicData uri="http://schemas.openxmlformats.org/drawingml/2006/picture">
                <pic:pic xmlns:pic="http://schemas.openxmlformats.org/drawingml/2006/picture">
                  <pic:nvPicPr>
                    <pic:cNvPr id="822257" name="Picture 822257"/>
                    <pic:cNvPicPr/>
                  </pic:nvPicPr>
                  <pic:blipFill>
                    <a:blip r:embed="rId458"/>
                    <a:stretch>
                      <a:fillRect/>
                    </a:stretch>
                  </pic:blipFill>
                  <pic:spPr>
                    <a:xfrm>
                      <a:off x="0" y="0"/>
                      <a:ext cx="3871741" cy="2865120"/>
                    </a:xfrm>
                    <a:prstGeom prst="rect">
                      <a:avLst/>
                    </a:prstGeom>
                  </pic:spPr>
                </pic:pic>
              </a:graphicData>
            </a:graphic>
          </wp:anchor>
        </w:drawing>
      </w:r>
      <w:r>
        <w:rPr>
          <w:noProof/>
        </w:rPr>
        <w:drawing>
          <wp:anchor distT="0" distB="0" distL="114300" distR="114300" simplePos="0" relativeHeight="251837440" behindDoc="0" locked="0" layoutInCell="1" allowOverlap="0">
            <wp:simplePos x="0" y="0"/>
            <wp:positionH relativeFrom="margin">
              <wp:posOffset>3396343</wp:posOffset>
            </wp:positionH>
            <wp:positionV relativeFrom="paragraph">
              <wp:posOffset>1313688</wp:posOffset>
            </wp:positionV>
            <wp:extent cx="8915400" cy="3094345"/>
            <wp:effectExtent l="0" t="0" r="0" b="0"/>
            <wp:wrapSquare wrapText="bothSides"/>
            <wp:docPr id="1267686" name="Picture 1267686"/>
            <wp:cNvGraphicFramePr/>
            <a:graphic xmlns:a="http://schemas.openxmlformats.org/drawingml/2006/main">
              <a:graphicData uri="http://schemas.openxmlformats.org/drawingml/2006/picture">
                <pic:pic xmlns:pic="http://schemas.openxmlformats.org/drawingml/2006/picture">
                  <pic:nvPicPr>
                    <pic:cNvPr id="1267686" name="Picture 1267686"/>
                    <pic:cNvPicPr/>
                  </pic:nvPicPr>
                  <pic:blipFill>
                    <a:blip r:embed="rId459"/>
                    <a:stretch>
                      <a:fillRect/>
                    </a:stretch>
                  </pic:blipFill>
                  <pic:spPr>
                    <a:xfrm rot="5399999">
                      <a:off x="0" y="0"/>
                      <a:ext cx="8915400" cy="3094345"/>
                    </a:xfrm>
                    <a:prstGeom prst="rect">
                      <a:avLst/>
                    </a:prstGeom>
                  </pic:spPr>
                </pic:pic>
              </a:graphicData>
            </a:graphic>
          </wp:anchor>
        </w:drawing>
      </w:r>
    </w:p>
    <w:p w:rsidR="00D61FE9" w:rsidRDefault="00D61FE9">
      <w:pPr>
        <w:sectPr w:rsidR="00D61FE9">
          <w:headerReference w:type="even" r:id="rId460"/>
          <w:headerReference w:type="default" r:id="rId461"/>
          <w:footerReference w:type="even" r:id="rId462"/>
          <w:footerReference w:type="default" r:id="rId463"/>
          <w:headerReference w:type="first" r:id="rId464"/>
          <w:footerReference w:type="first" r:id="rId465"/>
          <w:pgSz w:w="11906" w:h="16838"/>
          <w:pgMar w:top="1440" w:right="925" w:bottom="1440" w:left="1407" w:header="720" w:footer="720" w:gutter="0"/>
          <w:cols w:space="720"/>
          <w:textDirection w:val="tbRl"/>
        </w:sectPr>
      </w:pPr>
    </w:p>
    <w:p w:rsidR="00D61FE9" w:rsidRDefault="00D44D69">
      <w:pPr>
        <w:spacing w:after="514" w:line="228" w:lineRule="auto"/>
        <w:ind w:left="14"/>
        <w:jc w:val="both"/>
      </w:pPr>
      <w:r>
        <w:rPr>
          <w:sz w:val="24"/>
        </w:rPr>
        <w:t xml:space="preserve">Y para que conste a los efectos oportunos, salvo error u omisión, se firma el presente </w:t>
      </w:r>
      <w:proofErr w:type="gramStart"/>
      <w:r>
        <w:rPr>
          <w:sz w:val="24"/>
        </w:rPr>
        <w:t>informe....</w:t>
      </w:r>
      <w:proofErr w:type="gramEnd"/>
      <w:r>
        <w:rPr>
          <w:sz w:val="24"/>
        </w:rPr>
        <w:t>. " .</w:t>
      </w:r>
    </w:p>
    <w:p w:rsidR="00D61FE9" w:rsidRDefault="00D44D69">
      <w:pPr>
        <w:pStyle w:val="Ttulo3"/>
        <w:ind w:left="10" w:right="197"/>
      </w:pPr>
      <w:r>
        <w:t>FUNDAMENTOS JURIDICOS</w:t>
      </w:r>
    </w:p>
    <w:p w:rsidR="00D61FE9" w:rsidRDefault="00D44D69">
      <w:pPr>
        <w:tabs>
          <w:tab w:val="center" w:pos="3082"/>
          <w:tab w:val="right" w:pos="9410"/>
        </w:tabs>
        <w:spacing w:after="43" w:line="216" w:lineRule="auto"/>
        <w:ind w:right="-10"/>
      </w:pPr>
      <w:r>
        <w:rPr>
          <w:sz w:val="24"/>
        </w:rPr>
        <w:tab/>
      </w:r>
      <w:r>
        <w:rPr>
          <w:sz w:val="24"/>
        </w:rPr>
        <w:t>La Legislación aplicable viene determinada por:</w:t>
      </w:r>
      <w:r>
        <w:rPr>
          <w:sz w:val="24"/>
        </w:rPr>
        <w:tab/>
        <w:t>O</w:t>
      </w:r>
    </w:p>
    <w:p w:rsidR="00D61FE9" w:rsidRDefault="00D44D69">
      <w:pPr>
        <w:spacing w:after="4" w:line="291" w:lineRule="auto"/>
        <w:ind w:left="14" w:firstLine="687"/>
        <w:jc w:val="both"/>
      </w:pPr>
      <w:r>
        <w:rPr>
          <w:noProof/>
        </w:rPr>
        <w:drawing>
          <wp:anchor distT="0" distB="0" distL="114300" distR="114300" simplePos="0" relativeHeight="251838464" behindDoc="0" locked="0" layoutInCell="1" allowOverlap="0">
            <wp:simplePos x="0" y="0"/>
            <wp:positionH relativeFrom="column">
              <wp:posOffset>5801514</wp:posOffset>
            </wp:positionH>
            <wp:positionV relativeFrom="paragraph">
              <wp:posOffset>-97058</wp:posOffset>
            </wp:positionV>
            <wp:extent cx="329251" cy="2983992"/>
            <wp:effectExtent l="0" t="0" r="0" b="0"/>
            <wp:wrapSquare wrapText="bothSides"/>
            <wp:docPr id="824399" name="Picture 824399"/>
            <wp:cNvGraphicFramePr/>
            <a:graphic xmlns:a="http://schemas.openxmlformats.org/drawingml/2006/main">
              <a:graphicData uri="http://schemas.openxmlformats.org/drawingml/2006/picture">
                <pic:pic xmlns:pic="http://schemas.openxmlformats.org/drawingml/2006/picture">
                  <pic:nvPicPr>
                    <pic:cNvPr id="824399" name="Picture 824399"/>
                    <pic:cNvPicPr/>
                  </pic:nvPicPr>
                  <pic:blipFill>
                    <a:blip r:embed="rId466"/>
                    <a:stretch>
                      <a:fillRect/>
                    </a:stretch>
                  </pic:blipFill>
                  <pic:spPr>
                    <a:xfrm>
                      <a:off x="0" y="0"/>
                      <a:ext cx="329251" cy="2983992"/>
                    </a:xfrm>
                    <a:prstGeom prst="rect">
                      <a:avLst/>
                    </a:prstGeom>
                  </pic:spPr>
                </pic:pic>
              </a:graphicData>
            </a:graphic>
          </wp:anchor>
        </w:drawing>
      </w:r>
      <w:r>
        <w:rPr>
          <w:sz w:val="24"/>
        </w:rPr>
        <w:t>— Los artículos 17 a 36 del Reglamento de Bienes de las Entidades Locales aprobado por Real Decreto 1372/1986, de 13 de junio.</w:t>
      </w:r>
    </w:p>
    <w:p w:rsidR="00D61FE9" w:rsidRDefault="00D44D69">
      <w:pPr>
        <w:spacing w:after="4" w:line="291" w:lineRule="auto"/>
        <w:ind w:left="14" w:firstLine="691"/>
        <w:jc w:val="both"/>
      </w:pPr>
      <w:r>
        <w:rPr>
          <w:sz w:val="24"/>
        </w:rPr>
        <w:t xml:space="preserve">— El artículo 86 del Texto Refundido de las Disposiciones Legales Vigentes en </w:t>
      </w:r>
      <w:r>
        <w:rPr>
          <w:sz w:val="24"/>
        </w:rPr>
        <w:t>Materia de Régimen Local aprobado por Real Decreto Legislativo 781/1986, de 18 de abril y la disposición transitoria del Reglamento de Bienes de las Entidades Locales (RB), aprobado por Real Decreto 1372/1986, de 13 de junio (BOE de 7 de julio), que establ</w:t>
      </w:r>
      <w:r>
        <w:rPr>
          <w:sz w:val="24"/>
        </w:rPr>
        <w:t>ece la obligación de inventariar todos los bienes, cualquiera que sea su naturaleza, y, entre ellos, todos los de dominio público, incluidas las vías públicas.</w:t>
      </w:r>
    </w:p>
    <w:p w:rsidR="00D61FE9" w:rsidRDefault="00D44D69">
      <w:pPr>
        <w:spacing w:after="4" w:line="290" w:lineRule="auto"/>
        <w:ind w:left="14" w:firstLine="807"/>
        <w:jc w:val="both"/>
      </w:pPr>
      <w:r>
        <w:rPr>
          <w:sz w:val="24"/>
        </w:rPr>
        <w:t>El Pleno de la corporación Local será el órgano competente para acordar la aprobación del invent</w:t>
      </w:r>
      <w:r>
        <w:rPr>
          <w:sz w:val="24"/>
        </w:rPr>
        <w:t>ario ya formado, su rectificación y comprobación. En este supuesto, se encuentran delegadas las competencias para aprobación, modificación y rectificación del Inventario de Bienes y Derechos de la Corporación en la Junta de</w:t>
      </w:r>
    </w:p>
    <w:p w:rsidR="00D61FE9" w:rsidRDefault="00D44D69">
      <w:pPr>
        <w:spacing w:after="99" w:line="228" w:lineRule="auto"/>
        <w:ind w:left="14"/>
        <w:jc w:val="both"/>
      </w:pPr>
      <w:r>
        <w:rPr>
          <w:sz w:val="24"/>
        </w:rPr>
        <w:t>Gobierno Local por acuerdo del p</w:t>
      </w:r>
      <w:r>
        <w:rPr>
          <w:sz w:val="24"/>
        </w:rPr>
        <w:t>leno celebrado el día 27 de junio de 2023.</w:t>
      </w:r>
    </w:p>
    <w:p w:rsidR="00D61FE9" w:rsidRDefault="00D44D69">
      <w:pPr>
        <w:spacing w:after="736" w:line="228" w:lineRule="auto"/>
        <w:ind w:left="14"/>
        <w:jc w:val="both"/>
      </w:pPr>
      <w:r>
        <w:rPr>
          <w:sz w:val="24"/>
        </w:rPr>
        <w:t>Visto cuanto antecede, la que suscribe eleva la siguiente propuesta de resolución.</w:t>
      </w:r>
    </w:p>
    <w:p w:rsidR="00D61FE9" w:rsidRDefault="00D44D69">
      <w:pPr>
        <w:spacing w:after="576" w:line="265" w:lineRule="auto"/>
        <w:ind w:left="2651" w:hanging="10"/>
        <w:jc w:val="both"/>
      </w:pPr>
      <w:r>
        <w:rPr>
          <w:noProof/>
        </w:rPr>
        <w:drawing>
          <wp:anchor distT="0" distB="0" distL="114300" distR="114300" simplePos="0" relativeHeight="251839488" behindDoc="0" locked="0" layoutInCell="1" allowOverlap="0">
            <wp:simplePos x="0" y="0"/>
            <wp:positionH relativeFrom="column">
              <wp:posOffset>5914313</wp:posOffset>
            </wp:positionH>
            <wp:positionV relativeFrom="paragraph">
              <wp:posOffset>-367108</wp:posOffset>
            </wp:positionV>
            <wp:extent cx="225597" cy="3291840"/>
            <wp:effectExtent l="0" t="0" r="0" b="0"/>
            <wp:wrapSquare wrapText="bothSides"/>
            <wp:docPr id="1267688" name="Picture 1267688"/>
            <wp:cNvGraphicFramePr/>
            <a:graphic xmlns:a="http://schemas.openxmlformats.org/drawingml/2006/main">
              <a:graphicData uri="http://schemas.openxmlformats.org/drawingml/2006/picture">
                <pic:pic xmlns:pic="http://schemas.openxmlformats.org/drawingml/2006/picture">
                  <pic:nvPicPr>
                    <pic:cNvPr id="1267688" name="Picture 1267688"/>
                    <pic:cNvPicPr/>
                  </pic:nvPicPr>
                  <pic:blipFill>
                    <a:blip r:embed="rId467"/>
                    <a:stretch>
                      <a:fillRect/>
                    </a:stretch>
                  </pic:blipFill>
                  <pic:spPr>
                    <a:xfrm>
                      <a:off x="0" y="0"/>
                      <a:ext cx="225597" cy="3291840"/>
                    </a:xfrm>
                    <a:prstGeom prst="rect">
                      <a:avLst/>
                    </a:prstGeom>
                  </pic:spPr>
                </pic:pic>
              </a:graphicData>
            </a:graphic>
          </wp:anchor>
        </w:drawing>
      </w:r>
      <w:r>
        <w:rPr>
          <w:sz w:val="28"/>
        </w:rPr>
        <w:t>PROPUESTA DE RESOLUCIÓN</w:t>
      </w:r>
    </w:p>
    <w:p w:rsidR="00D61FE9" w:rsidRDefault="00D44D69">
      <w:pPr>
        <w:spacing w:after="167" w:line="228" w:lineRule="auto"/>
        <w:ind w:left="14" w:firstLine="696"/>
        <w:jc w:val="both"/>
      </w:pPr>
      <w:r>
        <w:rPr>
          <w:sz w:val="24"/>
        </w:rPr>
        <w:t>PRIMERO: Actualizar el Inventario de bienes de la Corporación, incorporando las actualizaciones oportunas</w:t>
      </w:r>
      <w:r>
        <w:rPr>
          <w:sz w:val="24"/>
        </w:rPr>
        <w:t xml:space="preserve"> según la ficha que se adjunta correspondiente a la calle La Piscina, siendo la descripción de la misma la siguiente:</w:t>
      </w:r>
    </w:p>
    <w:p w:rsidR="00D61FE9" w:rsidRDefault="00D44D69">
      <w:pPr>
        <w:spacing w:after="500" w:line="216" w:lineRule="auto"/>
        <w:ind w:left="-5" w:right="-10"/>
      </w:pPr>
      <w:r>
        <w:rPr>
          <w:sz w:val="24"/>
        </w:rPr>
        <w:t>La calle La Piscina es una vía de tránsito peatonal y vial, con trazado irregular ubicada en el núcleo poblacional de Candelaria. Va en paralelo al litoral y conecta la travesía al muelle con la avenida La Constitución a la altura de la rotonda Triquivijat</w:t>
      </w:r>
      <w:r>
        <w:rPr>
          <w:sz w:val="24"/>
        </w:rPr>
        <w:t>e.</w:t>
      </w:r>
    </w:p>
    <w:p w:rsidR="00D61FE9" w:rsidRDefault="00D44D69">
      <w:pPr>
        <w:spacing w:after="31" w:line="228" w:lineRule="auto"/>
        <w:ind w:left="706"/>
        <w:jc w:val="both"/>
      </w:pPr>
      <w:r>
        <w:rPr>
          <w:sz w:val="24"/>
        </w:rPr>
        <w:t>SEGUNDO: Aprobar la ficha de inventario 14/54 que se transcribe.</w:t>
      </w:r>
    </w:p>
    <w:p w:rsidR="00D61FE9" w:rsidRDefault="00D44D69">
      <w:pPr>
        <w:spacing w:after="5" w:line="265" w:lineRule="auto"/>
        <w:ind w:left="3068" w:hanging="10"/>
      </w:pPr>
      <w:r>
        <w:rPr>
          <w:sz w:val="18"/>
        </w:rPr>
        <w:t>Ayuntamiento de Candelaria</w:t>
      </w:r>
    </w:p>
    <w:p w:rsidR="00D61FE9" w:rsidRDefault="00D44D69">
      <w:pPr>
        <w:spacing w:after="357"/>
        <w:ind w:left="3471" w:hanging="10"/>
      </w:pPr>
      <w:r>
        <w:rPr>
          <w:sz w:val="14"/>
        </w:rPr>
        <w:t>Detalle del elemento</w:t>
      </w:r>
    </w:p>
    <w:tbl>
      <w:tblPr>
        <w:tblStyle w:val="TableGrid"/>
        <w:tblpPr w:vertAnchor="page" w:horzAnchor="page" w:tblpX="2422" w:tblpY="15757"/>
        <w:tblOverlap w:val="never"/>
        <w:tblW w:w="6876" w:type="dxa"/>
        <w:tblInd w:w="0" w:type="dxa"/>
        <w:tblCellMar>
          <w:top w:w="0" w:type="dxa"/>
          <w:left w:w="115" w:type="dxa"/>
          <w:bottom w:w="0" w:type="dxa"/>
          <w:right w:w="115" w:type="dxa"/>
        </w:tblCellMar>
        <w:tblLook w:val="04A0" w:firstRow="1" w:lastRow="0" w:firstColumn="1" w:lastColumn="0" w:noHBand="0" w:noVBand="1"/>
      </w:tblPr>
      <w:tblGrid>
        <w:gridCol w:w="6876"/>
      </w:tblGrid>
      <w:tr w:rsidR="00D61FE9">
        <w:trPr>
          <w:trHeight w:val="355"/>
        </w:trPr>
        <w:tc>
          <w:tcPr>
            <w:tcW w:w="6876"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right="1"/>
              <w:jc w:val="center"/>
            </w:pPr>
            <w:r>
              <w:rPr>
                <w:sz w:val="18"/>
              </w:rPr>
              <w:t>Tasaciones</w:t>
            </w:r>
          </w:p>
        </w:tc>
      </w:tr>
    </w:tbl>
    <w:tbl>
      <w:tblPr>
        <w:tblStyle w:val="TableGrid"/>
        <w:tblpPr w:vertAnchor="page" w:horzAnchor="page" w:tblpX="2938" w:tblpY="16253"/>
        <w:tblOverlap w:val="never"/>
        <w:tblW w:w="6107" w:type="dxa"/>
        <w:tblInd w:w="0" w:type="dxa"/>
        <w:tblCellMar>
          <w:top w:w="0" w:type="dxa"/>
          <w:left w:w="0" w:type="dxa"/>
          <w:bottom w:w="0" w:type="dxa"/>
          <w:right w:w="0" w:type="dxa"/>
        </w:tblCellMar>
        <w:tblLook w:val="04A0" w:firstRow="1" w:lastRow="0" w:firstColumn="1" w:lastColumn="0" w:noHBand="0" w:noVBand="1"/>
      </w:tblPr>
      <w:tblGrid>
        <w:gridCol w:w="1825"/>
        <w:gridCol w:w="2770"/>
        <w:gridCol w:w="1512"/>
      </w:tblGrid>
      <w:tr w:rsidR="00D61FE9">
        <w:trPr>
          <w:trHeight w:val="190"/>
        </w:trPr>
        <w:tc>
          <w:tcPr>
            <w:tcW w:w="1824" w:type="dxa"/>
            <w:tcBorders>
              <w:top w:val="nil"/>
              <w:left w:val="nil"/>
              <w:bottom w:val="nil"/>
              <w:right w:val="nil"/>
            </w:tcBorders>
          </w:tcPr>
          <w:p w:rsidR="00D61FE9" w:rsidRDefault="00D44D69">
            <w:pPr>
              <w:spacing w:after="0"/>
              <w:ind w:left="149"/>
            </w:pPr>
            <w:r>
              <w:rPr>
                <w:sz w:val="20"/>
              </w:rPr>
              <w:t>Fecha</w:t>
            </w:r>
          </w:p>
        </w:tc>
        <w:tc>
          <w:tcPr>
            <w:tcW w:w="2770" w:type="dxa"/>
            <w:tcBorders>
              <w:top w:val="nil"/>
              <w:left w:val="nil"/>
              <w:bottom w:val="nil"/>
              <w:right w:val="nil"/>
            </w:tcBorders>
          </w:tcPr>
          <w:p w:rsidR="00D61FE9" w:rsidRDefault="00D44D69">
            <w:pPr>
              <w:spacing w:after="0"/>
              <w:ind w:right="197"/>
              <w:jc w:val="center"/>
            </w:pPr>
            <w:r>
              <w:rPr>
                <w:sz w:val="18"/>
              </w:rPr>
              <w:t>Perito</w:t>
            </w:r>
          </w:p>
        </w:tc>
        <w:tc>
          <w:tcPr>
            <w:tcW w:w="1512" w:type="dxa"/>
            <w:tcBorders>
              <w:top w:val="nil"/>
              <w:left w:val="nil"/>
              <w:bottom w:val="nil"/>
              <w:right w:val="nil"/>
            </w:tcBorders>
          </w:tcPr>
          <w:p w:rsidR="00D61FE9" w:rsidRDefault="00D44D69">
            <w:pPr>
              <w:spacing w:after="0"/>
              <w:ind w:right="58"/>
              <w:jc w:val="right"/>
            </w:pPr>
            <w:r>
              <w:rPr>
                <w:sz w:val="18"/>
              </w:rPr>
              <w:t>Valoración</w:t>
            </w:r>
          </w:p>
        </w:tc>
      </w:tr>
      <w:tr w:rsidR="00D61FE9">
        <w:trPr>
          <w:trHeight w:val="223"/>
        </w:trPr>
        <w:tc>
          <w:tcPr>
            <w:tcW w:w="1824" w:type="dxa"/>
            <w:tcBorders>
              <w:top w:val="nil"/>
              <w:left w:val="nil"/>
              <w:bottom w:val="nil"/>
              <w:right w:val="nil"/>
            </w:tcBorders>
          </w:tcPr>
          <w:p w:rsidR="00D61FE9" w:rsidRDefault="00D44D69">
            <w:pPr>
              <w:spacing w:after="0"/>
            </w:pPr>
            <w:r>
              <w:rPr>
                <w:rFonts w:ascii="Courier New" w:eastAsia="Courier New" w:hAnsi="Courier New" w:cs="Courier New"/>
                <w:sz w:val="16"/>
              </w:rPr>
              <w:t>11/12/2025</w:t>
            </w:r>
          </w:p>
        </w:tc>
        <w:tc>
          <w:tcPr>
            <w:tcW w:w="2770" w:type="dxa"/>
            <w:tcBorders>
              <w:top w:val="nil"/>
              <w:left w:val="nil"/>
              <w:bottom w:val="nil"/>
              <w:right w:val="nil"/>
            </w:tcBorders>
          </w:tcPr>
          <w:p w:rsidR="00D61FE9" w:rsidRDefault="00D44D69">
            <w:pPr>
              <w:spacing w:after="0"/>
              <w:ind w:right="206"/>
              <w:jc w:val="center"/>
            </w:pPr>
            <w:r>
              <w:rPr>
                <w:sz w:val="16"/>
              </w:rPr>
              <w:t>Ayuntamiento</w:t>
            </w:r>
          </w:p>
        </w:tc>
        <w:tc>
          <w:tcPr>
            <w:tcW w:w="1512" w:type="dxa"/>
            <w:tcBorders>
              <w:top w:val="nil"/>
              <w:left w:val="nil"/>
              <w:bottom w:val="nil"/>
              <w:right w:val="nil"/>
            </w:tcBorders>
          </w:tcPr>
          <w:p w:rsidR="00D61FE9" w:rsidRDefault="00D44D69">
            <w:pPr>
              <w:spacing w:after="0"/>
              <w:jc w:val="right"/>
            </w:pPr>
            <w:r>
              <w:rPr>
                <w:rFonts w:ascii="Courier New" w:eastAsia="Courier New" w:hAnsi="Courier New" w:cs="Courier New"/>
                <w:sz w:val="16"/>
              </w:rPr>
              <w:t>214.820,41 €</w:t>
            </w:r>
          </w:p>
        </w:tc>
      </w:tr>
    </w:tbl>
    <w:p w:rsidR="00D61FE9" w:rsidRDefault="00D44D69">
      <w:pPr>
        <w:pStyle w:val="Ttulo2"/>
        <w:spacing w:line="259" w:lineRule="auto"/>
        <w:ind w:left="415" w:firstLine="0"/>
      </w:pPr>
      <w:r>
        <w:rPr>
          <w:noProof/>
        </w:rPr>
        <w:drawing>
          <wp:anchor distT="0" distB="0" distL="114300" distR="114300" simplePos="0" relativeHeight="251840512" behindDoc="0" locked="0" layoutInCell="1" allowOverlap="0">
            <wp:simplePos x="0" y="0"/>
            <wp:positionH relativeFrom="page">
              <wp:posOffset>926779</wp:posOffset>
            </wp:positionH>
            <wp:positionV relativeFrom="page">
              <wp:posOffset>9662161</wp:posOffset>
            </wp:positionV>
            <wp:extent cx="548751" cy="24385"/>
            <wp:effectExtent l="0" t="0" r="0" b="0"/>
            <wp:wrapTopAndBottom/>
            <wp:docPr id="1267690" name="Picture 1267690"/>
            <wp:cNvGraphicFramePr/>
            <a:graphic xmlns:a="http://schemas.openxmlformats.org/drawingml/2006/main">
              <a:graphicData uri="http://schemas.openxmlformats.org/drawingml/2006/picture">
                <pic:pic xmlns:pic="http://schemas.openxmlformats.org/drawingml/2006/picture">
                  <pic:nvPicPr>
                    <pic:cNvPr id="1267690" name="Picture 1267690"/>
                    <pic:cNvPicPr/>
                  </pic:nvPicPr>
                  <pic:blipFill>
                    <a:blip r:embed="rId468"/>
                    <a:stretch>
                      <a:fillRect/>
                    </a:stretch>
                  </pic:blipFill>
                  <pic:spPr>
                    <a:xfrm>
                      <a:off x="0" y="0"/>
                      <a:ext cx="548751" cy="24385"/>
                    </a:xfrm>
                    <a:prstGeom prst="rect">
                      <a:avLst/>
                    </a:prstGeom>
                  </pic:spPr>
                </pic:pic>
              </a:graphicData>
            </a:graphic>
          </wp:anchor>
        </w:drawing>
      </w:r>
      <w:r>
        <w:rPr>
          <w:noProof/>
        </w:rPr>
        <mc:AlternateContent>
          <mc:Choice Requires="wpg">
            <w:drawing>
              <wp:inline distT="0" distB="0" distL="0" distR="0">
                <wp:extent cx="4393054" cy="3048"/>
                <wp:effectExtent l="0" t="0" r="0" b="0"/>
                <wp:docPr id="1267697" name="Group 1267697"/>
                <wp:cNvGraphicFramePr/>
                <a:graphic xmlns:a="http://schemas.openxmlformats.org/drawingml/2006/main">
                  <a:graphicData uri="http://schemas.microsoft.com/office/word/2010/wordprocessingGroup">
                    <wpg:wgp>
                      <wpg:cNvGrpSpPr/>
                      <wpg:grpSpPr>
                        <a:xfrm>
                          <a:off x="0" y="0"/>
                          <a:ext cx="4393054" cy="3048"/>
                          <a:chOff x="0" y="0"/>
                          <a:chExt cx="4393054" cy="3048"/>
                        </a:xfrm>
                      </wpg:grpSpPr>
                      <wps:wsp>
                        <wps:cNvPr id="1267696" name="Shape 1267696"/>
                        <wps:cNvSpPr/>
                        <wps:spPr>
                          <a:xfrm>
                            <a:off x="0" y="0"/>
                            <a:ext cx="4393054" cy="3048"/>
                          </a:xfrm>
                          <a:custGeom>
                            <a:avLst/>
                            <a:gdLst/>
                            <a:ahLst/>
                            <a:cxnLst/>
                            <a:rect l="0" t="0" r="0" b="0"/>
                            <a:pathLst>
                              <a:path w="4393054" h="3048">
                                <a:moveTo>
                                  <a:pt x="0" y="1524"/>
                                </a:moveTo>
                                <a:lnTo>
                                  <a:pt x="4393054" y="1524"/>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
            <w:pict>
              <v:group id="Group 1267697" style="width:345.91pt;height:0.239975pt;mso-position-horizontal-relative:char;mso-position-vertical-relative:line" coordsize="43930,30">
                <v:shape id="Shape 1267696" style="position:absolute;width:43930;height:30;left:0;top:0;" coordsize="4393054,3048" path="m0,1524l4393054,1524">
                  <v:stroke weight="0.239975pt" endcap="flat" joinstyle="miter" miterlimit="1" on="true" color="#000000"/>
                  <v:fill on="false" color="#000000"/>
                </v:shape>
              </v:group>
            </w:pict>
          </mc:Fallback>
        </mc:AlternateContent>
      </w:r>
      <w:r>
        <w:tab/>
        <w:t>O z</w:t>
      </w:r>
    </w:p>
    <w:tbl>
      <w:tblPr>
        <w:tblStyle w:val="TableGrid"/>
        <w:tblW w:w="9083" w:type="dxa"/>
        <w:tblInd w:w="571" w:type="dxa"/>
        <w:tblCellMar>
          <w:top w:w="0" w:type="dxa"/>
          <w:left w:w="0" w:type="dxa"/>
          <w:bottom w:w="0" w:type="dxa"/>
          <w:right w:w="0" w:type="dxa"/>
        </w:tblCellMar>
        <w:tblLook w:val="04A0" w:firstRow="1" w:lastRow="0" w:firstColumn="1" w:lastColumn="0" w:noHBand="0" w:noVBand="1"/>
      </w:tblPr>
      <w:tblGrid>
        <w:gridCol w:w="138"/>
        <w:gridCol w:w="6902"/>
        <w:gridCol w:w="675"/>
        <w:gridCol w:w="1354"/>
        <w:gridCol w:w="14"/>
      </w:tblGrid>
      <w:tr w:rsidR="00D61FE9">
        <w:trPr>
          <w:gridAfter w:val="1"/>
          <w:wAfter w:w="14" w:type="dxa"/>
          <w:trHeight w:val="991"/>
        </w:trPr>
        <w:tc>
          <w:tcPr>
            <w:tcW w:w="7730" w:type="dxa"/>
            <w:gridSpan w:val="3"/>
            <w:tcBorders>
              <w:top w:val="nil"/>
              <w:left w:val="nil"/>
              <w:bottom w:val="nil"/>
              <w:right w:val="nil"/>
            </w:tcBorders>
          </w:tcPr>
          <w:p w:rsidR="00D61FE9" w:rsidRDefault="00D61FE9">
            <w:pPr>
              <w:spacing w:after="0"/>
              <w:ind w:left="-2271" w:right="847"/>
            </w:pPr>
          </w:p>
          <w:tbl>
            <w:tblPr>
              <w:tblStyle w:val="TableGrid"/>
              <w:tblW w:w="6877" w:type="dxa"/>
              <w:tblInd w:w="5" w:type="dxa"/>
              <w:tblCellMar>
                <w:top w:w="60" w:type="dxa"/>
                <w:left w:w="0" w:type="dxa"/>
                <w:bottom w:w="0" w:type="dxa"/>
                <w:right w:w="115" w:type="dxa"/>
              </w:tblCellMar>
              <w:tblLook w:val="04A0" w:firstRow="1" w:lastRow="0" w:firstColumn="1" w:lastColumn="0" w:noHBand="0" w:noVBand="1"/>
            </w:tblPr>
            <w:tblGrid>
              <w:gridCol w:w="1095"/>
              <w:gridCol w:w="5782"/>
            </w:tblGrid>
            <w:tr w:rsidR="00D61FE9">
              <w:trPr>
                <w:trHeight w:val="785"/>
              </w:trPr>
              <w:tc>
                <w:tcPr>
                  <w:tcW w:w="1095" w:type="dxa"/>
                  <w:tcBorders>
                    <w:top w:val="single" w:sz="2" w:space="0" w:color="000000"/>
                    <w:left w:val="single" w:sz="2" w:space="0" w:color="000000"/>
                    <w:bottom w:val="single" w:sz="2" w:space="0" w:color="000000"/>
                    <w:right w:val="nil"/>
                  </w:tcBorders>
                </w:tcPr>
                <w:p w:rsidR="00D61FE9" w:rsidRDefault="00D44D69">
                  <w:pPr>
                    <w:spacing w:after="49"/>
                    <w:ind w:left="96"/>
                  </w:pPr>
                  <w:r>
                    <w:rPr>
                      <w:sz w:val="16"/>
                    </w:rPr>
                    <w:t>Epígrafe-</w:t>
                  </w:r>
                </w:p>
                <w:p w:rsidR="00D61FE9" w:rsidRDefault="00D44D69">
                  <w:pPr>
                    <w:spacing w:after="46"/>
                    <w:ind w:left="96"/>
                  </w:pPr>
                  <w:r>
                    <w:rPr>
                      <w:sz w:val="16"/>
                    </w:rPr>
                    <w:t>N</w:t>
                  </w:r>
                  <w:r>
                    <w:rPr>
                      <w:sz w:val="16"/>
                      <w:vertAlign w:val="superscript"/>
                    </w:rPr>
                    <w:t xml:space="preserve">O </w:t>
                  </w:r>
                  <w:r>
                    <w:rPr>
                      <w:sz w:val="16"/>
                    </w:rPr>
                    <w:t>inventano.</w:t>
                  </w:r>
                </w:p>
                <w:p w:rsidR="00D61FE9" w:rsidRDefault="00D44D69">
                  <w:pPr>
                    <w:spacing w:after="0"/>
                    <w:ind w:left="96"/>
                  </w:pPr>
                  <w:r>
                    <w:rPr>
                      <w:sz w:val="16"/>
                    </w:rPr>
                    <w:t>Nombre:</w:t>
                  </w:r>
                </w:p>
              </w:tc>
              <w:tc>
                <w:tcPr>
                  <w:tcW w:w="5783" w:type="dxa"/>
                  <w:tcBorders>
                    <w:top w:val="single" w:sz="2" w:space="0" w:color="000000"/>
                    <w:left w:val="nil"/>
                    <w:bottom w:val="single" w:sz="2" w:space="0" w:color="000000"/>
                    <w:right w:val="single" w:sz="2" w:space="0" w:color="000000"/>
                  </w:tcBorders>
                </w:tcPr>
                <w:p w:rsidR="00D61FE9" w:rsidRDefault="00D44D69">
                  <w:pPr>
                    <w:spacing w:after="0"/>
                  </w:pPr>
                  <w:r>
                    <w:rPr>
                      <w:sz w:val="18"/>
                    </w:rPr>
                    <w:t>Viales</w:t>
                  </w:r>
                </w:p>
                <w:p w:rsidR="00D61FE9" w:rsidRDefault="00D44D69">
                  <w:pPr>
                    <w:spacing w:after="173"/>
                    <w:ind w:left="10"/>
                  </w:pPr>
                  <w:r>
                    <w:rPr>
                      <w:rFonts w:ascii="Courier New" w:eastAsia="Courier New" w:hAnsi="Courier New" w:cs="Courier New"/>
                      <w:sz w:val="14"/>
                    </w:rPr>
                    <w:t>'14/54</w:t>
                  </w:r>
                </w:p>
                <w:p w:rsidR="00D61FE9" w:rsidRDefault="00D44D69">
                  <w:pPr>
                    <w:spacing w:after="0"/>
                    <w:ind w:left="10"/>
                  </w:pPr>
                  <w:r>
                    <w:rPr>
                      <w:sz w:val="20"/>
                    </w:rPr>
                    <w:t>Calle La Piscina</w:t>
                  </w:r>
                </w:p>
              </w:tc>
            </w:tr>
          </w:tbl>
          <w:p w:rsidR="00D61FE9" w:rsidRDefault="00D61FE9"/>
        </w:tc>
        <w:tc>
          <w:tcPr>
            <w:tcW w:w="1354" w:type="dxa"/>
            <w:vMerge w:val="restart"/>
            <w:tcBorders>
              <w:top w:val="nil"/>
              <w:left w:val="nil"/>
              <w:bottom w:val="nil"/>
              <w:right w:val="nil"/>
            </w:tcBorders>
          </w:tcPr>
          <w:p w:rsidR="00D61FE9" w:rsidRDefault="00D44D69">
            <w:pPr>
              <w:spacing w:after="0"/>
              <w:ind w:left="835"/>
            </w:pPr>
            <w:r>
              <w:rPr>
                <w:noProof/>
              </w:rPr>
              <w:drawing>
                <wp:inline distT="0" distB="0" distL="0" distR="0">
                  <wp:extent cx="329251" cy="2849880"/>
                  <wp:effectExtent l="0" t="0" r="0" b="0"/>
                  <wp:docPr id="830191" name="Picture 830191"/>
                  <wp:cNvGraphicFramePr/>
                  <a:graphic xmlns:a="http://schemas.openxmlformats.org/drawingml/2006/main">
                    <a:graphicData uri="http://schemas.openxmlformats.org/drawingml/2006/picture">
                      <pic:pic xmlns:pic="http://schemas.openxmlformats.org/drawingml/2006/picture">
                        <pic:nvPicPr>
                          <pic:cNvPr id="830191" name="Picture 830191"/>
                          <pic:cNvPicPr/>
                        </pic:nvPicPr>
                        <pic:blipFill>
                          <a:blip r:embed="rId13"/>
                          <a:stretch>
                            <a:fillRect/>
                          </a:stretch>
                        </pic:blipFill>
                        <pic:spPr>
                          <a:xfrm>
                            <a:off x="0" y="0"/>
                            <a:ext cx="329251" cy="2849880"/>
                          </a:xfrm>
                          <a:prstGeom prst="rect">
                            <a:avLst/>
                          </a:prstGeom>
                        </pic:spPr>
                      </pic:pic>
                    </a:graphicData>
                  </a:graphic>
                </wp:inline>
              </w:drawing>
            </w:r>
          </w:p>
        </w:tc>
      </w:tr>
      <w:tr w:rsidR="00D61FE9">
        <w:trPr>
          <w:gridAfter w:val="1"/>
          <w:wAfter w:w="14" w:type="dxa"/>
          <w:trHeight w:val="2489"/>
        </w:trPr>
        <w:tc>
          <w:tcPr>
            <w:tcW w:w="7730" w:type="dxa"/>
            <w:gridSpan w:val="3"/>
            <w:tcBorders>
              <w:top w:val="nil"/>
              <w:left w:val="nil"/>
              <w:bottom w:val="nil"/>
              <w:right w:val="nil"/>
            </w:tcBorders>
          </w:tcPr>
          <w:p w:rsidR="00D61FE9" w:rsidRDefault="00D44D69">
            <w:pPr>
              <w:spacing w:after="0"/>
            </w:pPr>
            <w:r>
              <w:rPr>
                <w:noProof/>
              </w:rPr>
              <w:drawing>
                <wp:inline distT="0" distB="0" distL="0" distR="0">
                  <wp:extent cx="4377811" cy="1545336"/>
                  <wp:effectExtent l="0" t="0" r="0" b="0"/>
                  <wp:docPr id="1267692" name="Picture 1267692"/>
                  <wp:cNvGraphicFramePr/>
                  <a:graphic xmlns:a="http://schemas.openxmlformats.org/drawingml/2006/main">
                    <a:graphicData uri="http://schemas.openxmlformats.org/drawingml/2006/picture">
                      <pic:pic xmlns:pic="http://schemas.openxmlformats.org/drawingml/2006/picture">
                        <pic:nvPicPr>
                          <pic:cNvPr id="1267692" name="Picture 1267692"/>
                          <pic:cNvPicPr/>
                        </pic:nvPicPr>
                        <pic:blipFill>
                          <a:blip r:embed="rId469"/>
                          <a:stretch>
                            <a:fillRect/>
                          </a:stretch>
                        </pic:blipFill>
                        <pic:spPr>
                          <a:xfrm>
                            <a:off x="0" y="0"/>
                            <a:ext cx="4377811" cy="1545336"/>
                          </a:xfrm>
                          <a:prstGeom prst="rect">
                            <a:avLst/>
                          </a:prstGeom>
                        </pic:spPr>
                      </pic:pic>
                    </a:graphicData>
                  </a:graphic>
                </wp:inline>
              </w:drawing>
            </w:r>
          </w:p>
        </w:tc>
        <w:tc>
          <w:tcPr>
            <w:tcW w:w="0" w:type="auto"/>
            <w:vMerge/>
            <w:tcBorders>
              <w:top w:val="nil"/>
              <w:left w:val="nil"/>
              <w:bottom w:val="nil"/>
              <w:right w:val="nil"/>
            </w:tcBorders>
          </w:tcPr>
          <w:p w:rsidR="00D61FE9" w:rsidRDefault="00D61FE9"/>
        </w:tc>
      </w:tr>
      <w:tr w:rsidR="00D61FE9">
        <w:trPr>
          <w:gridAfter w:val="1"/>
          <w:wAfter w:w="14" w:type="dxa"/>
          <w:trHeight w:val="325"/>
        </w:trPr>
        <w:tc>
          <w:tcPr>
            <w:tcW w:w="7730" w:type="dxa"/>
            <w:gridSpan w:val="3"/>
            <w:tcBorders>
              <w:top w:val="nil"/>
              <w:left w:val="nil"/>
              <w:bottom w:val="nil"/>
              <w:right w:val="nil"/>
            </w:tcBorders>
          </w:tcPr>
          <w:p w:rsidR="00D61FE9" w:rsidRDefault="00D61FE9">
            <w:pPr>
              <w:spacing w:after="0"/>
              <w:ind w:left="-2271" w:right="847"/>
            </w:pPr>
          </w:p>
          <w:tbl>
            <w:tblPr>
              <w:tblStyle w:val="TableGrid"/>
              <w:tblW w:w="6877" w:type="dxa"/>
              <w:tblInd w:w="5" w:type="dxa"/>
              <w:tblCellMar>
                <w:top w:w="67" w:type="dxa"/>
                <w:left w:w="77" w:type="dxa"/>
                <w:bottom w:w="0" w:type="dxa"/>
                <w:right w:w="60" w:type="dxa"/>
              </w:tblCellMar>
              <w:tblLook w:val="04A0" w:firstRow="1" w:lastRow="0" w:firstColumn="1" w:lastColumn="0" w:noHBand="0" w:noVBand="1"/>
            </w:tblPr>
            <w:tblGrid>
              <w:gridCol w:w="831"/>
              <w:gridCol w:w="6046"/>
            </w:tblGrid>
            <w:tr w:rsidR="00D61FE9">
              <w:trPr>
                <w:trHeight w:val="264"/>
              </w:trPr>
              <w:tc>
                <w:tcPr>
                  <w:tcW w:w="799"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8"/>
                    </w:rPr>
                    <w:t>Signatura</w:t>
                  </w:r>
                </w:p>
              </w:tc>
              <w:tc>
                <w:tcPr>
                  <w:tcW w:w="6078"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vMerge/>
            <w:tcBorders>
              <w:top w:val="nil"/>
              <w:left w:val="nil"/>
              <w:bottom w:val="nil"/>
              <w:right w:val="nil"/>
            </w:tcBorders>
          </w:tcPr>
          <w:p w:rsidR="00D61FE9" w:rsidRDefault="00D61FE9"/>
        </w:tc>
      </w:tr>
      <w:tr w:rsidR="00D61FE9">
        <w:trPr>
          <w:gridAfter w:val="1"/>
          <w:wAfter w:w="14" w:type="dxa"/>
          <w:trHeight w:val="880"/>
        </w:trPr>
        <w:tc>
          <w:tcPr>
            <w:tcW w:w="7730" w:type="dxa"/>
            <w:gridSpan w:val="3"/>
            <w:tcBorders>
              <w:top w:val="nil"/>
              <w:left w:val="nil"/>
              <w:bottom w:val="nil"/>
              <w:right w:val="nil"/>
            </w:tcBorders>
          </w:tcPr>
          <w:p w:rsidR="00D61FE9" w:rsidRDefault="00D61FE9">
            <w:pPr>
              <w:spacing w:after="0"/>
              <w:ind w:left="-2271" w:right="847"/>
            </w:pPr>
          </w:p>
          <w:tbl>
            <w:tblPr>
              <w:tblStyle w:val="TableGrid"/>
              <w:tblW w:w="6877" w:type="dxa"/>
              <w:tblInd w:w="5" w:type="dxa"/>
              <w:tblCellMar>
                <w:top w:w="65" w:type="dxa"/>
                <w:left w:w="120" w:type="dxa"/>
                <w:bottom w:w="0" w:type="dxa"/>
                <w:right w:w="115" w:type="dxa"/>
              </w:tblCellMar>
              <w:tblLook w:val="04A0" w:firstRow="1" w:lastRow="0" w:firstColumn="1" w:lastColumn="0" w:noHBand="0" w:noVBand="1"/>
            </w:tblPr>
            <w:tblGrid>
              <w:gridCol w:w="6877"/>
            </w:tblGrid>
            <w:tr w:rsidR="00D61FE9">
              <w:trPr>
                <w:trHeight w:val="262"/>
              </w:trPr>
              <w:tc>
                <w:tcPr>
                  <w:tcW w:w="687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7"/>
                    <w:jc w:val="center"/>
                  </w:pPr>
                  <w:r>
                    <w:rPr>
                      <w:sz w:val="18"/>
                    </w:rPr>
                    <w:t>Notas</w:t>
                  </w:r>
                </w:p>
              </w:tc>
            </w:tr>
            <w:tr w:rsidR="00D61FE9">
              <w:trPr>
                <w:trHeight w:val="586"/>
              </w:trPr>
              <w:tc>
                <w:tcPr>
                  <w:tcW w:w="6877"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16"/>
                    </w:rPr>
                    <w:t>Fecha de adquisición se corresponde con la techa dé incorporación en el inventarlo de bienes municipales</w:t>
                  </w:r>
                </w:p>
              </w:tc>
            </w:tr>
          </w:tbl>
          <w:p w:rsidR="00D61FE9" w:rsidRDefault="00D61FE9"/>
        </w:tc>
        <w:tc>
          <w:tcPr>
            <w:tcW w:w="0" w:type="auto"/>
            <w:vMerge/>
            <w:tcBorders>
              <w:top w:val="nil"/>
              <w:left w:val="nil"/>
              <w:bottom w:val="nil"/>
              <w:right w:val="nil"/>
            </w:tcBorders>
          </w:tcPr>
          <w:p w:rsidR="00D61FE9" w:rsidRDefault="00D61FE9"/>
        </w:tc>
      </w:tr>
      <w:tr w:rsidR="00D61FE9">
        <w:trPr>
          <w:gridBefore w:val="1"/>
          <w:wBefore w:w="151" w:type="dxa"/>
          <w:trHeight w:val="1324"/>
        </w:trPr>
        <w:tc>
          <w:tcPr>
            <w:tcW w:w="6904" w:type="dxa"/>
            <w:tcBorders>
              <w:top w:val="nil"/>
              <w:left w:val="nil"/>
              <w:bottom w:val="nil"/>
              <w:right w:val="nil"/>
            </w:tcBorders>
            <w:vAlign w:val="bottom"/>
          </w:tcPr>
          <w:p w:rsidR="00D61FE9" w:rsidRDefault="00D61FE9">
            <w:pPr>
              <w:spacing w:after="0"/>
              <w:ind w:left="-2421" w:right="29"/>
            </w:pPr>
          </w:p>
          <w:tbl>
            <w:tblPr>
              <w:tblStyle w:val="TableGrid"/>
              <w:tblW w:w="6875" w:type="dxa"/>
              <w:tblInd w:w="1" w:type="dxa"/>
              <w:tblCellMar>
                <w:top w:w="0" w:type="dxa"/>
                <w:left w:w="115" w:type="dxa"/>
                <w:bottom w:w="0" w:type="dxa"/>
                <w:right w:w="115" w:type="dxa"/>
              </w:tblCellMar>
              <w:tblLook w:val="04A0" w:firstRow="1" w:lastRow="0" w:firstColumn="1" w:lastColumn="0" w:noHBand="0" w:noVBand="1"/>
            </w:tblPr>
            <w:tblGrid>
              <w:gridCol w:w="6875"/>
            </w:tblGrid>
            <w:tr w:rsidR="00D61FE9">
              <w:trPr>
                <w:trHeight w:val="344"/>
              </w:trPr>
              <w:tc>
                <w:tcPr>
                  <w:tcW w:w="6875"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jc w:val="center"/>
                  </w:pPr>
                  <w:r>
                    <w:rPr>
                      <w:sz w:val="18"/>
                    </w:rPr>
                    <w:t>Ubicación</w:t>
                  </w:r>
                </w:p>
              </w:tc>
            </w:tr>
          </w:tbl>
          <w:p w:rsidR="00D61FE9" w:rsidRDefault="00D61FE9"/>
        </w:tc>
        <w:tc>
          <w:tcPr>
            <w:tcW w:w="2043" w:type="dxa"/>
            <w:gridSpan w:val="3"/>
            <w:vMerge w:val="restart"/>
            <w:tcBorders>
              <w:top w:val="nil"/>
              <w:left w:val="nil"/>
              <w:bottom w:val="nil"/>
              <w:right w:val="nil"/>
            </w:tcBorders>
          </w:tcPr>
          <w:p w:rsidR="00D61FE9" w:rsidRDefault="00D44D69">
            <w:pPr>
              <w:spacing w:after="0"/>
              <w:ind w:left="26"/>
            </w:pPr>
            <w:r>
              <w:rPr>
                <w:noProof/>
              </w:rPr>
              <w:drawing>
                <wp:inline distT="0" distB="0" distL="0" distR="0">
                  <wp:extent cx="1280418" cy="3785616"/>
                  <wp:effectExtent l="0" t="0" r="0" b="0"/>
                  <wp:docPr id="1267694" name="Picture 1267694"/>
                  <wp:cNvGraphicFramePr/>
                  <a:graphic xmlns:a="http://schemas.openxmlformats.org/drawingml/2006/main">
                    <a:graphicData uri="http://schemas.openxmlformats.org/drawingml/2006/picture">
                      <pic:pic xmlns:pic="http://schemas.openxmlformats.org/drawingml/2006/picture">
                        <pic:nvPicPr>
                          <pic:cNvPr id="1267694" name="Picture 1267694"/>
                          <pic:cNvPicPr/>
                        </pic:nvPicPr>
                        <pic:blipFill>
                          <a:blip r:embed="rId470"/>
                          <a:stretch>
                            <a:fillRect/>
                          </a:stretch>
                        </pic:blipFill>
                        <pic:spPr>
                          <a:xfrm>
                            <a:off x="0" y="0"/>
                            <a:ext cx="1280418" cy="3785616"/>
                          </a:xfrm>
                          <a:prstGeom prst="rect">
                            <a:avLst/>
                          </a:prstGeom>
                        </pic:spPr>
                      </pic:pic>
                    </a:graphicData>
                  </a:graphic>
                </wp:inline>
              </w:drawing>
            </w:r>
          </w:p>
        </w:tc>
      </w:tr>
      <w:tr w:rsidR="00D61FE9">
        <w:trPr>
          <w:gridBefore w:val="1"/>
          <w:wBefore w:w="151" w:type="dxa"/>
          <w:trHeight w:val="1718"/>
        </w:trPr>
        <w:tc>
          <w:tcPr>
            <w:tcW w:w="6904" w:type="dxa"/>
            <w:tcBorders>
              <w:top w:val="nil"/>
              <w:left w:val="nil"/>
              <w:bottom w:val="nil"/>
              <w:right w:val="nil"/>
            </w:tcBorders>
          </w:tcPr>
          <w:p w:rsidR="00D61FE9" w:rsidRDefault="00D61FE9">
            <w:pPr>
              <w:spacing w:after="0"/>
              <w:ind w:left="-2421" w:right="26"/>
            </w:pPr>
          </w:p>
          <w:tbl>
            <w:tblPr>
              <w:tblStyle w:val="TableGrid"/>
              <w:tblW w:w="6878" w:type="dxa"/>
              <w:tblInd w:w="0" w:type="dxa"/>
              <w:tblCellMar>
                <w:top w:w="72" w:type="dxa"/>
                <w:left w:w="53" w:type="dxa"/>
                <w:bottom w:w="0" w:type="dxa"/>
                <w:right w:w="0" w:type="dxa"/>
              </w:tblCellMar>
              <w:tblLook w:val="04A0" w:firstRow="1" w:lastRow="0" w:firstColumn="1" w:lastColumn="0" w:noHBand="0" w:noVBand="1"/>
            </w:tblPr>
            <w:tblGrid>
              <w:gridCol w:w="798"/>
              <w:gridCol w:w="293"/>
              <w:gridCol w:w="540"/>
              <w:gridCol w:w="5247"/>
            </w:tblGrid>
            <w:tr w:rsidR="00D61FE9">
              <w:trPr>
                <w:trHeight w:val="289"/>
              </w:trPr>
              <w:tc>
                <w:tcPr>
                  <w:tcW w:w="1631"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sz w:val="18"/>
                    </w:rPr>
                    <w:t xml:space="preserve">Unidad administrativa </w:t>
                  </w:r>
                </w:p>
              </w:tc>
              <w:tc>
                <w:tcPr>
                  <w:tcW w:w="52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72"/>
                  </w:pPr>
                  <w:r>
                    <w:rPr>
                      <w:sz w:val="20"/>
                    </w:rPr>
                    <w:t>SERVICIOS GENERALES</w:t>
                  </w:r>
                </w:p>
              </w:tc>
            </w:tr>
            <w:tr w:rsidR="00D61FE9">
              <w:trPr>
                <w:trHeight w:val="272"/>
              </w:trPr>
              <w:tc>
                <w:tcPr>
                  <w:tcW w:w="79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sz w:val="18"/>
                    </w:rPr>
                    <w:t>Dirección</w:t>
                  </w:r>
                </w:p>
              </w:tc>
              <w:tc>
                <w:tcPr>
                  <w:tcW w:w="608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6"/>
                  </w:pPr>
                  <w:r>
                    <w:rPr>
                      <w:sz w:val="18"/>
                    </w:rPr>
                    <w:t>Calle La Piscina</w:t>
                  </w:r>
                </w:p>
              </w:tc>
            </w:tr>
            <w:tr w:rsidR="00D61FE9">
              <w:trPr>
                <w:trHeight w:val="283"/>
              </w:trPr>
              <w:tc>
                <w:tcPr>
                  <w:tcW w:w="1091"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37"/>
                  </w:pPr>
                  <w:r>
                    <w:rPr>
                      <w:sz w:val="18"/>
                    </w:rPr>
                    <w:t xml:space="preserve">Código postal </w:t>
                  </w:r>
                </w:p>
              </w:tc>
              <w:tc>
                <w:tcPr>
                  <w:tcW w:w="5787"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03"/>
                  </w:pPr>
                  <w:r>
                    <w:rPr>
                      <w:sz w:val="16"/>
                    </w:rPr>
                    <w:t>38530</w:t>
                  </w:r>
                </w:p>
              </w:tc>
            </w:tr>
            <w:tr w:rsidR="00D61FE9">
              <w:trPr>
                <w:trHeight w:val="276"/>
              </w:trPr>
              <w:tc>
                <w:tcPr>
                  <w:tcW w:w="1631"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sz w:val="18"/>
                    </w:rPr>
                    <w:t>Municipio/provincia</w:t>
                  </w:r>
                </w:p>
              </w:tc>
              <w:tc>
                <w:tcPr>
                  <w:tcW w:w="5247"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8"/>
                    </w:rPr>
                    <w:t>CANDELARIA</w:t>
                  </w:r>
                </w:p>
              </w:tc>
            </w:tr>
            <w:tr w:rsidR="00D61FE9">
              <w:trPr>
                <w:trHeight w:val="279"/>
              </w:trPr>
              <w:tc>
                <w:tcPr>
                  <w:tcW w:w="1091"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sz w:val="18"/>
                    </w:rPr>
                    <w:t>Padre activo</w:t>
                  </w:r>
                </w:p>
              </w:tc>
              <w:tc>
                <w:tcPr>
                  <w:tcW w:w="5787" w:type="dxa"/>
                  <w:gridSpan w:val="2"/>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gridSpan w:val="3"/>
            <w:vMerge/>
            <w:tcBorders>
              <w:top w:val="nil"/>
              <w:left w:val="nil"/>
              <w:bottom w:val="nil"/>
              <w:right w:val="nil"/>
            </w:tcBorders>
          </w:tcPr>
          <w:p w:rsidR="00D61FE9" w:rsidRDefault="00D61FE9"/>
        </w:tc>
      </w:tr>
      <w:tr w:rsidR="00D61FE9">
        <w:trPr>
          <w:gridBefore w:val="1"/>
          <w:wBefore w:w="151" w:type="dxa"/>
          <w:trHeight w:val="667"/>
        </w:trPr>
        <w:tc>
          <w:tcPr>
            <w:tcW w:w="6904" w:type="dxa"/>
            <w:tcBorders>
              <w:top w:val="nil"/>
              <w:left w:val="nil"/>
              <w:bottom w:val="nil"/>
              <w:right w:val="nil"/>
            </w:tcBorders>
            <w:vAlign w:val="bottom"/>
          </w:tcPr>
          <w:p w:rsidR="00D61FE9" w:rsidRDefault="00D61FE9">
            <w:pPr>
              <w:spacing w:after="0"/>
              <w:ind w:left="-2421" w:right="29"/>
            </w:pPr>
          </w:p>
          <w:tbl>
            <w:tblPr>
              <w:tblStyle w:val="TableGrid"/>
              <w:tblW w:w="6875" w:type="dxa"/>
              <w:tblInd w:w="1" w:type="dxa"/>
              <w:tblCellMar>
                <w:top w:w="0" w:type="dxa"/>
                <w:left w:w="115" w:type="dxa"/>
                <w:bottom w:w="0" w:type="dxa"/>
                <w:right w:w="115" w:type="dxa"/>
              </w:tblCellMar>
              <w:tblLook w:val="04A0" w:firstRow="1" w:lastRow="0" w:firstColumn="1" w:lastColumn="0" w:noHBand="0" w:noVBand="1"/>
            </w:tblPr>
            <w:tblGrid>
              <w:gridCol w:w="6875"/>
            </w:tblGrid>
            <w:tr w:rsidR="00D61FE9">
              <w:trPr>
                <w:trHeight w:val="349"/>
              </w:trPr>
              <w:tc>
                <w:tcPr>
                  <w:tcW w:w="6875"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jc w:val="center"/>
                  </w:pPr>
                  <w:r>
                    <w:rPr>
                      <w:sz w:val="18"/>
                    </w:rPr>
                    <w:t>Datos de la vía</w:t>
                  </w:r>
                </w:p>
              </w:tc>
            </w:tr>
          </w:tbl>
          <w:p w:rsidR="00D61FE9" w:rsidRDefault="00D61FE9"/>
        </w:tc>
        <w:tc>
          <w:tcPr>
            <w:tcW w:w="0" w:type="auto"/>
            <w:gridSpan w:val="3"/>
            <w:vMerge/>
            <w:tcBorders>
              <w:top w:val="nil"/>
              <w:left w:val="nil"/>
              <w:bottom w:val="nil"/>
              <w:right w:val="nil"/>
            </w:tcBorders>
          </w:tcPr>
          <w:p w:rsidR="00D61FE9" w:rsidRDefault="00D61FE9"/>
        </w:tc>
      </w:tr>
      <w:tr w:rsidR="00D61FE9">
        <w:trPr>
          <w:gridBefore w:val="1"/>
          <w:wBefore w:w="151" w:type="dxa"/>
          <w:trHeight w:val="2252"/>
        </w:trPr>
        <w:tc>
          <w:tcPr>
            <w:tcW w:w="6904" w:type="dxa"/>
            <w:tcBorders>
              <w:top w:val="nil"/>
              <w:left w:val="nil"/>
              <w:bottom w:val="nil"/>
              <w:right w:val="nil"/>
            </w:tcBorders>
          </w:tcPr>
          <w:p w:rsidR="00D61FE9" w:rsidRDefault="00D61FE9">
            <w:pPr>
              <w:spacing w:after="0"/>
              <w:ind w:left="-2421" w:right="26"/>
            </w:pPr>
          </w:p>
          <w:tbl>
            <w:tblPr>
              <w:tblStyle w:val="TableGrid"/>
              <w:tblW w:w="6877" w:type="dxa"/>
              <w:tblInd w:w="1" w:type="dxa"/>
              <w:tblCellMar>
                <w:top w:w="70" w:type="dxa"/>
                <w:left w:w="141" w:type="dxa"/>
                <w:bottom w:w="0" w:type="dxa"/>
                <w:right w:w="115" w:type="dxa"/>
              </w:tblCellMar>
              <w:tblLook w:val="04A0" w:firstRow="1" w:lastRow="0" w:firstColumn="1" w:lastColumn="0" w:noHBand="0" w:noVBand="1"/>
            </w:tblPr>
            <w:tblGrid>
              <w:gridCol w:w="1302"/>
              <w:gridCol w:w="2251"/>
              <w:gridCol w:w="1373"/>
              <w:gridCol w:w="1951"/>
            </w:tblGrid>
            <w:tr w:rsidR="00D61FE9">
              <w:trPr>
                <w:trHeight w:val="272"/>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7"/>
                    <w:jc w:val="center"/>
                  </w:pPr>
                  <w:r>
                    <w:rPr>
                      <w:sz w:val="18"/>
                    </w:rPr>
                    <w:t>Longitud</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7"/>
                    <w:jc w:val="center"/>
                  </w:pPr>
                  <w:r>
                    <w:rPr>
                      <w:rFonts w:ascii="Courier New" w:eastAsia="Courier New" w:hAnsi="Courier New" w:cs="Courier New"/>
                      <w:sz w:val="16"/>
                    </w:rPr>
                    <w:t>256,000</w:t>
                  </w:r>
                </w:p>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18"/>
                    </w:rPr>
                    <w:t>Tipo pavimento</w:t>
                  </w:r>
                </w:p>
              </w:tc>
              <w:tc>
                <w:tcPr>
                  <w:tcW w:w="195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4"/>
                    <w:jc w:val="center"/>
                  </w:pPr>
                  <w:r>
                    <w:rPr>
                      <w:sz w:val="16"/>
                    </w:rPr>
                    <w:t>Asfalto</w:t>
                  </w:r>
                </w:p>
              </w:tc>
            </w:tr>
            <w:tr w:rsidR="00D61FE9">
              <w:trPr>
                <w:trHeight w:val="277"/>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3"/>
                    <w:jc w:val="center"/>
                  </w:pPr>
                  <w:r>
                    <w:rPr>
                      <w:sz w:val="18"/>
                    </w:rPr>
                    <w:t>Estado</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3"/>
                    <w:jc w:val="center"/>
                  </w:pPr>
                  <w:r>
                    <w:rPr>
                      <w:sz w:val="18"/>
                    </w:rPr>
                    <w:t>Bueno</w:t>
                  </w:r>
                </w:p>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32"/>
                    <w:jc w:val="center"/>
                  </w:pPr>
                  <w:r>
                    <w:rPr>
                      <w:sz w:val="18"/>
                    </w:rPr>
                    <w:t>Ancho</w:t>
                  </w:r>
                </w:p>
              </w:tc>
              <w:tc>
                <w:tcPr>
                  <w:tcW w:w="1951"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center"/>
                  </w:pPr>
                  <w:r>
                    <w:rPr>
                      <w:rFonts w:ascii="Courier New" w:eastAsia="Courier New" w:hAnsi="Courier New" w:cs="Courier New"/>
                      <w:sz w:val="16"/>
                    </w:rPr>
                    <w:t>1 1 ,000</w:t>
                  </w:r>
                </w:p>
              </w:tc>
            </w:tr>
            <w:tr w:rsidR="00D61FE9">
              <w:trPr>
                <w:trHeight w:val="276"/>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3"/>
                    <w:jc w:val="center"/>
                  </w:pPr>
                  <w:r>
                    <w:rPr>
                      <w:sz w:val="18"/>
                    </w:rPr>
                    <w:t>Nodo inicio</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7"/>
                    <w:jc w:val="center"/>
                  </w:pPr>
                  <w:r>
                    <w:rPr>
                      <w:sz w:val="18"/>
                    </w:rPr>
                    <w:t>Travesía al muelle</w:t>
                  </w:r>
                </w:p>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32"/>
                    <w:jc w:val="center"/>
                  </w:pPr>
                  <w:r>
                    <w:rPr>
                      <w:sz w:val="18"/>
                    </w:rPr>
                    <w:t>Nodo fin</w:t>
                  </w:r>
                </w:p>
              </w:tc>
              <w:tc>
                <w:tcPr>
                  <w:tcW w:w="195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9"/>
                    <w:jc w:val="center"/>
                  </w:pPr>
                  <w:r>
                    <w:rPr>
                      <w:sz w:val="16"/>
                    </w:rPr>
                    <w:t>Avenida La Constitución</w:t>
                  </w:r>
                </w:p>
              </w:tc>
            </w:tr>
            <w:tr w:rsidR="00D61FE9">
              <w:trPr>
                <w:trHeight w:val="277"/>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7"/>
                    <w:jc w:val="center"/>
                  </w:pPr>
                  <w:r>
                    <w:rPr>
                      <w:sz w:val="18"/>
                    </w:rPr>
                    <w:t>Peaje</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7"/>
                    <w:jc w:val="center"/>
                  </w:pPr>
                  <w:r>
                    <w:rPr>
                      <w:sz w:val="18"/>
                    </w:rPr>
                    <w:t>No</w:t>
                  </w:r>
                </w:p>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2"/>
                    <w:jc w:val="center"/>
                  </w:pPr>
                  <w:r>
                    <w:rPr>
                      <w:sz w:val="18"/>
                    </w:rPr>
                    <w:t>Superficie</w:t>
                  </w:r>
                </w:p>
              </w:tc>
              <w:tc>
                <w:tcPr>
                  <w:tcW w:w="195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4"/>
                    <w:jc w:val="center"/>
                  </w:pPr>
                  <w:r>
                    <w:rPr>
                      <w:rFonts w:ascii="Courier New" w:eastAsia="Courier New" w:hAnsi="Courier New" w:cs="Courier New"/>
                      <w:sz w:val="16"/>
                    </w:rPr>
                    <w:t>2.541,000</w:t>
                  </w:r>
                </w:p>
              </w:tc>
            </w:tr>
            <w:tr w:rsidR="00D61FE9">
              <w:trPr>
                <w:trHeight w:val="284"/>
              </w:trPr>
              <w:tc>
                <w:tcPr>
                  <w:tcW w:w="130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17"/>
                    <w:jc w:val="center"/>
                  </w:pPr>
                  <w:r>
                    <w:rPr>
                      <w:sz w:val="18"/>
                    </w:rPr>
                    <w:t>Concesionaria</w:t>
                  </w:r>
                </w:p>
              </w:tc>
              <w:tc>
                <w:tcPr>
                  <w:tcW w:w="2252" w:type="dxa"/>
                  <w:tcBorders>
                    <w:top w:val="single" w:sz="2" w:space="0" w:color="000000"/>
                    <w:left w:val="single" w:sz="2" w:space="0" w:color="000000"/>
                    <w:bottom w:val="single" w:sz="2" w:space="0" w:color="000000"/>
                    <w:right w:val="single" w:sz="2" w:space="0" w:color="000000"/>
                  </w:tcBorders>
                </w:tcPr>
                <w:p w:rsidR="00D61FE9" w:rsidRDefault="00D61FE9"/>
              </w:tc>
              <w:tc>
                <w:tcPr>
                  <w:tcW w:w="137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32"/>
                    <w:jc w:val="center"/>
                  </w:pPr>
                  <w:r>
                    <w:rPr>
                      <w:sz w:val="18"/>
                    </w:rPr>
                    <w:t>Años</w:t>
                  </w:r>
                </w:p>
              </w:tc>
              <w:tc>
                <w:tcPr>
                  <w:tcW w:w="1951"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gridSpan w:val="3"/>
            <w:vMerge/>
            <w:tcBorders>
              <w:top w:val="nil"/>
              <w:left w:val="nil"/>
              <w:bottom w:val="nil"/>
              <w:right w:val="nil"/>
            </w:tcBorders>
          </w:tcPr>
          <w:p w:rsidR="00D61FE9" w:rsidRDefault="00D61FE9"/>
        </w:tc>
      </w:tr>
    </w:tbl>
    <w:p w:rsidR="00D61FE9" w:rsidRDefault="00D44D69">
      <w:pPr>
        <w:spacing w:after="172" w:line="228" w:lineRule="auto"/>
        <w:ind w:left="14" w:firstLine="691"/>
        <w:jc w:val="both"/>
      </w:pPr>
      <w:r>
        <w:rPr>
          <w:noProof/>
        </w:rPr>
        <w:drawing>
          <wp:anchor distT="0" distB="0" distL="114300" distR="114300" simplePos="0" relativeHeight="251841536" behindDoc="0" locked="0" layoutInCell="1" allowOverlap="0">
            <wp:simplePos x="0" y="0"/>
            <wp:positionH relativeFrom="column">
              <wp:posOffset>5801514</wp:posOffset>
            </wp:positionH>
            <wp:positionV relativeFrom="paragraph">
              <wp:posOffset>-1987295</wp:posOffset>
            </wp:positionV>
            <wp:extent cx="329251" cy="3154680"/>
            <wp:effectExtent l="0" t="0" r="0" b="0"/>
            <wp:wrapSquare wrapText="bothSides"/>
            <wp:docPr id="831934" name="Picture 831934"/>
            <wp:cNvGraphicFramePr/>
            <a:graphic xmlns:a="http://schemas.openxmlformats.org/drawingml/2006/main">
              <a:graphicData uri="http://schemas.openxmlformats.org/drawingml/2006/picture">
                <pic:pic xmlns:pic="http://schemas.openxmlformats.org/drawingml/2006/picture">
                  <pic:nvPicPr>
                    <pic:cNvPr id="831934" name="Picture 831934"/>
                    <pic:cNvPicPr/>
                  </pic:nvPicPr>
                  <pic:blipFill>
                    <a:blip r:embed="rId197"/>
                    <a:stretch>
                      <a:fillRect/>
                    </a:stretch>
                  </pic:blipFill>
                  <pic:spPr>
                    <a:xfrm>
                      <a:off x="0" y="0"/>
                      <a:ext cx="329251" cy="3154680"/>
                    </a:xfrm>
                    <a:prstGeom prst="rect">
                      <a:avLst/>
                    </a:prstGeom>
                  </pic:spPr>
                </pic:pic>
              </a:graphicData>
            </a:graphic>
          </wp:anchor>
        </w:drawing>
      </w:r>
      <w:r>
        <w:rPr>
          <w:sz w:val="24"/>
        </w:rPr>
        <w:t>TERCERO: Tramitar la inscripción en el Registro de la propiedad de acuerdo con el Art. 206 de la Ley Hipotecaria.</w:t>
      </w:r>
    </w:p>
    <w:p w:rsidR="00D61FE9" w:rsidRDefault="00D44D69">
      <w:pPr>
        <w:spacing w:after="1053" w:line="228" w:lineRule="auto"/>
        <w:ind w:left="14" w:firstLine="696"/>
        <w:jc w:val="both"/>
      </w:pPr>
      <w:r>
        <w:rPr>
          <w:sz w:val="24"/>
        </w:rPr>
        <w:t>CUARTO: Facultar a la Alcaldesa- Presidenta para que realice cuantas actuaciones considere precisas en aplicación del presente acuerdo.</w:t>
      </w:r>
      <w:r>
        <w:rPr>
          <w:noProof/>
        </w:rPr>
        <w:drawing>
          <wp:inline distT="0" distB="0" distL="0" distR="0">
            <wp:extent cx="158528" cy="103632"/>
            <wp:effectExtent l="0" t="0" r="0" b="0"/>
            <wp:docPr id="1267699" name="Picture 1267699"/>
            <wp:cNvGraphicFramePr/>
            <a:graphic xmlns:a="http://schemas.openxmlformats.org/drawingml/2006/main">
              <a:graphicData uri="http://schemas.openxmlformats.org/drawingml/2006/picture">
                <pic:pic xmlns:pic="http://schemas.openxmlformats.org/drawingml/2006/picture">
                  <pic:nvPicPr>
                    <pic:cNvPr id="1267699" name="Picture 1267699"/>
                    <pic:cNvPicPr/>
                  </pic:nvPicPr>
                  <pic:blipFill>
                    <a:blip r:embed="rId406"/>
                    <a:stretch>
                      <a:fillRect/>
                    </a:stretch>
                  </pic:blipFill>
                  <pic:spPr>
                    <a:xfrm>
                      <a:off x="0" y="0"/>
                      <a:ext cx="158528" cy="103632"/>
                    </a:xfrm>
                    <a:prstGeom prst="rect">
                      <a:avLst/>
                    </a:prstGeom>
                  </pic:spPr>
                </pic:pic>
              </a:graphicData>
            </a:graphic>
          </wp:inline>
        </w:drawing>
      </w:r>
    </w:p>
    <w:p w:rsidR="00D61FE9" w:rsidRDefault="00D44D69">
      <w:pPr>
        <w:spacing w:after="913" w:line="216" w:lineRule="auto"/>
        <w:ind w:left="111" w:hanging="10"/>
        <w:jc w:val="both"/>
      </w:pPr>
      <w:r>
        <w:rPr>
          <w:sz w:val="30"/>
        </w:rPr>
        <w:t>No obstante, la Junta de Gobierno Local acordará lo más procedente.</w:t>
      </w:r>
    </w:p>
    <w:p w:rsidR="00D61FE9" w:rsidRDefault="00D44D69">
      <w:pPr>
        <w:spacing w:after="266" w:line="265" w:lineRule="auto"/>
        <w:ind w:left="14" w:firstLine="154"/>
        <w:jc w:val="both"/>
      </w:pPr>
      <w:r>
        <w:rPr>
          <w:noProof/>
        </w:rPr>
        <w:drawing>
          <wp:anchor distT="0" distB="0" distL="114300" distR="114300" simplePos="0" relativeHeight="251842560" behindDoc="0" locked="0" layoutInCell="1" allowOverlap="0">
            <wp:simplePos x="0" y="0"/>
            <wp:positionH relativeFrom="column">
              <wp:posOffset>5914313</wp:posOffset>
            </wp:positionH>
            <wp:positionV relativeFrom="paragraph">
              <wp:posOffset>-574517</wp:posOffset>
            </wp:positionV>
            <wp:extent cx="225597" cy="3291840"/>
            <wp:effectExtent l="0" t="0" r="0" b="0"/>
            <wp:wrapSquare wrapText="bothSides"/>
            <wp:docPr id="1267701" name="Picture 1267701"/>
            <wp:cNvGraphicFramePr/>
            <a:graphic xmlns:a="http://schemas.openxmlformats.org/drawingml/2006/main">
              <a:graphicData uri="http://schemas.openxmlformats.org/drawingml/2006/picture">
                <pic:pic xmlns:pic="http://schemas.openxmlformats.org/drawingml/2006/picture">
                  <pic:nvPicPr>
                    <pic:cNvPr id="1267701" name="Picture 1267701"/>
                    <pic:cNvPicPr/>
                  </pic:nvPicPr>
                  <pic:blipFill>
                    <a:blip r:embed="rId471"/>
                    <a:stretch>
                      <a:fillRect/>
                    </a:stretch>
                  </pic:blipFill>
                  <pic:spPr>
                    <a:xfrm>
                      <a:off x="0" y="0"/>
                      <a:ext cx="225597" cy="3291840"/>
                    </a:xfrm>
                    <a:prstGeom prst="rect">
                      <a:avLst/>
                    </a:prstGeom>
                  </pic:spPr>
                </pic:pic>
              </a:graphicData>
            </a:graphic>
          </wp:anchor>
        </w:drawing>
      </w:r>
      <w:r>
        <w:rPr>
          <w:sz w:val="26"/>
        </w:rPr>
        <w:t>La Junta de Gobierno Local, previo debate y por unanimidad de los miembros presentes, acuerda:</w:t>
      </w:r>
    </w:p>
    <w:p w:rsidR="00D61FE9" w:rsidRDefault="00D44D69">
      <w:pPr>
        <w:spacing w:after="70" w:line="228" w:lineRule="auto"/>
        <w:ind w:left="14"/>
        <w:jc w:val="both"/>
      </w:pPr>
      <w:r>
        <w:rPr>
          <w:sz w:val="24"/>
        </w:rPr>
        <w:t>PRIMERO: Actualizar el Inventario de bienes de la Corporación, incorporando las actualizaciones oportunas según la ficha que se adjunta correspondiente a la call</w:t>
      </w:r>
      <w:r>
        <w:rPr>
          <w:sz w:val="24"/>
        </w:rPr>
        <w:t>e La Piscina, siendo la descripción de la misma la siguiente:</w:t>
      </w:r>
    </w:p>
    <w:p w:rsidR="00D61FE9" w:rsidRDefault="00D44D69">
      <w:pPr>
        <w:spacing w:after="277" w:line="216" w:lineRule="auto"/>
        <w:ind w:left="-5" w:right="-10"/>
      </w:pPr>
      <w:r>
        <w:rPr>
          <w:sz w:val="24"/>
        </w:rPr>
        <w:t>La calle La Piscina es una vía de tránsito peatonal y vial, con trazado irregular ubicada en el núcleo poblacional de Candelaria. Va en paralelo al litoral y conecta la travesía al muelle con la</w:t>
      </w:r>
      <w:r>
        <w:rPr>
          <w:sz w:val="24"/>
        </w:rPr>
        <w:t xml:space="preserve"> avenida La Constitución a la altura de la rotonda Triquivijate.</w:t>
      </w:r>
    </w:p>
    <w:p w:rsidR="00D61FE9" w:rsidRDefault="00D44D69">
      <w:pPr>
        <w:spacing w:after="31" w:line="228" w:lineRule="auto"/>
        <w:ind w:left="14"/>
        <w:jc w:val="both"/>
      </w:pPr>
      <w:r>
        <w:rPr>
          <w:sz w:val="24"/>
        </w:rPr>
        <w:t>SEGUNDO: Aprobar la ficha de inventario 14/54.</w:t>
      </w:r>
    </w:p>
    <w:p w:rsidR="00D61FE9" w:rsidRDefault="00D61FE9">
      <w:pPr>
        <w:sectPr w:rsidR="00D61FE9">
          <w:headerReference w:type="even" r:id="rId472"/>
          <w:headerReference w:type="default" r:id="rId473"/>
          <w:footerReference w:type="even" r:id="rId474"/>
          <w:footerReference w:type="default" r:id="rId475"/>
          <w:headerReference w:type="first" r:id="rId476"/>
          <w:footerReference w:type="first" r:id="rId477"/>
          <w:pgSz w:w="11906" w:h="16838"/>
          <w:pgMar w:top="3132" w:right="797" w:bottom="173" w:left="1700" w:header="1834" w:footer="720" w:gutter="0"/>
          <w:cols w:space="720"/>
        </w:sectPr>
      </w:pPr>
    </w:p>
    <w:p w:rsidR="00D61FE9" w:rsidRDefault="00D44D69">
      <w:pPr>
        <w:spacing w:after="534" w:line="228" w:lineRule="auto"/>
        <w:ind w:left="14" w:right="927"/>
        <w:jc w:val="both"/>
      </w:pPr>
      <w:r>
        <w:rPr>
          <w:sz w:val="24"/>
        </w:rPr>
        <w:t>TERCERO: Tramitar la inscripción en el Registro de la propiedad de acuerdo con el Art. 206 de la Ley Hipotecaria.</w:t>
      </w:r>
    </w:p>
    <w:p w:rsidR="00D61FE9" w:rsidRDefault="00D44D69">
      <w:pPr>
        <w:spacing w:after="31" w:line="228" w:lineRule="auto"/>
        <w:ind w:left="14" w:right="178"/>
        <w:jc w:val="both"/>
      </w:pPr>
      <w:r>
        <w:rPr>
          <w:sz w:val="24"/>
        </w:rPr>
        <w:t>CUARTO: Dar traslado del acuerdo que se adopte a la Concejalía de Planificación y Gestión Urbanística, y al Inventario o Catálogo de Bienes, para que además se dé</w:t>
      </w:r>
    </w:p>
    <w:tbl>
      <w:tblPr>
        <w:tblStyle w:val="TableGrid"/>
        <w:tblW w:w="9395" w:type="dxa"/>
        <w:tblInd w:w="14" w:type="dxa"/>
        <w:tblCellMar>
          <w:top w:w="7" w:type="dxa"/>
          <w:left w:w="0" w:type="dxa"/>
          <w:bottom w:w="0" w:type="dxa"/>
          <w:right w:w="0" w:type="dxa"/>
        </w:tblCellMar>
        <w:tblLook w:val="04A0" w:firstRow="1" w:lastRow="0" w:firstColumn="1" w:lastColumn="0" w:noHBand="0" w:noVBand="1"/>
      </w:tblPr>
      <w:tblGrid>
        <w:gridCol w:w="9065"/>
        <w:gridCol w:w="330"/>
      </w:tblGrid>
      <w:tr w:rsidR="00D61FE9">
        <w:trPr>
          <w:trHeight w:val="487"/>
        </w:trPr>
        <w:tc>
          <w:tcPr>
            <w:tcW w:w="9122" w:type="dxa"/>
            <w:tcBorders>
              <w:top w:val="nil"/>
              <w:left w:val="nil"/>
              <w:bottom w:val="nil"/>
              <w:right w:val="nil"/>
            </w:tcBorders>
          </w:tcPr>
          <w:p w:rsidR="00D61FE9" w:rsidRDefault="00D44D69">
            <w:pPr>
              <w:spacing w:after="0"/>
              <w:ind w:left="5" w:hanging="5"/>
              <w:jc w:val="both"/>
            </w:pPr>
            <w:r>
              <w:rPr>
                <w:sz w:val="24"/>
              </w:rPr>
              <w:t xml:space="preserve">cuenta al Registro de la Propiedad n </w:t>
            </w:r>
            <w:r>
              <w:rPr>
                <w:sz w:val="24"/>
                <w:vertAlign w:val="superscript"/>
              </w:rPr>
              <w:t>0</w:t>
            </w:r>
            <w:r>
              <w:rPr>
                <w:sz w:val="24"/>
              </w:rPr>
              <w:t>4 de Santa Cruz de Tenerife de las presentes modificaci</w:t>
            </w:r>
            <w:r>
              <w:rPr>
                <w:sz w:val="24"/>
              </w:rPr>
              <w:t>ones y tramitar su inscripción de acuerdo con el Art. 206 de la Ley</w:t>
            </w:r>
          </w:p>
        </w:tc>
        <w:tc>
          <w:tcPr>
            <w:tcW w:w="274" w:type="dxa"/>
            <w:tcBorders>
              <w:top w:val="nil"/>
              <w:left w:val="nil"/>
              <w:bottom w:val="nil"/>
              <w:right w:val="nil"/>
            </w:tcBorders>
          </w:tcPr>
          <w:p w:rsidR="00D61FE9" w:rsidRDefault="00D44D69">
            <w:pPr>
              <w:spacing w:after="0"/>
              <w:ind w:left="5" w:hanging="5"/>
              <w:jc w:val="both"/>
            </w:pPr>
            <w:r>
              <w:rPr>
                <w:rFonts w:ascii="Courier New" w:eastAsia="Courier New" w:hAnsi="Courier New" w:cs="Courier New"/>
                <w:sz w:val="54"/>
              </w:rPr>
              <w:t>O z</w:t>
            </w:r>
          </w:p>
        </w:tc>
      </w:tr>
    </w:tbl>
    <w:p w:rsidR="00D61FE9" w:rsidRDefault="00D44D69">
      <w:pPr>
        <w:spacing w:after="236" w:line="228" w:lineRule="auto"/>
        <w:ind w:left="14"/>
        <w:jc w:val="both"/>
      </w:pPr>
      <w:r>
        <w:rPr>
          <w:noProof/>
        </w:rPr>
        <w:drawing>
          <wp:anchor distT="0" distB="0" distL="114300" distR="114300" simplePos="0" relativeHeight="251843584" behindDoc="0" locked="0" layoutInCell="1" allowOverlap="0">
            <wp:simplePos x="0" y="0"/>
            <wp:positionH relativeFrom="column">
              <wp:posOffset>5801514</wp:posOffset>
            </wp:positionH>
            <wp:positionV relativeFrom="paragraph">
              <wp:posOffset>-24383</wp:posOffset>
            </wp:positionV>
            <wp:extent cx="329251" cy="2849880"/>
            <wp:effectExtent l="0" t="0" r="0" b="0"/>
            <wp:wrapSquare wrapText="bothSides"/>
            <wp:docPr id="834278" name="Picture 834278"/>
            <wp:cNvGraphicFramePr/>
            <a:graphic xmlns:a="http://schemas.openxmlformats.org/drawingml/2006/main">
              <a:graphicData uri="http://schemas.openxmlformats.org/drawingml/2006/picture">
                <pic:pic xmlns:pic="http://schemas.openxmlformats.org/drawingml/2006/picture">
                  <pic:nvPicPr>
                    <pic:cNvPr id="834278" name="Picture 834278"/>
                    <pic:cNvPicPr/>
                  </pic:nvPicPr>
                  <pic:blipFill>
                    <a:blip r:embed="rId13"/>
                    <a:stretch>
                      <a:fillRect/>
                    </a:stretch>
                  </pic:blipFill>
                  <pic:spPr>
                    <a:xfrm>
                      <a:off x="0" y="0"/>
                      <a:ext cx="329251" cy="2849880"/>
                    </a:xfrm>
                    <a:prstGeom prst="rect">
                      <a:avLst/>
                    </a:prstGeom>
                  </pic:spPr>
                </pic:pic>
              </a:graphicData>
            </a:graphic>
          </wp:anchor>
        </w:drawing>
      </w:r>
      <w:r>
        <w:rPr>
          <w:sz w:val="24"/>
        </w:rPr>
        <w:t>Hipotecaria.</w:t>
      </w:r>
    </w:p>
    <w:p w:rsidR="00D61FE9" w:rsidRDefault="00D44D69">
      <w:pPr>
        <w:spacing w:after="1241" w:line="228" w:lineRule="auto"/>
        <w:ind w:left="14"/>
        <w:jc w:val="both"/>
      </w:pPr>
      <w:r>
        <w:rPr>
          <w:sz w:val="24"/>
        </w:rPr>
        <w:t>QUINTO: Facultar a la Alcaldesa- Presidenta para que realice cuantas actuaciones considere precisas en aplicación del presente acuerdo.</w:t>
      </w:r>
    </w:p>
    <w:p w:rsidR="00D61FE9" w:rsidRDefault="00D44D69">
      <w:pPr>
        <w:spacing w:after="440" w:line="216" w:lineRule="auto"/>
        <w:ind w:left="24" w:hanging="10"/>
        <w:jc w:val="both"/>
      </w:pPr>
      <w:r>
        <w:rPr>
          <w:sz w:val="30"/>
        </w:rPr>
        <w:t>04.-</w:t>
      </w:r>
      <w:r>
        <w:rPr>
          <w:sz w:val="30"/>
          <w:u w:val="single" w:color="000000"/>
        </w:rPr>
        <w:t>Expediente 12511/2025</w:t>
      </w:r>
      <w:r>
        <w:rPr>
          <w:sz w:val="30"/>
        </w:rPr>
        <w:t>. Aproba</w:t>
      </w:r>
      <w:r>
        <w:rPr>
          <w:sz w:val="30"/>
        </w:rPr>
        <w:t>ción de Inventario e inscripción registral de la calle Travesía al Muelle.</w:t>
      </w:r>
    </w:p>
    <w:p w:rsidR="00D61FE9" w:rsidRDefault="00D44D69">
      <w:pPr>
        <w:spacing w:after="423" w:line="265" w:lineRule="auto"/>
        <w:ind w:left="9" w:firstLine="648"/>
        <w:jc w:val="both"/>
      </w:pPr>
      <w:r>
        <w:rPr>
          <w:sz w:val="28"/>
        </w:rPr>
        <w:t>Consta en el expediente propuesta de la Alcaldesa-Presidenta, de fecha 17 de diciembre de 2025, que transcrito literalmente dice:</w:t>
      </w:r>
    </w:p>
    <w:p w:rsidR="00D61FE9" w:rsidRDefault="00D44D69">
      <w:pPr>
        <w:pStyle w:val="Ttulo3"/>
        <w:spacing w:after="101" w:line="259" w:lineRule="auto"/>
        <w:ind w:left="10" w:right="879"/>
      </w:pPr>
      <w:r>
        <w:rPr>
          <w:sz w:val="32"/>
        </w:rPr>
        <w:t>"PROPUESTA</w:t>
      </w:r>
    </w:p>
    <w:p w:rsidR="00D61FE9" w:rsidRDefault="00D44D69">
      <w:pPr>
        <w:spacing w:after="131" w:line="265" w:lineRule="auto"/>
        <w:ind w:left="19" w:hanging="10"/>
        <w:jc w:val="both"/>
      </w:pPr>
      <w:r>
        <w:rPr>
          <w:noProof/>
        </w:rPr>
        <w:drawing>
          <wp:anchor distT="0" distB="0" distL="114300" distR="114300" simplePos="0" relativeHeight="251844608" behindDoc="0" locked="0" layoutInCell="1" allowOverlap="0">
            <wp:simplePos x="0" y="0"/>
            <wp:positionH relativeFrom="column">
              <wp:posOffset>5914313</wp:posOffset>
            </wp:positionH>
            <wp:positionV relativeFrom="paragraph">
              <wp:posOffset>207264</wp:posOffset>
            </wp:positionV>
            <wp:extent cx="225597" cy="3291840"/>
            <wp:effectExtent l="0" t="0" r="0" b="0"/>
            <wp:wrapSquare wrapText="bothSides"/>
            <wp:docPr id="1267703" name="Picture 1267703"/>
            <wp:cNvGraphicFramePr/>
            <a:graphic xmlns:a="http://schemas.openxmlformats.org/drawingml/2006/main">
              <a:graphicData uri="http://schemas.openxmlformats.org/drawingml/2006/picture">
                <pic:pic xmlns:pic="http://schemas.openxmlformats.org/drawingml/2006/picture">
                  <pic:nvPicPr>
                    <pic:cNvPr id="1267703" name="Picture 1267703"/>
                    <pic:cNvPicPr/>
                  </pic:nvPicPr>
                  <pic:blipFill>
                    <a:blip r:embed="rId478"/>
                    <a:stretch>
                      <a:fillRect/>
                    </a:stretch>
                  </pic:blipFill>
                  <pic:spPr>
                    <a:xfrm>
                      <a:off x="0" y="0"/>
                      <a:ext cx="225597" cy="3291840"/>
                    </a:xfrm>
                    <a:prstGeom prst="rect">
                      <a:avLst/>
                    </a:prstGeom>
                  </pic:spPr>
                </pic:pic>
              </a:graphicData>
            </a:graphic>
          </wp:anchor>
        </w:drawing>
      </w:r>
      <w:r>
        <w:rPr>
          <w:sz w:val="28"/>
        </w:rPr>
        <w:t xml:space="preserve">La que suscribe, Alcaldesa-Presidenta del Ayuntamiento de la Villa de Candelaria, al amparo de lo dispuesto en el Reglamento de Organización, Funcionamiento y Régimen Jurídico de las Entidades Locales, así como en la Ley 7/85, de 2 de abril, Reguladora de </w:t>
      </w:r>
      <w:r>
        <w:rPr>
          <w:sz w:val="28"/>
        </w:rPr>
        <w:t>las Bases de Régimen Local, tiene el honor de someter a la Junta de Gobierno local la siguiente propuesta:</w:t>
      </w:r>
    </w:p>
    <w:p w:rsidR="00D61FE9" w:rsidRDefault="00D44D69">
      <w:pPr>
        <w:spacing w:after="131" w:line="265" w:lineRule="auto"/>
        <w:ind w:left="19" w:hanging="10"/>
        <w:jc w:val="both"/>
      </w:pPr>
      <w:r>
        <w:rPr>
          <w:sz w:val="28"/>
        </w:rPr>
        <w:t>Visto el informe jurídico que transcrito literalmente dice:</w:t>
      </w:r>
    </w:p>
    <w:p w:rsidR="00D61FE9" w:rsidRDefault="00D44D69">
      <w:pPr>
        <w:spacing w:after="145"/>
        <w:ind w:left="-220" w:right="658" w:hanging="10"/>
        <w:jc w:val="center"/>
      </w:pPr>
      <w:r>
        <w:rPr>
          <w:sz w:val="28"/>
        </w:rPr>
        <w:t>"ANTECEDENTES</w:t>
      </w:r>
    </w:p>
    <w:p w:rsidR="00D61FE9" w:rsidRDefault="00D44D69">
      <w:pPr>
        <w:spacing w:after="0" w:line="265" w:lineRule="auto"/>
        <w:ind w:left="19" w:hanging="10"/>
        <w:jc w:val="both"/>
      </w:pPr>
      <w:r>
        <w:rPr>
          <w:sz w:val="28"/>
        </w:rPr>
        <w:t>Visto el expediente iniciado para llevar a cabo la actualización del Inventario de bienes del Ayuntamiento de Candelaria y a la incorporación en el mismo de la calle Travesía al Muelle.</w:t>
      </w:r>
    </w:p>
    <w:p w:rsidR="00D61FE9" w:rsidRDefault="00D44D69">
      <w:pPr>
        <w:spacing w:after="159" w:line="265" w:lineRule="auto"/>
        <w:ind w:left="9" w:firstLine="168"/>
        <w:jc w:val="both"/>
      </w:pPr>
      <w:r>
        <w:rPr>
          <w:sz w:val="28"/>
        </w:rPr>
        <w:t>Visto que las entidades locales están obligadas a formar inventario va</w:t>
      </w:r>
      <w:r>
        <w:rPr>
          <w:sz w:val="28"/>
        </w:rPr>
        <w:t xml:space="preserve">lorado de todos los bienes y derechos que les pertenecen y que será objeto de actualización continua de conformidad con lo dispuesto en los artículos 32 y ss. del Real Decreto 1372/1986, de 13 de junio, por el que se aprueba el Reglamento de Bienes de las </w:t>
      </w:r>
      <w:r>
        <w:rPr>
          <w:sz w:val="28"/>
        </w:rPr>
        <w:t>Entidades Locales y el artículo 86 del Texto Refundido de las Disposiciones Legales Vigentes en Materia de Régimen Local aprobado por Real Decreto Legislativo 781/1986, de 18 de abril.</w:t>
      </w:r>
    </w:p>
    <w:p w:rsidR="00D61FE9" w:rsidRDefault="00D44D69">
      <w:pPr>
        <w:spacing w:after="237" w:line="265" w:lineRule="auto"/>
        <w:ind w:left="19" w:right="922" w:hanging="10"/>
        <w:jc w:val="both"/>
      </w:pPr>
      <w:r>
        <w:rPr>
          <w:sz w:val="28"/>
        </w:rPr>
        <w:t>Se han realizado los trabajos y trámites necesarios para aprobar la fic</w:t>
      </w:r>
      <w:r>
        <w:rPr>
          <w:sz w:val="28"/>
        </w:rPr>
        <w:t>ha de la calle Travesía al Muelle e incluirla en el Inventario de Bienes del Ayuntamiento de Candelaria.</w:t>
      </w:r>
    </w:p>
    <w:p w:rsidR="00D61FE9" w:rsidRDefault="00D44D69">
      <w:pPr>
        <w:spacing w:after="131" w:line="265" w:lineRule="auto"/>
        <w:ind w:left="19" w:hanging="10"/>
        <w:jc w:val="both"/>
      </w:pPr>
      <w:r>
        <w:rPr>
          <w:noProof/>
        </w:rPr>
        <w:drawing>
          <wp:anchor distT="0" distB="0" distL="114300" distR="114300" simplePos="0" relativeHeight="251845632" behindDoc="0" locked="0" layoutInCell="1" allowOverlap="0">
            <wp:simplePos x="0" y="0"/>
            <wp:positionH relativeFrom="column">
              <wp:posOffset>5801514</wp:posOffset>
            </wp:positionH>
            <wp:positionV relativeFrom="paragraph">
              <wp:posOffset>182647</wp:posOffset>
            </wp:positionV>
            <wp:extent cx="329251" cy="2849880"/>
            <wp:effectExtent l="0" t="0" r="0" b="0"/>
            <wp:wrapSquare wrapText="bothSides"/>
            <wp:docPr id="836817" name="Picture 836817"/>
            <wp:cNvGraphicFramePr/>
            <a:graphic xmlns:a="http://schemas.openxmlformats.org/drawingml/2006/main">
              <a:graphicData uri="http://schemas.openxmlformats.org/drawingml/2006/picture">
                <pic:pic xmlns:pic="http://schemas.openxmlformats.org/drawingml/2006/picture">
                  <pic:nvPicPr>
                    <pic:cNvPr id="836817" name="Picture 836817"/>
                    <pic:cNvPicPr/>
                  </pic:nvPicPr>
                  <pic:blipFill>
                    <a:blip r:embed="rId13"/>
                    <a:stretch>
                      <a:fillRect/>
                    </a:stretch>
                  </pic:blipFill>
                  <pic:spPr>
                    <a:xfrm>
                      <a:off x="0" y="0"/>
                      <a:ext cx="329251" cy="2849880"/>
                    </a:xfrm>
                    <a:prstGeom prst="rect">
                      <a:avLst/>
                    </a:prstGeom>
                  </pic:spPr>
                </pic:pic>
              </a:graphicData>
            </a:graphic>
          </wp:anchor>
        </w:drawing>
      </w:r>
      <w:r>
        <w:rPr>
          <w:sz w:val="28"/>
        </w:rPr>
        <w:t>Consta en el expediente el informe emitido por la Oficina técnica de fecha z 15/12/2025, cuyo tenor literal es el siguiente:</w:t>
      </w:r>
    </w:p>
    <w:p w:rsidR="00D61FE9" w:rsidRDefault="00D44D69">
      <w:pPr>
        <w:spacing w:after="637" w:line="265" w:lineRule="auto"/>
        <w:ind w:left="19" w:hanging="10"/>
        <w:jc w:val="both"/>
      </w:pPr>
      <w:r>
        <w:rPr>
          <w:sz w:val="28"/>
        </w:rPr>
        <w:t>"...Visto el expediente a</w:t>
      </w:r>
      <w:r>
        <w:rPr>
          <w:sz w:val="28"/>
        </w:rPr>
        <w:t>ntedicho, en relación con la inscripción registral de la calle Travesía al Muelle en el Inventario Municipal de Bienes y Derechos, en cumplimiento con el artículo 20 del RD 1372/1986, de 13 de junio, Alicia Torres Díaz, Técnica de Bienes Municipales, emite</w:t>
      </w:r>
      <w:r>
        <w:rPr>
          <w:sz w:val="28"/>
        </w:rPr>
        <w:t xml:space="preserve"> el siguiente informe:</w:t>
      </w:r>
    </w:p>
    <w:p w:rsidR="00D61FE9" w:rsidRDefault="00D44D69">
      <w:pPr>
        <w:spacing w:after="144" w:line="265" w:lineRule="auto"/>
        <w:ind w:left="389" w:firstLine="4"/>
        <w:jc w:val="both"/>
      </w:pPr>
      <w:r>
        <w:rPr>
          <w:sz w:val="26"/>
        </w:rPr>
        <w:t>1 DENOMINACIÓN</w:t>
      </w:r>
    </w:p>
    <w:p w:rsidR="00D61FE9" w:rsidRDefault="00D44D69">
      <w:pPr>
        <w:spacing w:after="529" w:line="265" w:lineRule="auto"/>
        <w:ind w:left="14" w:firstLine="4"/>
        <w:jc w:val="both"/>
      </w:pPr>
      <w:r>
        <w:rPr>
          <w:sz w:val="26"/>
        </w:rPr>
        <w:t>Calle Travesía al Muelle</w:t>
      </w:r>
    </w:p>
    <w:p w:rsidR="00D61FE9" w:rsidRDefault="00D44D69">
      <w:pPr>
        <w:spacing w:after="144" w:line="265" w:lineRule="auto"/>
        <w:ind w:left="370" w:firstLine="4"/>
        <w:jc w:val="both"/>
      </w:pPr>
      <w:r>
        <w:rPr>
          <w:sz w:val="26"/>
        </w:rPr>
        <w:t>2.NATURALEZA DEL BIEN</w:t>
      </w:r>
    </w:p>
    <w:p w:rsidR="00D61FE9" w:rsidRDefault="00D44D69">
      <w:pPr>
        <w:spacing w:after="316" w:line="228" w:lineRule="auto"/>
        <w:ind w:left="14"/>
        <w:jc w:val="both"/>
      </w:pPr>
      <w:r>
        <w:rPr>
          <w:sz w:val="24"/>
          <w:u w:val="single" w:color="000000"/>
        </w:rPr>
        <w:t>Localización:</w:t>
      </w:r>
      <w:r>
        <w:rPr>
          <w:sz w:val="24"/>
        </w:rPr>
        <w:t xml:space="preserve"> la calle Travesía al Muelle está ubicada en el núcleo poblacional de Candelaria, vía que es transversal a la Avenida La Constitución, a la altura de la rotonda del Neptuno, siendo ese su nodo de inicio hasta la entrada al muelle pesquero, punto donde se e</w:t>
      </w:r>
      <w:r>
        <w:rPr>
          <w:sz w:val="24"/>
        </w:rPr>
        <w:t>ncuentra su nodo final.</w:t>
      </w:r>
    </w:p>
    <w:tbl>
      <w:tblPr>
        <w:tblStyle w:val="TableGrid"/>
        <w:tblpPr w:vertAnchor="text" w:tblpX="109" w:tblpY="1214"/>
        <w:tblOverlap w:val="never"/>
        <w:tblW w:w="8821" w:type="dxa"/>
        <w:tblInd w:w="0" w:type="dxa"/>
        <w:tblCellMar>
          <w:top w:w="293" w:type="dxa"/>
          <w:left w:w="0" w:type="dxa"/>
          <w:bottom w:w="16" w:type="dxa"/>
          <w:right w:w="120" w:type="dxa"/>
        </w:tblCellMar>
        <w:tblLook w:val="04A0" w:firstRow="1" w:lastRow="0" w:firstColumn="1" w:lastColumn="0" w:noHBand="0" w:noVBand="1"/>
      </w:tblPr>
      <w:tblGrid>
        <w:gridCol w:w="1273"/>
        <w:gridCol w:w="6826"/>
        <w:gridCol w:w="403"/>
        <w:gridCol w:w="319"/>
      </w:tblGrid>
      <w:tr w:rsidR="00D61FE9">
        <w:trPr>
          <w:trHeight w:val="1529"/>
        </w:trPr>
        <w:tc>
          <w:tcPr>
            <w:tcW w:w="127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31"/>
              <w:jc w:val="center"/>
            </w:pPr>
            <w:r>
              <w:rPr>
                <w:sz w:val="24"/>
              </w:rPr>
              <w:t>Norte</w:t>
            </w:r>
          </w:p>
        </w:tc>
        <w:tc>
          <w:tcPr>
            <w:tcW w:w="6865" w:type="dxa"/>
            <w:tcBorders>
              <w:top w:val="single" w:sz="2" w:space="0" w:color="000000"/>
              <w:left w:val="single" w:sz="2" w:space="0" w:color="000000"/>
              <w:bottom w:val="single" w:sz="2" w:space="0" w:color="000000"/>
              <w:right w:val="nil"/>
            </w:tcBorders>
            <w:vAlign w:val="center"/>
          </w:tcPr>
          <w:p w:rsidR="00D61FE9" w:rsidRDefault="00D44D69">
            <w:pPr>
              <w:numPr>
                <w:ilvl w:val="0"/>
                <w:numId w:val="68"/>
              </w:numPr>
              <w:spacing w:after="40" w:line="218" w:lineRule="auto"/>
              <w:ind w:right="96" w:hanging="168"/>
            </w:pPr>
            <w:r>
              <w:rPr>
                <w:sz w:val="24"/>
              </w:rPr>
              <w:t>Parcela catastral 5977113CS6357N0001MW. Plaza del Pozo Virgen.</w:t>
            </w:r>
          </w:p>
          <w:p w:rsidR="00D61FE9" w:rsidRDefault="00D44D69">
            <w:pPr>
              <w:numPr>
                <w:ilvl w:val="0"/>
                <w:numId w:val="68"/>
              </w:numPr>
              <w:spacing w:after="0"/>
              <w:ind w:right="96" w:hanging="168"/>
            </w:pPr>
            <w:r>
              <w:rPr>
                <w:sz w:val="24"/>
              </w:rPr>
              <w:t>Parcela catastral 5977112CS6357N0001 FW. Pozo de la Virgen. - Calle La Piscina.</w:t>
            </w:r>
          </w:p>
        </w:tc>
        <w:tc>
          <w:tcPr>
            <w:tcW w:w="403" w:type="dxa"/>
            <w:tcBorders>
              <w:top w:val="single" w:sz="2" w:space="0" w:color="000000"/>
              <w:left w:val="nil"/>
              <w:bottom w:val="single" w:sz="2" w:space="0" w:color="000000"/>
              <w:right w:val="nil"/>
            </w:tcBorders>
          </w:tcPr>
          <w:p w:rsidR="00D61FE9" w:rsidRDefault="00D44D69">
            <w:pPr>
              <w:spacing w:after="0"/>
            </w:pPr>
            <w:r>
              <w:rPr>
                <w:sz w:val="26"/>
              </w:rPr>
              <w:t>de</w:t>
            </w:r>
          </w:p>
        </w:tc>
        <w:tc>
          <w:tcPr>
            <w:tcW w:w="274" w:type="dxa"/>
            <w:tcBorders>
              <w:top w:val="single" w:sz="2" w:space="0" w:color="000000"/>
              <w:left w:val="nil"/>
              <w:bottom w:val="single" w:sz="2" w:space="0" w:color="000000"/>
              <w:right w:val="single" w:sz="2" w:space="0" w:color="000000"/>
            </w:tcBorders>
          </w:tcPr>
          <w:p w:rsidR="00D61FE9" w:rsidRDefault="00D44D69">
            <w:pPr>
              <w:spacing w:after="0"/>
            </w:pPr>
            <w:r>
              <w:rPr>
                <w:sz w:val="28"/>
              </w:rPr>
              <w:t>la</w:t>
            </w:r>
          </w:p>
        </w:tc>
      </w:tr>
      <w:tr w:rsidR="00D61FE9">
        <w:trPr>
          <w:trHeight w:val="1022"/>
        </w:trPr>
        <w:tc>
          <w:tcPr>
            <w:tcW w:w="1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36"/>
              <w:jc w:val="center"/>
            </w:pPr>
            <w:r>
              <w:rPr>
                <w:sz w:val="28"/>
              </w:rPr>
              <w:t>Sur</w:t>
            </w:r>
          </w:p>
        </w:tc>
        <w:tc>
          <w:tcPr>
            <w:tcW w:w="6865" w:type="dxa"/>
            <w:tcBorders>
              <w:top w:val="single" w:sz="2" w:space="0" w:color="000000"/>
              <w:left w:val="single" w:sz="2" w:space="0" w:color="000000"/>
              <w:bottom w:val="single" w:sz="2" w:space="0" w:color="000000"/>
              <w:right w:val="nil"/>
            </w:tcBorders>
            <w:vAlign w:val="center"/>
          </w:tcPr>
          <w:p w:rsidR="00D61FE9" w:rsidRDefault="00D44D69">
            <w:pPr>
              <w:spacing w:after="0"/>
              <w:ind w:left="115" w:right="307"/>
              <w:jc w:val="both"/>
            </w:pPr>
            <w:r>
              <w:rPr>
                <w:sz w:val="26"/>
              </w:rPr>
              <w:t>- Parcela catastral 6075002CS6367N0001XY. Centro Pesquero. - Muelle Pesquero de Candelaria.</w:t>
            </w:r>
          </w:p>
        </w:tc>
        <w:tc>
          <w:tcPr>
            <w:tcW w:w="403" w:type="dxa"/>
            <w:tcBorders>
              <w:top w:val="single" w:sz="2" w:space="0" w:color="000000"/>
              <w:left w:val="nil"/>
              <w:bottom w:val="single" w:sz="2" w:space="0" w:color="000000"/>
              <w:right w:val="nil"/>
            </w:tcBorders>
          </w:tcPr>
          <w:p w:rsidR="00D61FE9" w:rsidRDefault="00D61FE9"/>
        </w:tc>
        <w:tc>
          <w:tcPr>
            <w:tcW w:w="274" w:type="dxa"/>
            <w:tcBorders>
              <w:top w:val="single" w:sz="2" w:space="0" w:color="000000"/>
              <w:left w:val="nil"/>
              <w:bottom w:val="single" w:sz="2" w:space="0" w:color="000000"/>
              <w:right w:val="single" w:sz="2" w:space="0" w:color="000000"/>
            </w:tcBorders>
          </w:tcPr>
          <w:p w:rsidR="00D61FE9" w:rsidRDefault="00D61FE9"/>
        </w:tc>
      </w:tr>
      <w:tr w:rsidR="00D61FE9">
        <w:trPr>
          <w:trHeight w:val="769"/>
        </w:trPr>
        <w:tc>
          <w:tcPr>
            <w:tcW w:w="1278" w:type="dxa"/>
            <w:tcBorders>
              <w:top w:val="single" w:sz="2" w:space="0" w:color="000000"/>
              <w:left w:val="single" w:sz="2" w:space="0" w:color="000000"/>
              <w:bottom w:val="single" w:sz="2" w:space="0" w:color="000000"/>
              <w:right w:val="single" w:sz="2" w:space="0" w:color="000000"/>
            </w:tcBorders>
            <w:vAlign w:val="bottom"/>
          </w:tcPr>
          <w:p w:rsidR="00D61FE9" w:rsidRDefault="00D44D69">
            <w:pPr>
              <w:spacing w:after="0"/>
              <w:ind w:left="136"/>
              <w:jc w:val="center"/>
            </w:pPr>
            <w:r>
              <w:rPr>
                <w:sz w:val="26"/>
              </w:rPr>
              <w:t>Este</w:t>
            </w:r>
          </w:p>
        </w:tc>
        <w:tc>
          <w:tcPr>
            <w:tcW w:w="6865" w:type="dxa"/>
            <w:tcBorders>
              <w:top w:val="single" w:sz="2" w:space="0" w:color="000000"/>
              <w:left w:val="single" w:sz="2" w:space="0" w:color="000000"/>
              <w:bottom w:val="single" w:sz="2" w:space="0" w:color="000000"/>
              <w:right w:val="nil"/>
            </w:tcBorders>
            <w:vAlign w:val="bottom"/>
          </w:tcPr>
          <w:p w:rsidR="00D61FE9" w:rsidRDefault="00D44D69">
            <w:pPr>
              <w:numPr>
                <w:ilvl w:val="0"/>
                <w:numId w:val="69"/>
              </w:numPr>
              <w:spacing w:after="0"/>
              <w:ind w:hanging="144"/>
            </w:pPr>
            <w:r>
              <w:rPr>
                <w:sz w:val="24"/>
              </w:rPr>
              <w:t>Playa Olegario.</w:t>
            </w:r>
          </w:p>
          <w:p w:rsidR="00D61FE9" w:rsidRDefault="00D44D69">
            <w:pPr>
              <w:numPr>
                <w:ilvl w:val="0"/>
                <w:numId w:val="69"/>
              </w:numPr>
              <w:spacing w:after="0"/>
              <w:ind w:hanging="144"/>
            </w:pPr>
            <w:r>
              <w:rPr>
                <w:sz w:val="24"/>
              </w:rPr>
              <w:t>Muelle Pes uero de Candelaria.</w:t>
            </w:r>
          </w:p>
        </w:tc>
        <w:tc>
          <w:tcPr>
            <w:tcW w:w="403" w:type="dxa"/>
            <w:tcBorders>
              <w:top w:val="single" w:sz="2" w:space="0" w:color="000000"/>
              <w:left w:val="nil"/>
              <w:bottom w:val="single" w:sz="2" w:space="0" w:color="000000"/>
              <w:right w:val="nil"/>
            </w:tcBorders>
            <w:vAlign w:val="bottom"/>
          </w:tcPr>
          <w:p w:rsidR="00D61FE9" w:rsidRDefault="00D61FE9"/>
        </w:tc>
        <w:tc>
          <w:tcPr>
            <w:tcW w:w="274" w:type="dxa"/>
            <w:tcBorders>
              <w:top w:val="single" w:sz="2" w:space="0" w:color="000000"/>
              <w:left w:val="nil"/>
              <w:bottom w:val="single" w:sz="2" w:space="0" w:color="000000"/>
              <w:right w:val="single" w:sz="2" w:space="0" w:color="000000"/>
            </w:tcBorders>
          </w:tcPr>
          <w:p w:rsidR="00D61FE9" w:rsidRDefault="00D61FE9"/>
        </w:tc>
      </w:tr>
    </w:tbl>
    <w:p w:rsidR="00D61FE9" w:rsidRDefault="00D44D69">
      <w:pPr>
        <w:spacing w:after="413" w:line="265" w:lineRule="auto"/>
        <w:ind w:left="14" w:hanging="10"/>
      </w:pPr>
      <w:r>
        <w:rPr>
          <w:noProof/>
        </w:rPr>
        <w:drawing>
          <wp:anchor distT="0" distB="0" distL="114300" distR="114300" simplePos="0" relativeHeight="251846656" behindDoc="0" locked="0" layoutInCell="1" allowOverlap="0">
            <wp:simplePos x="0" y="0"/>
            <wp:positionH relativeFrom="column">
              <wp:posOffset>5914313</wp:posOffset>
            </wp:positionH>
            <wp:positionV relativeFrom="paragraph">
              <wp:posOffset>-84159</wp:posOffset>
            </wp:positionV>
            <wp:extent cx="225597" cy="3291840"/>
            <wp:effectExtent l="0" t="0" r="0" b="0"/>
            <wp:wrapSquare wrapText="bothSides"/>
            <wp:docPr id="1267705" name="Picture 1267705"/>
            <wp:cNvGraphicFramePr/>
            <a:graphic xmlns:a="http://schemas.openxmlformats.org/drawingml/2006/main">
              <a:graphicData uri="http://schemas.openxmlformats.org/drawingml/2006/picture">
                <pic:pic xmlns:pic="http://schemas.openxmlformats.org/drawingml/2006/picture">
                  <pic:nvPicPr>
                    <pic:cNvPr id="1267705" name="Picture 1267705"/>
                    <pic:cNvPicPr/>
                  </pic:nvPicPr>
                  <pic:blipFill>
                    <a:blip r:embed="rId479"/>
                    <a:stretch>
                      <a:fillRect/>
                    </a:stretch>
                  </pic:blipFill>
                  <pic:spPr>
                    <a:xfrm>
                      <a:off x="0" y="0"/>
                      <a:ext cx="225597" cy="3291840"/>
                    </a:xfrm>
                    <a:prstGeom prst="rect">
                      <a:avLst/>
                    </a:prstGeom>
                  </pic:spPr>
                </pic:pic>
              </a:graphicData>
            </a:graphic>
          </wp:anchor>
        </w:drawing>
      </w:r>
      <w:r>
        <w:rPr>
          <w:noProof/>
        </w:rPr>
        <w:drawing>
          <wp:anchor distT="0" distB="0" distL="114300" distR="114300" simplePos="0" relativeHeight="251847680" behindDoc="0" locked="0" layoutInCell="1" allowOverlap="0">
            <wp:simplePos x="0" y="0"/>
            <wp:positionH relativeFrom="column">
              <wp:posOffset>228646</wp:posOffset>
            </wp:positionH>
            <wp:positionV relativeFrom="paragraph">
              <wp:posOffset>446192</wp:posOffset>
            </wp:positionV>
            <wp:extent cx="868855" cy="27432"/>
            <wp:effectExtent l="0" t="0" r="0" b="0"/>
            <wp:wrapSquare wrapText="bothSides"/>
            <wp:docPr id="836821" name="Picture 836821"/>
            <wp:cNvGraphicFramePr/>
            <a:graphic xmlns:a="http://schemas.openxmlformats.org/drawingml/2006/main">
              <a:graphicData uri="http://schemas.openxmlformats.org/drawingml/2006/picture">
                <pic:pic xmlns:pic="http://schemas.openxmlformats.org/drawingml/2006/picture">
                  <pic:nvPicPr>
                    <pic:cNvPr id="836821" name="Picture 836821"/>
                    <pic:cNvPicPr/>
                  </pic:nvPicPr>
                  <pic:blipFill>
                    <a:blip r:embed="rId480"/>
                    <a:stretch>
                      <a:fillRect/>
                    </a:stretch>
                  </pic:blipFill>
                  <pic:spPr>
                    <a:xfrm>
                      <a:off x="0" y="0"/>
                      <a:ext cx="868855" cy="27432"/>
                    </a:xfrm>
                    <a:prstGeom prst="rect">
                      <a:avLst/>
                    </a:prstGeom>
                  </pic:spPr>
                </pic:pic>
              </a:graphicData>
            </a:graphic>
          </wp:anchor>
        </w:drawing>
      </w:r>
      <w:r>
        <w:rPr>
          <w:sz w:val="24"/>
          <w:u w:val="single" w:color="000000"/>
        </w:rPr>
        <w:t>Referencia catastral:</w:t>
      </w:r>
      <w:r>
        <w:rPr>
          <w:sz w:val="24"/>
        </w:rPr>
        <w:t xml:space="preserve"> No tiene</w:t>
      </w:r>
    </w:p>
    <w:p w:rsidR="00D61FE9" w:rsidRDefault="00D44D69">
      <w:pPr>
        <w:numPr>
          <w:ilvl w:val="0"/>
          <w:numId w:val="54"/>
        </w:numPr>
        <w:spacing w:after="0"/>
        <w:ind w:left="441" w:right="2" w:hanging="254"/>
      </w:pPr>
      <w:r>
        <w:rPr>
          <w:sz w:val="28"/>
          <w:u w:val="single" w:color="000000"/>
        </w:rPr>
        <w:t>LINDEROS</w:t>
      </w:r>
    </w:p>
    <w:tbl>
      <w:tblPr>
        <w:tblStyle w:val="TableGrid"/>
        <w:tblW w:w="8821" w:type="dxa"/>
        <w:tblInd w:w="109" w:type="dxa"/>
        <w:tblCellMar>
          <w:top w:w="0" w:type="dxa"/>
          <w:left w:w="115" w:type="dxa"/>
          <w:bottom w:w="0" w:type="dxa"/>
          <w:right w:w="115" w:type="dxa"/>
        </w:tblCellMar>
        <w:tblLook w:val="04A0" w:firstRow="1" w:lastRow="0" w:firstColumn="1" w:lastColumn="0" w:noHBand="0" w:noVBand="1"/>
      </w:tblPr>
      <w:tblGrid>
        <w:gridCol w:w="1278"/>
        <w:gridCol w:w="7543"/>
      </w:tblGrid>
      <w:tr w:rsidR="00D61FE9">
        <w:trPr>
          <w:trHeight w:val="263"/>
        </w:trPr>
        <w:tc>
          <w:tcPr>
            <w:tcW w:w="1278" w:type="dxa"/>
            <w:tcBorders>
              <w:top w:val="single" w:sz="2" w:space="0" w:color="000000"/>
              <w:left w:val="single" w:sz="2" w:space="0" w:color="000000"/>
              <w:bottom w:val="single" w:sz="2" w:space="0" w:color="000000"/>
              <w:right w:val="single" w:sz="2" w:space="0" w:color="000000"/>
            </w:tcBorders>
          </w:tcPr>
          <w:p w:rsidR="00D61FE9" w:rsidRDefault="00D61FE9"/>
        </w:tc>
        <w:tc>
          <w:tcPr>
            <w:tcW w:w="7542"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772"/>
        </w:trPr>
        <w:tc>
          <w:tcPr>
            <w:tcW w:w="1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6"/>
              <w:jc w:val="center"/>
            </w:pPr>
            <w:r>
              <w:rPr>
                <w:sz w:val="20"/>
              </w:rPr>
              <w:t>Oeste</w:t>
            </w:r>
          </w:p>
        </w:tc>
        <w:tc>
          <w:tcPr>
            <w:tcW w:w="7542"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4"/>
              </w:rPr>
              <w:t>- Avenida La Constitución.</w:t>
            </w:r>
          </w:p>
        </w:tc>
      </w:tr>
    </w:tbl>
    <w:p w:rsidR="00D61FE9" w:rsidRDefault="00D44D69">
      <w:pPr>
        <w:spacing w:after="0"/>
        <w:jc w:val="right"/>
      </w:pPr>
      <w:r>
        <w:rPr>
          <w:sz w:val="54"/>
        </w:rPr>
        <w:t>O</w:t>
      </w:r>
    </w:p>
    <w:p w:rsidR="00D61FE9" w:rsidRDefault="00D44D69">
      <w:pPr>
        <w:numPr>
          <w:ilvl w:val="0"/>
          <w:numId w:val="54"/>
        </w:numPr>
        <w:spacing w:after="276" w:line="265" w:lineRule="auto"/>
        <w:ind w:left="441" w:right="2" w:hanging="254"/>
      </w:pPr>
      <w:r>
        <w:rPr>
          <w:sz w:val="28"/>
        </w:rPr>
        <w:t>SUPERFICIE</w:t>
      </w:r>
      <w:r>
        <w:rPr>
          <w:sz w:val="28"/>
        </w:rPr>
        <w:tab/>
        <w:t>z</w:t>
      </w:r>
    </w:p>
    <w:tbl>
      <w:tblPr>
        <w:tblStyle w:val="TableGrid"/>
        <w:tblpPr w:vertAnchor="text" w:tblpX="2" w:tblpY="-6006"/>
        <w:tblOverlap w:val="never"/>
        <w:tblW w:w="8757" w:type="dxa"/>
        <w:tblInd w:w="0" w:type="dxa"/>
        <w:tblCellMar>
          <w:top w:w="0" w:type="dxa"/>
          <w:left w:w="103" w:type="dxa"/>
          <w:bottom w:w="0" w:type="dxa"/>
          <w:right w:w="115" w:type="dxa"/>
        </w:tblCellMar>
        <w:tblLook w:val="04A0" w:firstRow="1" w:lastRow="0" w:firstColumn="1" w:lastColumn="0" w:noHBand="0" w:noVBand="1"/>
      </w:tblPr>
      <w:tblGrid>
        <w:gridCol w:w="2804"/>
        <w:gridCol w:w="5953"/>
      </w:tblGrid>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total</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954,41 m2</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de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722,17m2</w:t>
            </w:r>
          </w:p>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4"/>
            </w:pPr>
            <w:r>
              <w:rPr>
                <w:sz w:val="26"/>
              </w:rPr>
              <w:t>Longitud de la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69,94m.</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Ancho de la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entre 6,39m y 21 m.</w:t>
            </w:r>
          </w:p>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232,</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4"/>
            </w:pPr>
            <w:r>
              <w:rPr>
                <w:sz w:val="24"/>
              </w:rPr>
              <w:t>Longitud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71,55m, 53,49m, 1 60m</w:t>
            </w:r>
          </w:p>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Ancho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entre lm y 2,7 lm.</w:t>
            </w:r>
          </w:p>
        </w:tc>
      </w:tr>
    </w:tbl>
    <w:p w:rsidR="00D61FE9" w:rsidRDefault="00D44D69">
      <w:pPr>
        <w:pStyle w:val="Ttulo4"/>
        <w:spacing w:before="623" w:after="161"/>
        <w:ind w:left="384" w:right="-245"/>
      </w:pPr>
      <w:r>
        <w:rPr>
          <w:noProof/>
        </w:rPr>
        <w:drawing>
          <wp:anchor distT="0" distB="0" distL="114300" distR="114300" simplePos="0" relativeHeight="251848704" behindDoc="0" locked="0" layoutInCell="1" allowOverlap="0">
            <wp:simplePos x="0" y="0"/>
            <wp:positionH relativeFrom="column">
              <wp:posOffset>5801514</wp:posOffset>
            </wp:positionH>
            <wp:positionV relativeFrom="paragraph">
              <wp:posOffset>-3987610</wp:posOffset>
            </wp:positionV>
            <wp:extent cx="329251" cy="2849880"/>
            <wp:effectExtent l="0" t="0" r="0" b="0"/>
            <wp:wrapSquare wrapText="bothSides"/>
            <wp:docPr id="838980" name="Picture 838980"/>
            <wp:cNvGraphicFramePr/>
            <a:graphic xmlns:a="http://schemas.openxmlformats.org/drawingml/2006/main">
              <a:graphicData uri="http://schemas.openxmlformats.org/drawingml/2006/picture">
                <pic:pic xmlns:pic="http://schemas.openxmlformats.org/drawingml/2006/picture">
                  <pic:nvPicPr>
                    <pic:cNvPr id="838980" name="Picture 838980"/>
                    <pic:cNvPicPr/>
                  </pic:nvPicPr>
                  <pic:blipFill>
                    <a:blip r:embed="rId13"/>
                    <a:stretch>
                      <a:fillRect/>
                    </a:stretch>
                  </pic:blipFill>
                  <pic:spPr>
                    <a:xfrm>
                      <a:off x="0" y="0"/>
                      <a:ext cx="329251" cy="2849880"/>
                    </a:xfrm>
                    <a:prstGeom prst="rect">
                      <a:avLst/>
                    </a:prstGeom>
                  </pic:spPr>
                </pic:pic>
              </a:graphicData>
            </a:graphic>
          </wp:anchor>
        </w:drawing>
      </w:r>
      <w:r>
        <w:rPr>
          <w:noProof/>
        </w:rPr>
        <w:drawing>
          <wp:anchor distT="0" distB="0" distL="114300" distR="114300" simplePos="0" relativeHeight="251849728" behindDoc="0" locked="0" layoutInCell="1" allowOverlap="0">
            <wp:simplePos x="0" y="0"/>
            <wp:positionH relativeFrom="column">
              <wp:posOffset>5914313</wp:posOffset>
            </wp:positionH>
            <wp:positionV relativeFrom="paragraph">
              <wp:posOffset>-604330</wp:posOffset>
            </wp:positionV>
            <wp:extent cx="225597" cy="3291840"/>
            <wp:effectExtent l="0" t="0" r="0" b="0"/>
            <wp:wrapSquare wrapText="bothSides"/>
            <wp:docPr id="1267707" name="Picture 1267707"/>
            <wp:cNvGraphicFramePr/>
            <a:graphic xmlns:a="http://schemas.openxmlformats.org/drawingml/2006/main">
              <a:graphicData uri="http://schemas.openxmlformats.org/drawingml/2006/picture">
                <pic:pic xmlns:pic="http://schemas.openxmlformats.org/drawingml/2006/picture">
                  <pic:nvPicPr>
                    <pic:cNvPr id="1267707" name="Picture 1267707"/>
                    <pic:cNvPicPr/>
                  </pic:nvPicPr>
                  <pic:blipFill>
                    <a:blip r:embed="rId481"/>
                    <a:stretch>
                      <a:fillRect/>
                    </a:stretch>
                  </pic:blipFill>
                  <pic:spPr>
                    <a:xfrm>
                      <a:off x="0" y="0"/>
                      <a:ext cx="225597" cy="3291840"/>
                    </a:xfrm>
                    <a:prstGeom prst="rect">
                      <a:avLst/>
                    </a:prstGeom>
                  </pic:spPr>
                </pic:pic>
              </a:graphicData>
            </a:graphic>
          </wp:anchor>
        </w:drawing>
      </w:r>
      <w:r>
        <w:t>1. DESCRIPCIÓN GENERAL</w:t>
      </w:r>
    </w:p>
    <w:p w:rsidR="00D61FE9" w:rsidRDefault="00D44D69">
      <w:pPr>
        <w:spacing w:after="360" w:line="216" w:lineRule="auto"/>
        <w:ind w:left="14"/>
        <w:jc w:val="both"/>
      </w:pPr>
      <w:r>
        <w:rPr>
          <w:sz w:val="24"/>
        </w:rPr>
        <w:t>La calle Travesía al Muelle es una vía de tránsito peatonal y vial, con trazado irregular ubicada en el núcleo poblacional de Candelaria. Conecta la Avenida La Constitución, a la altura de la rotonda del Neptuno con la calle La Piscina y el muelle pesquero</w:t>
      </w:r>
      <w:r>
        <w:rPr>
          <w:sz w:val="24"/>
        </w:rPr>
        <w:t xml:space="preserve"> de Candelaria.</w:t>
      </w:r>
    </w:p>
    <w:p w:rsidR="00D61FE9" w:rsidRDefault="00D44D69">
      <w:pPr>
        <w:pStyle w:val="Ttulo4"/>
        <w:spacing w:after="174"/>
        <w:ind w:left="384" w:right="-245"/>
      </w:pPr>
      <w:r>
        <w:t>2. NATURALEZA DEL DERECHO</w:t>
      </w:r>
    </w:p>
    <w:p w:rsidR="00D61FE9" w:rsidRDefault="00D44D69">
      <w:pPr>
        <w:spacing w:after="581" w:line="216" w:lineRule="auto"/>
        <w:ind w:left="19"/>
        <w:jc w:val="both"/>
      </w:pPr>
      <w:r>
        <w:rPr>
          <w:sz w:val="24"/>
        </w:rPr>
        <w:t>Bien inmueble de dominio público y de uso público.</w:t>
      </w:r>
    </w:p>
    <w:p w:rsidR="00D61FE9" w:rsidRDefault="00D44D69">
      <w:pPr>
        <w:numPr>
          <w:ilvl w:val="0"/>
          <w:numId w:val="55"/>
        </w:numPr>
        <w:spacing w:after="246" w:line="216" w:lineRule="auto"/>
        <w:ind w:left="806" w:hanging="432"/>
        <w:jc w:val="both"/>
      </w:pPr>
      <w:r>
        <w:rPr>
          <w:sz w:val="26"/>
        </w:rPr>
        <w:t>TÍTULO</w:t>
      </w:r>
    </w:p>
    <w:p w:rsidR="00D61FE9" w:rsidRDefault="00D44D69">
      <w:pPr>
        <w:spacing w:after="6086" w:line="228" w:lineRule="auto"/>
        <w:ind w:left="14" w:right="927"/>
        <w:jc w:val="both"/>
      </w:pPr>
      <w:r>
        <w:rPr>
          <w:sz w:val="24"/>
        </w:rPr>
        <w:t>No se dispone de título que acredite expresamente la titularidad municipal de la calle. No obstante, consultando la base de datos documental de la página we</w:t>
      </w:r>
      <w:r>
        <w:rPr>
          <w:sz w:val="24"/>
        </w:rPr>
        <w:t>b IDECanarias, existe una ortofoto de 1972 donde se constata que el primer tramo de la calle en ese momento ya existía, siendo en la ortofoto de 1982 donde se observa que el tramo que da acceso al muelle pesquero ya está abierto al uso público.</w:t>
      </w:r>
    </w:p>
    <w:p w:rsidR="00D61FE9" w:rsidRDefault="00D44D69">
      <w:pPr>
        <w:tabs>
          <w:tab w:val="center" w:pos="4254"/>
          <w:tab w:val="right" w:pos="9669"/>
        </w:tabs>
        <w:spacing w:after="3" w:line="265" w:lineRule="auto"/>
        <w:ind w:right="-259"/>
      </w:pPr>
      <w:r>
        <w:rPr>
          <w:noProof/>
        </w:rPr>
        <w:drawing>
          <wp:anchor distT="0" distB="0" distL="114300" distR="114300" simplePos="0" relativeHeight="251850752" behindDoc="0" locked="0" layoutInCell="1" allowOverlap="0">
            <wp:simplePos x="0" y="0"/>
            <wp:positionH relativeFrom="column">
              <wp:posOffset>3049</wp:posOffset>
            </wp:positionH>
            <wp:positionV relativeFrom="paragraph">
              <wp:posOffset>-3688079</wp:posOffset>
            </wp:positionV>
            <wp:extent cx="6127716" cy="4279393"/>
            <wp:effectExtent l="0" t="0" r="0" b="0"/>
            <wp:wrapSquare wrapText="bothSides"/>
            <wp:docPr id="1267709" name="Picture 1267709"/>
            <wp:cNvGraphicFramePr/>
            <a:graphic xmlns:a="http://schemas.openxmlformats.org/drawingml/2006/main">
              <a:graphicData uri="http://schemas.openxmlformats.org/drawingml/2006/picture">
                <pic:pic xmlns:pic="http://schemas.openxmlformats.org/drawingml/2006/picture">
                  <pic:nvPicPr>
                    <pic:cNvPr id="1267709" name="Picture 1267709"/>
                    <pic:cNvPicPr/>
                  </pic:nvPicPr>
                  <pic:blipFill>
                    <a:blip r:embed="rId482"/>
                    <a:stretch>
                      <a:fillRect/>
                    </a:stretch>
                  </pic:blipFill>
                  <pic:spPr>
                    <a:xfrm>
                      <a:off x="0" y="0"/>
                      <a:ext cx="6127716" cy="4279393"/>
                    </a:xfrm>
                    <a:prstGeom prst="rect">
                      <a:avLst/>
                    </a:prstGeom>
                  </pic:spPr>
                </pic:pic>
              </a:graphicData>
            </a:graphic>
          </wp:anchor>
        </w:drawing>
      </w:r>
      <w:r>
        <w:rPr>
          <w:sz w:val="20"/>
        </w:rPr>
        <w:tab/>
      </w:r>
      <w:r>
        <w:rPr>
          <w:sz w:val="20"/>
        </w:rPr>
        <w:t xml:space="preserve">Ortofoto </w:t>
      </w:r>
      <w:r>
        <w:rPr>
          <w:sz w:val="20"/>
        </w:rPr>
        <w:t>1972. Fuente: GRAFCAN</w:t>
      </w:r>
      <w:r>
        <w:rPr>
          <w:sz w:val="20"/>
        </w:rPr>
        <w:tab/>
      </w:r>
      <w:r>
        <w:rPr>
          <w:noProof/>
        </w:rPr>
        <w:drawing>
          <wp:inline distT="0" distB="0" distL="0" distR="0">
            <wp:extent cx="225597" cy="3291840"/>
            <wp:effectExtent l="0" t="0" r="0" b="0"/>
            <wp:docPr id="859326" name="Picture 859326"/>
            <wp:cNvGraphicFramePr/>
            <a:graphic xmlns:a="http://schemas.openxmlformats.org/drawingml/2006/main">
              <a:graphicData uri="http://schemas.openxmlformats.org/drawingml/2006/picture">
                <pic:pic xmlns:pic="http://schemas.openxmlformats.org/drawingml/2006/picture">
                  <pic:nvPicPr>
                    <pic:cNvPr id="859326" name="Picture 859326"/>
                    <pic:cNvPicPr/>
                  </pic:nvPicPr>
                  <pic:blipFill>
                    <a:blip r:embed="rId483"/>
                    <a:stretch>
                      <a:fillRect/>
                    </a:stretch>
                  </pic:blipFill>
                  <pic:spPr>
                    <a:xfrm>
                      <a:off x="0" y="0"/>
                      <a:ext cx="225597" cy="3291840"/>
                    </a:xfrm>
                    <a:prstGeom prst="rect">
                      <a:avLst/>
                    </a:prstGeom>
                  </pic:spPr>
                </pic:pic>
              </a:graphicData>
            </a:graphic>
          </wp:inline>
        </w:drawing>
      </w:r>
    </w:p>
    <w:tbl>
      <w:tblPr>
        <w:tblStyle w:val="TableGrid"/>
        <w:tblpPr w:vertAnchor="text" w:tblpX="51" w:tblpY="-6128"/>
        <w:tblOverlap w:val="never"/>
        <w:tblW w:w="8437" w:type="dxa"/>
        <w:tblInd w:w="0" w:type="dxa"/>
        <w:tblCellMar>
          <w:top w:w="0" w:type="dxa"/>
          <w:left w:w="0" w:type="dxa"/>
          <w:bottom w:w="0" w:type="dxa"/>
          <w:right w:w="0" w:type="dxa"/>
        </w:tblCellMar>
        <w:tblLook w:val="04A0" w:firstRow="1" w:lastRow="0" w:firstColumn="1" w:lastColumn="0" w:noHBand="0" w:noVBand="1"/>
      </w:tblPr>
      <w:tblGrid>
        <w:gridCol w:w="10"/>
        <w:gridCol w:w="7449"/>
        <w:gridCol w:w="1944"/>
      </w:tblGrid>
      <w:tr w:rsidR="00D61FE9">
        <w:trPr>
          <w:trHeight w:val="661"/>
        </w:trPr>
        <w:tc>
          <w:tcPr>
            <w:tcW w:w="8437" w:type="dxa"/>
            <w:gridSpan w:val="3"/>
            <w:tcBorders>
              <w:top w:val="single" w:sz="2" w:space="0" w:color="000000"/>
              <w:left w:val="single" w:sz="2" w:space="0" w:color="000000"/>
              <w:bottom w:val="nil"/>
              <w:right w:val="single" w:sz="2" w:space="0" w:color="000000"/>
            </w:tcBorders>
          </w:tcPr>
          <w:p w:rsidR="00D61FE9" w:rsidRDefault="00D44D69">
            <w:pPr>
              <w:tabs>
                <w:tab w:val="center" w:pos="7542"/>
              </w:tabs>
              <w:spacing w:after="0"/>
            </w:pPr>
            <w:r>
              <w:rPr>
                <w:sz w:val="58"/>
              </w:rPr>
              <w:t xml:space="preserve">Consulta </w:t>
            </w:r>
            <w:r>
              <w:rPr>
                <w:sz w:val="58"/>
                <w:u w:val="single" w:color="000000"/>
              </w:rPr>
              <w:t>d</w:t>
            </w:r>
            <w:r>
              <w:rPr>
                <w:sz w:val="58"/>
              </w:rPr>
              <w:t>e Fototeca</w:t>
            </w:r>
            <w:r>
              <w:rPr>
                <w:sz w:val="58"/>
              </w:rPr>
              <w:tab/>
              <w:t>DE</w:t>
            </w:r>
          </w:p>
          <w:p w:rsidR="00D61FE9" w:rsidRDefault="00D44D69">
            <w:pPr>
              <w:spacing w:after="0"/>
              <w:ind w:right="504"/>
              <w:jc w:val="right"/>
            </w:pPr>
            <w:r>
              <w:rPr>
                <w:sz w:val="24"/>
              </w:rPr>
              <w:t>Canarias</w:t>
            </w:r>
          </w:p>
        </w:tc>
      </w:tr>
      <w:tr w:rsidR="00D61FE9">
        <w:trPr>
          <w:trHeight w:val="286"/>
        </w:trPr>
        <w:tc>
          <w:tcPr>
            <w:tcW w:w="6224" w:type="dxa"/>
            <w:gridSpan w:val="2"/>
            <w:tcBorders>
              <w:top w:val="single" w:sz="2" w:space="0" w:color="000000"/>
              <w:left w:val="single" w:sz="2" w:space="0" w:color="000000"/>
              <w:bottom w:val="single" w:sz="2" w:space="0" w:color="000000"/>
              <w:right w:val="single" w:sz="2" w:space="0" w:color="000000"/>
            </w:tcBorders>
            <w:vAlign w:val="bottom"/>
          </w:tcPr>
          <w:p w:rsidR="00D61FE9" w:rsidRDefault="00D44D69">
            <w:pPr>
              <w:spacing w:after="0"/>
              <w:ind w:left="175"/>
            </w:pPr>
            <w:r>
              <w:t>Fotograma</w:t>
            </w:r>
          </w:p>
        </w:tc>
        <w:tc>
          <w:tcPr>
            <w:tcW w:w="2213" w:type="dxa"/>
            <w:tcBorders>
              <w:top w:val="nil"/>
              <w:left w:val="single" w:sz="2" w:space="0" w:color="000000"/>
              <w:bottom w:val="single" w:sz="2" w:space="0" w:color="000000"/>
              <w:right w:val="single" w:sz="2" w:space="0" w:color="000000"/>
            </w:tcBorders>
          </w:tcPr>
          <w:p w:rsidR="00D61FE9" w:rsidRDefault="00D44D69">
            <w:pPr>
              <w:spacing w:after="0"/>
              <w:ind w:left="197"/>
            </w:pPr>
            <w:r>
              <w:rPr>
                <w:sz w:val="18"/>
              </w:rPr>
              <w:t>Vuelo</w:t>
            </w:r>
          </w:p>
        </w:tc>
      </w:tr>
      <w:tr w:rsidR="00D61FE9">
        <w:trPr>
          <w:trHeight w:val="1946"/>
        </w:trPr>
        <w:tc>
          <w:tcPr>
            <w:tcW w:w="176" w:type="dxa"/>
            <w:vMerge w:val="restart"/>
            <w:tcBorders>
              <w:top w:val="nil"/>
              <w:left w:val="single" w:sz="2" w:space="0" w:color="000000"/>
              <w:bottom w:val="single" w:sz="2" w:space="0" w:color="000000"/>
              <w:right w:val="single" w:sz="2" w:space="0" w:color="000000"/>
            </w:tcBorders>
          </w:tcPr>
          <w:p w:rsidR="00D61FE9" w:rsidRDefault="00D61FE9"/>
        </w:tc>
        <w:tc>
          <w:tcPr>
            <w:tcW w:w="6048" w:type="dxa"/>
            <w:vMerge w:val="restart"/>
            <w:tcBorders>
              <w:top w:val="single" w:sz="2" w:space="0" w:color="000000"/>
              <w:left w:val="single" w:sz="2" w:space="0" w:color="000000"/>
              <w:bottom w:val="nil"/>
              <w:right w:val="single" w:sz="2" w:space="0" w:color="000000"/>
            </w:tcBorders>
          </w:tcPr>
          <w:p w:rsidR="00D61FE9" w:rsidRDefault="00D44D69">
            <w:pPr>
              <w:spacing w:after="0"/>
              <w:ind w:left="-203" w:right="-2189"/>
            </w:pPr>
            <w:r>
              <w:rPr>
                <w:noProof/>
              </w:rPr>
              <w:drawing>
                <wp:inline distT="0" distB="0" distL="0" distR="0">
                  <wp:extent cx="5359465" cy="3944112"/>
                  <wp:effectExtent l="0" t="0" r="0" b="0"/>
                  <wp:docPr id="1267711" name="Picture 1267711"/>
                  <wp:cNvGraphicFramePr/>
                  <a:graphic xmlns:a="http://schemas.openxmlformats.org/drawingml/2006/main">
                    <a:graphicData uri="http://schemas.openxmlformats.org/drawingml/2006/picture">
                      <pic:pic xmlns:pic="http://schemas.openxmlformats.org/drawingml/2006/picture">
                        <pic:nvPicPr>
                          <pic:cNvPr id="1267711" name="Picture 1267711"/>
                          <pic:cNvPicPr/>
                        </pic:nvPicPr>
                        <pic:blipFill>
                          <a:blip r:embed="rId484"/>
                          <a:stretch>
                            <a:fillRect/>
                          </a:stretch>
                        </pic:blipFill>
                        <pic:spPr>
                          <a:xfrm>
                            <a:off x="0" y="0"/>
                            <a:ext cx="5359465" cy="3944112"/>
                          </a:xfrm>
                          <a:prstGeom prst="rect">
                            <a:avLst/>
                          </a:prstGeom>
                        </pic:spPr>
                      </pic:pic>
                    </a:graphicData>
                  </a:graphic>
                </wp:inline>
              </w:drawing>
            </w:r>
          </w:p>
        </w:tc>
        <w:tc>
          <w:tcPr>
            <w:tcW w:w="221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3"/>
            </w:pPr>
            <w:r>
              <w:rPr>
                <w:noProof/>
              </w:rPr>
              <w:drawing>
                <wp:inline distT="0" distB="0" distL="0" distR="0">
                  <wp:extent cx="1329196" cy="1347216"/>
                  <wp:effectExtent l="0" t="0" r="0" b="0"/>
                  <wp:docPr id="1267713" name="Picture 1267713"/>
                  <wp:cNvGraphicFramePr/>
                  <a:graphic xmlns:a="http://schemas.openxmlformats.org/drawingml/2006/main">
                    <a:graphicData uri="http://schemas.openxmlformats.org/drawingml/2006/picture">
                      <pic:pic xmlns:pic="http://schemas.openxmlformats.org/drawingml/2006/picture">
                        <pic:nvPicPr>
                          <pic:cNvPr id="1267713" name="Picture 1267713"/>
                          <pic:cNvPicPr/>
                        </pic:nvPicPr>
                        <pic:blipFill>
                          <a:blip r:embed="rId485"/>
                          <a:stretch>
                            <a:fillRect/>
                          </a:stretch>
                        </pic:blipFill>
                        <pic:spPr>
                          <a:xfrm>
                            <a:off x="0" y="0"/>
                            <a:ext cx="1329196" cy="1347216"/>
                          </a:xfrm>
                          <a:prstGeom prst="rect">
                            <a:avLst/>
                          </a:prstGeom>
                        </pic:spPr>
                      </pic:pic>
                    </a:graphicData>
                  </a:graphic>
                </wp:inline>
              </w:drawing>
            </w:r>
          </w:p>
        </w:tc>
      </w:tr>
      <w:tr w:rsidR="00D61FE9">
        <w:trPr>
          <w:trHeight w:val="293"/>
        </w:trPr>
        <w:tc>
          <w:tcPr>
            <w:tcW w:w="0" w:type="auto"/>
            <w:vMerge/>
            <w:tcBorders>
              <w:top w:val="nil"/>
              <w:left w:val="single" w:sz="2" w:space="0" w:color="000000"/>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221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06"/>
            </w:pPr>
            <w:r>
              <w:rPr>
                <w:sz w:val="18"/>
              </w:rPr>
              <w:t>Acciones</w:t>
            </w:r>
          </w:p>
        </w:tc>
      </w:tr>
      <w:tr w:rsidR="00D61FE9">
        <w:trPr>
          <w:trHeight w:val="336"/>
        </w:trPr>
        <w:tc>
          <w:tcPr>
            <w:tcW w:w="0" w:type="auto"/>
            <w:vMerge/>
            <w:tcBorders>
              <w:top w:val="nil"/>
              <w:left w:val="single" w:sz="2" w:space="0" w:color="000000"/>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221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3"/>
            </w:pPr>
            <w:r>
              <w:rPr>
                <w:noProof/>
              </w:rPr>
              <w:drawing>
                <wp:inline distT="0" distB="0" distL="0" distR="0">
                  <wp:extent cx="1329196" cy="399288"/>
                  <wp:effectExtent l="0" t="0" r="0" b="0"/>
                  <wp:docPr id="1267715" name="Picture 1267715"/>
                  <wp:cNvGraphicFramePr/>
                  <a:graphic xmlns:a="http://schemas.openxmlformats.org/drawingml/2006/main">
                    <a:graphicData uri="http://schemas.openxmlformats.org/drawingml/2006/picture">
                      <pic:pic xmlns:pic="http://schemas.openxmlformats.org/drawingml/2006/picture">
                        <pic:nvPicPr>
                          <pic:cNvPr id="1267715" name="Picture 1267715"/>
                          <pic:cNvPicPr/>
                        </pic:nvPicPr>
                        <pic:blipFill>
                          <a:blip r:embed="rId486"/>
                          <a:stretch>
                            <a:fillRect/>
                          </a:stretch>
                        </pic:blipFill>
                        <pic:spPr>
                          <a:xfrm>
                            <a:off x="0" y="0"/>
                            <a:ext cx="1329196" cy="399288"/>
                          </a:xfrm>
                          <a:prstGeom prst="rect">
                            <a:avLst/>
                          </a:prstGeom>
                        </pic:spPr>
                      </pic:pic>
                    </a:graphicData>
                  </a:graphic>
                </wp:inline>
              </w:drawing>
            </w:r>
          </w:p>
        </w:tc>
      </w:tr>
      <w:tr w:rsidR="00D61FE9">
        <w:trPr>
          <w:trHeight w:val="298"/>
        </w:trPr>
        <w:tc>
          <w:tcPr>
            <w:tcW w:w="0" w:type="auto"/>
            <w:vMerge/>
            <w:tcBorders>
              <w:top w:val="nil"/>
              <w:left w:val="single" w:sz="2" w:space="0" w:color="000000"/>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221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16"/>
            </w:pPr>
            <w:r>
              <w:rPr>
                <w:sz w:val="18"/>
              </w:rPr>
              <w:t>Leyenda</w:t>
            </w:r>
          </w:p>
        </w:tc>
      </w:tr>
      <w:tr w:rsidR="00D61FE9">
        <w:trPr>
          <w:trHeight w:val="468"/>
        </w:trPr>
        <w:tc>
          <w:tcPr>
            <w:tcW w:w="0" w:type="auto"/>
            <w:vMerge/>
            <w:tcBorders>
              <w:top w:val="nil"/>
              <w:left w:val="single" w:sz="2" w:space="0" w:color="000000"/>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221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3"/>
            </w:pPr>
            <w:r>
              <w:rPr>
                <w:noProof/>
              </w:rPr>
              <w:drawing>
                <wp:inline distT="0" distB="0" distL="0" distR="0">
                  <wp:extent cx="1329196" cy="408432"/>
                  <wp:effectExtent l="0" t="0" r="0" b="0"/>
                  <wp:docPr id="1267717" name="Picture 1267717"/>
                  <wp:cNvGraphicFramePr/>
                  <a:graphic xmlns:a="http://schemas.openxmlformats.org/drawingml/2006/main">
                    <a:graphicData uri="http://schemas.openxmlformats.org/drawingml/2006/picture">
                      <pic:pic xmlns:pic="http://schemas.openxmlformats.org/drawingml/2006/picture">
                        <pic:nvPicPr>
                          <pic:cNvPr id="1267717" name="Picture 1267717"/>
                          <pic:cNvPicPr/>
                        </pic:nvPicPr>
                        <pic:blipFill>
                          <a:blip r:embed="rId487"/>
                          <a:stretch>
                            <a:fillRect/>
                          </a:stretch>
                        </pic:blipFill>
                        <pic:spPr>
                          <a:xfrm>
                            <a:off x="0" y="0"/>
                            <a:ext cx="1329196" cy="408432"/>
                          </a:xfrm>
                          <a:prstGeom prst="rect">
                            <a:avLst/>
                          </a:prstGeom>
                        </pic:spPr>
                      </pic:pic>
                    </a:graphicData>
                  </a:graphic>
                </wp:inline>
              </w:drawing>
            </w:r>
          </w:p>
        </w:tc>
      </w:tr>
      <w:tr w:rsidR="00D61FE9">
        <w:trPr>
          <w:trHeight w:val="1176"/>
        </w:trPr>
        <w:tc>
          <w:tcPr>
            <w:tcW w:w="0" w:type="auto"/>
            <w:vMerge/>
            <w:tcBorders>
              <w:top w:val="nil"/>
              <w:left w:val="single" w:sz="2" w:space="0" w:color="000000"/>
              <w:bottom w:val="nil"/>
              <w:right w:val="single" w:sz="2" w:space="0" w:color="000000"/>
            </w:tcBorders>
          </w:tcPr>
          <w:p w:rsidR="00D61FE9" w:rsidRDefault="00D61FE9"/>
        </w:tc>
        <w:tc>
          <w:tcPr>
            <w:tcW w:w="6048" w:type="dxa"/>
            <w:vMerge w:val="restart"/>
            <w:tcBorders>
              <w:top w:val="nil"/>
              <w:left w:val="single" w:sz="2" w:space="0" w:color="000000"/>
              <w:bottom w:val="single" w:sz="2" w:space="0" w:color="000000"/>
              <w:right w:val="single" w:sz="2" w:space="0" w:color="000000"/>
            </w:tcBorders>
            <w:vAlign w:val="center"/>
          </w:tcPr>
          <w:p w:rsidR="00D61FE9" w:rsidRDefault="00D44D69">
            <w:pPr>
              <w:tabs>
                <w:tab w:val="center" w:pos="1096"/>
                <w:tab w:val="right" w:pos="6048"/>
              </w:tabs>
              <w:spacing w:after="0"/>
            </w:pPr>
            <w:r>
              <w:rPr>
                <w:sz w:val="20"/>
              </w:rPr>
              <w:tab/>
            </w:r>
            <w:r>
              <w:rPr>
                <w:sz w:val="20"/>
              </w:rPr>
              <w:t>*GRAFGAN</w:t>
            </w:r>
            <w:r>
              <w:rPr>
                <w:sz w:val="20"/>
              </w:rPr>
              <w:tab/>
            </w:r>
            <w:r>
              <w:rPr>
                <w:noProof/>
              </w:rPr>
              <w:drawing>
                <wp:inline distT="0" distB="0" distL="0" distR="0">
                  <wp:extent cx="1798683" cy="975360"/>
                  <wp:effectExtent l="0" t="0" r="0" b="0"/>
                  <wp:docPr id="868804" name="Picture 868804"/>
                  <wp:cNvGraphicFramePr/>
                  <a:graphic xmlns:a="http://schemas.openxmlformats.org/drawingml/2006/main">
                    <a:graphicData uri="http://schemas.openxmlformats.org/drawingml/2006/picture">
                      <pic:pic xmlns:pic="http://schemas.openxmlformats.org/drawingml/2006/picture">
                        <pic:nvPicPr>
                          <pic:cNvPr id="868804" name="Picture 868804"/>
                          <pic:cNvPicPr/>
                        </pic:nvPicPr>
                        <pic:blipFill>
                          <a:blip r:embed="rId488"/>
                          <a:stretch>
                            <a:fillRect/>
                          </a:stretch>
                        </pic:blipFill>
                        <pic:spPr>
                          <a:xfrm>
                            <a:off x="0" y="0"/>
                            <a:ext cx="1798683" cy="975360"/>
                          </a:xfrm>
                          <a:prstGeom prst="rect">
                            <a:avLst/>
                          </a:prstGeom>
                        </pic:spPr>
                      </pic:pic>
                    </a:graphicData>
                  </a:graphic>
                </wp:inline>
              </w:drawing>
            </w:r>
          </w:p>
        </w:tc>
        <w:tc>
          <w:tcPr>
            <w:tcW w:w="2213" w:type="dxa"/>
            <w:vMerge w:val="restart"/>
            <w:tcBorders>
              <w:top w:val="single" w:sz="2" w:space="0" w:color="000000"/>
              <w:left w:val="single" w:sz="2" w:space="0" w:color="000000"/>
              <w:bottom w:val="single" w:sz="2" w:space="0" w:color="000000"/>
              <w:right w:val="single" w:sz="2" w:space="0" w:color="000000"/>
            </w:tcBorders>
          </w:tcPr>
          <w:p w:rsidR="00D61FE9" w:rsidRDefault="00D44D69">
            <w:pPr>
              <w:spacing w:after="0"/>
              <w:ind w:left="14" w:firstLine="96"/>
            </w:pPr>
            <w:r>
              <w:rPr>
                <w:sz w:val="14"/>
              </w:rPr>
              <w:t xml:space="preserve">GRAFCAN sólo avale como prueba documental las imágenes de los certificados digitales de Fototeca </w:t>
            </w:r>
            <w:r>
              <w:rPr>
                <w:noProof/>
              </w:rPr>
              <w:drawing>
                <wp:inline distT="0" distB="0" distL="0" distR="0">
                  <wp:extent cx="1353585" cy="771144"/>
                  <wp:effectExtent l="0" t="0" r="0" b="0"/>
                  <wp:docPr id="1267719" name="Picture 1267719"/>
                  <wp:cNvGraphicFramePr/>
                  <a:graphic xmlns:a="http://schemas.openxmlformats.org/drawingml/2006/main">
                    <a:graphicData uri="http://schemas.openxmlformats.org/drawingml/2006/picture">
                      <pic:pic xmlns:pic="http://schemas.openxmlformats.org/drawingml/2006/picture">
                        <pic:nvPicPr>
                          <pic:cNvPr id="1267719" name="Picture 1267719"/>
                          <pic:cNvPicPr/>
                        </pic:nvPicPr>
                        <pic:blipFill>
                          <a:blip r:embed="rId489"/>
                          <a:stretch>
                            <a:fillRect/>
                          </a:stretch>
                        </pic:blipFill>
                        <pic:spPr>
                          <a:xfrm>
                            <a:off x="0" y="0"/>
                            <a:ext cx="1353585" cy="771144"/>
                          </a:xfrm>
                          <a:prstGeom prst="rect">
                            <a:avLst/>
                          </a:prstGeom>
                        </pic:spPr>
                      </pic:pic>
                    </a:graphicData>
                  </a:graphic>
                </wp:inline>
              </w:drawing>
            </w:r>
            <w:r>
              <w:rPr>
                <w:sz w:val="14"/>
              </w:rPr>
              <w:t>emitidos desde la Tienda Virtual</w:t>
            </w:r>
          </w:p>
        </w:tc>
      </w:tr>
      <w:tr w:rsidR="00D61FE9">
        <w:trPr>
          <w:trHeight w:val="450"/>
        </w:trPr>
        <w:tc>
          <w:tcPr>
            <w:tcW w:w="0" w:type="auto"/>
            <w:vMerge/>
            <w:tcBorders>
              <w:top w:val="nil"/>
              <w:left w:val="single" w:sz="2" w:space="0" w:color="000000"/>
              <w:bottom w:val="nil"/>
              <w:right w:val="single" w:sz="2" w:space="0" w:color="000000"/>
            </w:tcBorders>
          </w:tcPr>
          <w:p w:rsidR="00D61FE9" w:rsidRDefault="00D61FE9"/>
        </w:tc>
        <w:tc>
          <w:tcPr>
            <w:tcW w:w="0" w:type="auto"/>
            <w:vMerge/>
            <w:tcBorders>
              <w:top w:val="nil"/>
              <w:left w:val="single" w:sz="2" w:space="0" w:color="000000"/>
              <w:bottom w:val="single" w:sz="2" w:space="0" w:color="000000"/>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r>
      <w:tr w:rsidR="00D61FE9">
        <w:trPr>
          <w:trHeight w:val="258"/>
        </w:trPr>
        <w:tc>
          <w:tcPr>
            <w:tcW w:w="0" w:type="auto"/>
            <w:vMerge/>
            <w:tcBorders>
              <w:top w:val="nil"/>
              <w:left w:val="single" w:sz="2" w:space="0" w:color="000000"/>
              <w:bottom w:val="single" w:sz="2" w:space="0" w:color="000000"/>
              <w:right w:val="single" w:sz="2" w:space="0" w:color="000000"/>
            </w:tcBorders>
          </w:tcPr>
          <w:p w:rsidR="00D61FE9" w:rsidRDefault="00D61FE9"/>
        </w:tc>
        <w:tc>
          <w:tcPr>
            <w:tcW w:w="6048" w:type="dxa"/>
            <w:tcBorders>
              <w:top w:val="single" w:sz="2" w:space="0" w:color="000000"/>
              <w:left w:val="nil"/>
              <w:bottom w:val="single" w:sz="2" w:space="0" w:color="000000"/>
              <w:right w:val="single" w:sz="2" w:space="0" w:color="000000"/>
            </w:tcBorders>
          </w:tcPr>
          <w:p w:rsidR="00D61FE9" w:rsidRDefault="00D44D69">
            <w:pPr>
              <w:spacing w:after="0"/>
              <w:ind w:left="13" w:right="-14"/>
            </w:pPr>
            <w:r>
              <w:rPr>
                <w:noProof/>
              </w:rPr>
              <w:drawing>
                <wp:inline distT="0" distB="0" distL="0" distR="0">
                  <wp:extent cx="3841254" cy="137160"/>
                  <wp:effectExtent l="0" t="0" r="0" b="0"/>
                  <wp:docPr id="868771" name="Picture 868771"/>
                  <wp:cNvGraphicFramePr/>
                  <a:graphic xmlns:a="http://schemas.openxmlformats.org/drawingml/2006/main">
                    <a:graphicData uri="http://schemas.openxmlformats.org/drawingml/2006/picture">
                      <pic:pic xmlns:pic="http://schemas.openxmlformats.org/drawingml/2006/picture">
                        <pic:nvPicPr>
                          <pic:cNvPr id="868771" name="Picture 868771"/>
                          <pic:cNvPicPr/>
                        </pic:nvPicPr>
                        <pic:blipFill>
                          <a:blip r:embed="rId490"/>
                          <a:stretch>
                            <a:fillRect/>
                          </a:stretch>
                        </pic:blipFill>
                        <pic:spPr>
                          <a:xfrm>
                            <a:off x="0" y="0"/>
                            <a:ext cx="3841254" cy="137160"/>
                          </a:xfrm>
                          <a:prstGeom prst="rect">
                            <a:avLst/>
                          </a:prstGeom>
                        </pic:spPr>
                      </pic:pic>
                    </a:graphicData>
                  </a:graphic>
                </wp:inline>
              </w:drawing>
            </w:r>
          </w:p>
        </w:tc>
        <w:tc>
          <w:tcPr>
            <w:tcW w:w="0" w:type="auto"/>
            <w:vMerge/>
            <w:tcBorders>
              <w:top w:val="nil"/>
              <w:left w:val="single" w:sz="2" w:space="0" w:color="000000"/>
              <w:bottom w:val="single" w:sz="2" w:space="0" w:color="000000"/>
              <w:right w:val="single" w:sz="2" w:space="0" w:color="000000"/>
            </w:tcBorders>
          </w:tcPr>
          <w:p w:rsidR="00D61FE9" w:rsidRDefault="00D61FE9"/>
        </w:tc>
      </w:tr>
    </w:tbl>
    <w:p w:rsidR="00D61FE9" w:rsidRDefault="00D44D69">
      <w:pPr>
        <w:spacing w:after="30" w:line="265" w:lineRule="auto"/>
        <w:ind w:left="-405" w:right="415" w:hanging="10"/>
        <w:jc w:val="center"/>
      </w:pPr>
      <w:r>
        <w:rPr>
          <w:noProof/>
        </w:rPr>
        <w:drawing>
          <wp:anchor distT="0" distB="0" distL="114300" distR="114300" simplePos="0" relativeHeight="251851776" behindDoc="0" locked="0" layoutInCell="1" allowOverlap="0">
            <wp:simplePos x="0" y="0"/>
            <wp:positionH relativeFrom="column">
              <wp:posOffset>5801514</wp:posOffset>
            </wp:positionH>
            <wp:positionV relativeFrom="paragraph">
              <wp:posOffset>-2869458</wp:posOffset>
            </wp:positionV>
            <wp:extent cx="329251" cy="3154680"/>
            <wp:effectExtent l="0" t="0" r="0" b="0"/>
            <wp:wrapSquare wrapText="bothSides"/>
            <wp:docPr id="869201" name="Picture 869201"/>
            <wp:cNvGraphicFramePr/>
            <a:graphic xmlns:a="http://schemas.openxmlformats.org/drawingml/2006/main">
              <a:graphicData uri="http://schemas.openxmlformats.org/drawingml/2006/picture">
                <pic:pic xmlns:pic="http://schemas.openxmlformats.org/drawingml/2006/picture">
                  <pic:nvPicPr>
                    <pic:cNvPr id="869201" name="Picture 869201"/>
                    <pic:cNvPicPr/>
                  </pic:nvPicPr>
                  <pic:blipFill>
                    <a:blip r:embed="rId197"/>
                    <a:stretch>
                      <a:fillRect/>
                    </a:stretch>
                  </pic:blipFill>
                  <pic:spPr>
                    <a:xfrm>
                      <a:off x="0" y="0"/>
                      <a:ext cx="329251" cy="3154680"/>
                    </a:xfrm>
                    <a:prstGeom prst="rect">
                      <a:avLst/>
                    </a:prstGeom>
                  </pic:spPr>
                </pic:pic>
              </a:graphicData>
            </a:graphic>
          </wp:anchor>
        </w:drawing>
      </w:r>
      <w:r>
        <w:rPr>
          <w:sz w:val="14"/>
        </w:rPr>
        <w:t>Infraestructura de Datos Esvaciàles de Canõrias 'tDECanarias) - CdTiouråñca de Canarias. S.A. [GRAFCANI - Gabieïno de Canarias</w:t>
      </w:r>
    </w:p>
    <w:p w:rsidR="00D61FE9" w:rsidRDefault="00D44D69">
      <w:pPr>
        <w:spacing w:after="456" w:line="265" w:lineRule="auto"/>
        <w:ind w:left="-288" w:right="605" w:hanging="10"/>
        <w:jc w:val="center"/>
      </w:pPr>
      <w:r>
        <w:rPr>
          <w:sz w:val="20"/>
        </w:rPr>
        <w:t>Ortofoto 1982. Fuente: GRAFCAN</w:t>
      </w:r>
    </w:p>
    <w:p w:rsidR="00D61FE9" w:rsidRDefault="00D44D69">
      <w:pPr>
        <w:numPr>
          <w:ilvl w:val="0"/>
          <w:numId w:val="55"/>
        </w:numPr>
        <w:spacing w:after="91" w:line="265" w:lineRule="auto"/>
        <w:ind w:left="806" w:hanging="432"/>
        <w:jc w:val="both"/>
      </w:pPr>
      <w:r>
        <w:rPr>
          <w:sz w:val="28"/>
        </w:rPr>
        <w:t>DESTINO Y ACUERDO QUE LO HUBIERE DISPUESTO</w:t>
      </w:r>
    </w:p>
    <w:tbl>
      <w:tblPr>
        <w:tblStyle w:val="TableGrid"/>
        <w:tblpPr w:vertAnchor="text" w:tblpX="2" w:tblpY="3972"/>
        <w:tblOverlap w:val="never"/>
        <w:tblW w:w="8819" w:type="dxa"/>
        <w:tblInd w:w="0" w:type="dxa"/>
        <w:tblCellMar>
          <w:top w:w="17" w:type="dxa"/>
          <w:left w:w="106" w:type="dxa"/>
          <w:bottom w:w="0" w:type="dxa"/>
          <w:right w:w="115" w:type="dxa"/>
        </w:tblCellMar>
        <w:tblLook w:val="04A0" w:firstRow="1" w:lastRow="0" w:firstColumn="1" w:lastColumn="0" w:noHBand="0" w:noVBand="1"/>
      </w:tblPr>
      <w:tblGrid>
        <w:gridCol w:w="3546"/>
        <w:gridCol w:w="5273"/>
      </w:tblGrid>
      <w:tr w:rsidR="00D61FE9">
        <w:trPr>
          <w:trHeight w:val="264"/>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sz w:val="28"/>
              </w:rPr>
              <w:t>CLASIFICACION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4"/>
              </w:rPr>
              <w:t>Suelo Urbano</w:t>
            </w:r>
          </w:p>
        </w:tc>
      </w:tr>
      <w:tr w:rsidR="00D61FE9">
        <w:trPr>
          <w:trHeight w:val="262"/>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sz w:val="28"/>
              </w:rPr>
              <w:t>CATEGORIZACIÓN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4"/>
              </w:rPr>
              <w:t>Suelo Urbano Consolidado</w:t>
            </w:r>
          </w:p>
        </w:tc>
      </w:tr>
      <w:tr w:rsidR="00D61FE9">
        <w:trPr>
          <w:trHeight w:val="264"/>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sz w:val="28"/>
              </w:rPr>
              <w:t>CALIFICACION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4"/>
              </w:rPr>
              <w:t>Viario</w:t>
            </w:r>
          </w:p>
        </w:tc>
      </w:tr>
    </w:tbl>
    <w:p w:rsidR="00D61FE9" w:rsidRDefault="00D44D69">
      <w:pPr>
        <w:spacing w:after="31" w:line="228" w:lineRule="auto"/>
        <w:ind w:left="14"/>
        <w:jc w:val="both"/>
      </w:pPr>
      <w:r>
        <w:rPr>
          <w:noProof/>
        </w:rPr>
        <w:drawing>
          <wp:anchor distT="0" distB="0" distL="114300" distR="114300" simplePos="0" relativeHeight="251852800" behindDoc="0" locked="0" layoutInCell="1" allowOverlap="0">
            <wp:simplePos x="0" y="0"/>
            <wp:positionH relativeFrom="column">
              <wp:posOffset>5914313</wp:posOffset>
            </wp:positionH>
            <wp:positionV relativeFrom="paragraph">
              <wp:posOffset>-45719</wp:posOffset>
            </wp:positionV>
            <wp:extent cx="225597" cy="3291840"/>
            <wp:effectExtent l="0" t="0" r="0" b="0"/>
            <wp:wrapSquare wrapText="bothSides"/>
            <wp:docPr id="869202" name="Picture 869202"/>
            <wp:cNvGraphicFramePr/>
            <a:graphic xmlns:a="http://schemas.openxmlformats.org/drawingml/2006/main">
              <a:graphicData uri="http://schemas.openxmlformats.org/drawingml/2006/picture">
                <pic:pic xmlns:pic="http://schemas.openxmlformats.org/drawingml/2006/picture">
                  <pic:nvPicPr>
                    <pic:cNvPr id="869202" name="Picture 869202"/>
                    <pic:cNvPicPr/>
                  </pic:nvPicPr>
                  <pic:blipFill>
                    <a:blip r:embed="rId491"/>
                    <a:stretch>
                      <a:fillRect/>
                    </a:stretch>
                  </pic:blipFill>
                  <pic:spPr>
                    <a:xfrm>
                      <a:off x="0" y="0"/>
                      <a:ext cx="225597" cy="3291840"/>
                    </a:xfrm>
                    <a:prstGeom prst="rect">
                      <a:avLst/>
                    </a:prstGeom>
                  </pic:spPr>
                </pic:pic>
              </a:graphicData>
            </a:graphic>
          </wp:anchor>
        </w:drawing>
      </w:r>
      <w:r>
        <w:rPr>
          <w:sz w:val="24"/>
        </w:rPr>
        <w:t>Destino: viario local.</w:t>
      </w:r>
    </w:p>
    <w:p w:rsidR="00D61FE9" w:rsidRDefault="00D44D69">
      <w:pPr>
        <w:spacing w:after="319" w:line="228" w:lineRule="auto"/>
        <w:ind w:left="14"/>
        <w:jc w:val="both"/>
      </w:pPr>
      <w:r>
        <w:rPr>
          <w:sz w:val="24"/>
        </w:rPr>
        <w:t>No existe documentación al respecto.</w:t>
      </w:r>
    </w:p>
    <w:p w:rsidR="00D61FE9" w:rsidRDefault="00D44D69">
      <w:pPr>
        <w:numPr>
          <w:ilvl w:val="0"/>
          <w:numId w:val="55"/>
        </w:numPr>
        <w:spacing w:after="131" w:line="265" w:lineRule="auto"/>
        <w:ind w:left="806" w:hanging="432"/>
        <w:jc w:val="both"/>
      </w:pPr>
      <w:r>
        <w:rPr>
          <w:sz w:val="28"/>
        </w:rPr>
        <w:t>RÉGIMEN URBANÍSTICO DE APLICACIÓN</w:t>
      </w:r>
    </w:p>
    <w:p w:rsidR="00D61FE9" w:rsidRDefault="00D44D69">
      <w:pPr>
        <w:spacing w:after="347" w:line="228" w:lineRule="auto"/>
        <w:ind w:left="14"/>
        <w:jc w:val="both"/>
      </w:pPr>
      <w:r>
        <w:rPr>
          <w:sz w:val="24"/>
        </w:rPr>
        <w:t>INSTRUMENTO DE PLANEAMIENTO: El presente informe se emite respecto al documento de PLAN GENERAL DE ORDENACION DE CANDELARIA, planeamiento municipal en vigor, con publicaciones en B.O.C. de fecha 10 de mayo de 2007 y B.O.P. de fecha 17 de mayo de 2007 y Mod</w:t>
      </w:r>
      <w:r>
        <w:rPr>
          <w:sz w:val="24"/>
        </w:rPr>
        <w:t>ificaciones Puntuales, aprobadas definitivamente por acuerdo del Ayuntamiento Pleno, en sesiones ordinarias de fecha 26 de marzo de 2009 y 29 de diciembre de 2011 y publicada en el BOP de Santa Cruz de Tenerife de fecha 17 de junio de 2009 y 3 de febrero d</w:t>
      </w:r>
      <w:r>
        <w:rPr>
          <w:sz w:val="24"/>
        </w:rPr>
        <w:t>e 2012, respectivamente.</w:t>
      </w:r>
    </w:p>
    <w:p w:rsidR="00D61FE9" w:rsidRDefault="00D44D69">
      <w:pPr>
        <w:numPr>
          <w:ilvl w:val="0"/>
          <w:numId w:val="55"/>
        </w:numPr>
        <w:spacing w:after="131" w:line="265" w:lineRule="auto"/>
        <w:ind w:left="806" w:hanging="432"/>
        <w:jc w:val="both"/>
      </w:pPr>
      <w:r>
        <w:rPr>
          <w:sz w:val="28"/>
        </w:rPr>
        <w:t>CLASIFICACIÓN, CATEGORIZACIÓN Y CALIFICACIÓN DEL SUELO</w:t>
      </w:r>
    </w:p>
    <w:p w:rsidR="00D61FE9" w:rsidRDefault="00D44D69">
      <w:pPr>
        <w:spacing w:after="785" w:line="602" w:lineRule="auto"/>
        <w:ind w:left="10" w:right="1925" w:hanging="10"/>
        <w:jc w:val="right"/>
      </w:pPr>
      <w:r>
        <w:rPr>
          <w:noProof/>
        </w:rPr>
        <w:drawing>
          <wp:anchor distT="0" distB="0" distL="114300" distR="114300" simplePos="0" relativeHeight="251853824" behindDoc="0" locked="0" layoutInCell="1" allowOverlap="0">
            <wp:simplePos x="0" y="0"/>
            <wp:positionH relativeFrom="column">
              <wp:posOffset>746911</wp:posOffset>
            </wp:positionH>
            <wp:positionV relativeFrom="paragraph">
              <wp:posOffset>-2761691</wp:posOffset>
            </wp:positionV>
            <wp:extent cx="4213185" cy="2670048"/>
            <wp:effectExtent l="0" t="0" r="0" b="0"/>
            <wp:wrapSquare wrapText="bothSides"/>
            <wp:docPr id="1267721" name="Picture 1267721"/>
            <wp:cNvGraphicFramePr/>
            <a:graphic xmlns:a="http://schemas.openxmlformats.org/drawingml/2006/main">
              <a:graphicData uri="http://schemas.openxmlformats.org/drawingml/2006/picture">
                <pic:pic xmlns:pic="http://schemas.openxmlformats.org/drawingml/2006/picture">
                  <pic:nvPicPr>
                    <pic:cNvPr id="1267721" name="Picture 1267721"/>
                    <pic:cNvPicPr/>
                  </pic:nvPicPr>
                  <pic:blipFill>
                    <a:blip r:embed="rId492"/>
                    <a:stretch>
                      <a:fillRect/>
                    </a:stretch>
                  </pic:blipFill>
                  <pic:spPr>
                    <a:xfrm>
                      <a:off x="0" y="0"/>
                      <a:ext cx="4213185" cy="2670048"/>
                    </a:xfrm>
                    <a:prstGeom prst="rect">
                      <a:avLst/>
                    </a:prstGeom>
                  </pic:spPr>
                </pic:pic>
              </a:graphicData>
            </a:graphic>
          </wp:anchor>
        </w:drawing>
      </w:r>
      <w:r>
        <w:rPr>
          <w:noProof/>
        </w:rPr>
        <w:drawing>
          <wp:anchor distT="0" distB="0" distL="114300" distR="114300" simplePos="0" relativeHeight="251854848" behindDoc="0" locked="0" layoutInCell="1" allowOverlap="0">
            <wp:simplePos x="0" y="0"/>
            <wp:positionH relativeFrom="column">
              <wp:posOffset>5801514</wp:posOffset>
            </wp:positionH>
            <wp:positionV relativeFrom="paragraph">
              <wp:posOffset>-2197811</wp:posOffset>
            </wp:positionV>
            <wp:extent cx="329251" cy="3154680"/>
            <wp:effectExtent l="0" t="0" r="0" b="0"/>
            <wp:wrapSquare wrapText="bothSides"/>
            <wp:docPr id="873117" name="Picture 873117"/>
            <wp:cNvGraphicFramePr/>
            <a:graphic xmlns:a="http://schemas.openxmlformats.org/drawingml/2006/main">
              <a:graphicData uri="http://schemas.openxmlformats.org/drawingml/2006/picture">
                <pic:pic xmlns:pic="http://schemas.openxmlformats.org/drawingml/2006/picture">
                  <pic:nvPicPr>
                    <pic:cNvPr id="873117" name="Picture 873117"/>
                    <pic:cNvPicPr/>
                  </pic:nvPicPr>
                  <pic:blipFill>
                    <a:blip r:embed="rId197"/>
                    <a:stretch>
                      <a:fillRect/>
                    </a:stretch>
                  </pic:blipFill>
                  <pic:spPr>
                    <a:xfrm>
                      <a:off x="0" y="0"/>
                      <a:ext cx="329251" cy="3154680"/>
                    </a:xfrm>
                    <a:prstGeom prst="rect">
                      <a:avLst/>
                    </a:prstGeom>
                  </pic:spPr>
                </pic:pic>
              </a:graphicData>
            </a:graphic>
          </wp:anchor>
        </w:drawing>
      </w:r>
      <w:r>
        <w:rPr>
          <w:rFonts w:ascii="Times New Roman" w:eastAsia="Times New Roman" w:hAnsi="Times New Roman" w:cs="Times New Roman"/>
          <w:sz w:val="20"/>
        </w:rPr>
        <w:t>Plano de Ordenación Detallada Costa de Candelaria n</w:t>
      </w:r>
      <w:r>
        <w:rPr>
          <w:rFonts w:ascii="Times New Roman" w:eastAsia="Times New Roman" w:hAnsi="Times New Roman" w:cs="Times New Roman"/>
          <w:sz w:val="20"/>
          <w:vertAlign w:val="superscript"/>
        </w:rPr>
        <w:t xml:space="preserve">o </w:t>
      </w:r>
      <w:r>
        <w:rPr>
          <w:rFonts w:ascii="Times New Roman" w:eastAsia="Times New Roman" w:hAnsi="Times New Roman" w:cs="Times New Roman"/>
          <w:sz w:val="20"/>
        </w:rPr>
        <w:t>16</w:t>
      </w:r>
    </w:p>
    <w:p w:rsidR="00D61FE9" w:rsidRDefault="00D44D69">
      <w:pPr>
        <w:numPr>
          <w:ilvl w:val="0"/>
          <w:numId w:val="55"/>
        </w:numPr>
        <w:spacing w:after="0"/>
        <w:ind w:left="806" w:hanging="432"/>
        <w:jc w:val="both"/>
      </w:pPr>
      <w:r>
        <w:rPr>
          <w:rFonts w:ascii="Times New Roman" w:eastAsia="Times New Roman" w:hAnsi="Times New Roman" w:cs="Times New Roman"/>
          <w:sz w:val="28"/>
        </w:rPr>
        <w:t>COORDENADAS UTM</w:t>
      </w:r>
    </w:p>
    <w:tbl>
      <w:tblPr>
        <w:tblStyle w:val="TableGrid"/>
        <w:tblW w:w="7554" w:type="dxa"/>
        <w:tblInd w:w="2115" w:type="dxa"/>
        <w:tblCellMar>
          <w:top w:w="0" w:type="dxa"/>
          <w:left w:w="0" w:type="dxa"/>
          <w:bottom w:w="0" w:type="dxa"/>
          <w:right w:w="0" w:type="dxa"/>
        </w:tblCellMar>
        <w:tblLook w:val="04A0" w:firstRow="1" w:lastRow="0" w:firstColumn="1" w:lastColumn="0" w:noHBand="0" w:noVBand="1"/>
      </w:tblPr>
      <w:tblGrid>
        <w:gridCol w:w="847"/>
        <w:gridCol w:w="1632"/>
        <w:gridCol w:w="1803"/>
        <w:gridCol w:w="1458"/>
        <w:gridCol w:w="1814"/>
      </w:tblGrid>
      <w:tr w:rsidR="00D61FE9">
        <w:trPr>
          <w:trHeight w:val="5789"/>
        </w:trPr>
        <w:tc>
          <w:tcPr>
            <w:tcW w:w="5741" w:type="dxa"/>
            <w:gridSpan w:val="4"/>
            <w:tcBorders>
              <w:top w:val="nil"/>
              <w:left w:val="nil"/>
              <w:bottom w:val="nil"/>
              <w:right w:val="nil"/>
            </w:tcBorders>
          </w:tcPr>
          <w:p w:rsidR="00D61FE9" w:rsidRDefault="00D61FE9">
            <w:pPr>
              <w:spacing w:after="0"/>
              <w:ind w:left="-3814" w:right="1458"/>
            </w:pPr>
          </w:p>
          <w:tbl>
            <w:tblPr>
              <w:tblStyle w:val="TableGrid"/>
              <w:tblW w:w="4282" w:type="dxa"/>
              <w:tblInd w:w="0" w:type="dxa"/>
              <w:tblCellMar>
                <w:top w:w="60" w:type="dxa"/>
                <w:left w:w="127" w:type="dxa"/>
                <w:bottom w:w="0" w:type="dxa"/>
                <w:right w:w="115" w:type="dxa"/>
              </w:tblCellMar>
              <w:tblLook w:val="04A0" w:firstRow="1" w:lastRow="0" w:firstColumn="1" w:lastColumn="0" w:noHBand="0" w:noVBand="1"/>
            </w:tblPr>
            <w:tblGrid>
              <w:gridCol w:w="849"/>
              <w:gridCol w:w="1631"/>
              <w:gridCol w:w="1802"/>
            </w:tblGrid>
            <w:tr w:rsidR="00D61FE9">
              <w:trPr>
                <w:trHeight w:val="300"/>
              </w:trPr>
              <w:tc>
                <w:tcPr>
                  <w:tcW w:w="4282"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right="7"/>
                    <w:jc w:val="center"/>
                  </w:pPr>
                  <w:r>
                    <w:rPr>
                      <w:rFonts w:ascii="Times New Roman" w:eastAsia="Times New Roman" w:hAnsi="Times New Roman" w:cs="Times New Roman"/>
                      <w:sz w:val="28"/>
                    </w:rPr>
                    <w:t>Superficie C/ Travesía al Muelle</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6"/>
                    </w:rPr>
                    <w:t>Punto</w:t>
                  </w:r>
                </w:p>
              </w:tc>
              <w:tc>
                <w:tcPr>
                  <w:tcW w:w="343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right="24"/>
                    <w:jc w:val="center"/>
                  </w:pPr>
                  <w:r>
                    <w:rPr>
                      <w:rFonts w:ascii="Times New Roman" w:eastAsia="Times New Roman" w:hAnsi="Times New Roman" w:cs="Times New Roman"/>
                      <w:sz w:val="28"/>
                    </w:rPr>
                    <w:t>Coordenadas UTM</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61FE9"/>
              </w:tc>
              <w:tc>
                <w:tcPr>
                  <w:tcW w:w="1803"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365918.455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3137625.749</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365917.968</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3137630.630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365917.890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3137632.209</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365918.524</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3137635.858</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365917.000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3137636.670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365911.750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3137640.030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365910.500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3137640.830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365909.840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3137639.870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365909.010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3137638.860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center"/>
                  </w:pPr>
                  <w:r>
                    <w:rPr>
                      <w:rFonts w:ascii="Times New Roman" w:eastAsia="Times New Roman" w:hAnsi="Times New Roman" w:cs="Times New Roman"/>
                      <w:sz w:val="28"/>
                    </w:rPr>
                    <w:t>10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365908.080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3137637.870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
                    <w:jc w:val="center"/>
                  </w:pPr>
                  <w:r>
                    <w:rPr>
                      <w:rFonts w:ascii="Times New Roman" w:eastAsia="Times New Roman" w:hAnsi="Times New Roman" w:cs="Times New Roman"/>
                      <w:sz w:val="30"/>
                    </w:rPr>
                    <w:t>11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365907.050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3137636.860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
                    <w:jc w:val="center"/>
                  </w:pPr>
                  <w:r>
                    <w:rPr>
                      <w:rFonts w:ascii="Times New Roman" w:eastAsia="Times New Roman" w:hAnsi="Times New Roman" w:cs="Times New Roman"/>
                      <w:sz w:val="28"/>
                    </w:rPr>
                    <w:t>12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365906.490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3137636.410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center"/>
                  </w:pPr>
                  <w:r>
                    <w:rPr>
                      <w:rFonts w:ascii="Times New Roman" w:eastAsia="Times New Roman" w:hAnsi="Times New Roman" w:cs="Times New Roman"/>
                      <w:sz w:val="30"/>
                    </w:rPr>
                    <w:t>13</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365906.070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3137636.170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jc w:val="center"/>
                  </w:pPr>
                  <w:r>
                    <w:rPr>
                      <w:rFonts w:ascii="Times New Roman" w:eastAsia="Times New Roman" w:hAnsi="Times New Roman" w:cs="Times New Roman"/>
                      <w:sz w:val="28"/>
                    </w:rPr>
                    <w:t>14</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365904.650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3137635.580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
                    <w:jc w:val="center"/>
                  </w:pPr>
                  <w:r>
                    <w:rPr>
                      <w:rFonts w:ascii="Times New Roman" w:eastAsia="Times New Roman" w:hAnsi="Times New Roman" w:cs="Times New Roman"/>
                      <w:sz w:val="28"/>
                    </w:rPr>
                    <w:t>15</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365903.085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3137635.026</w:t>
                  </w:r>
                </w:p>
              </w:tc>
            </w:tr>
          </w:tbl>
          <w:p w:rsidR="00D61FE9" w:rsidRDefault="00D61FE9"/>
        </w:tc>
        <w:tc>
          <w:tcPr>
            <w:tcW w:w="1814" w:type="dxa"/>
            <w:tcBorders>
              <w:top w:val="nil"/>
              <w:left w:val="nil"/>
              <w:bottom w:val="nil"/>
              <w:right w:val="nil"/>
            </w:tcBorders>
          </w:tcPr>
          <w:p w:rsidR="00D61FE9" w:rsidRDefault="00D44D69">
            <w:pPr>
              <w:spacing w:after="0"/>
              <w:ind w:left="1458"/>
            </w:pPr>
            <w:r>
              <w:rPr>
                <w:noProof/>
              </w:rPr>
              <w:drawing>
                <wp:inline distT="0" distB="0" distL="0" distR="0">
                  <wp:extent cx="225597" cy="3291840"/>
                  <wp:effectExtent l="0" t="0" r="0" b="0"/>
                  <wp:docPr id="873118" name="Picture 873118"/>
                  <wp:cNvGraphicFramePr/>
                  <a:graphic xmlns:a="http://schemas.openxmlformats.org/drawingml/2006/main">
                    <a:graphicData uri="http://schemas.openxmlformats.org/drawingml/2006/picture">
                      <pic:pic xmlns:pic="http://schemas.openxmlformats.org/drawingml/2006/picture">
                        <pic:nvPicPr>
                          <pic:cNvPr id="873118" name="Picture 873118"/>
                          <pic:cNvPicPr/>
                        </pic:nvPicPr>
                        <pic:blipFill>
                          <a:blip r:embed="rId493"/>
                          <a:stretch>
                            <a:fillRect/>
                          </a:stretch>
                        </pic:blipFill>
                        <pic:spPr>
                          <a:xfrm>
                            <a:off x="0" y="0"/>
                            <a:ext cx="225597" cy="3291840"/>
                          </a:xfrm>
                          <a:prstGeom prst="rect">
                            <a:avLst/>
                          </a:prstGeom>
                        </pic:spPr>
                      </pic:pic>
                    </a:graphicData>
                  </a:graphic>
                </wp:inline>
              </w:drawing>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1"/>
              <w:jc w:val="center"/>
            </w:pPr>
            <w:r>
              <w:rPr>
                <w:sz w:val="28"/>
              </w:rPr>
              <w:t>16</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365902.940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3137634.710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6"/>
              <w:jc w:val="center"/>
            </w:pPr>
            <w:r>
              <w:rPr>
                <w:sz w:val="28"/>
              </w:rPr>
              <w:t>17</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365902.540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3137634.950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1"/>
              <w:jc w:val="center"/>
            </w:pPr>
            <w:r>
              <w:rPr>
                <w:sz w:val="30"/>
              </w:rPr>
              <w:t>18</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365902.080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3137634.800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1"/>
              <w:jc w:val="center"/>
            </w:pPr>
            <w:r>
              <w:rPr>
                <w:sz w:val="28"/>
              </w:rPr>
              <w:t>19</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365901.910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3137634.630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6"/>
              </w:rPr>
              <w:t>20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365901.700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3137634.740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8"/>
              </w:rPr>
              <w:t>21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365891.660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3137634.890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6"/>
              </w:rPr>
              <w:t>22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365872.970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3137635.110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8"/>
              </w:rPr>
              <w:t>23</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365872.540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3137635.130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6"/>
              <w:jc w:val="center"/>
            </w:pPr>
            <w:r>
              <w:rPr>
                <w:sz w:val="26"/>
              </w:rPr>
              <w:t>24</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365871.640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3137635.180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6"/>
              </w:rPr>
              <w:t>25</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365869.940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3137635.440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6"/>
              </w:rPr>
              <w:t>26</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365867.510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3137636.550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6"/>
              </w:rPr>
              <w:t>27</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365864.780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3137638.040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8"/>
              </w:rPr>
              <w:t>28</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365861.600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3137640.470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6"/>
              </w:rPr>
              <w:t>29</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365861.400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3137640.080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8"/>
              </w:rPr>
              <w:t>30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365857.690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3137627.010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30"/>
              </w:rPr>
              <w:t>31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365857.909</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3137626.818</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6"/>
              </w:rPr>
              <w:t>32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365861.170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3137626.600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8"/>
              </w:rPr>
              <w:t>33</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365862.090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3137626.550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6"/>
              <w:jc w:val="center"/>
            </w:pPr>
            <w:r>
              <w:rPr>
                <w:sz w:val="28"/>
              </w:rPr>
              <w:t>34</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365867.330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3137626.160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8"/>
              </w:rPr>
              <w:t>35</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365875.270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3137625.680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8"/>
              </w:rPr>
              <w:t>36</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365890.520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3137624.700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6"/>
              </w:rPr>
              <w:t>37</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365890.880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3137624.590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8"/>
              </w:rPr>
              <w:t>38</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365892.980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3137624.160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8"/>
              </w:rPr>
              <w:t>39</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365897.713</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3137623.042</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6"/>
              </w:rPr>
              <w:t>40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365899.044</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3137621.933</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60"/>
              <w:jc w:val="center"/>
            </w:pPr>
            <w:r>
              <w:rPr>
                <w:sz w:val="28"/>
              </w:rPr>
              <w:t>41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365900.327</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3137620.708</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60"/>
              <w:jc w:val="center"/>
            </w:pPr>
            <w:r>
              <w:rPr>
                <w:sz w:val="26"/>
              </w:rPr>
              <w:t>42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365901.127</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3137619.818</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8"/>
              </w:rPr>
              <w:t>43</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365902.389</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3137618.457</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8"/>
              </w:rPr>
              <w:t>44</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365903.765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3137616.856</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60"/>
              <w:jc w:val="center"/>
            </w:pPr>
            <w:r>
              <w:rPr>
                <w:sz w:val="28"/>
              </w:rPr>
              <w:t>45</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365905.135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3137615.204</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6"/>
              </w:rPr>
              <w:t>46</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365907.213</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3137612.556</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60"/>
              <w:jc w:val="center"/>
            </w:pPr>
            <w:r>
              <w:rPr>
                <w:sz w:val="26"/>
              </w:rPr>
              <w:t>47</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365909.987</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3137608.823</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8"/>
              </w:rPr>
              <w:t>48</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365917.995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3137598.052</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8"/>
              </w:rPr>
              <w:t>49</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365918.084</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3137598.030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sz w:val="28"/>
              </w:rPr>
              <w:t>50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365919.934</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3137619.050</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30"/>
              </w:rPr>
              <w:t>51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365920.189</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3137619.909</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sz w:val="26"/>
              </w:rPr>
              <w:t>52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365919.021</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3137624.014</w:t>
            </w:r>
          </w:p>
        </w:tc>
      </w:tr>
      <w:tr w:rsidR="00D61FE9">
        <w:tblPrEx>
          <w:tblCellMar>
            <w:top w:w="26" w:type="dxa"/>
            <w:left w:w="168" w:type="dxa"/>
            <w:right w:w="115" w:type="dxa"/>
          </w:tblCellMar>
        </w:tblPrEx>
        <w:trPr>
          <w:gridAfter w:val="2"/>
          <w:wAfter w:w="3270" w:type="dxa"/>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6"/>
              <w:jc w:val="center"/>
            </w:pPr>
            <w:r>
              <w:rPr>
                <w:sz w:val="38"/>
              </w:rPr>
              <w:t>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8"/>
              </w:rPr>
              <w:t>365918.455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sz w:val="28"/>
              </w:rPr>
              <w:t>3137625.749</w:t>
            </w:r>
          </w:p>
        </w:tc>
      </w:tr>
    </w:tbl>
    <w:p w:rsidR="00D61FE9" w:rsidRDefault="00D44D69">
      <w:pPr>
        <w:pStyle w:val="Ttulo4"/>
        <w:ind w:left="384" w:right="-245"/>
      </w:pPr>
      <w:r>
        <w:t>8. FOTOGRAFÍAS</w:t>
      </w:r>
    </w:p>
    <w:p w:rsidR="00D61FE9" w:rsidRDefault="00D61FE9">
      <w:pPr>
        <w:sectPr w:rsidR="00D61FE9">
          <w:headerReference w:type="even" r:id="rId494"/>
          <w:headerReference w:type="default" r:id="rId495"/>
          <w:footerReference w:type="even" r:id="rId496"/>
          <w:footerReference w:type="default" r:id="rId497"/>
          <w:headerReference w:type="first" r:id="rId498"/>
          <w:footerReference w:type="first" r:id="rId499"/>
          <w:pgSz w:w="11906" w:h="16838"/>
          <w:pgMar w:top="2840" w:right="797" w:bottom="1378" w:left="1700" w:header="1834" w:footer="1166" w:gutter="0"/>
          <w:cols w:space="720"/>
        </w:sectPr>
      </w:pPr>
    </w:p>
    <w:p w:rsidR="00D61FE9" w:rsidRDefault="00D44D69">
      <w:pPr>
        <w:numPr>
          <w:ilvl w:val="0"/>
          <w:numId w:val="56"/>
        </w:numPr>
        <w:spacing w:after="3" w:line="216" w:lineRule="auto"/>
        <w:ind w:left="2885" w:right="156" w:hanging="2693"/>
      </w:pPr>
      <w:r>
        <w:rPr>
          <w:sz w:val="54"/>
        </w:rPr>
        <w:t>z</w:t>
      </w:r>
    </w:p>
    <w:p w:rsidR="00D61FE9" w:rsidRDefault="00D44D69">
      <w:pPr>
        <w:spacing w:after="773"/>
        <w:ind w:right="-245"/>
      </w:pPr>
      <w:r>
        <w:rPr>
          <w:noProof/>
        </w:rPr>
        <w:drawing>
          <wp:inline distT="0" distB="0" distL="0" distR="0">
            <wp:extent cx="329251" cy="2849880"/>
            <wp:effectExtent l="0" t="0" r="0" b="0"/>
            <wp:docPr id="876789" name="Picture 876789"/>
            <wp:cNvGraphicFramePr/>
            <a:graphic xmlns:a="http://schemas.openxmlformats.org/drawingml/2006/main">
              <a:graphicData uri="http://schemas.openxmlformats.org/drawingml/2006/picture">
                <pic:pic xmlns:pic="http://schemas.openxmlformats.org/drawingml/2006/picture">
                  <pic:nvPicPr>
                    <pic:cNvPr id="876789" name="Picture 876789"/>
                    <pic:cNvPicPr/>
                  </pic:nvPicPr>
                  <pic:blipFill>
                    <a:blip r:embed="rId13"/>
                    <a:stretch>
                      <a:fillRect/>
                    </a:stretch>
                  </pic:blipFill>
                  <pic:spPr>
                    <a:xfrm>
                      <a:off x="0" y="0"/>
                      <a:ext cx="329251" cy="2849880"/>
                    </a:xfrm>
                    <a:prstGeom prst="rect">
                      <a:avLst/>
                    </a:prstGeom>
                  </pic:spPr>
                </pic:pic>
              </a:graphicData>
            </a:graphic>
          </wp:inline>
        </w:drawing>
      </w:r>
    </w:p>
    <w:p w:rsidR="00D61FE9" w:rsidRDefault="00D44D69">
      <w:pPr>
        <w:spacing w:after="0"/>
        <w:ind w:left="178" w:right="-259"/>
      </w:pPr>
      <w:r>
        <w:rPr>
          <w:noProof/>
        </w:rPr>
        <w:drawing>
          <wp:inline distT="0" distB="0" distL="0" distR="0">
            <wp:extent cx="225597" cy="3334512"/>
            <wp:effectExtent l="0" t="0" r="0" b="0"/>
            <wp:docPr id="876790" name="Picture 876790"/>
            <wp:cNvGraphicFramePr/>
            <a:graphic xmlns:a="http://schemas.openxmlformats.org/drawingml/2006/main">
              <a:graphicData uri="http://schemas.openxmlformats.org/drawingml/2006/picture">
                <pic:pic xmlns:pic="http://schemas.openxmlformats.org/drawingml/2006/picture">
                  <pic:nvPicPr>
                    <pic:cNvPr id="876790" name="Picture 876790"/>
                    <pic:cNvPicPr/>
                  </pic:nvPicPr>
                  <pic:blipFill>
                    <a:blip r:embed="rId500"/>
                    <a:stretch>
                      <a:fillRect/>
                    </a:stretch>
                  </pic:blipFill>
                  <pic:spPr>
                    <a:xfrm>
                      <a:off x="0" y="0"/>
                      <a:ext cx="225597" cy="3334512"/>
                    </a:xfrm>
                    <a:prstGeom prst="rect">
                      <a:avLst/>
                    </a:prstGeom>
                  </pic:spPr>
                </pic:pic>
              </a:graphicData>
            </a:graphic>
          </wp:inline>
        </w:drawing>
      </w:r>
    </w:p>
    <w:p w:rsidR="00D61FE9" w:rsidRDefault="00D61FE9">
      <w:pPr>
        <w:sectPr w:rsidR="00D61FE9">
          <w:type w:val="continuous"/>
          <w:pgSz w:w="11906" w:h="16838"/>
          <w:pgMar w:top="2869" w:right="797" w:bottom="1378" w:left="10836" w:header="720" w:footer="720" w:gutter="0"/>
          <w:cols w:space="720"/>
        </w:sectPr>
      </w:pPr>
    </w:p>
    <w:p w:rsidR="00D61FE9" w:rsidRDefault="00D44D69">
      <w:pPr>
        <w:spacing w:after="0"/>
        <w:ind w:left="-1440" w:right="10466"/>
      </w:pPr>
      <w:r>
        <w:rPr>
          <w:noProof/>
        </w:rPr>
        <w:drawing>
          <wp:anchor distT="0" distB="0" distL="114300" distR="114300" simplePos="0" relativeHeight="251855872" behindDoc="0" locked="0" layoutInCell="1" allowOverlap="0">
            <wp:simplePos x="0" y="0"/>
            <wp:positionH relativeFrom="page">
              <wp:posOffset>926779</wp:posOffset>
            </wp:positionH>
            <wp:positionV relativeFrom="page">
              <wp:posOffset>1847088</wp:posOffset>
            </wp:positionV>
            <wp:extent cx="6167347" cy="8833104"/>
            <wp:effectExtent l="0" t="0" r="0" b="0"/>
            <wp:wrapTopAndBottom/>
            <wp:docPr id="1267723" name="Picture 1267723"/>
            <wp:cNvGraphicFramePr/>
            <a:graphic xmlns:a="http://schemas.openxmlformats.org/drawingml/2006/main">
              <a:graphicData uri="http://schemas.openxmlformats.org/drawingml/2006/picture">
                <pic:pic xmlns:pic="http://schemas.openxmlformats.org/drawingml/2006/picture">
                  <pic:nvPicPr>
                    <pic:cNvPr id="1267723" name="Picture 1267723"/>
                    <pic:cNvPicPr/>
                  </pic:nvPicPr>
                  <pic:blipFill>
                    <a:blip r:embed="rId501"/>
                    <a:stretch>
                      <a:fillRect/>
                    </a:stretch>
                  </pic:blipFill>
                  <pic:spPr>
                    <a:xfrm>
                      <a:off x="0" y="0"/>
                      <a:ext cx="6167347" cy="8833104"/>
                    </a:xfrm>
                    <a:prstGeom prst="rect">
                      <a:avLst/>
                    </a:prstGeom>
                  </pic:spPr>
                </pic:pic>
              </a:graphicData>
            </a:graphic>
          </wp:anchor>
        </w:drawing>
      </w:r>
    </w:p>
    <w:p w:rsidR="00D61FE9" w:rsidRDefault="00D61FE9">
      <w:pPr>
        <w:sectPr w:rsidR="00D61FE9">
          <w:headerReference w:type="even" r:id="rId502"/>
          <w:headerReference w:type="default" r:id="rId503"/>
          <w:footerReference w:type="even" r:id="rId504"/>
          <w:footerReference w:type="default" r:id="rId505"/>
          <w:headerReference w:type="first" r:id="rId506"/>
          <w:footerReference w:type="first" r:id="rId507"/>
          <w:pgSz w:w="11906" w:h="16838"/>
          <w:pgMar w:top="1440" w:right="1440" w:bottom="1440" w:left="1440" w:header="1834" w:footer="720" w:gutter="0"/>
          <w:cols w:space="720"/>
        </w:sectPr>
      </w:pPr>
    </w:p>
    <w:p w:rsidR="00D61FE9" w:rsidRDefault="00D44D69">
      <w:pPr>
        <w:tabs>
          <w:tab w:val="center" w:pos="7042"/>
          <w:tab w:val="center" w:pos="10118"/>
        </w:tabs>
        <w:spacing w:after="3"/>
      </w:pPr>
      <w:r>
        <w:rPr>
          <w:sz w:val="2"/>
        </w:rPr>
        <w:tab/>
      </w:r>
      <w:r>
        <w:rPr>
          <w:rFonts w:ascii="Microsoft JhengHei" w:eastAsia="Microsoft JhengHei" w:hAnsi="Microsoft JhengHei" w:cs="Microsoft JhengHei"/>
          <w:sz w:val="2"/>
        </w:rPr>
        <w:t>ZLep 0-eu!</w:t>
      </w:r>
      <w:proofErr w:type="gramStart"/>
      <w:r>
        <w:rPr>
          <w:rFonts w:ascii="Microsoft JhengHei" w:eastAsia="Microsoft JhengHei" w:hAnsi="Microsoft JhengHei" w:cs="Microsoft JhengHei"/>
          <w:sz w:val="2"/>
        </w:rPr>
        <w:t>6?d</w:t>
      </w:r>
      <w:proofErr w:type="gramEnd"/>
      <w:r>
        <w:rPr>
          <w:rFonts w:ascii="Microsoft JhengHei" w:eastAsia="Microsoft JhengHei" w:hAnsi="Microsoft JhengHei" w:cs="Microsoft JhengHei"/>
          <w:sz w:val="2"/>
        </w:rPr>
        <w:t>一</w:t>
      </w:r>
      <w:r>
        <w:rPr>
          <w:rFonts w:ascii="Microsoft JhengHei" w:eastAsia="Microsoft JhengHei" w:hAnsi="Microsoft JhengHei" w:cs="Microsoft JhengHei"/>
          <w:sz w:val="2"/>
        </w:rPr>
        <w:t>euo!lseo00!lqndSêel-UJOJeleldelepsap</w:t>
      </w:r>
      <w:r>
        <w:rPr>
          <w:rFonts w:ascii="Microsoft JhengHei" w:eastAsia="Microsoft JhengHei" w:hAnsi="Microsoft JhengHei" w:cs="Microsoft JhengHei"/>
          <w:sz w:val="2"/>
        </w:rPr>
        <w:tab/>
        <w:t>OPel-UJlJ011-191-unooa</w:t>
      </w:r>
    </w:p>
    <w:p w:rsidR="00D61FE9" w:rsidRDefault="00D44D69">
      <w:pPr>
        <w:tabs>
          <w:tab w:val="center" w:pos="7853"/>
          <w:tab w:val="center" w:pos="9511"/>
        </w:tabs>
        <w:spacing w:after="0"/>
      </w:pPr>
      <w:r>
        <w:rPr>
          <w:sz w:val="4"/>
        </w:rPr>
        <w:tab/>
      </w:r>
      <w:r>
        <w:rPr>
          <w:rFonts w:ascii="Microsoft JhengHei" w:eastAsia="Microsoft JhengHei" w:hAnsi="Microsoft JhengHei" w:cs="Microsoft JhengHei"/>
          <w:sz w:val="4"/>
        </w:rPr>
        <w:t>山</w:t>
      </w:r>
      <w:r>
        <w:rPr>
          <w:rFonts w:ascii="Microsoft JhengHei" w:eastAsia="Microsoft JhengHei" w:hAnsi="Microsoft JhengHei" w:cs="Microsoft JhengHei"/>
          <w:sz w:val="4"/>
        </w:rPr>
        <w:t xml:space="preserve"> 0</w:t>
      </w:r>
      <w:r>
        <w:rPr>
          <w:rFonts w:ascii="Microsoft JhengHei" w:eastAsia="Microsoft JhengHei" w:hAnsi="Microsoft JhengHei" w:cs="Microsoft JhengHei"/>
          <w:sz w:val="4"/>
        </w:rPr>
        <w:tab/>
        <w:t xml:space="preserve">IS M </w:t>
      </w:r>
      <w:r>
        <w:rPr>
          <w:rFonts w:ascii="Microsoft JhengHei" w:eastAsia="Microsoft JhengHei" w:hAnsi="Microsoft JhengHei" w:cs="Microsoft JhengHei"/>
          <w:sz w:val="4"/>
        </w:rPr>
        <w:t>「</w:t>
      </w:r>
      <w:r>
        <w:rPr>
          <w:rFonts w:ascii="Microsoft JhengHei" w:eastAsia="Microsoft JhengHei" w:hAnsi="Microsoft JhengHei" w:cs="Microsoft JhengHei"/>
          <w:sz w:val="4"/>
        </w:rPr>
        <w:t>YdQ&gt;l</w:t>
      </w:r>
      <w:r>
        <w:rPr>
          <w:rFonts w:ascii="Microsoft JhengHei" w:eastAsia="Microsoft JhengHei" w:hAnsi="Microsoft JhengHei" w:cs="Microsoft JhengHei"/>
          <w:sz w:val="4"/>
        </w:rPr>
        <w:t>山</w:t>
      </w:r>
      <w:r>
        <w:rPr>
          <w:rFonts w:ascii="Microsoft JhengHei" w:eastAsia="Microsoft JhengHei" w:hAnsi="Microsoft JhengHei" w:cs="Microsoft JhengHei"/>
          <w:sz w:val="4"/>
        </w:rPr>
        <w:t>89M9e… 9</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oe℃</w:t>
      </w:r>
      <w:r>
        <w:rPr>
          <w:rFonts w:ascii="Microsoft JhengHei" w:eastAsia="Microsoft JhengHei" w:hAnsi="Microsoft JhengHei" w:cs="Microsoft JhengHei"/>
          <w:sz w:val="4"/>
        </w:rPr>
        <w:t>一一</w:t>
      </w:r>
      <w:r>
        <w:rPr>
          <w:rFonts w:ascii="Microsoft JhengHei" w:eastAsia="Microsoft JhengHei" w:hAnsi="Microsoft JhengHei" w:cs="Microsoft JhengHei"/>
          <w:sz w:val="4"/>
        </w:rPr>
        <w:t>e&gt;•℃90</w:t>
      </w:r>
    </w:p>
    <w:p w:rsidR="00D61FE9" w:rsidRDefault="00D44D69">
      <w:pPr>
        <w:tabs>
          <w:tab w:val="center" w:pos="8902"/>
          <w:tab w:val="center" w:pos="10584"/>
        </w:tabs>
        <w:spacing w:after="3"/>
      </w:pPr>
      <w:r>
        <w:rPr>
          <w:sz w:val="2"/>
        </w:rPr>
        <w:tab/>
      </w:r>
      <w:r>
        <w:rPr>
          <w:rFonts w:ascii="Microsoft JhengHei" w:eastAsia="Microsoft JhengHei" w:hAnsi="Microsoft JhengHei" w:cs="Microsoft JhengHei"/>
          <w:sz w:val="2"/>
        </w:rPr>
        <w:t>&amp;lperficieCITravesíaalWielle</w:t>
      </w:r>
      <w:r>
        <w:rPr>
          <w:rFonts w:ascii="Microsoft JhengHei" w:eastAsia="Microsoft JhengHei" w:hAnsi="Microsoft JhengHei" w:cs="Microsoft JhengHei"/>
          <w:sz w:val="2"/>
        </w:rPr>
        <w:tab/>
        <w:t>5 751</w:t>
      </w:r>
      <w:r>
        <w:rPr>
          <w:rFonts w:ascii="Microsoft JhengHei" w:eastAsia="Microsoft JhengHei" w:hAnsi="Microsoft JhengHei" w:cs="Microsoft JhengHei"/>
          <w:sz w:val="2"/>
        </w:rPr>
        <w:t>一</w:t>
      </w:r>
    </w:p>
    <w:p w:rsidR="00D61FE9" w:rsidRDefault="00D44D69">
      <w:pPr>
        <w:spacing w:after="0"/>
        <w:ind w:left="8726" w:right="311" w:hanging="595"/>
      </w:pPr>
      <w:r>
        <w:rPr>
          <w:rFonts w:ascii="Microsoft JhengHei" w:eastAsia="Microsoft JhengHei" w:hAnsi="Microsoft JhengHei" w:cs="Microsoft JhengHei"/>
          <w:sz w:val="4"/>
        </w:rPr>
        <w:t>Rinto</w:t>
      </w:r>
      <w:r>
        <w:rPr>
          <w:rFonts w:ascii="Microsoft JhengHei" w:eastAsia="Microsoft JhengHei" w:hAnsi="Microsoft JhengHei" w:cs="Microsoft JhengHei"/>
          <w:sz w:val="4"/>
        </w:rPr>
        <w:tab/>
        <w:t>Coo</w:t>
      </w:r>
      <w:r>
        <w:rPr>
          <w:rFonts w:ascii="Microsoft JhengHei" w:eastAsia="Microsoft JhengHei" w:hAnsi="Microsoft JhengHei" w:cs="Microsoft JhengHei"/>
          <w:sz w:val="4"/>
        </w:rPr>
        <w:t>「</w:t>
      </w:r>
      <w:r>
        <w:rPr>
          <w:rFonts w:ascii="Microsoft JhengHei" w:eastAsia="Microsoft JhengHei" w:hAnsi="Microsoft JhengHei" w:cs="Microsoft JhengHei"/>
          <w:sz w:val="4"/>
        </w:rPr>
        <w:t xml:space="preserve"> n U 1</w:t>
      </w:r>
      <w:r>
        <w:rPr>
          <w:rFonts w:ascii="Microsoft JhengHei" w:eastAsia="Microsoft JhengHei" w:hAnsi="Microsoft JhengHei" w:cs="Microsoft JhengHei"/>
          <w:sz w:val="4"/>
        </w:rPr>
        <w:tab/>
        <w:t>5 7&amp;J 0101000.1K) X</w:t>
      </w:r>
      <w:r>
        <w:rPr>
          <w:rFonts w:ascii="Microsoft JhengHei" w:eastAsia="Microsoft JhengHei" w:hAnsi="Microsoft JhengHei" w:cs="Microsoft JhengHei"/>
          <w:sz w:val="4"/>
        </w:rPr>
        <w:tab/>
        <w:t>Y</w:t>
      </w:r>
      <w:r>
        <w:rPr>
          <w:rFonts w:ascii="Microsoft JhengHei" w:eastAsia="Microsoft JhengHei" w:hAnsi="Microsoft JhengHei" w:cs="Microsoft JhengHei"/>
          <w:sz w:val="4"/>
        </w:rPr>
        <w:tab/>
        <w:t>36 16C 3137N)470</w:t>
      </w:r>
    </w:p>
    <w:p w:rsidR="00D61FE9" w:rsidRDefault="00D44D69">
      <w:pPr>
        <w:tabs>
          <w:tab w:val="center" w:pos="5633"/>
          <w:tab w:val="center" w:pos="8246"/>
          <w:tab w:val="center" w:pos="9115"/>
          <w:tab w:val="right" w:pos="11789"/>
        </w:tabs>
        <w:spacing w:after="1"/>
      </w:pPr>
      <w:r>
        <w:rPr>
          <w:sz w:val="8"/>
        </w:rPr>
        <w:tab/>
      </w:r>
      <w:r>
        <w:rPr>
          <w:rFonts w:ascii="Microsoft JhengHei" w:eastAsia="Microsoft JhengHei" w:hAnsi="Microsoft JhengHei" w:cs="Microsoft JhengHei"/>
          <w:sz w:val="8"/>
        </w:rPr>
        <w:t>Ill</w:t>
      </w:r>
      <w:r>
        <w:rPr>
          <w:rFonts w:ascii="Microsoft JhengHei" w:eastAsia="Microsoft JhengHei" w:hAnsi="Microsoft JhengHei" w:cs="Microsoft JhengHei"/>
          <w:sz w:val="8"/>
        </w:rPr>
        <w:tab/>
        <w:t>1</w:t>
      </w:r>
      <w:r>
        <w:rPr>
          <w:rFonts w:ascii="Microsoft JhengHei" w:eastAsia="Microsoft JhengHei" w:hAnsi="Microsoft JhengHei" w:cs="Microsoft JhengHei"/>
          <w:sz w:val="8"/>
        </w:rPr>
        <w:tab/>
        <w:t>918,48 3</w:t>
      </w:r>
      <w:r>
        <w:rPr>
          <w:rFonts w:ascii="Microsoft JhengHei" w:eastAsia="Microsoft JhengHei" w:hAnsi="Microsoft JhengHei" w:cs="Microsoft JhengHei"/>
          <w:sz w:val="8"/>
        </w:rPr>
        <w:t>一</w:t>
      </w:r>
      <w:r>
        <w:rPr>
          <w:rFonts w:ascii="Microsoft JhengHei" w:eastAsia="Microsoft JhengHei" w:hAnsi="Microsoft JhengHei" w:cs="Microsoft JhengHei"/>
          <w:sz w:val="8"/>
        </w:rPr>
        <w:t>37 57</w:t>
      </w:r>
      <w:r>
        <w:rPr>
          <w:rFonts w:ascii="Microsoft JhengHei" w:eastAsia="Microsoft JhengHei" w:hAnsi="Microsoft JhengHei" w:cs="Microsoft JhengHei"/>
          <w:sz w:val="8"/>
        </w:rPr>
        <w:tab/>
        <w:t>14 3137NXm</w:t>
      </w:r>
    </w:p>
    <w:p w:rsidR="00D61FE9" w:rsidRDefault="00D44D69">
      <w:pPr>
        <w:numPr>
          <w:ilvl w:val="2"/>
          <w:numId w:val="58"/>
        </w:numPr>
        <w:spacing w:after="0"/>
        <w:ind w:right="311" w:firstLine="7824"/>
      </w:pPr>
      <w:r>
        <w:rPr>
          <w:rFonts w:ascii="Microsoft JhengHei" w:eastAsia="Microsoft JhengHei" w:hAnsi="Microsoft JhengHei" w:cs="Microsoft JhengHei"/>
          <w:sz w:val="4"/>
        </w:rPr>
        <w:t>85917,</w:t>
      </w:r>
      <w:r>
        <w:rPr>
          <w:rFonts w:ascii="Microsoft JhengHei" w:eastAsia="Microsoft JhengHei" w:hAnsi="Microsoft JhengHei" w:cs="Microsoft JhengHei"/>
          <w:sz w:val="4"/>
        </w:rPr>
        <w:tab/>
        <w:t>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 ·</w:t>
      </w:r>
      <w:r>
        <w:rPr>
          <w:rFonts w:ascii="Microsoft JhengHei" w:eastAsia="Microsoft JhengHei" w:hAnsi="Microsoft JhengHei" w:cs="Microsoft JhengHei"/>
          <w:sz w:val="4"/>
        </w:rPr>
        <w:tab/>
        <w:t>8</w:t>
      </w:r>
      <w:r>
        <w:rPr>
          <w:rFonts w:ascii="Microsoft JhengHei" w:eastAsia="Microsoft JhengHei" w:hAnsi="Microsoft JhengHei" w:cs="Microsoft JhengHei"/>
          <w:sz w:val="4"/>
        </w:rPr>
        <w:tab/>
        <w:t>5768 3137 7010</w:t>
      </w:r>
    </w:p>
    <w:p w:rsidR="00D61FE9" w:rsidRDefault="00D44D69">
      <w:pPr>
        <w:numPr>
          <w:ilvl w:val="2"/>
          <w:numId w:val="58"/>
        </w:numPr>
        <w:spacing w:after="0"/>
        <w:ind w:right="311" w:firstLine="7824"/>
      </w:pPr>
      <w:r>
        <w:rPr>
          <w:rFonts w:ascii="Microsoft JhengHei" w:eastAsia="Microsoft JhengHei" w:hAnsi="Microsoft JhengHei" w:cs="Microsoft JhengHei"/>
          <w:sz w:val="4"/>
        </w:rPr>
        <w:t>9 88 3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3782§ 31 36 57§ 31376 818 4 85918·524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37858N</w:t>
      </w:r>
      <w:r>
        <w:rPr>
          <w:rFonts w:ascii="Microsoft JhengHei" w:eastAsia="Microsoft JhengHei" w:hAnsi="Microsoft JhengHei" w:cs="Microsoft JhengHei"/>
          <w:sz w:val="4"/>
        </w:rPr>
        <w:tab/>
        <w:t>5 1170 31376</w:t>
      </w:r>
    </w:p>
    <w:p w:rsidR="00D61FE9" w:rsidRDefault="00D44D69">
      <w:pPr>
        <w:framePr w:dropCap="drop" w:lines="2" w:wrap="around" w:vAnchor="text" w:hAnchor="text"/>
        <w:spacing w:after="0" w:line="264" w:lineRule="exact"/>
      </w:pPr>
      <w:r>
        <w:rPr>
          <w:rFonts w:ascii="Microsoft JhengHei" w:eastAsia="Microsoft JhengHei" w:hAnsi="Microsoft JhengHei" w:cs="Microsoft JhengHei"/>
          <w:position w:val="5"/>
          <w:sz w:val="4"/>
        </w:rPr>
        <w:t>丶</w:t>
      </w:r>
    </w:p>
    <w:p w:rsidR="00D61FE9" w:rsidRDefault="00D44D69">
      <w:pPr>
        <w:tabs>
          <w:tab w:val="right" w:pos="11789"/>
        </w:tabs>
        <w:spacing w:after="4" w:line="216" w:lineRule="auto"/>
      </w:pPr>
      <w:r>
        <w:rPr>
          <w:rFonts w:ascii="Microsoft JhengHei" w:eastAsia="Microsoft JhengHei" w:hAnsi="Microsoft JhengHei" w:cs="Microsoft JhengHei"/>
          <w:sz w:val="4"/>
        </w:rPr>
        <w:t>丶丶</w:t>
      </w:r>
      <w:r>
        <w:rPr>
          <w:rFonts w:ascii="Microsoft JhengHei" w:eastAsia="Microsoft JhengHei" w:hAnsi="Microsoft JhengHei" w:cs="Microsoft JhengHei"/>
          <w:sz w:val="4"/>
        </w:rPr>
        <w:t>5 859</w:t>
      </w:r>
      <w:r>
        <w:rPr>
          <w:rFonts w:ascii="Microsoft JhengHei" w:eastAsia="Microsoft JhengHei" w:hAnsi="Microsoft JhengHei" w:cs="Microsoft JhengHei"/>
          <w:sz w:val="4"/>
        </w:rPr>
        <w:t>萂</w:t>
      </w:r>
      <w:r>
        <w:rPr>
          <w:rFonts w:ascii="Microsoft JhengHei" w:eastAsia="Microsoft JhengHei" w:hAnsi="Microsoft JhengHei" w:cs="Microsoft JhengHei"/>
          <w:sz w:val="4"/>
        </w:rPr>
        <w:t>§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37 - 0</w:t>
      </w:r>
      <w:r>
        <w:rPr>
          <w:rFonts w:ascii="Microsoft JhengHei" w:eastAsia="Microsoft JhengHei" w:hAnsi="Microsoft JhengHei" w:cs="Microsoft JhengHei"/>
          <w:sz w:val="4"/>
        </w:rPr>
        <w:tab/>
        <w:t>2 ) 31376 8</w:t>
      </w:r>
    </w:p>
    <w:p w:rsidR="00D61FE9" w:rsidRDefault="00D44D69">
      <w:pPr>
        <w:numPr>
          <w:ilvl w:val="0"/>
          <w:numId w:val="56"/>
        </w:numPr>
        <w:spacing w:after="0"/>
        <w:ind w:left="2885" w:right="156" w:hanging="2693"/>
      </w:pPr>
      <w:r>
        <w:rPr>
          <w:rFonts w:ascii="Microsoft JhengHei" w:eastAsia="Microsoft JhengHei" w:hAnsi="Microsoft JhengHei" w:cs="Microsoft JhengHei"/>
          <w:sz w:val="10"/>
        </w:rPr>
        <w:t>482</w:t>
      </w:r>
      <w:r>
        <w:rPr>
          <w:rFonts w:ascii="Microsoft JhengHei" w:eastAsia="Microsoft JhengHei" w:hAnsi="Microsoft JhengHei" w:cs="Microsoft JhengHei"/>
          <w:sz w:val="10"/>
        </w:rPr>
        <w:tab/>
        <w:t>6 … 9 78 3</w:t>
      </w:r>
      <w:r>
        <w:rPr>
          <w:rFonts w:ascii="Microsoft JhengHei" w:eastAsia="Microsoft JhengHei" w:hAnsi="Microsoft JhengHei" w:cs="Microsoft JhengHei"/>
          <w:sz w:val="10"/>
        </w:rPr>
        <w:t>一</w:t>
      </w:r>
      <w:r>
        <w:rPr>
          <w:rFonts w:ascii="Microsoft JhengHei" w:eastAsia="Microsoft JhengHei" w:hAnsi="Microsoft JhengHei" w:cs="Microsoft JhengHei"/>
          <w:sz w:val="10"/>
        </w:rPr>
        <w:t>37 0d8</w:t>
      </w:r>
      <w:r>
        <w:rPr>
          <w:rFonts w:ascii="Microsoft JhengHei" w:eastAsia="Microsoft JhengHei" w:hAnsi="Microsoft JhengHei" w:cs="Microsoft JhengHei"/>
          <w:sz w:val="10"/>
        </w:rPr>
        <w:tab/>
        <w:t>5 738 31376 ,18</w:t>
      </w:r>
    </w:p>
    <w:p w:rsidR="00D61FE9" w:rsidRDefault="00D44D69">
      <w:pPr>
        <w:spacing w:after="4" w:line="216" w:lineRule="auto"/>
        <w:ind w:left="8213" w:right="326" w:hanging="10"/>
        <w:jc w:val="center"/>
      </w:pPr>
      <w:r>
        <w:rPr>
          <w:rFonts w:ascii="Microsoft JhengHei" w:eastAsia="Microsoft JhengHei" w:hAnsi="Microsoft JhengHei" w:cs="Microsoft JhengHei"/>
          <w:sz w:val="4"/>
        </w:rPr>
        <w:t>7</w:t>
      </w:r>
      <w:r>
        <w:rPr>
          <w:rFonts w:ascii="Microsoft JhengHei" w:eastAsia="Microsoft JhengHei" w:hAnsi="Microsoft JhengHei" w:cs="Microsoft JhengHei"/>
          <w:sz w:val="4"/>
        </w:rPr>
        <w:tab/>
      </w:r>
      <w:proofErr w:type="gramStart"/>
      <w:r>
        <w:rPr>
          <w:rFonts w:ascii="Microsoft JhengHei" w:eastAsia="Microsoft JhengHei" w:hAnsi="Microsoft JhengHei" w:cs="Microsoft JhengHei"/>
          <w:sz w:val="4"/>
        </w:rPr>
        <w:t>910,§</w:t>
      </w:r>
      <w:proofErr w:type="gramEnd"/>
      <w:r>
        <w:rPr>
          <w:rFonts w:ascii="Microsoft JhengHei" w:eastAsia="Microsoft JhengHei" w:hAnsi="Microsoft JhengHei" w:cs="Microsoft JhengHei"/>
          <w:sz w:val="4"/>
        </w:rPr>
        <w:t xml:space="preserve">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37 0</w:t>
      </w:r>
      <w:r>
        <w:rPr>
          <w:rFonts w:ascii="Microsoft JhengHei" w:eastAsia="Microsoft JhengHei" w:hAnsi="Microsoft JhengHei" w:cs="Microsoft JhengHei"/>
          <w:sz w:val="4"/>
        </w:rPr>
        <w:tab/>
        <w:t>36 7527C 3137 5 ) 8</w:t>
      </w:r>
      <w:r>
        <w:rPr>
          <w:rFonts w:ascii="Microsoft JhengHei" w:eastAsia="Microsoft JhengHei" w:hAnsi="Microsoft JhengHei" w:cs="Microsoft JhengHei"/>
          <w:sz w:val="4"/>
        </w:rPr>
        <w:tab/>
        <w:t>5§8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37N9870</w:t>
      </w:r>
      <w:r>
        <w:rPr>
          <w:rFonts w:ascii="Microsoft JhengHei" w:eastAsia="Microsoft JhengHei" w:hAnsi="Microsoft JhengHei" w:cs="Microsoft JhengHei"/>
          <w:sz w:val="4"/>
        </w:rPr>
        <w:tab/>
      </w:r>
      <w:r>
        <w:rPr>
          <w:rFonts w:ascii="Microsoft JhengHei" w:eastAsia="Microsoft JhengHei" w:hAnsi="Microsoft JhengHei" w:cs="Microsoft JhengHei"/>
          <w:sz w:val="4"/>
        </w:rPr>
        <w:t>一</w:t>
      </w:r>
      <w:r>
        <w:rPr>
          <w:rFonts w:ascii="Microsoft JhengHei" w:eastAsia="Microsoft JhengHei" w:hAnsi="Microsoft JhengHei" w:cs="Microsoft JhengHei"/>
          <w:sz w:val="4"/>
        </w:rPr>
        <w:t>.520 3137 478 9</w:t>
      </w:r>
      <w:r>
        <w:rPr>
          <w:rFonts w:ascii="Microsoft JhengHei" w:eastAsia="Microsoft JhengHei" w:hAnsi="Microsoft JhengHei" w:cs="Microsoft JhengHei"/>
          <w:sz w:val="4"/>
        </w:rPr>
        <w:tab/>
        <w:t>0♂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w:t>
      </w:r>
      <w:r>
        <w:rPr>
          <w:rFonts w:ascii="Microsoft JhengHei" w:eastAsia="Microsoft JhengHei" w:hAnsi="Microsoft JhengHei" w:cs="Microsoft JhengHei"/>
          <w:sz w:val="4"/>
        </w:rPr>
        <w:tab/>
        <w:t>37</w:t>
      </w:r>
      <w:r>
        <w:rPr>
          <w:rFonts w:ascii="Microsoft JhengHei" w:eastAsia="Microsoft JhengHei" w:hAnsi="Microsoft JhengHei" w:cs="Microsoft JhengHei"/>
          <w:sz w:val="4"/>
        </w:rPr>
        <w:tab/>
        <w:t xml:space="preserve">5 </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ab/>
        <w:t>3137 458 10</w:t>
      </w:r>
      <w:r>
        <w:rPr>
          <w:rFonts w:ascii="Microsoft JhengHei" w:eastAsia="Microsoft JhengHei" w:hAnsi="Microsoft JhengHei" w:cs="Microsoft JhengHei"/>
          <w:sz w:val="4"/>
        </w:rPr>
        <w:tab/>
        <w:t>5§.-080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3787.870</w:t>
      </w:r>
      <w:r>
        <w:rPr>
          <w:rFonts w:ascii="Microsoft JhengHei" w:eastAsia="Microsoft JhengHei" w:hAnsi="Microsoft JhengHei" w:cs="Microsoft JhengHei"/>
          <w:sz w:val="4"/>
        </w:rPr>
        <w:tab/>
        <w:t>5 2</w:t>
      </w:r>
      <w:r>
        <w:rPr>
          <w:rFonts w:ascii="Microsoft JhengHei" w:eastAsia="Microsoft JhengHei" w:hAnsi="Microsoft JhengHei" w:cs="Microsoft JhengHei"/>
          <w:sz w:val="4"/>
        </w:rPr>
        <w:tab/>
        <w:t>3137 418 11</w:t>
      </w:r>
      <w:r>
        <w:rPr>
          <w:rFonts w:ascii="Microsoft JhengHei" w:eastAsia="Microsoft JhengHei" w:hAnsi="Microsoft JhengHei" w:cs="Microsoft JhengHei"/>
          <w:sz w:val="4"/>
        </w:rPr>
        <w:tab/>
        <w:t>5878)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37N6</w:t>
      </w:r>
      <w:r>
        <w:rPr>
          <w:rFonts w:ascii="Microsoft JhengHei" w:eastAsia="Microsoft JhengHei" w:hAnsi="Microsoft JhengHei" w:cs="Microsoft JhengHei"/>
          <w:sz w:val="4"/>
        </w:rPr>
        <w:tab/>
        <w:t>365 7713 31376 -042 12 … 5§,48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37 410</w:t>
      </w:r>
      <w:r>
        <w:rPr>
          <w:rFonts w:ascii="Microsoft JhengHei" w:eastAsia="Microsoft JhengHei" w:hAnsi="Microsoft JhengHei" w:cs="Microsoft JhengHei"/>
          <w:sz w:val="4"/>
        </w:rPr>
        <w:tab/>
        <w:t>4 3137 L98</w:t>
      </w:r>
    </w:p>
    <w:p w:rsidR="00D61FE9" w:rsidRDefault="00D44D69">
      <w:pPr>
        <w:tabs>
          <w:tab w:val="center" w:pos="6955"/>
          <w:tab w:val="center" w:pos="8928"/>
          <w:tab w:val="right" w:pos="11789"/>
        </w:tabs>
        <w:spacing w:after="0"/>
      </w:pPr>
      <w:r>
        <w:rPr>
          <w:sz w:val="6"/>
        </w:rPr>
        <w:tab/>
      </w:r>
      <w:r>
        <w:rPr>
          <w:rFonts w:ascii="Microsoft JhengHei" w:eastAsia="Microsoft JhengHei" w:hAnsi="Microsoft JhengHei" w:cs="Microsoft JhengHei"/>
          <w:sz w:val="6"/>
        </w:rPr>
        <w:t>4</w:t>
      </w:r>
      <w:r>
        <w:rPr>
          <w:rFonts w:ascii="Microsoft JhengHei" w:eastAsia="Microsoft JhengHei" w:hAnsi="Microsoft JhengHei" w:cs="Microsoft JhengHei"/>
          <w:sz w:val="6"/>
        </w:rPr>
        <w:t>一</w:t>
      </w:r>
      <w:r>
        <w:rPr>
          <w:rFonts w:ascii="Microsoft JhengHei" w:eastAsia="Microsoft JhengHei" w:hAnsi="Microsoft JhengHei" w:cs="Microsoft JhengHei"/>
          <w:sz w:val="6"/>
        </w:rPr>
        <w:tab/>
        <w:t>13 … 5§,070 3</w:t>
      </w:r>
      <w:r>
        <w:rPr>
          <w:rFonts w:ascii="Microsoft JhengHei" w:eastAsia="Microsoft JhengHei" w:hAnsi="Microsoft JhengHei" w:cs="Microsoft JhengHei"/>
          <w:sz w:val="6"/>
        </w:rPr>
        <w:t>一</w:t>
      </w:r>
      <w:r>
        <w:rPr>
          <w:rFonts w:ascii="Microsoft JhengHei" w:eastAsia="Microsoft JhengHei" w:hAnsi="Microsoft JhengHei" w:cs="Microsoft JhengHei"/>
          <w:sz w:val="6"/>
        </w:rPr>
        <w:t>37a 170</w:t>
      </w:r>
      <w:r>
        <w:rPr>
          <w:rFonts w:ascii="Microsoft JhengHei" w:eastAsia="Microsoft JhengHei" w:hAnsi="Microsoft JhengHei" w:cs="Microsoft JhengHei"/>
          <w:sz w:val="6"/>
        </w:rPr>
        <w:tab/>
        <w:t>41 365§ 7 31376878</w:t>
      </w:r>
    </w:p>
    <w:p w:rsidR="00D61FE9" w:rsidRDefault="00D44D69">
      <w:pPr>
        <w:tabs>
          <w:tab w:val="center" w:pos="8441"/>
          <w:tab w:val="center" w:pos="9408"/>
          <w:tab w:val="right" w:pos="11789"/>
        </w:tabs>
        <w:spacing w:after="3"/>
      </w:pPr>
      <w:r>
        <w:rPr>
          <w:sz w:val="2"/>
        </w:rPr>
        <w:tab/>
      </w:r>
      <w:r>
        <w:rPr>
          <w:rFonts w:ascii="Microsoft JhengHei" w:eastAsia="Microsoft JhengHei" w:hAnsi="Microsoft JhengHei" w:cs="Microsoft JhengHei"/>
          <w:sz w:val="2"/>
        </w:rPr>
        <w:t>14 … 5</w:t>
      </w:r>
      <w:r>
        <w:rPr>
          <w:rFonts w:ascii="Microsoft JhengHei" w:eastAsia="Microsoft JhengHei" w:hAnsi="Microsoft JhengHei" w:cs="Microsoft JhengHei"/>
          <w:sz w:val="2"/>
        </w:rPr>
        <w:tab/>
        <w:t>3</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37 5§</w:t>
      </w:r>
      <w:r>
        <w:rPr>
          <w:rFonts w:ascii="Microsoft JhengHei" w:eastAsia="Microsoft JhengHei" w:hAnsi="Microsoft JhengHei" w:cs="Microsoft JhengHei"/>
          <w:sz w:val="2"/>
        </w:rPr>
        <w:tab/>
        <w:t>g58</w:t>
      </w:r>
      <w:r>
        <w:rPr>
          <w:rFonts w:ascii="Microsoft JhengHei" w:eastAsia="Microsoft JhengHei" w:hAnsi="Microsoft JhengHei" w:cs="Microsoft JhengHei"/>
          <w:sz w:val="2"/>
        </w:rPr>
        <w:t>:27 3137619</w:t>
      </w:r>
      <w:r>
        <w:rPr>
          <w:rFonts w:ascii="Microsoft JhengHei" w:eastAsia="Microsoft JhengHei" w:hAnsi="Microsoft JhengHei" w:cs="Microsoft JhengHei"/>
          <w:sz w:val="2"/>
        </w:rPr>
        <w:t>虫</w:t>
      </w:r>
      <w:r>
        <w:rPr>
          <w:rFonts w:ascii="Microsoft JhengHei" w:eastAsia="Microsoft JhengHei" w:hAnsi="Microsoft JhengHei" w:cs="Microsoft JhengHei"/>
          <w:sz w:val="2"/>
        </w:rPr>
        <w:t>8</w:t>
      </w:r>
    </w:p>
    <w:p w:rsidR="00D61FE9" w:rsidRDefault="00D44D69">
      <w:pPr>
        <w:tabs>
          <w:tab w:val="center" w:pos="1937"/>
          <w:tab w:val="center" w:pos="8249"/>
          <w:tab w:val="center" w:pos="9626"/>
          <w:tab w:val="right" w:pos="11789"/>
        </w:tabs>
        <w:spacing w:after="0"/>
      </w:pPr>
      <w:r>
        <w:rPr>
          <w:sz w:val="4"/>
        </w:rPr>
        <w:tab/>
      </w:r>
      <w:r>
        <w:rPr>
          <w:rFonts w:ascii="Microsoft JhengHei" w:eastAsia="Microsoft JhengHei" w:hAnsi="Microsoft JhengHei" w:cs="Microsoft JhengHei"/>
          <w:sz w:val="4"/>
        </w:rPr>
        <w:t>8</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19</w:t>
      </w:r>
      <w:r>
        <w:rPr>
          <w:rFonts w:ascii="Microsoft JhengHei" w:eastAsia="Microsoft JhengHei" w:hAnsi="Microsoft JhengHei" w:cs="Microsoft JhengHei"/>
          <w:sz w:val="4"/>
        </w:rPr>
        <w:tab/>
        <w:t>15</w:t>
      </w:r>
      <w:r>
        <w:rPr>
          <w:rFonts w:ascii="Microsoft JhengHei" w:eastAsia="Microsoft JhengHei" w:hAnsi="Microsoft JhengHei" w:cs="Microsoft JhengHei"/>
          <w:sz w:val="4"/>
        </w:rPr>
        <w:tab/>
        <w:t>583 5 3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 xml:space="preserve">37 5.026 </w:t>
      </w:r>
      <w:r>
        <w:rPr>
          <w:rFonts w:ascii="Microsoft JhengHei" w:eastAsia="Microsoft JhengHei" w:hAnsi="Microsoft JhengHei" w:cs="Microsoft JhengHei"/>
          <w:sz w:val="4"/>
        </w:rPr>
        <w:t>凸</w:t>
      </w:r>
      <w:r>
        <w:rPr>
          <w:rFonts w:ascii="Microsoft JhengHei" w:eastAsia="Microsoft JhengHei" w:hAnsi="Microsoft JhengHei" w:cs="Microsoft JhengHei"/>
          <w:sz w:val="4"/>
        </w:rPr>
        <w:t xml:space="preserve"> g582-</w:t>
      </w:r>
      <w:r>
        <w:rPr>
          <w:rFonts w:ascii="Microsoft JhengHei" w:eastAsia="Microsoft JhengHei" w:hAnsi="Microsoft JhengHei" w:cs="Microsoft JhengHei"/>
          <w:sz w:val="4"/>
        </w:rPr>
        <w:tab/>
        <w:t>313 18-4</w:t>
      </w:r>
    </w:p>
    <w:p w:rsidR="00D61FE9" w:rsidRDefault="00D44D69">
      <w:pPr>
        <w:spacing w:after="0"/>
        <w:ind w:left="2707"/>
      </w:pPr>
      <w:r>
        <w:rPr>
          <w:rFonts w:ascii="Microsoft JhengHei" w:eastAsia="Microsoft JhengHei" w:hAnsi="Microsoft JhengHei" w:cs="Microsoft JhengHei"/>
          <w:sz w:val="6"/>
        </w:rPr>
        <w:t>1111111111111 484“</w:t>
      </w:r>
    </w:p>
    <w:p w:rsidR="00D61FE9" w:rsidRDefault="00D44D69">
      <w:pPr>
        <w:numPr>
          <w:ilvl w:val="2"/>
          <w:numId w:val="57"/>
        </w:numPr>
        <w:spacing w:after="1"/>
        <w:ind w:right="311"/>
        <w:jc w:val="right"/>
      </w:pPr>
      <w:r>
        <w:rPr>
          <w:rFonts w:ascii="Microsoft JhengHei" w:eastAsia="Microsoft JhengHei" w:hAnsi="Microsoft JhengHei" w:cs="Microsoft JhengHei"/>
          <w:sz w:val="2"/>
        </w:rPr>
        <w:t>…$582,90 3</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37 4710</w:t>
      </w:r>
      <w:r>
        <w:rPr>
          <w:rFonts w:ascii="Microsoft JhengHei" w:eastAsia="Microsoft JhengHei" w:hAnsi="Microsoft JhengHei" w:cs="Microsoft JhengHei"/>
          <w:sz w:val="2"/>
        </w:rPr>
        <w:tab/>
        <w:t>5837N 31376168N</w:t>
      </w:r>
    </w:p>
    <w:p w:rsidR="00D61FE9" w:rsidRDefault="00D44D69">
      <w:pPr>
        <w:numPr>
          <w:ilvl w:val="2"/>
          <w:numId w:val="57"/>
        </w:numPr>
        <w:spacing w:after="1"/>
        <w:ind w:right="311"/>
        <w:jc w:val="right"/>
      </w:pPr>
      <w:r>
        <w:rPr>
          <w:rFonts w:ascii="Microsoft JhengHei" w:eastAsia="Microsoft JhengHei" w:hAnsi="Microsoft JhengHei" w:cs="Microsoft JhengHei"/>
          <w:sz w:val="2"/>
        </w:rPr>
        <w:t>582,540 3</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37 4</w:t>
      </w:r>
      <w:r>
        <w:rPr>
          <w:rFonts w:ascii="Microsoft JhengHei" w:eastAsia="Microsoft JhengHei" w:hAnsi="Microsoft JhengHei" w:cs="Microsoft JhengHei"/>
          <w:sz w:val="2"/>
        </w:rPr>
        <w:tab/>
        <w:t>135 3137615-204</w:t>
      </w:r>
    </w:p>
    <w:p w:rsidR="00D61FE9" w:rsidRDefault="00D44D69">
      <w:pPr>
        <w:numPr>
          <w:ilvl w:val="2"/>
          <w:numId w:val="57"/>
        </w:numPr>
        <w:spacing w:after="0" w:line="216" w:lineRule="auto"/>
        <w:ind w:right="311"/>
        <w:jc w:val="right"/>
      </w:pPr>
      <w:r>
        <w:rPr>
          <w:rFonts w:ascii="Microsoft JhengHei" w:eastAsia="Microsoft JhengHei" w:hAnsi="Microsoft JhengHei" w:cs="Microsoft JhengHei"/>
          <w:sz w:val="2"/>
        </w:rPr>
        <w:t>582</w:t>
      </w:r>
      <w:r>
        <w:rPr>
          <w:rFonts w:ascii="Microsoft JhengHei" w:eastAsia="Microsoft JhengHei" w:hAnsi="Microsoft JhengHei" w:cs="Microsoft JhengHei"/>
          <w:sz w:val="2"/>
        </w:rPr>
        <w:t>」</w:t>
      </w:r>
      <w:r>
        <w:rPr>
          <w:rFonts w:ascii="Microsoft JhengHei" w:eastAsia="Microsoft JhengHei" w:hAnsi="Microsoft JhengHei" w:cs="Microsoft JhengHei"/>
          <w:sz w:val="2"/>
        </w:rPr>
        <w:t xml:space="preserve"> </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 3</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376348</w:t>
      </w:r>
      <w:r>
        <w:rPr>
          <w:rFonts w:ascii="Microsoft JhengHei" w:eastAsia="Microsoft JhengHei" w:hAnsi="Microsoft JhengHei" w:cs="Microsoft JhengHei"/>
          <w:sz w:val="2"/>
        </w:rPr>
        <w:tab/>
        <w:t>587.213 31376125N 19</w:t>
      </w:r>
      <w:r>
        <w:rPr>
          <w:rFonts w:ascii="Microsoft JhengHei" w:eastAsia="Microsoft JhengHei" w:hAnsi="Microsoft JhengHei" w:cs="Microsoft JhengHei"/>
          <w:sz w:val="2"/>
        </w:rPr>
        <w:tab/>
        <w:t>581,9♂ 3</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37a 68</w:t>
      </w:r>
      <w:r>
        <w:rPr>
          <w:rFonts w:ascii="Microsoft JhengHei" w:eastAsia="Microsoft JhengHei" w:hAnsi="Microsoft JhengHei" w:cs="Microsoft JhengHei"/>
          <w:sz w:val="2"/>
        </w:rPr>
        <w:tab/>
        <w:t>5)9 7 31376882</w:t>
      </w:r>
    </w:p>
    <w:p w:rsidR="00D61FE9" w:rsidRDefault="00D44D69">
      <w:pPr>
        <w:tabs>
          <w:tab w:val="center" w:pos="6998"/>
          <w:tab w:val="center" w:pos="8926"/>
          <w:tab w:val="center" w:pos="10519"/>
          <w:tab w:val="right" w:pos="11789"/>
        </w:tabs>
        <w:spacing w:after="1"/>
      </w:pPr>
      <w:r>
        <w:rPr>
          <w:sz w:val="2"/>
        </w:rPr>
        <w:tab/>
      </w:r>
      <w:r>
        <w:rPr>
          <w:rFonts w:ascii="Microsoft JhengHei" w:eastAsia="Microsoft JhengHei" w:hAnsi="Microsoft JhengHei" w:cs="Microsoft JhengHei"/>
          <w:sz w:val="2"/>
        </w:rPr>
        <w:t>4</w:t>
      </w:r>
      <w:r>
        <w:rPr>
          <w:rFonts w:ascii="Microsoft JhengHei" w:eastAsia="Microsoft JhengHei" w:hAnsi="Microsoft JhengHei" w:cs="Microsoft JhengHei"/>
          <w:sz w:val="2"/>
        </w:rPr>
        <w:tab/>
        <w:t>20 858t78 3</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37M7♂</w:t>
      </w:r>
      <w:r>
        <w:rPr>
          <w:rFonts w:ascii="Microsoft JhengHei" w:eastAsia="Microsoft JhengHei" w:hAnsi="Microsoft JhengHei" w:cs="Microsoft JhengHei"/>
          <w:sz w:val="2"/>
        </w:rPr>
        <w:tab/>
        <w:t>5917</w:t>
      </w:r>
      <w:r>
        <w:rPr>
          <w:rFonts w:ascii="Microsoft JhengHei" w:eastAsia="Microsoft JhengHei" w:hAnsi="Microsoft JhengHei" w:cs="Microsoft JhengHei"/>
          <w:sz w:val="2"/>
        </w:rPr>
        <w:tab/>
        <w:t>31375882</w:t>
      </w:r>
    </w:p>
    <w:p w:rsidR="00D61FE9" w:rsidRDefault="00D44D69">
      <w:pPr>
        <w:spacing w:after="3"/>
        <w:ind w:left="6912" w:right="326" w:firstLine="1286"/>
      </w:pPr>
      <w:r>
        <w:rPr>
          <w:rFonts w:ascii="Microsoft JhengHei" w:eastAsia="Microsoft JhengHei" w:hAnsi="Microsoft JhengHei" w:cs="Microsoft JhengHei"/>
          <w:sz w:val="2"/>
        </w:rPr>
        <w:t>21</w:t>
      </w:r>
      <w:r>
        <w:rPr>
          <w:rFonts w:ascii="Microsoft JhengHei" w:eastAsia="Microsoft JhengHei" w:hAnsi="Microsoft JhengHei" w:cs="Microsoft JhengHei"/>
          <w:sz w:val="2"/>
        </w:rPr>
        <w:tab/>
      </w:r>
      <w:proofErr w:type="gramStart"/>
      <w:r>
        <w:rPr>
          <w:rFonts w:ascii="Microsoft JhengHei" w:eastAsia="Microsoft JhengHei" w:hAnsi="Microsoft JhengHei" w:cs="Microsoft JhengHei"/>
          <w:sz w:val="2"/>
        </w:rPr>
        <w:t>1,$</w:t>
      </w:r>
      <w:proofErr w:type="gramEnd"/>
      <w:r>
        <w:rPr>
          <w:rFonts w:ascii="Microsoft JhengHei" w:eastAsia="Microsoft JhengHei" w:hAnsi="Microsoft JhengHei" w:cs="Microsoft JhengHei"/>
          <w:sz w:val="2"/>
        </w:rPr>
        <w:t>) 3</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3</w:t>
      </w:r>
      <w:r>
        <w:rPr>
          <w:rFonts w:ascii="Microsoft JhengHei" w:eastAsia="Microsoft JhengHei" w:hAnsi="Microsoft JhengHei" w:cs="Microsoft JhengHei"/>
          <w:sz w:val="2"/>
        </w:rPr>
        <w:t>7</w:t>
      </w:r>
      <w:r>
        <w:rPr>
          <w:rFonts w:ascii="Microsoft JhengHei" w:eastAsia="Microsoft JhengHei" w:hAnsi="Microsoft JhengHei" w:cs="Microsoft JhengHei"/>
          <w:sz w:val="2"/>
        </w:rPr>
        <w:tab/>
      </w:r>
      <w:r>
        <w:rPr>
          <w:rFonts w:ascii="Microsoft JhengHei" w:eastAsia="Microsoft JhengHei" w:hAnsi="Microsoft JhengHei" w:cs="Microsoft JhengHei"/>
          <w:sz w:val="2"/>
        </w:rPr>
        <w:t>一</w:t>
      </w:r>
      <w:r>
        <w:rPr>
          <w:rFonts w:ascii="Microsoft JhengHei" w:eastAsia="Microsoft JhengHei" w:hAnsi="Microsoft JhengHei" w:cs="Microsoft JhengHei"/>
          <w:sz w:val="2"/>
        </w:rPr>
        <w:tab/>
        <w:t>5918.</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384 313758 8 8N72,970 3137 5</w:t>
      </w:r>
      <w:r>
        <w:rPr>
          <w:rFonts w:ascii="Microsoft JhengHei" w:eastAsia="Microsoft JhengHei" w:hAnsi="Microsoft JhengHei" w:cs="Microsoft JhengHei"/>
          <w:sz w:val="2"/>
        </w:rPr>
        <w:t>三</w:t>
      </w:r>
      <w:r>
        <w:rPr>
          <w:rFonts w:ascii="Microsoft JhengHei" w:eastAsia="Microsoft JhengHei" w:hAnsi="Microsoft JhengHei" w:cs="Microsoft JhengHei"/>
          <w:sz w:val="2"/>
        </w:rPr>
        <w:t>0</w:t>
      </w:r>
      <w:r>
        <w:rPr>
          <w:rFonts w:ascii="Microsoft JhengHei" w:eastAsia="Microsoft JhengHei" w:hAnsi="Microsoft JhengHei" w:cs="Microsoft JhengHei"/>
          <w:sz w:val="2"/>
        </w:rPr>
        <w:tab/>
        <w:t xml:space="preserve">199N 3137619, </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 3</w:t>
      </w:r>
      <w:r>
        <w:rPr>
          <w:rFonts w:ascii="Microsoft JhengHei" w:eastAsia="Microsoft JhengHei" w:hAnsi="Microsoft JhengHei" w:cs="Microsoft JhengHei"/>
          <w:sz w:val="2"/>
        </w:rPr>
        <w:tab/>
        <w:t>23 8N72, ) 3137N5130</w:t>
      </w:r>
      <w:r>
        <w:rPr>
          <w:rFonts w:ascii="Microsoft JhengHei" w:eastAsia="Microsoft JhengHei" w:hAnsi="Microsoft JhengHei" w:cs="Microsoft JhengHei"/>
          <w:sz w:val="2"/>
        </w:rPr>
        <w:tab/>
        <w:t>51</w:t>
      </w:r>
      <w:r>
        <w:rPr>
          <w:rFonts w:ascii="Microsoft JhengHei" w:eastAsia="Microsoft JhengHei" w:hAnsi="Microsoft JhengHei" w:cs="Microsoft JhengHei"/>
          <w:sz w:val="2"/>
        </w:rPr>
        <w:tab/>
        <w:t>598.189 3137619</w:t>
      </w:r>
    </w:p>
    <w:p w:rsidR="00D61FE9" w:rsidRDefault="00D44D69">
      <w:pPr>
        <w:tabs>
          <w:tab w:val="center" w:pos="8926"/>
          <w:tab w:val="right" w:pos="11789"/>
        </w:tabs>
        <w:spacing w:after="0"/>
      </w:pPr>
      <w:r>
        <w:rPr>
          <w:sz w:val="6"/>
        </w:rPr>
        <w:tab/>
      </w:r>
      <w:r>
        <w:rPr>
          <w:rFonts w:ascii="Microsoft JhengHei" w:eastAsia="Microsoft JhengHei" w:hAnsi="Microsoft JhengHei" w:cs="Microsoft JhengHei"/>
          <w:sz w:val="6"/>
        </w:rPr>
        <w:t>24 …N71W) 3</w:t>
      </w:r>
      <w:r>
        <w:rPr>
          <w:rFonts w:ascii="Microsoft JhengHei" w:eastAsia="Microsoft JhengHei" w:hAnsi="Microsoft JhengHei" w:cs="Microsoft JhengHei"/>
          <w:sz w:val="6"/>
        </w:rPr>
        <w:t>一</w:t>
      </w:r>
      <w:r>
        <w:rPr>
          <w:rFonts w:ascii="Microsoft JhengHei" w:eastAsia="Microsoft JhengHei" w:hAnsi="Microsoft JhengHei" w:cs="Microsoft JhengHei"/>
          <w:sz w:val="6"/>
        </w:rPr>
        <w:t>37N5180</w:t>
      </w:r>
      <w:r>
        <w:rPr>
          <w:rFonts w:ascii="Microsoft JhengHei" w:eastAsia="Microsoft JhengHei" w:hAnsi="Microsoft JhengHei" w:cs="Microsoft JhengHei"/>
          <w:sz w:val="6"/>
        </w:rPr>
        <w:tab/>
        <w:t>819 1 3137 4014</w:t>
      </w:r>
    </w:p>
    <w:p w:rsidR="00D61FE9" w:rsidRDefault="00D44D69">
      <w:pPr>
        <w:tabs>
          <w:tab w:val="center" w:pos="5828"/>
          <w:tab w:val="center" w:pos="8926"/>
          <w:tab w:val="center" w:pos="10046"/>
          <w:tab w:val="right" w:pos="11789"/>
        </w:tabs>
        <w:spacing w:after="1"/>
      </w:pPr>
      <w:r>
        <w:rPr>
          <w:sz w:val="2"/>
        </w:rPr>
        <w:tab/>
      </w:r>
      <w:r>
        <w:rPr>
          <w:rFonts w:ascii="Microsoft JhengHei" w:eastAsia="Microsoft JhengHei" w:hAnsi="Microsoft JhengHei" w:cs="Microsoft JhengHei"/>
          <w:sz w:val="2"/>
        </w:rPr>
        <w:t>1</w:t>
      </w:r>
      <w:r>
        <w:rPr>
          <w:rFonts w:ascii="Microsoft JhengHei" w:eastAsia="Microsoft JhengHei" w:hAnsi="Microsoft JhengHei" w:cs="Microsoft JhengHei"/>
          <w:sz w:val="2"/>
        </w:rPr>
        <w:tab/>
        <w:t>25 36586990 3</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37N5 </w:t>
      </w:r>
      <w:r>
        <w:rPr>
          <w:rFonts w:ascii="Microsoft JhengHei" w:eastAsia="Microsoft JhengHei" w:hAnsi="Microsoft JhengHei" w:cs="Microsoft JhengHei"/>
          <w:sz w:val="2"/>
        </w:rPr>
        <w:t>〕</w:t>
      </w:r>
      <w:r>
        <w:rPr>
          <w:rFonts w:ascii="Microsoft JhengHei" w:eastAsia="Microsoft JhengHei" w:hAnsi="Microsoft JhengHei" w:cs="Microsoft JhengHei"/>
          <w:sz w:val="2"/>
        </w:rPr>
        <w:tab/>
        <w:t>1</w:t>
      </w:r>
      <w:r>
        <w:rPr>
          <w:rFonts w:ascii="Microsoft JhengHei" w:eastAsia="Microsoft JhengHei" w:hAnsi="Microsoft JhengHei" w:cs="Microsoft JhengHei"/>
          <w:sz w:val="2"/>
        </w:rPr>
        <w:tab/>
        <w:t>59184N 3137 57</w:t>
      </w:r>
    </w:p>
    <w:p w:rsidR="00D61FE9" w:rsidRDefault="00D44D69">
      <w:pPr>
        <w:spacing w:after="492"/>
        <w:ind w:left="6312"/>
        <w:jc w:val="center"/>
      </w:pPr>
      <w:r>
        <w:rPr>
          <w:rFonts w:ascii="Microsoft JhengHei" w:eastAsia="Microsoft JhengHei" w:hAnsi="Microsoft JhengHei" w:cs="Microsoft JhengHei"/>
          <w:sz w:val="12"/>
        </w:rPr>
        <w:t>一</w:t>
      </w:r>
      <w:r>
        <w:rPr>
          <w:rFonts w:ascii="Microsoft JhengHei" w:eastAsia="Microsoft JhengHei" w:hAnsi="Microsoft JhengHei" w:cs="Microsoft JhengHei"/>
          <w:sz w:val="12"/>
        </w:rPr>
        <w:t>L62</w:t>
      </w:r>
    </w:p>
    <w:p w:rsidR="00D61FE9" w:rsidRDefault="00D44D69">
      <w:pPr>
        <w:spacing w:after="0"/>
        <w:ind w:left="1531"/>
        <w:jc w:val="center"/>
      </w:pPr>
      <w:r>
        <w:rPr>
          <w:rFonts w:ascii="Microsoft JhengHei" w:eastAsia="Microsoft JhengHei" w:hAnsi="Microsoft JhengHei" w:cs="Microsoft JhengHei"/>
          <w:sz w:val="40"/>
        </w:rPr>
        <w:t>3</w:t>
      </w:r>
    </w:p>
    <w:p w:rsidR="00D61FE9" w:rsidRDefault="00D44D69">
      <w:pPr>
        <w:spacing w:after="839"/>
        <w:ind w:left="6154"/>
        <w:jc w:val="center"/>
      </w:pPr>
      <w:r>
        <w:rPr>
          <w:rFonts w:ascii="Microsoft JhengHei" w:eastAsia="Microsoft JhengHei" w:hAnsi="Microsoft JhengHei" w:cs="Microsoft JhengHei"/>
          <w:sz w:val="36"/>
        </w:rPr>
        <w:t>9</w:t>
      </w:r>
    </w:p>
    <w:p w:rsidR="00D61FE9" w:rsidRDefault="00D44D69">
      <w:pPr>
        <w:spacing w:after="25"/>
        <w:ind w:left="2117"/>
        <w:jc w:val="center"/>
      </w:pPr>
      <w:r>
        <w:rPr>
          <w:rFonts w:ascii="Microsoft JhengHei" w:eastAsia="Microsoft JhengHei" w:hAnsi="Microsoft JhengHei" w:cs="Microsoft JhengHei"/>
          <w:sz w:val="10"/>
        </w:rPr>
        <w:t>4</w:t>
      </w:r>
    </w:p>
    <w:p w:rsidR="00D61FE9" w:rsidRDefault="00D44D69">
      <w:pPr>
        <w:spacing w:after="0"/>
        <w:ind w:left="1181"/>
      </w:pPr>
      <w:r>
        <w:rPr>
          <w:rFonts w:ascii="Microsoft JhengHei" w:eastAsia="Microsoft JhengHei" w:hAnsi="Microsoft JhengHei" w:cs="Microsoft JhengHei"/>
          <w:sz w:val="24"/>
        </w:rPr>
        <w:t>1</w:t>
      </w:r>
      <w:r>
        <w:rPr>
          <w:rFonts w:ascii="Microsoft JhengHei" w:eastAsia="Microsoft JhengHei" w:hAnsi="Microsoft JhengHei" w:cs="Microsoft JhengHei"/>
          <w:sz w:val="24"/>
        </w:rPr>
        <w:t>乛</w:t>
      </w:r>
      <w:r>
        <w:rPr>
          <w:rFonts w:ascii="Microsoft JhengHei" w:eastAsia="Microsoft JhengHei" w:hAnsi="Microsoft JhengHei" w:cs="Microsoft JhengHei"/>
          <w:sz w:val="24"/>
        </w:rPr>
        <w:t>11</w:t>
      </w:r>
    </w:p>
    <w:p w:rsidR="00D61FE9" w:rsidRDefault="00D44D69">
      <w:pPr>
        <w:tabs>
          <w:tab w:val="center" w:pos="8290"/>
          <w:tab w:val="right" w:pos="11789"/>
        </w:tabs>
        <w:spacing w:after="129"/>
      </w:pPr>
      <w:r>
        <w:rPr>
          <w:sz w:val="2"/>
        </w:rPr>
        <w:tab/>
      </w:r>
      <w:r>
        <w:rPr>
          <w:rFonts w:ascii="Microsoft JhengHei" w:eastAsia="Microsoft JhengHei" w:hAnsi="Microsoft JhengHei" w:cs="Microsoft JhengHei"/>
          <w:sz w:val="2"/>
        </w:rPr>
        <w:t>ESCALA•</w:t>
      </w:r>
      <w:r>
        <w:rPr>
          <w:rFonts w:ascii="Microsoft JhengHei" w:eastAsia="Microsoft JhengHei" w:hAnsi="Microsoft JhengHei" w:cs="Microsoft JhengHei"/>
          <w:sz w:val="2"/>
        </w:rPr>
        <w:tab/>
        <w:t>NORTE</w:t>
      </w:r>
    </w:p>
    <w:p w:rsidR="00D61FE9" w:rsidRDefault="00D44D69">
      <w:pPr>
        <w:tabs>
          <w:tab w:val="center" w:pos="8873"/>
          <w:tab w:val="center" w:pos="10097"/>
        </w:tabs>
        <w:spacing w:after="3"/>
      </w:pPr>
      <w:r>
        <w:rPr>
          <w:rFonts w:ascii="Microsoft JhengHei" w:eastAsia="Microsoft JhengHei" w:hAnsi="Microsoft JhengHei" w:cs="Microsoft JhengHei"/>
          <w:sz w:val="2"/>
          <w:u w:val="single" w:color="000000"/>
        </w:rPr>
        <w:t>INVENTARIO</w:t>
      </w:r>
      <w:r>
        <w:rPr>
          <w:rFonts w:ascii="Microsoft JhengHei" w:eastAsia="Microsoft JhengHei" w:hAnsi="Microsoft JhengHei" w:cs="Microsoft JhengHei"/>
          <w:sz w:val="2"/>
        </w:rPr>
        <w:t xml:space="preserve">MUNICIPALDE </w:t>
      </w:r>
      <w:r>
        <w:rPr>
          <w:rFonts w:ascii="Microsoft JhengHei" w:eastAsia="Microsoft JhengHei" w:hAnsi="Microsoft JhengHei" w:cs="Microsoft JhengHei"/>
          <w:sz w:val="2"/>
          <w:u w:val="single" w:color="000000"/>
        </w:rPr>
        <w:t xml:space="preserve">BIENES </w:t>
      </w:r>
      <w:r>
        <w:rPr>
          <w:rFonts w:ascii="Microsoft JhengHei" w:eastAsia="Microsoft JhengHei" w:hAnsi="Microsoft JhengHei" w:cs="Microsoft JhengHei"/>
          <w:sz w:val="2"/>
        </w:rPr>
        <w:t>INMUEBLES</w:t>
      </w:r>
      <w:r>
        <w:rPr>
          <w:rFonts w:ascii="Microsoft JhengHei" w:eastAsia="Microsoft JhengHei" w:hAnsi="Microsoft JhengHei" w:cs="Microsoft JhengHei"/>
          <w:sz w:val="2"/>
        </w:rPr>
        <w:tab/>
      </w:r>
      <w:r>
        <w:rPr>
          <w:rFonts w:ascii="Microsoft JhengHei" w:eastAsia="Microsoft JhengHei" w:hAnsi="Microsoft JhengHei" w:cs="Microsoft JhengHei"/>
          <w:sz w:val="2"/>
        </w:rPr>
        <w:t>一</w:t>
      </w:r>
      <w:r>
        <w:rPr>
          <w:rFonts w:ascii="Microsoft JhengHei" w:eastAsia="Microsoft JhengHei" w:hAnsi="Microsoft JhengHei" w:cs="Microsoft JhengHei"/>
          <w:sz w:val="2"/>
        </w:rPr>
        <w:t>W300</w:t>
      </w:r>
      <w:r>
        <w:rPr>
          <w:rFonts w:ascii="Microsoft JhengHei" w:eastAsia="Microsoft JhengHei" w:hAnsi="Microsoft JhengHei" w:cs="Microsoft JhengHei"/>
          <w:sz w:val="2"/>
        </w:rPr>
        <w:tab/>
        <w:t>CALLETRAVESiAALMUELLE</w:t>
      </w:r>
    </w:p>
    <w:p w:rsidR="00D61FE9" w:rsidRDefault="00D44D69">
      <w:pPr>
        <w:tabs>
          <w:tab w:val="center" w:pos="8273"/>
          <w:tab w:val="center" w:pos="10097"/>
        </w:tabs>
        <w:spacing w:after="99"/>
      </w:pPr>
      <w:r>
        <w:rPr>
          <w:sz w:val="2"/>
        </w:rPr>
        <w:tab/>
      </w:r>
      <w:r>
        <w:rPr>
          <w:rFonts w:ascii="Microsoft JhengHei" w:eastAsia="Microsoft JhengHei" w:hAnsi="Microsoft JhengHei" w:cs="Microsoft JhengHei"/>
          <w:sz w:val="2"/>
        </w:rPr>
        <w:t>FECHA;</w:t>
      </w:r>
      <w:r>
        <w:rPr>
          <w:rFonts w:ascii="Microsoft JhengHei" w:eastAsia="Microsoft JhengHei" w:hAnsi="Microsoft JhengHei" w:cs="Microsoft JhengHei"/>
          <w:sz w:val="2"/>
        </w:rPr>
        <w:tab/>
        <w:t>PARCELAMUNICIPAL</w:t>
      </w:r>
    </w:p>
    <w:p w:rsidR="00D61FE9" w:rsidRDefault="00D44D69">
      <w:pPr>
        <w:tabs>
          <w:tab w:val="center" w:pos="8635"/>
          <w:tab w:val="center" w:pos="10097"/>
        </w:tabs>
        <w:spacing w:after="3"/>
      </w:pPr>
      <w:r>
        <w:rPr>
          <w:rFonts w:ascii="Microsoft JhengHei" w:eastAsia="Microsoft JhengHei" w:hAnsi="Microsoft JhengHei" w:cs="Microsoft JhengHei"/>
          <w:sz w:val="2"/>
        </w:rPr>
        <w:t>—SUPERFICIE…954</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4</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(e) —CALZADA</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722</w:t>
      </w:r>
      <w:r>
        <w:rPr>
          <w:rFonts w:ascii="Microsoft JhengHei" w:eastAsia="Microsoft JhengHei" w:hAnsi="Microsoft JhengHei" w:cs="Microsoft JhengHei"/>
          <w:sz w:val="2"/>
        </w:rPr>
        <w:t>一一</w:t>
      </w:r>
      <w:r>
        <w:rPr>
          <w:rFonts w:ascii="Microsoft JhengHei" w:eastAsia="Microsoft JhengHei" w:hAnsi="Microsoft JhengHei" w:cs="Microsoft JhengHei"/>
          <w:sz w:val="2"/>
        </w:rPr>
        <w:t xml:space="preserve">7(2) </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 ACERA</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232</w:t>
      </w:r>
      <w:r>
        <w:rPr>
          <w:rFonts w:ascii="Microsoft JhengHei" w:eastAsia="Microsoft JhengHei" w:hAnsi="Microsoft JhengHei" w:cs="Microsoft JhengHei"/>
          <w:sz w:val="2"/>
        </w:rPr>
        <w:t>一一</w:t>
      </w:r>
      <w:r>
        <w:rPr>
          <w:rFonts w:ascii="Microsoft JhengHei" w:eastAsia="Microsoft JhengHei" w:hAnsi="Microsoft JhengHei" w:cs="Microsoft JhengHei"/>
          <w:sz w:val="2"/>
        </w:rPr>
        <w:t>3(l) —DESLINDEDPMT</w:t>
      </w:r>
      <w:r>
        <w:rPr>
          <w:rFonts w:ascii="Microsoft JhengHei" w:eastAsia="Microsoft JhengHei" w:hAnsi="Microsoft JhengHei" w:cs="Microsoft JhengHei"/>
          <w:sz w:val="2"/>
        </w:rPr>
        <w:tab/>
        <w:t>DICIEMBRE2025</w:t>
      </w:r>
      <w:r>
        <w:rPr>
          <w:rFonts w:ascii="Microsoft JhengHei" w:eastAsia="Microsoft JhengHei" w:hAnsi="Microsoft JhengHei" w:cs="Microsoft JhengHei"/>
          <w:sz w:val="2"/>
        </w:rPr>
        <w:tab/>
        <w:t>(USO•SUPERFICIES)</w:t>
      </w:r>
    </w:p>
    <w:p w:rsidR="00D61FE9" w:rsidRDefault="00D44D69">
      <w:pPr>
        <w:spacing w:after="0"/>
        <w:ind w:left="-4814" w:right="331"/>
      </w:pPr>
      <w:r>
        <w:rPr>
          <w:noProof/>
        </w:rPr>
        <w:drawing>
          <wp:anchor distT="0" distB="0" distL="114300" distR="114300" simplePos="0" relativeHeight="251856896" behindDoc="0" locked="0" layoutInCell="1" allowOverlap="0">
            <wp:simplePos x="0" y="0"/>
            <wp:positionH relativeFrom="margin">
              <wp:posOffset>-676190</wp:posOffset>
            </wp:positionH>
            <wp:positionV relativeFrom="page">
              <wp:posOffset>-3456821</wp:posOffset>
            </wp:positionV>
            <wp:extent cx="3871741" cy="2865120"/>
            <wp:effectExtent l="0" t="0" r="0" b="0"/>
            <wp:wrapTopAndBottom/>
            <wp:docPr id="885053" name="Picture 885053"/>
            <wp:cNvGraphicFramePr/>
            <a:graphic xmlns:a="http://schemas.openxmlformats.org/drawingml/2006/main">
              <a:graphicData uri="http://schemas.openxmlformats.org/drawingml/2006/picture">
                <pic:pic xmlns:pic="http://schemas.openxmlformats.org/drawingml/2006/picture">
                  <pic:nvPicPr>
                    <pic:cNvPr id="885053" name="Picture 885053"/>
                    <pic:cNvPicPr/>
                  </pic:nvPicPr>
                  <pic:blipFill>
                    <a:blip r:embed="rId458"/>
                    <a:stretch>
                      <a:fillRect/>
                    </a:stretch>
                  </pic:blipFill>
                  <pic:spPr>
                    <a:xfrm>
                      <a:off x="0" y="0"/>
                      <a:ext cx="3871741" cy="2865120"/>
                    </a:xfrm>
                    <a:prstGeom prst="rect">
                      <a:avLst/>
                    </a:prstGeom>
                  </pic:spPr>
                </pic:pic>
              </a:graphicData>
            </a:graphic>
          </wp:anchor>
        </w:drawing>
      </w:r>
      <w:r>
        <w:rPr>
          <w:noProof/>
        </w:rPr>
        <w:drawing>
          <wp:anchor distT="0" distB="0" distL="114300" distR="114300" simplePos="0" relativeHeight="251857920" behindDoc="0" locked="0" layoutInCell="1" allowOverlap="0">
            <wp:simplePos x="0" y="0"/>
            <wp:positionH relativeFrom="margin">
              <wp:posOffset>3131240</wp:posOffset>
            </wp:positionH>
            <wp:positionV relativeFrom="paragraph">
              <wp:posOffset>1313688</wp:posOffset>
            </wp:positionV>
            <wp:extent cx="8915401" cy="3112636"/>
            <wp:effectExtent l="0" t="0" r="0" b="0"/>
            <wp:wrapSquare wrapText="bothSides"/>
            <wp:docPr id="1267725" name="Picture 1267725"/>
            <wp:cNvGraphicFramePr/>
            <a:graphic xmlns:a="http://schemas.openxmlformats.org/drawingml/2006/main">
              <a:graphicData uri="http://schemas.openxmlformats.org/drawingml/2006/picture">
                <pic:pic xmlns:pic="http://schemas.openxmlformats.org/drawingml/2006/picture">
                  <pic:nvPicPr>
                    <pic:cNvPr id="1267725" name="Picture 1267725"/>
                    <pic:cNvPicPr/>
                  </pic:nvPicPr>
                  <pic:blipFill>
                    <a:blip r:embed="rId508"/>
                    <a:stretch>
                      <a:fillRect/>
                    </a:stretch>
                  </pic:blipFill>
                  <pic:spPr>
                    <a:xfrm rot="5399999">
                      <a:off x="0" y="0"/>
                      <a:ext cx="8915401" cy="3112636"/>
                    </a:xfrm>
                    <a:prstGeom prst="rect">
                      <a:avLst/>
                    </a:prstGeom>
                  </pic:spPr>
                </pic:pic>
              </a:graphicData>
            </a:graphic>
          </wp:anchor>
        </w:drawing>
      </w:r>
      <w:r>
        <w:br w:type="page"/>
      </w:r>
    </w:p>
    <w:p w:rsidR="00D61FE9" w:rsidRDefault="00D44D69">
      <w:pPr>
        <w:spacing w:after="0"/>
        <w:ind w:left="-1723"/>
      </w:pPr>
      <w:r>
        <w:rPr>
          <w:noProof/>
        </w:rPr>
        <mc:AlternateContent>
          <mc:Choice Requires="wpg">
            <w:drawing>
              <wp:inline distT="0" distB="0" distL="0" distR="0">
                <wp:extent cx="6301488" cy="7976616"/>
                <wp:effectExtent l="0" t="0" r="0" b="0"/>
                <wp:docPr id="1253634" name="Group 1253634"/>
                <wp:cNvGraphicFramePr/>
                <a:graphic xmlns:a="http://schemas.openxmlformats.org/drawingml/2006/main">
                  <a:graphicData uri="http://schemas.microsoft.com/office/word/2010/wordprocessingGroup">
                    <wpg:wgp>
                      <wpg:cNvGrpSpPr/>
                      <wpg:grpSpPr>
                        <a:xfrm>
                          <a:off x="0" y="0"/>
                          <a:ext cx="6301488" cy="7976616"/>
                          <a:chOff x="0" y="0"/>
                          <a:chExt cx="6301488" cy="7976616"/>
                        </a:xfrm>
                      </wpg:grpSpPr>
                      <pic:pic xmlns:pic="http://schemas.openxmlformats.org/drawingml/2006/picture">
                        <pic:nvPicPr>
                          <pic:cNvPr id="1267727" name="Picture 1267727"/>
                          <pic:cNvPicPr/>
                        </pic:nvPicPr>
                        <pic:blipFill>
                          <a:blip r:embed="rId509"/>
                          <a:stretch>
                            <a:fillRect/>
                          </a:stretch>
                        </pic:blipFill>
                        <pic:spPr>
                          <a:xfrm rot="5399999">
                            <a:off x="-718691" y="718692"/>
                            <a:ext cx="7738872" cy="6301488"/>
                          </a:xfrm>
                          <a:prstGeom prst="rect">
                            <a:avLst/>
                          </a:prstGeom>
                        </pic:spPr>
                      </pic:pic>
                      <wps:wsp>
                        <wps:cNvPr id="885244" name="Rectangle 885244"/>
                        <wps:cNvSpPr/>
                        <wps:spPr>
                          <a:xfrm>
                            <a:off x="2201100" y="7812023"/>
                            <a:ext cx="158131" cy="85131"/>
                          </a:xfrm>
                          <a:prstGeom prst="rect">
                            <a:avLst/>
                          </a:prstGeom>
                          <a:ln>
                            <a:noFill/>
                          </a:ln>
                        </wps:spPr>
                        <wps:txbx>
                          <w:txbxContent>
                            <w:p w:rsidR="00D61FE9" w:rsidRDefault="00D44D69">
                              <w:r>
                                <w:rPr>
                                  <w:rFonts w:ascii="MS Mincho" w:eastAsia="MS Mincho" w:hAnsi="MS Mincho" w:cs="MS Mincho"/>
                                  <w:sz w:val="10"/>
                                </w:rPr>
                                <w:t xml:space="preserve">NO </w:t>
                              </w:r>
                            </w:p>
                          </w:txbxContent>
                        </wps:txbx>
                        <wps:bodyPr horzOverflow="overflow" vert="horz" lIns="0" tIns="0" rIns="0" bIns="0" rtlCol="0">
                          <a:noAutofit/>
                        </wps:bodyPr>
                      </wps:wsp>
                      <wps:wsp>
                        <wps:cNvPr id="885249" name="Rectangle 885249"/>
                        <wps:cNvSpPr/>
                        <wps:spPr>
                          <a:xfrm>
                            <a:off x="3258970" y="7805928"/>
                            <a:ext cx="64874" cy="105400"/>
                          </a:xfrm>
                          <a:prstGeom prst="rect">
                            <a:avLst/>
                          </a:prstGeom>
                          <a:ln>
                            <a:noFill/>
                          </a:ln>
                        </wps:spPr>
                        <wps:txbx>
                          <w:txbxContent>
                            <w:p w:rsidR="00D61FE9" w:rsidRDefault="00D44D69">
                              <w:r>
                                <w:rPr>
                                  <w:rFonts w:ascii="MS Mincho" w:eastAsia="MS Mincho" w:hAnsi="MS Mincho" w:cs="MS Mincho"/>
                                  <w:sz w:val="12"/>
                                </w:rPr>
                                <w:t xml:space="preserve">, </w:t>
                              </w:r>
                            </w:p>
                          </w:txbxContent>
                        </wps:txbx>
                        <wps:bodyPr horzOverflow="overflow" vert="horz" lIns="0" tIns="0" rIns="0" bIns="0" rtlCol="0">
                          <a:noAutofit/>
                        </wps:bodyPr>
                      </wps:wsp>
                      <wps:wsp>
                        <wps:cNvPr id="885252" name="Rectangle 885252"/>
                        <wps:cNvSpPr/>
                        <wps:spPr>
                          <a:xfrm>
                            <a:off x="4167457" y="7808976"/>
                            <a:ext cx="227060" cy="89185"/>
                          </a:xfrm>
                          <a:prstGeom prst="rect">
                            <a:avLst/>
                          </a:prstGeom>
                          <a:ln>
                            <a:noFill/>
                          </a:ln>
                        </wps:spPr>
                        <wps:txbx>
                          <w:txbxContent>
                            <w:p w:rsidR="00D61FE9" w:rsidRDefault="00D44D69">
                              <w:r>
                                <w:rPr>
                                  <w:rFonts w:ascii="MS Mincho" w:eastAsia="MS Mincho" w:hAnsi="MS Mincho" w:cs="MS Mincho"/>
                                  <w:sz w:val="10"/>
                                </w:rPr>
                                <w:t xml:space="preserve">922 </w:t>
                              </w:r>
                            </w:p>
                          </w:txbxContent>
                        </wps:txbx>
                        <wps:bodyPr horzOverflow="overflow" vert="horz" lIns="0" tIns="0" rIns="0" bIns="0" rtlCol="0">
                          <a:noAutofit/>
                        </wps:bodyPr>
                      </wps:wsp>
                      <wps:wsp>
                        <wps:cNvPr id="885253" name="Rectangle 885253"/>
                        <wps:cNvSpPr/>
                        <wps:spPr>
                          <a:xfrm>
                            <a:off x="4338179" y="7808976"/>
                            <a:ext cx="421684" cy="89185"/>
                          </a:xfrm>
                          <a:prstGeom prst="rect">
                            <a:avLst/>
                          </a:prstGeom>
                          <a:ln>
                            <a:noFill/>
                          </a:ln>
                        </wps:spPr>
                        <wps:txbx>
                          <w:txbxContent>
                            <w:p w:rsidR="00D61FE9" w:rsidRDefault="00D44D69">
                              <w:r>
                                <w:rPr>
                                  <w:rFonts w:ascii="MS Mincho" w:eastAsia="MS Mincho" w:hAnsi="MS Mincho" w:cs="MS Mincho"/>
                                  <w:sz w:val="10"/>
                                </w:rPr>
                                <w:t>500.800</w:t>
                              </w:r>
                            </w:p>
                          </w:txbxContent>
                        </wps:txbx>
                        <wps:bodyPr horzOverflow="overflow" vert="horz" lIns="0" tIns="0" rIns="0" bIns="0" rtlCol="0">
                          <a:noAutofit/>
                        </wps:bodyPr>
                      </wps:wsp>
                      <wps:wsp>
                        <wps:cNvPr id="885254" name="Rectangle 885254"/>
                        <wps:cNvSpPr/>
                        <wps:spPr>
                          <a:xfrm>
                            <a:off x="2591323" y="7909560"/>
                            <a:ext cx="339478" cy="89184"/>
                          </a:xfrm>
                          <a:prstGeom prst="rect">
                            <a:avLst/>
                          </a:prstGeom>
                          <a:ln>
                            <a:noFill/>
                          </a:ln>
                        </wps:spPr>
                        <wps:txbx>
                          <w:txbxContent>
                            <w:p w:rsidR="00D61FE9" w:rsidRDefault="00D44D69">
                              <w:r>
                                <w:rPr>
                                  <w:rFonts w:ascii="MS Mincho" w:eastAsia="MS Mincho" w:hAnsi="MS Mincho" w:cs="MS Mincho"/>
                                  <w:sz w:val="10"/>
                                </w:rPr>
                                <w:t xml:space="preserve">WWW </w:t>
                              </w:r>
                            </w:p>
                          </w:txbxContent>
                        </wps:txbx>
                        <wps:bodyPr horzOverflow="overflow" vert="horz" lIns="0" tIns="0" rIns="0" bIns="0" rtlCol="0">
                          <a:noAutofit/>
                        </wps:bodyPr>
                      </wps:wsp>
                      <wps:wsp>
                        <wps:cNvPr id="885241" name="Rectangle 885241"/>
                        <wps:cNvSpPr/>
                        <wps:spPr>
                          <a:xfrm>
                            <a:off x="6219175" y="7717536"/>
                            <a:ext cx="77037" cy="174314"/>
                          </a:xfrm>
                          <a:prstGeom prst="rect">
                            <a:avLst/>
                          </a:prstGeom>
                          <a:ln>
                            <a:noFill/>
                          </a:ln>
                        </wps:spPr>
                        <wps:txbx>
                          <w:txbxContent>
                            <w:p w:rsidR="00D61FE9" w:rsidRDefault="00D44D69">
                              <w:r>
                                <w:rPr>
                                  <w:rFonts w:ascii="MS Mincho" w:eastAsia="MS Mincho" w:hAnsi="MS Mincho" w:cs="MS Mincho"/>
                                  <w:sz w:val="20"/>
                                </w:rPr>
                                <w:t>000</w:t>
                              </w:r>
                            </w:p>
                          </w:txbxContent>
                        </wps:txbx>
                        <wps:bodyPr horzOverflow="overflow" vert="horz" lIns="0" tIns="0" rIns="0" bIns="0" rtlCol="0">
                          <a:noAutofit/>
                        </wps:bodyPr>
                      </wps:wsp>
                      <wps:wsp>
                        <wps:cNvPr id="885236" name="Rectangle 885236"/>
                        <wps:cNvSpPr/>
                        <wps:spPr>
                          <a:xfrm>
                            <a:off x="6142959" y="7738872"/>
                            <a:ext cx="77037" cy="28377"/>
                          </a:xfrm>
                          <a:prstGeom prst="rect">
                            <a:avLst/>
                          </a:prstGeom>
                          <a:ln>
                            <a:noFill/>
                          </a:ln>
                        </wps:spPr>
                        <wps:txbx>
                          <w:txbxContent>
                            <w:p w:rsidR="00D61FE9" w:rsidRDefault="00D44D69">
                              <w:r>
                                <w:rPr>
                                  <w:rFonts w:ascii="MS Mincho" w:eastAsia="MS Mincho" w:hAnsi="MS Mincho" w:cs="MS Mincho"/>
                                  <w:sz w:val="4"/>
                                </w:rPr>
                                <w:t>」</w:t>
                              </w:r>
                            </w:p>
                          </w:txbxContent>
                        </wps:txbx>
                        <wps:bodyPr horzOverflow="overflow" vert="horz" lIns="0" tIns="0" rIns="0" bIns="0" rtlCol="0">
                          <a:noAutofit/>
                        </wps:bodyPr>
                      </wps:wsp>
                      <wps:wsp>
                        <wps:cNvPr id="885237" name="Rectangle 885237"/>
                        <wps:cNvSpPr/>
                        <wps:spPr>
                          <a:xfrm>
                            <a:off x="6142959" y="7766304"/>
                            <a:ext cx="77037" cy="48646"/>
                          </a:xfrm>
                          <a:prstGeom prst="rect">
                            <a:avLst/>
                          </a:prstGeom>
                          <a:ln>
                            <a:noFill/>
                          </a:ln>
                        </wps:spPr>
                        <wps:txbx>
                          <w:txbxContent>
                            <w:p w:rsidR="00D61FE9" w:rsidRDefault="00D44D69">
                              <w:r>
                                <w:rPr>
                                  <w:rFonts w:ascii="MS Mincho" w:eastAsia="MS Mincho" w:hAnsi="MS Mincho" w:cs="MS Mincho"/>
                                  <w:sz w:val="6"/>
                                </w:rPr>
                                <w:t>①</w:t>
                              </w:r>
                            </w:p>
                          </w:txbxContent>
                        </wps:txbx>
                        <wps:bodyPr horzOverflow="overflow" vert="horz" lIns="0" tIns="0" rIns="0" bIns="0" rtlCol="0">
                          <a:noAutofit/>
                        </wps:bodyPr>
                      </wps:wsp>
                      <wps:wsp>
                        <wps:cNvPr id="885238" name="Rectangle 885238"/>
                        <wps:cNvSpPr/>
                        <wps:spPr>
                          <a:xfrm>
                            <a:off x="6142959" y="7802880"/>
                            <a:ext cx="77037" cy="64862"/>
                          </a:xfrm>
                          <a:prstGeom prst="rect">
                            <a:avLst/>
                          </a:prstGeom>
                          <a:ln>
                            <a:noFill/>
                          </a:ln>
                        </wps:spPr>
                        <wps:txbx>
                          <w:txbxContent>
                            <w:p w:rsidR="00D61FE9" w:rsidRDefault="00D44D69">
                              <w:r>
                                <w:rPr>
                                  <w:rFonts w:ascii="MS Mincho" w:eastAsia="MS Mincho" w:hAnsi="MS Mincho" w:cs="MS Mincho"/>
                                  <w:sz w:val="8"/>
                                </w:rPr>
                                <w:t>&gt;</w:t>
                              </w:r>
                            </w:p>
                          </w:txbxContent>
                        </wps:txbx>
                        <wps:bodyPr horzOverflow="overflow" vert="horz" lIns="0" tIns="0" rIns="0" bIns="0" rtlCol="0">
                          <a:noAutofit/>
                        </wps:bodyPr>
                      </wps:wsp>
                      <wps:wsp>
                        <wps:cNvPr id="885239" name="Rectangle 885239"/>
                        <wps:cNvSpPr/>
                        <wps:spPr>
                          <a:xfrm>
                            <a:off x="6066744" y="7717536"/>
                            <a:ext cx="77038" cy="48645"/>
                          </a:xfrm>
                          <a:prstGeom prst="rect">
                            <a:avLst/>
                          </a:prstGeom>
                          <a:ln>
                            <a:noFill/>
                          </a:ln>
                        </wps:spPr>
                        <wps:txbx>
                          <w:txbxContent>
                            <w:p w:rsidR="00D61FE9" w:rsidRDefault="00D44D69">
                              <w:r>
                                <w:rPr>
                                  <w:rFonts w:ascii="MS Mincho" w:eastAsia="MS Mincho" w:hAnsi="MS Mincho" w:cs="MS Mincho"/>
                                  <w:sz w:val="6"/>
                                </w:rPr>
                                <w:t>℃</w:t>
                              </w:r>
                            </w:p>
                          </w:txbxContent>
                        </wps:txbx>
                        <wps:bodyPr horzOverflow="overflow" vert="horz" lIns="0" tIns="0" rIns="0" bIns="0" rtlCol="0">
                          <a:noAutofit/>
                        </wps:bodyPr>
                      </wps:wsp>
                      <wps:wsp>
                        <wps:cNvPr id="885240" name="Rectangle 885240"/>
                        <wps:cNvSpPr/>
                        <wps:spPr>
                          <a:xfrm>
                            <a:off x="6066744" y="7757160"/>
                            <a:ext cx="77038" cy="125669"/>
                          </a:xfrm>
                          <a:prstGeom prst="rect">
                            <a:avLst/>
                          </a:prstGeom>
                          <a:ln>
                            <a:noFill/>
                          </a:ln>
                        </wps:spPr>
                        <wps:txbx>
                          <w:txbxContent>
                            <w:p w:rsidR="00D61FE9" w:rsidRDefault="00D44D69">
                              <w:r>
                                <w:rPr>
                                  <w:rFonts w:ascii="MS Mincho" w:eastAsia="MS Mincho" w:hAnsi="MS Mincho" w:cs="MS Mincho"/>
                                  <w:sz w:val="14"/>
                                </w:rPr>
                                <w:t>90</w:t>
                              </w:r>
                            </w:p>
                          </w:txbxContent>
                        </wps:txbx>
                        <wps:bodyPr horzOverflow="overflow" vert="horz" lIns="0" tIns="0" rIns="0" bIns="0" rtlCol="0">
                          <a:noAutofit/>
                        </wps:bodyPr>
                      </wps:wsp>
                    </wpg:wgp>
                  </a:graphicData>
                </a:graphic>
              </wp:inline>
            </w:drawing>
          </mc:Choice>
          <mc:Fallback xmlns:a="http://schemas.openxmlformats.org/drawingml/2006/main" xmlns="">
            <w:pict>
              <v:group id="Group 1253634" style="width:496.18pt;height:628.08pt;mso-position-horizontal-relative:char;mso-position-vertical-relative:line" coordsize="63014,79766">
                <v:shape id="Picture 1267727" style="position:absolute;width:77388;height:63014;left:-7186;top:7186;rotation:90;" filled="f">
                  <v:imagedata r:id="rId510"/>
                </v:shape>
                <v:rect id="Rectangle 885244" style="position:absolute;width:1581;height:851;left:22011;top:78120;" filled="f" stroked="f">
                  <v:textbox inset="0,0,0,0">
                    <w:txbxContent>
                      <w:p>
                        <w:pPr>
                          <w:spacing w:before="0" w:after="160" w:line="259" w:lineRule="auto"/>
                        </w:pPr>
                        <w:r>
                          <w:rPr>
                            <w:rFonts w:cs="MS Mincho" w:hAnsi="MS Mincho" w:eastAsia="MS Mincho" w:ascii="MS Mincho"/>
                            <w:sz w:val="10"/>
                          </w:rPr>
                          <w:t xml:space="preserve">NO </w:t>
                        </w:r>
                      </w:p>
                    </w:txbxContent>
                  </v:textbox>
                </v:rect>
                <v:rect id="Rectangle 885249" style="position:absolute;width:648;height:1054;left:32589;top:78059;" filled="f" stroked="f">
                  <v:textbox inset="0,0,0,0">
                    <w:txbxContent>
                      <w:p>
                        <w:pPr>
                          <w:spacing w:before="0" w:after="160" w:line="259" w:lineRule="auto"/>
                        </w:pPr>
                        <w:r>
                          <w:rPr>
                            <w:rFonts w:cs="MS Mincho" w:hAnsi="MS Mincho" w:eastAsia="MS Mincho" w:ascii="MS Mincho"/>
                            <w:sz w:val="12"/>
                          </w:rPr>
                          <w:t xml:space="preserve">, </w:t>
                        </w:r>
                      </w:p>
                    </w:txbxContent>
                  </v:textbox>
                </v:rect>
                <v:rect id="Rectangle 885252" style="position:absolute;width:2270;height:891;left:41674;top:78089;" filled="f" stroked="f">
                  <v:textbox inset="0,0,0,0">
                    <w:txbxContent>
                      <w:p>
                        <w:pPr>
                          <w:spacing w:before="0" w:after="160" w:line="259" w:lineRule="auto"/>
                        </w:pPr>
                        <w:r>
                          <w:rPr>
                            <w:rFonts w:cs="MS Mincho" w:hAnsi="MS Mincho" w:eastAsia="MS Mincho" w:ascii="MS Mincho"/>
                            <w:sz w:val="10"/>
                          </w:rPr>
                          <w:t xml:space="preserve">922 </w:t>
                        </w:r>
                      </w:p>
                    </w:txbxContent>
                  </v:textbox>
                </v:rect>
                <v:rect id="Rectangle 885253" style="position:absolute;width:4216;height:891;left:43381;top:78089;" filled="f" stroked="f">
                  <v:textbox inset="0,0,0,0">
                    <w:txbxContent>
                      <w:p>
                        <w:pPr>
                          <w:spacing w:before="0" w:after="160" w:line="259" w:lineRule="auto"/>
                        </w:pPr>
                        <w:r>
                          <w:rPr>
                            <w:rFonts w:cs="MS Mincho" w:hAnsi="MS Mincho" w:eastAsia="MS Mincho" w:ascii="MS Mincho"/>
                            <w:sz w:val="10"/>
                          </w:rPr>
                          <w:t xml:space="preserve">500.800</w:t>
                        </w:r>
                      </w:p>
                    </w:txbxContent>
                  </v:textbox>
                </v:rect>
                <v:rect id="Rectangle 885254" style="position:absolute;width:3394;height:891;left:25913;top:79095;" filled="f" stroked="f">
                  <v:textbox inset="0,0,0,0">
                    <w:txbxContent>
                      <w:p>
                        <w:pPr>
                          <w:spacing w:before="0" w:after="160" w:line="259" w:lineRule="auto"/>
                        </w:pPr>
                        <w:r>
                          <w:rPr>
                            <w:rFonts w:cs="MS Mincho" w:hAnsi="MS Mincho" w:eastAsia="MS Mincho" w:ascii="MS Mincho"/>
                            <w:sz w:val="10"/>
                          </w:rPr>
                          <w:t xml:space="preserve">WWW </w:t>
                        </w:r>
                      </w:p>
                    </w:txbxContent>
                  </v:textbox>
                </v:rect>
                <v:rect id="Rectangle 885241" style="position:absolute;width:770;height:1743;left:62191;top:77175;" filled="f" stroked="f">
                  <v:textbox inset="0,0,0,0">
                    <w:txbxContent>
                      <w:p>
                        <w:pPr>
                          <w:spacing w:before="0" w:after="160" w:line="259" w:lineRule="auto"/>
                        </w:pPr>
                        <w:r>
                          <w:rPr>
                            <w:rFonts w:cs="MS Mincho" w:hAnsi="MS Mincho" w:eastAsia="MS Mincho" w:ascii="MS Mincho"/>
                            <w:sz w:val="20"/>
                          </w:rPr>
                          <w:t xml:space="preserve">000</w:t>
                        </w:r>
                      </w:p>
                    </w:txbxContent>
                  </v:textbox>
                </v:rect>
                <v:rect id="Rectangle 885236" style="position:absolute;width:770;height:283;left:61429;top:77388;" filled="f" stroked="f">
                  <v:textbox inset="0,0,0,0">
                    <w:txbxContent>
                      <w:p>
                        <w:pPr>
                          <w:spacing w:before="0" w:after="160" w:line="259" w:lineRule="auto"/>
                        </w:pPr>
                        <w:r>
                          <w:rPr>
                            <w:rFonts w:cs="MS Mincho" w:hAnsi="MS Mincho" w:eastAsia="MS Mincho" w:ascii="MS Mincho"/>
                            <w:sz w:val="4"/>
                          </w:rPr>
                          <w:t xml:space="preserve">」</w:t>
                        </w:r>
                      </w:p>
                    </w:txbxContent>
                  </v:textbox>
                </v:rect>
                <v:rect id="Rectangle 885237" style="position:absolute;width:770;height:486;left:61429;top:77663;" filled="f" stroked="f">
                  <v:textbox inset="0,0,0,0">
                    <w:txbxContent>
                      <w:p>
                        <w:pPr>
                          <w:spacing w:before="0" w:after="160" w:line="259" w:lineRule="auto"/>
                        </w:pPr>
                        <w:r>
                          <w:rPr>
                            <w:rFonts w:cs="MS Mincho" w:hAnsi="MS Mincho" w:eastAsia="MS Mincho" w:ascii="MS Mincho"/>
                            <w:sz w:val="6"/>
                          </w:rPr>
                          <w:t xml:space="preserve">①</w:t>
                        </w:r>
                      </w:p>
                    </w:txbxContent>
                  </v:textbox>
                </v:rect>
                <v:rect id="Rectangle 885238" style="position:absolute;width:770;height:648;left:61429;top:78028;" filled="f" stroked="f">
                  <v:textbox inset="0,0,0,0">
                    <w:txbxContent>
                      <w:p>
                        <w:pPr>
                          <w:spacing w:before="0" w:after="160" w:line="259" w:lineRule="auto"/>
                        </w:pPr>
                        <w:r>
                          <w:rPr>
                            <w:rFonts w:cs="MS Mincho" w:hAnsi="MS Mincho" w:eastAsia="MS Mincho" w:ascii="MS Mincho"/>
                            <w:sz w:val="8"/>
                          </w:rPr>
                          <w:t xml:space="preserve">&gt;</w:t>
                        </w:r>
                      </w:p>
                    </w:txbxContent>
                  </v:textbox>
                </v:rect>
                <v:rect id="Rectangle 885239" style="position:absolute;width:770;height:486;left:60667;top:77175;" filled="f" stroked="f">
                  <v:textbox inset="0,0,0,0">
                    <w:txbxContent>
                      <w:p>
                        <w:pPr>
                          <w:spacing w:before="0" w:after="160" w:line="259" w:lineRule="auto"/>
                        </w:pPr>
                        <w:r>
                          <w:rPr>
                            <w:rFonts w:cs="MS Mincho" w:hAnsi="MS Mincho" w:eastAsia="MS Mincho" w:ascii="MS Mincho"/>
                            <w:sz w:val="6"/>
                          </w:rPr>
                          <w:t xml:space="preserve">℃</w:t>
                        </w:r>
                      </w:p>
                    </w:txbxContent>
                  </v:textbox>
                </v:rect>
                <v:rect id="Rectangle 885240" style="position:absolute;width:770;height:1256;left:60667;top:77571;" filled="f" stroked="f">
                  <v:textbox inset="0,0,0,0">
                    <w:txbxContent>
                      <w:p>
                        <w:pPr>
                          <w:spacing w:before="0" w:after="160" w:line="259" w:lineRule="auto"/>
                        </w:pPr>
                        <w:r>
                          <w:rPr>
                            <w:rFonts w:cs="MS Mincho" w:hAnsi="MS Mincho" w:eastAsia="MS Mincho" w:ascii="MS Mincho"/>
                            <w:sz w:val="14"/>
                          </w:rPr>
                          <w:t xml:space="preserve">90</w:t>
                        </w:r>
                      </w:p>
                    </w:txbxContent>
                  </v:textbox>
                </v:rect>
              </v:group>
            </w:pict>
          </mc:Fallback>
        </mc:AlternateContent>
      </w:r>
    </w:p>
    <w:p w:rsidR="00D61FE9" w:rsidRDefault="00D61FE9">
      <w:pPr>
        <w:sectPr w:rsidR="00D61FE9">
          <w:headerReference w:type="even" r:id="rId511"/>
          <w:headerReference w:type="default" r:id="rId512"/>
          <w:footerReference w:type="even" r:id="rId513"/>
          <w:footerReference w:type="default" r:id="rId514"/>
          <w:headerReference w:type="first" r:id="rId515"/>
          <w:footerReference w:type="first" r:id="rId516"/>
          <w:pgSz w:w="11906" w:h="16838"/>
          <w:pgMar w:top="4814" w:right="523" w:bottom="235" w:left="1459" w:header="720" w:footer="720" w:gutter="0"/>
          <w:cols w:space="720"/>
          <w:titlePg/>
          <w:textDirection w:val="tbRl"/>
        </w:sectPr>
      </w:pPr>
    </w:p>
    <w:p w:rsidR="00D61FE9" w:rsidRDefault="00D44D69">
      <w:pPr>
        <w:spacing w:after="131" w:line="265" w:lineRule="auto"/>
        <w:ind w:left="19" w:right="163" w:hanging="10"/>
        <w:jc w:val="both"/>
      </w:pPr>
      <w:r>
        <w:rPr>
          <w:sz w:val="28"/>
        </w:rPr>
        <w:t xml:space="preserve">Y para que conste a los efectos oportunos, salvo error u omisión, se firma el presente </w:t>
      </w:r>
      <w:proofErr w:type="gramStart"/>
      <w:r>
        <w:rPr>
          <w:sz w:val="28"/>
        </w:rPr>
        <w:t>informe....</w:t>
      </w:r>
      <w:proofErr w:type="gramEnd"/>
      <w:r>
        <w:rPr>
          <w:sz w:val="28"/>
        </w:rPr>
        <w:t>".</w:t>
      </w:r>
    </w:p>
    <w:p w:rsidR="00D61FE9" w:rsidRDefault="00D44D69">
      <w:pPr>
        <w:spacing w:after="144" w:line="265" w:lineRule="auto"/>
        <w:ind w:left="2809" w:firstLine="4"/>
        <w:jc w:val="both"/>
      </w:pPr>
      <w:r>
        <w:rPr>
          <w:sz w:val="26"/>
        </w:rPr>
        <w:t>FUNDAMENTOS JURIDICOS</w:t>
      </w:r>
    </w:p>
    <w:p w:rsidR="00D61FE9" w:rsidRDefault="00D44D69">
      <w:pPr>
        <w:spacing w:after="0" w:line="265" w:lineRule="auto"/>
        <w:ind w:left="869" w:hanging="10"/>
        <w:jc w:val="both"/>
      </w:pPr>
      <w:r>
        <w:rPr>
          <w:sz w:val="28"/>
        </w:rPr>
        <w:t>La Legislación aplicable viene</w:t>
      </w:r>
      <w:r>
        <w:rPr>
          <w:sz w:val="28"/>
        </w:rPr>
        <w:t xml:space="preserve"> determinada por:</w:t>
      </w:r>
    </w:p>
    <w:p w:rsidR="00D61FE9" w:rsidRDefault="00D44D69">
      <w:pPr>
        <w:spacing w:after="0" w:line="265" w:lineRule="auto"/>
        <w:ind w:left="9" w:firstLine="903"/>
        <w:jc w:val="both"/>
      </w:pPr>
      <w:r>
        <w:rPr>
          <w:noProof/>
        </w:rPr>
        <w:drawing>
          <wp:anchor distT="0" distB="0" distL="114300" distR="114300" simplePos="0" relativeHeight="251858944" behindDoc="0" locked="0" layoutInCell="1" allowOverlap="0">
            <wp:simplePos x="0" y="0"/>
            <wp:positionH relativeFrom="column">
              <wp:posOffset>5798465</wp:posOffset>
            </wp:positionH>
            <wp:positionV relativeFrom="paragraph">
              <wp:posOffset>210792</wp:posOffset>
            </wp:positionV>
            <wp:extent cx="329251" cy="2983992"/>
            <wp:effectExtent l="0" t="0" r="0" b="0"/>
            <wp:wrapSquare wrapText="bothSides"/>
            <wp:docPr id="891982" name="Picture 891982"/>
            <wp:cNvGraphicFramePr/>
            <a:graphic xmlns:a="http://schemas.openxmlformats.org/drawingml/2006/main">
              <a:graphicData uri="http://schemas.openxmlformats.org/drawingml/2006/picture">
                <pic:pic xmlns:pic="http://schemas.openxmlformats.org/drawingml/2006/picture">
                  <pic:nvPicPr>
                    <pic:cNvPr id="891982" name="Picture 891982"/>
                    <pic:cNvPicPr/>
                  </pic:nvPicPr>
                  <pic:blipFill>
                    <a:blip r:embed="rId466"/>
                    <a:stretch>
                      <a:fillRect/>
                    </a:stretch>
                  </pic:blipFill>
                  <pic:spPr>
                    <a:xfrm>
                      <a:off x="0" y="0"/>
                      <a:ext cx="329251" cy="2983992"/>
                    </a:xfrm>
                    <a:prstGeom prst="rect">
                      <a:avLst/>
                    </a:prstGeom>
                  </pic:spPr>
                </pic:pic>
              </a:graphicData>
            </a:graphic>
          </wp:anchor>
        </w:drawing>
      </w:r>
      <w:r>
        <w:rPr>
          <w:sz w:val="28"/>
        </w:rPr>
        <w:t>— Los artículos 17 a 36 del Reglamento de Bienes de las Entidades O Locales aprobado por Real Decreto 1372/1986, de 13 de junio.</w:t>
      </w:r>
    </w:p>
    <w:p w:rsidR="00D61FE9" w:rsidRDefault="00D44D69">
      <w:pPr>
        <w:spacing w:after="131" w:line="265" w:lineRule="auto"/>
        <w:ind w:left="9" w:firstLine="1027"/>
        <w:jc w:val="both"/>
      </w:pPr>
      <w:r>
        <w:rPr>
          <w:sz w:val="28"/>
        </w:rPr>
        <w:t>— El artículo 86 del Texto Refundido de las Disposiciones Legales Vigentes en Materia de Régimen Local aprobado por Real Decreto Legislativo 781/1986, de 18 de abril y la disposición transitoria del Reglamento de Bienes de las Entidades Locales (RB), aprob</w:t>
      </w:r>
      <w:r>
        <w:rPr>
          <w:sz w:val="28"/>
        </w:rPr>
        <w:t>ado por Real Decreto 1372/1986, de 13 de junio (BOE de 7 de julio), que establece la obligación de inventariar todos los bienes, cualquiera que sea su naturaleza, y, entre ellos, todos los de dominio público, incluidas las vías públicas.</w:t>
      </w:r>
    </w:p>
    <w:p w:rsidR="00D61FE9" w:rsidRDefault="00D44D69">
      <w:pPr>
        <w:spacing w:after="0" w:line="216" w:lineRule="auto"/>
        <w:ind w:left="-5" w:right="-696" w:firstLine="1085"/>
      </w:pPr>
      <w:r>
        <w:rPr>
          <w:sz w:val="28"/>
        </w:rPr>
        <w:t>El Pleno de la corporación Local será el órgano competente para acordar la aprobación del inventario ya formado, su rectificación y comprobación.</w:t>
      </w:r>
      <w:r>
        <w:rPr>
          <w:sz w:val="28"/>
        </w:rPr>
        <w:tab/>
        <w:t>En este supuesto,</w:t>
      </w:r>
      <w:r>
        <w:rPr>
          <w:sz w:val="28"/>
        </w:rPr>
        <w:tab/>
        <w:t>se encuentran delegadas</w:t>
      </w:r>
      <w:r>
        <w:rPr>
          <w:sz w:val="28"/>
        </w:rPr>
        <w:tab/>
        <w:t>las competencias para aprobación, modificación y rectificación del I</w:t>
      </w:r>
      <w:r>
        <w:rPr>
          <w:sz w:val="28"/>
        </w:rPr>
        <w:t>nventario de Bienes y Derechos de la Corporación en la Junta de Gobierno Local, por acuerdo del pleno celebrado el día 27 de junio de 2023.</w:t>
      </w:r>
    </w:p>
    <w:p w:rsidR="00D61FE9" w:rsidRDefault="00D44D69">
      <w:pPr>
        <w:spacing w:after="677" w:line="265" w:lineRule="auto"/>
        <w:ind w:left="19" w:hanging="10"/>
        <w:jc w:val="both"/>
      </w:pPr>
      <w:r>
        <w:rPr>
          <w:sz w:val="28"/>
        </w:rPr>
        <w:t>Visto cuanto antecede, la que suscribe eleva la siguiente propuesta de resolución:</w:t>
      </w:r>
    </w:p>
    <w:p w:rsidR="00D61FE9" w:rsidRDefault="00D44D69">
      <w:pPr>
        <w:spacing w:after="401" w:line="265" w:lineRule="auto"/>
        <w:ind w:left="2679" w:hanging="10"/>
        <w:jc w:val="both"/>
      </w:pPr>
      <w:r>
        <w:rPr>
          <w:sz w:val="28"/>
        </w:rPr>
        <w:t>PROPUESTA DE RESOLUCIÓN</w:t>
      </w:r>
    </w:p>
    <w:p w:rsidR="00D61FE9" w:rsidRDefault="00D44D69">
      <w:pPr>
        <w:spacing w:after="205" w:line="228" w:lineRule="auto"/>
        <w:ind w:left="14" w:firstLine="802"/>
        <w:jc w:val="both"/>
      </w:pPr>
      <w:r>
        <w:rPr>
          <w:noProof/>
        </w:rPr>
        <w:drawing>
          <wp:anchor distT="0" distB="0" distL="114300" distR="114300" simplePos="0" relativeHeight="251859968" behindDoc="0" locked="0" layoutInCell="1" allowOverlap="0">
            <wp:simplePos x="0" y="0"/>
            <wp:positionH relativeFrom="column">
              <wp:posOffset>5911264</wp:posOffset>
            </wp:positionH>
            <wp:positionV relativeFrom="paragraph">
              <wp:posOffset>-220952</wp:posOffset>
            </wp:positionV>
            <wp:extent cx="225597" cy="3334512"/>
            <wp:effectExtent l="0" t="0" r="0" b="0"/>
            <wp:wrapSquare wrapText="bothSides"/>
            <wp:docPr id="1267728" name="Picture 1267728"/>
            <wp:cNvGraphicFramePr/>
            <a:graphic xmlns:a="http://schemas.openxmlformats.org/drawingml/2006/main">
              <a:graphicData uri="http://schemas.openxmlformats.org/drawingml/2006/picture">
                <pic:pic xmlns:pic="http://schemas.openxmlformats.org/drawingml/2006/picture">
                  <pic:nvPicPr>
                    <pic:cNvPr id="1267728" name="Picture 1267728"/>
                    <pic:cNvPicPr/>
                  </pic:nvPicPr>
                  <pic:blipFill>
                    <a:blip r:embed="rId517"/>
                    <a:stretch>
                      <a:fillRect/>
                    </a:stretch>
                  </pic:blipFill>
                  <pic:spPr>
                    <a:xfrm>
                      <a:off x="0" y="0"/>
                      <a:ext cx="225597" cy="3334512"/>
                    </a:xfrm>
                    <a:prstGeom prst="rect">
                      <a:avLst/>
                    </a:prstGeom>
                  </pic:spPr>
                </pic:pic>
              </a:graphicData>
            </a:graphic>
          </wp:anchor>
        </w:drawing>
      </w:r>
      <w:r>
        <w:rPr>
          <w:sz w:val="24"/>
        </w:rPr>
        <w:t>PRIMERO:</w:t>
      </w:r>
      <w:r>
        <w:rPr>
          <w:sz w:val="24"/>
        </w:rPr>
        <w:t xml:space="preserve"> Actualizar el Inventario de bienes de la Corporación, incorporando las actualizaciones oportunas según la ficha que se adjunta correspondiente a la calle Travesía al Muelle, siendo la descripción de la misma la siguiente:</w:t>
      </w:r>
    </w:p>
    <w:p w:rsidR="00D61FE9" w:rsidRDefault="00D44D69">
      <w:pPr>
        <w:spacing w:after="541" w:line="228" w:lineRule="auto"/>
        <w:ind w:left="14"/>
        <w:jc w:val="both"/>
      </w:pPr>
      <w:r>
        <w:rPr>
          <w:sz w:val="24"/>
        </w:rPr>
        <w:t>La calle Travesía al Muelle es un</w:t>
      </w:r>
      <w:r>
        <w:rPr>
          <w:sz w:val="24"/>
        </w:rPr>
        <w:t>a vía de tránsito peatonal y vial, con trazado irregular ubicada en el núcleo poblacional de Candelaria. Conecta la Avenida La Constitución, a la altura de la rotonda del Neptuno con la calle La Piscina y el muelle pesquero de Candelaria.</w:t>
      </w:r>
    </w:p>
    <w:p w:rsidR="00D61FE9" w:rsidRDefault="00D44D69">
      <w:pPr>
        <w:spacing w:after="4" w:line="228" w:lineRule="auto"/>
        <w:ind w:left="14" w:firstLine="1003"/>
        <w:jc w:val="both"/>
      </w:pPr>
      <w:r>
        <w:rPr>
          <w:sz w:val="24"/>
        </w:rPr>
        <w:t xml:space="preserve">SEGUNDO: Aprobar </w:t>
      </w:r>
      <w:r>
        <w:rPr>
          <w:sz w:val="24"/>
        </w:rPr>
        <w:t>la ficha de inventario viales 14/55, perteneciente al inmueble 1/107, que se transcribe.</w:t>
      </w:r>
    </w:p>
    <w:p w:rsidR="00D61FE9" w:rsidRDefault="00D44D69">
      <w:pPr>
        <w:spacing w:after="588"/>
        <w:jc w:val="right"/>
      </w:pPr>
      <w:r>
        <w:rPr>
          <w:noProof/>
        </w:rPr>
        <w:drawing>
          <wp:inline distT="0" distB="0" distL="0" distR="0">
            <wp:extent cx="30487" cy="54864"/>
            <wp:effectExtent l="0" t="0" r="0" b="0"/>
            <wp:docPr id="898333" name="Picture 898333"/>
            <wp:cNvGraphicFramePr/>
            <a:graphic xmlns:a="http://schemas.openxmlformats.org/drawingml/2006/main">
              <a:graphicData uri="http://schemas.openxmlformats.org/drawingml/2006/picture">
                <pic:pic xmlns:pic="http://schemas.openxmlformats.org/drawingml/2006/picture">
                  <pic:nvPicPr>
                    <pic:cNvPr id="898333" name="Picture 898333"/>
                    <pic:cNvPicPr/>
                  </pic:nvPicPr>
                  <pic:blipFill>
                    <a:blip r:embed="rId518"/>
                    <a:stretch>
                      <a:fillRect/>
                    </a:stretch>
                  </pic:blipFill>
                  <pic:spPr>
                    <a:xfrm>
                      <a:off x="0" y="0"/>
                      <a:ext cx="30487" cy="54864"/>
                    </a:xfrm>
                    <a:prstGeom prst="rect">
                      <a:avLst/>
                    </a:prstGeom>
                  </pic:spPr>
                </pic:pic>
              </a:graphicData>
            </a:graphic>
          </wp:inline>
        </w:drawing>
      </w:r>
      <w:r>
        <w:rPr>
          <w:sz w:val="14"/>
        </w:rPr>
        <w:t>5/12/2025</w:t>
      </w:r>
    </w:p>
    <w:p w:rsidR="00D61FE9" w:rsidRDefault="00D44D69">
      <w:pPr>
        <w:spacing w:after="4" w:line="279" w:lineRule="auto"/>
        <w:ind w:left="4057" w:right="2780" w:hanging="562"/>
        <w:jc w:val="both"/>
      </w:pPr>
      <w:r>
        <w:rPr>
          <w:sz w:val="24"/>
        </w:rPr>
        <w:t xml:space="preserve">Ayuntamiento de Candelaria </w:t>
      </w:r>
      <w:r>
        <w:rPr>
          <w:noProof/>
        </w:rPr>
        <w:drawing>
          <wp:inline distT="0" distB="0" distL="0" distR="0">
            <wp:extent cx="3049" cy="3048"/>
            <wp:effectExtent l="0" t="0" r="0" b="0"/>
            <wp:docPr id="898334" name="Picture 898334"/>
            <wp:cNvGraphicFramePr/>
            <a:graphic xmlns:a="http://schemas.openxmlformats.org/drawingml/2006/main">
              <a:graphicData uri="http://schemas.openxmlformats.org/drawingml/2006/picture">
                <pic:pic xmlns:pic="http://schemas.openxmlformats.org/drawingml/2006/picture">
                  <pic:nvPicPr>
                    <pic:cNvPr id="898334" name="Picture 898334"/>
                    <pic:cNvPicPr/>
                  </pic:nvPicPr>
                  <pic:blipFill>
                    <a:blip r:embed="rId519"/>
                    <a:stretch>
                      <a:fillRect/>
                    </a:stretch>
                  </pic:blipFill>
                  <pic:spPr>
                    <a:xfrm>
                      <a:off x="0" y="0"/>
                      <a:ext cx="3049" cy="3048"/>
                    </a:xfrm>
                    <a:prstGeom prst="rect">
                      <a:avLst/>
                    </a:prstGeom>
                  </pic:spPr>
                </pic:pic>
              </a:graphicData>
            </a:graphic>
          </wp:inline>
        </w:drawing>
      </w:r>
      <w:r>
        <w:rPr>
          <w:sz w:val="24"/>
        </w:rPr>
        <w:t>Detalle del elemento</w:t>
      </w:r>
    </w:p>
    <w:p w:rsidR="00D61FE9" w:rsidRDefault="00D44D69">
      <w:pPr>
        <w:spacing w:after="202"/>
        <w:ind w:left="106" w:right="-34"/>
      </w:pPr>
      <w:r>
        <w:rPr>
          <w:noProof/>
        </w:rPr>
        <w:drawing>
          <wp:inline distT="0" distB="0" distL="0" distR="0">
            <wp:extent cx="5978333" cy="432816"/>
            <wp:effectExtent l="0" t="0" r="0" b="0"/>
            <wp:docPr id="898748" name="Picture 898748"/>
            <wp:cNvGraphicFramePr/>
            <a:graphic xmlns:a="http://schemas.openxmlformats.org/drawingml/2006/main">
              <a:graphicData uri="http://schemas.openxmlformats.org/drawingml/2006/picture">
                <pic:pic xmlns:pic="http://schemas.openxmlformats.org/drawingml/2006/picture">
                  <pic:nvPicPr>
                    <pic:cNvPr id="898748" name="Picture 898748"/>
                    <pic:cNvPicPr/>
                  </pic:nvPicPr>
                  <pic:blipFill>
                    <a:blip r:embed="rId520"/>
                    <a:stretch>
                      <a:fillRect/>
                    </a:stretch>
                  </pic:blipFill>
                  <pic:spPr>
                    <a:xfrm>
                      <a:off x="0" y="0"/>
                      <a:ext cx="5978333" cy="432816"/>
                    </a:xfrm>
                    <a:prstGeom prst="rect">
                      <a:avLst/>
                    </a:prstGeom>
                  </pic:spPr>
                </pic:pic>
              </a:graphicData>
            </a:graphic>
          </wp:inline>
        </w:drawing>
      </w:r>
    </w:p>
    <w:p w:rsidR="00D61FE9" w:rsidRDefault="00D44D69">
      <w:pPr>
        <w:spacing w:after="0"/>
        <w:ind w:left="106" w:right="-178"/>
      </w:pPr>
      <w:r>
        <w:rPr>
          <w:noProof/>
        </w:rPr>
        <w:drawing>
          <wp:inline distT="0" distB="0" distL="0" distR="0">
            <wp:extent cx="6069792" cy="6419088"/>
            <wp:effectExtent l="0" t="0" r="0" b="0"/>
            <wp:docPr id="1267730" name="Picture 1267730"/>
            <wp:cNvGraphicFramePr/>
            <a:graphic xmlns:a="http://schemas.openxmlformats.org/drawingml/2006/main">
              <a:graphicData uri="http://schemas.openxmlformats.org/drawingml/2006/picture">
                <pic:pic xmlns:pic="http://schemas.openxmlformats.org/drawingml/2006/picture">
                  <pic:nvPicPr>
                    <pic:cNvPr id="1267730" name="Picture 1267730"/>
                    <pic:cNvPicPr/>
                  </pic:nvPicPr>
                  <pic:blipFill>
                    <a:blip r:embed="rId521"/>
                    <a:stretch>
                      <a:fillRect/>
                    </a:stretch>
                  </pic:blipFill>
                  <pic:spPr>
                    <a:xfrm>
                      <a:off x="0" y="0"/>
                      <a:ext cx="6069792" cy="6419088"/>
                    </a:xfrm>
                    <a:prstGeom prst="rect">
                      <a:avLst/>
                    </a:prstGeom>
                  </pic:spPr>
                </pic:pic>
              </a:graphicData>
            </a:graphic>
          </wp:inline>
        </w:drawing>
      </w:r>
    </w:p>
    <w:p w:rsidR="00D61FE9" w:rsidRDefault="00D44D69">
      <w:pPr>
        <w:pBdr>
          <w:top w:val="single" w:sz="4" w:space="0" w:color="000000"/>
          <w:left w:val="single" w:sz="6" w:space="0" w:color="000000"/>
          <w:bottom w:val="single" w:sz="6" w:space="0" w:color="000000"/>
          <w:right w:val="single" w:sz="10" w:space="0" w:color="000000"/>
        </w:pBdr>
        <w:spacing w:after="0"/>
        <w:ind w:left="139"/>
        <w:jc w:val="center"/>
      </w:pPr>
      <w:r>
        <w:rPr>
          <w:sz w:val="24"/>
        </w:rPr>
        <w:t>Ubicación</w:t>
      </w:r>
    </w:p>
    <w:tbl>
      <w:tblPr>
        <w:tblStyle w:val="TableGrid"/>
        <w:tblW w:w="9349" w:type="dxa"/>
        <w:tblInd w:w="142" w:type="dxa"/>
        <w:tblCellMar>
          <w:top w:w="89" w:type="dxa"/>
          <w:left w:w="72" w:type="dxa"/>
          <w:bottom w:w="0" w:type="dxa"/>
          <w:right w:w="0" w:type="dxa"/>
        </w:tblCellMar>
        <w:tblLook w:val="04A0" w:firstRow="1" w:lastRow="0" w:firstColumn="1" w:lastColumn="0" w:noHBand="0" w:noVBand="1"/>
      </w:tblPr>
      <w:tblGrid>
        <w:gridCol w:w="1071"/>
        <w:gridCol w:w="302"/>
        <w:gridCol w:w="192"/>
        <w:gridCol w:w="641"/>
        <w:gridCol w:w="7143"/>
      </w:tblGrid>
      <w:tr w:rsidR="00D61FE9">
        <w:trPr>
          <w:trHeight w:val="348"/>
        </w:trPr>
        <w:tc>
          <w:tcPr>
            <w:tcW w:w="2206"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6"/>
            </w:pPr>
            <w:r>
              <w:rPr>
                <w:sz w:val="24"/>
              </w:rPr>
              <w:t xml:space="preserve">Unidad administrativa </w:t>
            </w:r>
          </w:p>
        </w:tc>
        <w:tc>
          <w:tcPr>
            <w:tcW w:w="714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01"/>
            </w:pPr>
            <w:r>
              <w:rPr>
                <w:sz w:val="26"/>
              </w:rPr>
              <w:t>SERVICIOS GENERALES</w:t>
            </w:r>
          </w:p>
        </w:tc>
      </w:tr>
      <w:tr w:rsidR="00D61FE9">
        <w:trPr>
          <w:trHeight w:val="347"/>
        </w:trPr>
        <w:tc>
          <w:tcPr>
            <w:tcW w:w="107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6"/>
            </w:pPr>
            <w:r>
              <w:rPr>
                <w:sz w:val="24"/>
              </w:rPr>
              <w:t xml:space="preserve">Dirección </w:t>
            </w:r>
          </w:p>
        </w:tc>
        <w:tc>
          <w:tcPr>
            <w:tcW w:w="8279"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50"/>
            </w:pPr>
            <w:r>
              <w:rPr>
                <w:sz w:val="24"/>
              </w:rPr>
              <w:t>Calle Travesía al Muelle</w:t>
            </w:r>
          </w:p>
        </w:tc>
      </w:tr>
      <w:tr w:rsidR="00D61FE9">
        <w:trPr>
          <w:trHeight w:val="349"/>
        </w:trPr>
        <w:tc>
          <w:tcPr>
            <w:tcW w:w="1565"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6"/>
            </w:pPr>
            <w:r>
              <w:rPr>
                <w:sz w:val="24"/>
              </w:rPr>
              <w:t xml:space="preserve">Código postal </w:t>
            </w:r>
          </w:p>
        </w:tc>
        <w:tc>
          <w:tcPr>
            <w:tcW w:w="7784"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6"/>
            </w:pPr>
            <w:r>
              <w:t>38530</w:t>
            </w:r>
          </w:p>
        </w:tc>
      </w:tr>
      <w:tr w:rsidR="00D61FE9">
        <w:trPr>
          <w:trHeight w:val="349"/>
        </w:trPr>
        <w:tc>
          <w:tcPr>
            <w:tcW w:w="2206"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6"/>
            </w:pPr>
            <w:r>
              <w:rPr>
                <w:sz w:val="24"/>
              </w:rPr>
              <w:t xml:space="preserve">Municipio/provincia </w:t>
            </w:r>
          </w:p>
        </w:tc>
        <w:tc>
          <w:tcPr>
            <w:tcW w:w="7143"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4"/>
              </w:rPr>
              <w:t>CANDELARIA</w:t>
            </w:r>
          </w:p>
        </w:tc>
      </w:tr>
      <w:tr w:rsidR="00D61FE9">
        <w:trPr>
          <w:trHeight w:val="355"/>
        </w:trPr>
        <w:tc>
          <w:tcPr>
            <w:tcW w:w="1373"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46"/>
            </w:pPr>
            <w:r>
              <w:rPr>
                <w:sz w:val="24"/>
              </w:rPr>
              <w:t>Padre activo</w:t>
            </w:r>
          </w:p>
        </w:tc>
        <w:tc>
          <w:tcPr>
            <w:tcW w:w="7976" w:type="dxa"/>
            <w:gridSpan w:val="3"/>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44D69">
      <w:pPr>
        <w:spacing w:after="630"/>
        <w:ind w:left="125" w:right="-163"/>
      </w:pPr>
      <w:r>
        <w:rPr>
          <w:noProof/>
        </w:rPr>
        <w:drawing>
          <wp:inline distT="0" distB="0" distL="0" distR="0">
            <wp:extent cx="6048452" cy="2514600"/>
            <wp:effectExtent l="0" t="0" r="0" b="0"/>
            <wp:docPr id="1267733" name="Picture 1267733"/>
            <wp:cNvGraphicFramePr/>
            <a:graphic xmlns:a="http://schemas.openxmlformats.org/drawingml/2006/main">
              <a:graphicData uri="http://schemas.openxmlformats.org/drawingml/2006/picture">
                <pic:pic xmlns:pic="http://schemas.openxmlformats.org/drawingml/2006/picture">
                  <pic:nvPicPr>
                    <pic:cNvPr id="1267733" name="Picture 1267733"/>
                    <pic:cNvPicPr/>
                  </pic:nvPicPr>
                  <pic:blipFill>
                    <a:blip r:embed="rId522"/>
                    <a:stretch>
                      <a:fillRect/>
                    </a:stretch>
                  </pic:blipFill>
                  <pic:spPr>
                    <a:xfrm>
                      <a:off x="0" y="0"/>
                      <a:ext cx="6048452" cy="2514600"/>
                    </a:xfrm>
                    <a:prstGeom prst="rect">
                      <a:avLst/>
                    </a:prstGeom>
                  </pic:spPr>
                </pic:pic>
              </a:graphicData>
            </a:graphic>
          </wp:inline>
        </w:drawing>
      </w:r>
    </w:p>
    <w:p w:rsidR="00D61FE9" w:rsidRDefault="00D44D69">
      <w:pPr>
        <w:spacing w:after="131" w:line="265" w:lineRule="auto"/>
        <w:ind w:left="9" w:firstLine="931"/>
        <w:jc w:val="both"/>
      </w:pPr>
      <w:r>
        <w:rPr>
          <w:noProof/>
        </w:rPr>
        <w:drawing>
          <wp:anchor distT="0" distB="0" distL="114300" distR="114300" simplePos="0" relativeHeight="251860992" behindDoc="0" locked="0" layoutInCell="1" allowOverlap="0">
            <wp:simplePos x="0" y="0"/>
            <wp:positionH relativeFrom="column">
              <wp:posOffset>5911264</wp:posOffset>
            </wp:positionH>
            <wp:positionV relativeFrom="paragraph">
              <wp:posOffset>-64871</wp:posOffset>
            </wp:positionV>
            <wp:extent cx="225597" cy="3334512"/>
            <wp:effectExtent l="0" t="0" r="0" b="0"/>
            <wp:wrapSquare wrapText="bothSides"/>
            <wp:docPr id="1267735" name="Picture 1267735"/>
            <wp:cNvGraphicFramePr/>
            <a:graphic xmlns:a="http://schemas.openxmlformats.org/drawingml/2006/main">
              <a:graphicData uri="http://schemas.openxmlformats.org/drawingml/2006/picture">
                <pic:pic xmlns:pic="http://schemas.openxmlformats.org/drawingml/2006/picture">
                  <pic:nvPicPr>
                    <pic:cNvPr id="1267735" name="Picture 1267735"/>
                    <pic:cNvPicPr/>
                  </pic:nvPicPr>
                  <pic:blipFill>
                    <a:blip r:embed="rId523"/>
                    <a:stretch>
                      <a:fillRect/>
                    </a:stretch>
                  </pic:blipFill>
                  <pic:spPr>
                    <a:xfrm>
                      <a:off x="0" y="0"/>
                      <a:ext cx="225597" cy="3334512"/>
                    </a:xfrm>
                    <a:prstGeom prst="rect">
                      <a:avLst/>
                    </a:prstGeom>
                  </pic:spPr>
                </pic:pic>
              </a:graphicData>
            </a:graphic>
          </wp:anchor>
        </w:drawing>
      </w:r>
      <w:r>
        <w:rPr>
          <w:sz w:val="28"/>
        </w:rPr>
        <w:t>TERCERO: Tramitar la inscripción en el Registro de la propiedad de acuerdo con el Art. 206 de la Ley Hipotecaria.</w:t>
      </w:r>
    </w:p>
    <w:p w:rsidR="00D61FE9" w:rsidRDefault="00D44D69">
      <w:pPr>
        <w:spacing w:after="414" w:line="265" w:lineRule="auto"/>
        <w:ind w:left="9" w:firstLine="759"/>
        <w:jc w:val="both"/>
      </w:pPr>
      <w:r>
        <w:rPr>
          <w:sz w:val="28"/>
        </w:rPr>
        <w:t>CUARTO: Facultar a la Alcaldesa- Presidenta para que realice cuantas actuaciones considere precisas en aplicación del presente acuerdo....</w:t>
      </w:r>
      <w:r>
        <w:rPr>
          <w:noProof/>
        </w:rPr>
        <w:drawing>
          <wp:inline distT="0" distB="0" distL="0" distR="0">
            <wp:extent cx="48778" cy="36576"/>
            <wp:effectExtent l="0" t="0" r="0" b="0"/>
            <wp:docPr id="1267737" name="Picture 1267737"/>
            <wp:cNvGraphicFramePr/>
            <a:graphic xmlns:a="http://schemas.openxmlformats.org/drawingml/2006/main">
              <a:graphicData uri="http://schemas.openxmlformats.org/drawingml/2006/picture">
                <pic:pic xmlns:pic="http://schemas.openxmlformats.org/drawingml/2006/picture">
                  <pic:nvPicPr>
                    <pic:cNvPr id="1267737" name="Picture 1267737"/>
                    <pic:cNvPicPr/>
                  </pic:nvPicPr>
                  <pic:blipFill>
                    <a:blip r:embed="rId524"/>
                    <a:stretch>
                      <a:fillRect/>
                    </a:stretch>
                  </pic:blipFill>
                  <pic:spPr>
                    <a:xfrm>
                      <a:off x="0" y="0"/>
                      <a:ext cx="48778" cy="36576"/>
                    </a:xfrm>
                    <a:prstGeom prst="rect">
                      <a:avLst/>
                    </a:prstGeom>
                  </pic:spPr>
                </pic:pic>
              </a:graphicData>
            </a:graphic>
          </wp:inline>
        </w:drawing>
      </w:r>
    </w:p>
    <w:p w:rsidR="00D61FE9" w:rsidRDefault="00D44D69">
      <w:pPr>
        <w:spacing w:after="131" w:line="265" w:lineRule="auto"/>
        <w:ind w:left="9" w:firstLine="826"/>
        <w:jc w:val="both"/>
      </w:pPr>
      <w:r>
        <w:rPr>
          <w:sz w:val="28"/>
        </w:rPr>
        <w:t>En virtud de lo expuesto, se somete a la Junta de Gobierno Local la siguiente propuesta de Acuerdo:</w:t>
      </w:r>
    </w:p>
    <w:p w:rsidR="00D61FE9" w:rsidRDefault="00D44D69">
      <w:pPr>
        <w:pStyle w:val="Ttulo3"/>
        <w:spacing w:after="124" w:line="259" w:lineRule="auto"/>
        <w:ind w:left="10" w:right="975"/>
      </w:pPr>
      <w:r>
        <w:rPr>
          <w:sz w:val="32"/>
        </w:rPr>
        <w:t>PROPUESTA DE ACU</w:t>
      </w:r>
      <w:r>
        <w:rPr>
          <w:sz w:val="32"/>
        </w:rPr>
        <w:t>ERDO</w:t>
      </w:r>
    </w:p>
    <w:p w:rsidR="00D61FE9" w:rsidRDefault="00D44D69">
      <w:pPr>
        <w:spacing w:after="131" w:line="265" w:lineRule="auto"/>
        <w:ind w:left="9" w:firstLine="1080"/>
        <w:jc w:val="both"/>
      </w:pPr>
      <w:r>
        <w:rPr>
          <w:sz w:val="28"/>
        </w:rPr>
        <w:t>PRIMERO: Actualizar el Inventario de bienes de la Corporación, incorporando las actualizaciones oportunas según la ficha que se adjunta correspondiente a la calle Travesía al Muelle, siendo la descripción de la misma la siguiente:</w:t>
      </w:r>
    </w:p>
    <w:p w:rsidR="00D61FE9" w:rsidRDefault="00D44D69">
      <w:pPr>
        <w:spacing w:after="409" w:line="265" w:lineRule="auto"/>
        <w:ind w:left="19" w:hanging="10"/>
        <w:jc w:val="both"/>
      </w:pPr>
      <w:r>
        <w:rPr>
          <w:sz w:val="28"/>
        </w:rPr>
        <w:t>La calle Travesía al</w:t>
      </w:r>
      <w:r>
        <w:rPr>
          <w:sz w:val="28"/>
        </w:rPr>
        <w:t xml:space="preserve"> Muelle es una vía de tránsito peatonal y vial, con trazado irregular ubicada en el núcleo poblacional de Candelaria. Conecta la Avenida La Constitución, a la altura de la rotonda del Neptuno con la calle La Piscina y el muelle pesquero de Candelaria.</w:t>
      </w:r>
    </w:p>
    <w:p w:rsidR="00D61FE9" w:rsidRDefault="00D44D69">
      <w:pPr>
        <w:spacing w:after="4" w:line="228" w:lineRule="auto"/>
        <w:ind w:left="14" w:right="432" w:firstLine="446"/>
        <w:jc w:val="both"/>
      </w:pPr>
      <w:r>
        <w:rPr>
          <w:sz w:val="24"/>
        </w:rPr>
        <w:t>SEGU</w:t>
      </w:r>
      <w:r>
        <w:rPr>
          <w:sz w:val="24"/>
        </w:rPr>
        <w:t>NDO: Aprobar la ficha de inventario viales 14/55, perteneciente al inmueble 1/107, que se transcribe.</w:t>
      </w:r>
    </w:p>
    <w:p w:rsidR="00D61FE9" w:rsidRDefault="00D44D69">
      <w:pPr>
        <w:spacing w:after="48"/>
        <w:ind w:left="106" w:right="-163"/>
      </w:pPr>
      <w:r>
        <w:rPr>
          <w:noProof/>
        </w:rPr>
        <w:drawing>
          <wp:inline distT="0" distB="0" distL="0" distR="0">
            <wp:extent cx="6060647" cy="3154680"/>
            <wp:effectExtent l="0" t="0" r="0" b="0"/>
            <wp:docPr id="1267739" name="Picture 1267739"/>
            <wp:cNvGraphicFramePr/>
            <a:graphic xmlns:a="http://schemas.openxmlformats.org/drawingml/2006/main">
              <a:graphicData uri="http://schemas.openxmlformats.org/drawingml/2006/picture">
                <pic:pic xmlns:pic="http://schemas.openxmlformats.org/drawingml/2006/picture">
                  <pic:nvPicPr>
                    <pic:cNvPr id="1267739" name="Picture 1267739"/>
                    <pic:cNvPicPr/>
                  </pic:nvPicPr>
                  <pic:blipFill>
                    <a:blip r:embed="rId525"/>
                    <a:stretch>
                      <a:fillRect/>
                    </a:stretch>
                  </pic:blipFill>
                  <pic:spPr>
                    <a:xfrm>
                      <a:off x="0" y="0"/>
                      <a:ext cx="6060647" cy="3154680"/>
                    </a:xfrm>
                    <a:prstGeom prst="rect">
                      <a:avLst/>
                    </a:prstGeom>
                  </pic:spPr>
                </pic:pic>
              </a:graphicData>
            </a:graphic>
          </wp:inline>
        </w:drawing>
      </w:r>
    </w:p>
    <w:tbl>
      <w:tblPr>
        <w:tblStyle w:val="TableGrid"/>
        <w:tblW w:w="9553" w:type="dxa"/>
        <w:tblInd w:w="111" w:type="dxa"/>
        <w:tblCellMar>
          <w:top w:w="0" w:type="dxa"/>
          <w:left w:w="0" w:type="dxa"/>
          <w:bottom w:w="0" w:type="dxa"/>
          <w:right w:w="0" w:type="dxa"/>
        </w:tblCellMar>
        <w:tblLook w:val="04A0" w:firstRow="1" w:lastRow="0" w:firstColumn="1" w:lastColumn="0" w:noHBand="0" w:noVBand="1"/>
      </w:tblPr>
      <w:tblGrid>
        <w:gridCol w:w="9095"/>
        <w:gridCol w:w="458"/>
      </w:tblGrid>
      <w:tr w:rsidR="00D61FE9">
        <w:trPr>
          <w:trHeight w:val="1046"/>
        </w:trPr>
        <w:tc>
          <w:tcPr>
            <w:tcW w:w="9096" w:type="dxa"/>
            <w:tcBorders>
              <w:top w:val="nil"/>
              <w:left w:val="nil"/>
              <w:bottom w:val="nil"/>
              <w:right w:val="nil"/>
            </w:tcBorders>
          </w:tcPr>
          <w:p w:rsidR="00D61FE9" w:rsidRDefault="00D61FE9">
            <w:pPr>
              <w:spacing w:after="0"/>
              <w:ind w:left="-1815" w:right="102"/>
            </w:pPr>
          </w:p>
          <w:tbl>
            <w:tblPr>
              <w:tblStyle w:val="TableGrid"/>
              <w:tblW w:w="8995" w:type="dxa"/>
              <w:tblInd w:w="0" w:type="dxa"/>
              <w:tblCellMar>
                <w:top w:w="67" w:type="dxa"/>
                <w:left w:w="0" w:type="dxa"/>
                <w:bottom w:w="0" w:type="dxa"/>
                <w:right w:w="115" w:type="dxa"/>
              </w:tblCellMar>
              <w:tblLook w:val="04A0" w:firstRow="1" w:lastRow="0" w:firstColumn="1" w:lastColumn="0" w:noHBand="0" w:noVBand="1"/>
            </w:tblPr>
            <w:tblGrid>
              <w:gridCol w:w="1425"/>
              <w:gridCol w:w="7570"/>
            </w:tblGrid>
            <w:tr w:rsidR="00D61FE9">
              <w:trPr>
                <w:trHeight w:val="1004"/>
              </w:trPr>
              <w:tc>
                <w:tcPr>
                  <w:tcW w:w="1425" w:type="dxa"/>
                  <w:tcBorders>
                    <w:top w:val="single" w:sz="2" w:space="0" w:color="000000"/>
                    <w:left w:val="single" w:sz="2" w:space="0" w:color="000000"/>
                    <w:bottom w:val="single" w:sz="2" w:space="0" w:color="000000"/>
                    <w:right w:val="nil"/>
                  </w:tcBorders>
                </w:tcPr>
                <w:p w:rsidR="00D61FE9" w:rsidRDefault="00D44D69">
                  <w:pPr>
                    <w:spacing w:after="38"/>
                    <w:ind w:left="115"/>
                  </w:pPr>
                  <w:r>
                    <w:t>Epígrafe:</w:t>
                  </w:r>
                </w:p>
                <w:p w:rsidR="00D61FE9" w:rsidRDefault="00D44D69">
                  <w:pPr>
                    <w:spacing w:after="82"/>
                    <w:ind w:left="115"/>
                  </w:pPr>
                  <w:r>
                    <w:rPr>
                      <w:sz w:val="20"/>
                    </w:rPr>
                    <w:t xml:space="preserve">N </w:t>
                  </w:r>
                  <w:r>
                    <w:rPr>
                      <w:sz w:val="20"/>
                      <w:vertAlign w:val="superscript"/>
                    </w:rPr>
                    <w:t xml:space="preserve">O </w:t>
                  </w:r>
                  <w:r>
                    <w:rPr>
                      <w:sz w:val="20"/>
                    </w:rPr>
                    <w:t>inventario:</w:t>
                  </w:r>
                </w:p>
                <w:p w:rsidR="00D61FE9" w:rsidRDefault="00D44D69">
                  <w:pPr>
                    <w:spacing w:after="0"/>
                    <w:ind w:left="115"/>
                  </w:pPr>
                  <w:r>
                    <w:t>Nombre:</w:t>
                  </w:r>
                </w:p>
              </w:tc>
              <w:tc>
                <w:tcPr>
                  <w:tcW w:w="7569" w:type="dxa"/>
                  <w:tcBorders>
                    <w:top w:val="single" w:sz="2" w:space="0" w:color="000000"/>
                    <w:left w:val="nil"/>
                    <w:bottom w:val="single" w:sz="2" w:space="0" w:color="000000"/>
                    <w:right w:val="single" w:sz="2" w:space="0" w:color="000000"/>
                  </w:tcBorders>
                </w:tcPr>
                <w:p w:rsidR="00D61FE9" w:rsidRDefault="00D44D69">
                  <w:pPr>
                    <w:spacing w:after="41"/>
                  </w:pPr>
                  <w:r>
                    <w:t>Viales</w:t>
                  </w:r>
                </w:p>
                <w:p w:rsidR="00D61FE9" w:rsidRDefault="00D44D69">
                  <w:pPr>
                    <w:spacing w:after="44"/>
                    <w:ind w:left="14"/>
                  </w:pPr>
                  <w:r>
                    <w:t>14/55</w:t>
                  </w:r>
                </w:p>
                <w:p w:rsidR="00D61FE9" w:rsidRDefault="00D44D69">
                  <w:pPr>
                    <w:spacing w:after="0"/>
                    <w:ind w:left="5"/>
                  </w:pPr>
                  <w:r>
                    <w:rPr>
                      <w:sz w:val="24"/>
                    </w:rPr>
                    <w:t>Calle Travesía al Muelle</w:t>
                  </w:r>
                </w:p>
              </w:tc>
            </w:tr>
          </w:tbl>
          <w:p w:rsidR="00D61FE9" w:rsidRDefault="00D61FE9"/>
        </w:tc>
        <w:tc>
          <w:tcPr>
            <w:tcW w:w="457" w:type="dxa"/>
            <w:vMerge w:val="restart"/>
            <w:tcBorders>
              <w:top w:val="nil"/>
              <w:left w:val="nil"/>
              <w:bottom w:val="nil"/>
              <w:right w:val="nil"/>
            </w:tcBorders>
          </w:tcPr>
          <w:p w:rsidR="00D61FE9" w:rsidRDefault="00D44D69">
            <w:pPr>
              <w:spacing w:after="0"/>
              <w:ind w:left="102"/>
            </w:pPr>
            <w:r>
              <w:rPr>
                <w:noProof/>
              </w:rPr>
              <w:drawing>
                <wp:inline distT="0" distB="0" distL="0" distR="0">
                  <wp:extent cx="225597" cy="3334512"/>
                  <wp:effectExtent l="0" t="0" r="0" b="0"/>
                  <wp:docPr id="1267741" name="Picture 1267741"/>
                  <wp:cNvGraphicFramePr/>
                  <a:graphic xmlns:a="http://schemas.openxmlformats.org/drawingml/2006/main">
                    <a:graphicData uri="http://schemas.openxmlformats.org/drawingml/2006/picture">
                      <pic:pic xmlns:pic="http://schemas.openxmlformats.org/drawingml/2006/picture">
                        <pic:nvPicPr>
                          <pic:cNvPr id="1267741" name="Picture 1267741"/>
                          <pic:cNvPicPr/>
                        </pic:nvPicPr>
                        <pic:blipFill>
                          <a:blip r:embed="rId526"/>
                          <a:stretch>
                            <a:fillRect/>
                          </a:stretch>
                        </pic:blipFill>
                        <pic:spPr>
                          <a:xfrm>
                            <a:off x="0" y="0"/>
                            <a:ext cx="225597" cy="3334512"/>
                          </a:xfrm>
                          <a:prstGeom prst="rect">
                            <a:avLst/>
                          </a:prstGeom>
                        </pic:spPr>
                      </pic:pic>
                    </a:graphicData>
                  </a:graphic>
                </wp:inline>
              </w:drawing>
            </w:r>
          </w:p>
        </w:tc>
      </w:tr>
      <w:tr w:rsidR="00D61FE9">
        <w:trPr>
          <w:trHeight w:val="2742"/>
        </w:trPr>
        <w:tc>
          <w:tcPr>
            <w:tcW w:w="9096" w:type="dxa"/>
            <w:tcBorders>
              <w:top w:val="nil"/>
              <w:left w:val="nil"/>
              <w:bottom w:val="nil"/>
              <w:right w:val="nil"/>
            </w:tcBorders>
          </w:tcPr>
          <w:p w:rsidR="00D61FE9" w:rsidRDefault="00D61FE9">
            <w:pPr>
              <w:spacing w:after="0"/>
              <w:ind w:left="-1815" w:right="6010"/>
            </w:pPr>
          </w:p>
          <w:tbl>
            <w:tblPr>
              <w:tblStyle w:val="TableGrid"/>
              <w:tblW w:w="8921" w:type="dxa"/>
              <w:tblInd w:w="71" w:type="dxa"/>
              <w:tblCellMar>
                <w:top w:w="0" w:type="dxa"/>
                <w:left w:w="0" w:type="dxa"/>
                <w:bottom w:w="0" w:type="dxa"/>
                <w:right w:w="0" w:type="dxa"/>
              </w:tblCellMar>
              <w:tblLook w:val="04A0" w:firstRow="1" w:lastRow="0" w:firstColumn="1" w:lastColumn="0" w:noHBand="0" w:noVBand="1"/>
            </w:tblPr>
            <w:tblGrid>
              <w:gridCol w:w="752"/>
              <w:gridCol w:w="113"/>
              <w:gridCol w:w="319"/>
              <w:gridCol w:w="108"/>
              <w:gridCol w:w="1675"/>
              <w:gridCol w:w="694"/>
              <w:gridCol w:w="242"/>
              <w:gridCol w:w="1566"/>
              <w:gridCol w:w="1611"/>
              <w:gridCol w:w="1131"/>
              <w:gridCol w:w="710"/>
            </w:tblGrid>
            <w:tr w:rsidR="00D61FE9">
              <w:trPr>
                <w:trHeight w:val="333"/>
              </w:trPr>
              <w:tc>
                <w:tcPr>
                  <w:tcW w:w="660" w:type="dxa"/>
                  <w:vMerge w:val="restart"/>
                  <w:tcBorders>
                    <w:top w:val="single" w:sz="2" w:space="0" w:color="000000"/>
                    <w:left w:val="single" w:sz="2" w:space="0" w:color="000000"/>
                    <w:bottom w:val="single" w:sz="2" w:space="0" w:color="000000"/>
                    <w:right w:val="nil"/>
                  </w:tcBorders>
                </w:tcPr>
                <w:p w:rsidR="00D61FE9" w:rsidRDefault="00D44D69">
                  <w:pPr>
                    <w:spacing w:after="0"/>
                    <w:ind w:right="-89"/>
                  </w:pPr>
                  <w:r>
                    <w:rPr>
                      <w:noProof/>
                    </w:rPr>
                    <w:drawing>
                      <wp:inline distT="0" distB="0" distL="0" distR="0">
                        <wp:extent cx="475584" cy="1642871"/>
                        <wp:effectExtent l="0" t="0" r="0" b="0"/>
                        <wp:docPr id="1267743" name="Picture 1267743"/>
                        <wp:cNvGraphicFramePr/>
                        <a:graphic xmlns:a="http://schemas.openxmlformats.org/drawingml/2006/main">
                          <a:graphicData uri="http://schemas.openxmlformats.org/drawingml/2006/picture">
                            <pic:pic xmlns:pic="http://schemas.openxmlformats.org/drawingml/2006/picture">
                              <pic:nvPicPr>
                                <pic:cNvPr id="1267743" name="Picture 1267743"/>
                                <pic:cNvPicPr/>
                              </pic:nvPicPr>
                              <pic:blipFill>
                                <a:blip r:embed="rId527"/>
                                <a:stretch>
                                  <a:fillRect/>
                                </a:stretch>
                              </pic:blipFill>
                              <pic:spPr>
                                <a:xfrm>
                                  <a:off x="0" y="0"/>
                                  <a:ext cx="475584" cy="1642871"/>
                                </a:xfrm>
                                <a:prstGeom prst="rect">
                                  <a:avLst/>
                                </a:prstGeom>
                              </pic:spPr>
                            </pic:pic>
                          </a:graphicData>
                        </a:graphic>
                      </wp:inline>
                    </w:drawing>
                  </w:r>
                </w:p>
              </w:tc>
              <w:tc>
                <w:tcPr>
                  <w:tcW w:w="185" w:type="dxa"/>
                  <w:vMerge w:val="restart"/>
                  <w:tcBorders>
                    <w:top w:val="single" w:sz="2" w:space="0" w:color="000000"/>
                    <w:left w:val="nil"/>
                    <w:bottom w:val="single" w:sz="2" w:space="0" w:color="000000"/>
                    <w:right w:val="nil"/>
                  </w:tcBorders>
                </w:tcPr>
                <w:p w:rsidR="00D61FE9" w:rsidRDefault="00D61FE9"/>
              </w:tc>
              <w:tc>
                <w:tcPr>
                  <w:tcW w:w="317" w:type="dxa"/>
                  <w:vMerge w:val="restart"/>
                  <w:tcBorders>
                    <w:top w:val="single" w:sz="2" w:space="0" w:color="000000"/>
                    <w:left w:val="nil"/>
                    <w:bottom w:val="single" w:sz="2" w:space="0" w:color="000000"/>
                    <w:right w:val="nil"/>
                  </w:tcBorders>
                </w:tcPr>
                <w:p w:rsidR="00D61FE9" w:rsidRDefault="00D44D69">
                  <w:pPr>
                    <w:spacing w:after="0"/>
                    <w:ind w:left="-96"/>
                  </w:pPr>
                  <w:r>
                    <w:rPr>
                      <w:noProof/>
                    </w:rPr>
                    <w:drawing>
                      <wp:inline distT="0" distB="0" distL="0" distR="0">
                        <wp:extent cx="262181" cy="1386839"/>
                        <wp:effectExtent l="0" t="0" r="0" b="0"/>
                        <wp:docPr id="1267745" name="Picture 1267745"/>
                        <wp:cNvGraphicFramePr/>
                        <a:graphic xmlns:a="http://schemas.openxmlformats.org/drawingml/2006/main">
                          <a:graphicData uri="http://schemas.openxmlformats.org/drawingml/2006/picture">
                            <pic:pic xmlns:pic="http://schemas.openxmlformats.org/drawingml/2006/picture">
                              <pic:nvPicPr>
                                <pic:cNvPr id="1267745" name="Picture 1267745"/>
                                <pic:cNvPicPr/>
                              </pic:nvPicPr>
                              <pic:blipFill>
                                <a:blip r:embed="rId528"/>
                                <a:stretch>
                                  <a:fillRect/>
                                </a:stretch>
                              </pic:blipFill>
                              <pic:spPr>
                                <a:xfrm>
                                  <a:off x="0" y="0"/>
                                  <a:ext cx="262181" cy="1386839"/>
                                </a:xfrm>
                                <a:prstGeom prst="rect">
                                  <a:avLst/>
                                </a:prstGeom>
                              </pic:spPr>
                            </pic:pic>
                          </a:graphicData>
                        </a:graphic>
                      </wp:inline>
                    </w:drawing>
                  </w:r>
                </w:p>
              </w:tc>
              <w:tc>
                <w:tcPr>
                  <w:tcW w:w="1053" w:type="dxa"/>
                  <w:gridSpan w:val="2"/>
                  <w:vMerge w:val="restart"/>
                  <w:tcBorders>
                    <w:top w:val="single" w:sz="2" w:space="0" w:color="000000"/>
                    <w:left w:val="single" w:sz="2" w:space="0" w:color="000000"/>
                    <w:bottom w:val="nil"/>
                    <w:right w:val="nil"/>
                  </w:tcBorders>
                  <w:vAlign w:val="bottom"/>
                </w:tcPr>
                <w:p w:rsidR="00D61FE9" w:rsidRDefault="00D61FE9"/>
              </w:tc>
              <w:tc>
                <w:tcPr>
                  <w:tcW w:w="553" w:type="dxa"/>
                  <w:vMerge w:val="restart"/>
                  <w:tcBorders>
                    <w:top w:val="single" w:sz="2" w:space="0" w:color="000000"/>
                    <w:left w:val="nil"/>
                    <w:bottom w:val="single" w:sz="2" w:space="0" w:color="000000"/>
                    <w:right w:val="nil"/>
                  </w:tcBorders>
                </w:tcPr>
                <w:p w:rsidR="00D61FE9" w:rsidRDefault="00D44D69">
                  <w:pPr>
                    <w:spacing w:after="0"/>
                    <w:ind w:left="70" w:right="-142"/>
                  </w:pPr>
                  <w:r>
                    <w:rPr>
                      <w:noProof/>
                    </w:rPr>
                    <w:drawing>
                      <wp:inline distT="0" distB="0" distL="0" distR="0">
                        <wp:extent cx="396320" cy="1645920"/>
                        <wp:effectExtent l="0" t="0" r="0" b="0"/>
                        <wp:docPr id="1267747" name="Picture 1267747"/>
                        <wp:cNvGraphicFramePr/>
                        <a:graphic xmlns:a="http://schemas.openxmlformats.org/drawingml/2006/main">
                          <a:graphicData uri="http://schemas.openxmlformats.org/drawingml/2006/picture">
                            <pic:pic xmlns:pic="http://schemas.openxmlformats.org/drawingml/2006/picture">
                              <pic:nvPicPr>
                                <pic:cNvPr id="1267747" name="Picture 1267747"/>
                                <pic:cNvPicPr/>
                              </pic:nvPicPr>
                              <pic:blipFill>
                                <a:blip r:embed="rId529"/>
                                <a:stretch>
                                  <a:fillRect/>
                                </a:stretch>
                              </pic:blipFill>
                              <pic:spPr>
                                <a:xfrm>
                                  <a:off x="0" y="0"/>
                                  <a:ext cx="396320" cy="1645920"/>
                                </a:xfrm>
                                <a:prstGeom prst="rect">
                                  <a:avLst/>
                                </a:prstGeom>
                              </pic:spPr>
                            </pic:pic>
                          </a:graphicData>
                        </a:graphic>
                      </wp:inline>
                    </w:drawing>
                  </w:r>
                </w:p>
              </w:tc>
              <w:tc>
                <w:tcPr>
                  <w:tcW w:w="272" w:type="dxa"/>
                  <w:vMerge w:val="restart"/>
                  <w:tcBorders>
                    <w:top w:val="single" w:sz="2" w:space="0" w:color="000000"/>
                    <w:left w:val="nil"/>
                    <w:bottom w:val="single" w:sz="2" w:space="0" w:color="000000"/>
                    <w:right w:val="single" w:sz="2" w:space="0" w:color="000000"/>
                  </w:tcBorders>
                </w:tcPr>
                <w:p w:rsidR="00D61FE9" w:rsidRDefault="00D44D69">
                  <w:pPr>
                    <w:spacing w:after="0"/>
                    <w:ind w:left="142"/>
                  </w:pPr>
                  <w:r>
                    <w:rPr>
                      <w:noProof/>
                    </w:rPr>
                    <w:drawing>
                      <wp:inline distT="0" distB="0" distL="0" distR="0">
                        <wp:extent cx="33535" cy="481584"/>
                        <wp:effectExtent l="0" t="0" r="0" b="0"/>
                        <wp:docPr id="1267749" name="Picture 1267749"/>
                        <wp:cNvGraphicFramePr/>
                        <a:graphic xmlns:a="http://schemas.openxmlformats.org/drawingml/2006/main">
                          <a:graphicData uri="http://schemas.openxmlformats.org/drawingml/2006/picture">
                            <pic:pic xmlns:pic="http://schemas.openxmlformats.org/drawingml/2006/picture">
                              <pic:nvPicPr>
                                <pic:cNvPr id="1267749" name="Picture 1267749"/>
                                <pic:cNvPicPr/>
                              </pic:nvPicPr>
                              <pic:blipFill>
                                <a:blip r:embed="rId530"/>
                                <a:stretch>
                                  <a:fillRect/>
                                </a:stretch>
                              </pic:blipFill>
                              <pic:spPr>
                                <a:xfrm>
                                  <a:off x="0" y="0"/>
                                  <a:ext cx="33535" cy="481584"/>
                                </a:xfrm>
                                <a:prstGeom prst="rect">
                                  <a:avLst/>
                                </a:prstGeom>
                              </pic:spPr>
                            </pic:pic>
                          </a:graphicData>
                        </a:graphic>
                      </wp:inline>
                    </w:drawing>
                  </w:r>
                </w:p>
              </w:tc>
              <w:tc>
                <w:tcPr>
                  <w:tcW w:w="180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rPr>
                      <w:sz w:val="24"/>
                    </w:rPr>
                    <w:t>Valor adquisición</w:t>
                  </w:r>
                </w:p>
              </w:tc>
              <w:tc>
                <w:tcPr>
                  <w:tcW w:w="407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84"/>
                  </w:pPr>
                  <w:r>
                    <w:t>0,00 €</w:t>
                  </w:r>
                </w:p>
              </w:tc>
            </w:tr>
            <w:tr w:rsidR="00D61FE9">
              <w:trPr>
                <w:trHeight w:val="346"/>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gridSpan w:val="2"/>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0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5"/>
                  </w:pPr>
                  <w:r>
                    <w:rPr>
                      <w:sz w:val="24"/>
                    </w:rPr>
                    <w:t>Forma adquisición</w:t>
                  </w:r>
                </w:p>
              </w:tc>
              <w:tc>
                <w:tcPr>
                  <w:tcW w:w="407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84"/>
                  </w:pPr>
                  <w:r>
                    <w:rPr>
                      <w:sz w:val="24"/>
                    </w:rPr>
                    <w:t>POR CUALQUIER OTRO MODO LEGíTlMO</w:t>
                  </w:r>
                </w:p>
              </w:tc>
            </w:tr>
            <w:tr w:rsidR="00D61FE9">
              <w:trPr>
                <w:trHeight w:val="314"/>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177" w:type="dxa"/>
                  <w:vMerge w:val="restart"/>
                  <w:tcBorders>
                    <w:top w:val="nil"/>
                    <w:left w:val="nil"/>
                    <w:bottom w:val="single" w:sz="2" w:space="0" w:color="000000"/>
                    <w:right w:val="nil"/>
                  </w:tcBorders>
                </w:tcPr>
                <w:p w:rsidR="00D61FE9" w:rsidRDefault="00D61FE9"/>
              </w:tc>
              <w:tc>
                <w:tcPr>
                  <w:tcW w:w="876" w:type="dxa"/>
                  <w:vMerge w:val="restart"/>
                  <w:tcBorders>
                    <w:top w:val="nil"/>
                    <w:left w:val="nil"/>
                    <w:bottom w:val="single" w:sz="2" w:space="0" w:color="000000"/>
                    <w:right w:val="nil"/>
                  </w:tcBorders>
                </w:tcPr>
                <w:p w:rsidR="00D61FE9" w:rsidRDefault="00D44D69">
                  <w:pPr>
                    <w:spacing w:after="0"/>
                    <w:ind w:left="-1397" w:right="-800"/>
                  </w:pPr>
                  <w:r>
                    <w:rPr>
                      <w:noProof/>
                    </w:rPr>
                    <w:drawing>
                      <wp:inline distT="0" distB="0" distL="0" distR="0">
                        <wp:extent cx="1951114" cy="1688592"/>
                        <wp:effectExtent l="0" t="0" r="0" b="0"/>
                        <wp:docPr id="1267751" name="Picture 1267751"/>
                        <wp:cNvGraphicFramePr/>
                        <a:graphic xmlns:a="http://schemas.openxmlformats.org/drawingml/2006/main">
                          <a:graphicData uri="http://schemas.openxmlformats.org/drawingml/2006/picture">
                            <pic:pic xmlns:pic="http://schemas.openxmlformats.org/drawingml/2006/picture">
                              <pic:nvPicPr>
                                <pic:cNvPr id="1267751" name="Picture 1267751"/>
                                <pic:cNvPicPr/>
                              </pic:nvPicPr>
                              <pic:blipFill>
                                <a:blip r:embed="rId531"/>
                                <a:stretch>
                                  <a:fillRect/>
                                </a:stretch>
                              </pic:blipFill>
                              <pic:spPr>
                                <a:xfrm>
                                  <a:off x="0" y="0"/>
                                  <a:ext cx="1951114" cy="1688592"/>
                                </a:xfrm>
                                <a:prstGeom prst="rect">
                                  <a:avLst/>
                                </a:prstGeom>
                              </pic:spPr>
                            </pic:pic>
                          </a:graphicData>
                        </a:graphic>
                      </wp:inline>
                    </w:drawing>
                  </w:r>
                </w:p>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0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5"/>
                  </w:pPr>
                  <w:r>
                    <w:rPr>
                      <w:sz w:val="24"/>
                    </w:rPr>
                    <w:t>Fecha adquisición</w:t>
                  </w:r>
                </w:p>
              </w:tc>
              <w:tc>
                <w:tcPr>
                  <w:tcW w:w="198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4"/>
                  </w:pPr>
                  <w:r>
                    <w:t>1 5/12/2025</w:t>
                  </w:r>
                </w:p>
              </w:tc>
              <w:tc>
                <w:tcPr>
                  <w:tcW w:w="113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4"/>
                    <w:jc w:val="both"/>
                  </w:pPr>
                  <w:r>
                    <w:t xml:space="preserve">Inmemorial </w:t>
                  </w:r>
                </w:p>
              </w:tc>
              <w:tc>
                <w:tcPr>
                  <w:tcW w:w="94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9"/>
                  </w:pPr>
                  <w:r>
                    <w:t>No</w:t>
                  </w:r>
                </w:p>
              </w:tc>
            </w:tr>
            <w:tr w:rsidR="00D61FE9">
              <w:trPr>
                <w:trHeight w:val="331"/>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vAlign w:val="bottom"/>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0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rPr>
                      <w:sz w:val="24"/>
                    </w:rPr>
                    <w:t>Cuenta PGCP</w:t>
                  </w:r>
                </w:p>
              </w:tc>
              <w:tc>
                <w:tcPr>
                  <w:tcW w:w="407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4"/>
                  </w:pPr>
                  <w:r>
                    <w:rPr>
                      <w:sz w:val="24"/>
                    </w:rPr>
                    <w:t>2120 - INFRAESTRUCTURAS.</w:t>
                  </w:r>
                </w:p>
              </w:tc>
            </w:tr>
            <w:tr w:rsidR="00D61FE9">
              <w:trPr>
                <w:trHeight w:val="341"/>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vAlign w:val="center"/>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0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5"/>
                  </w:pPr>
                  <w:r>
                    <w:t>Naturaleza</w:t>
                  </w:r>
                </w:p>
              </w:tc>
              <w:tc>
                <w:tcPr>
                  <w:tcW w:w="407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84"/>
                  </w:pPr>
                  <w:r>
                    <w:rPr>
                      <w:sz w:val="24"/>
                    </w:rPr>
                    <w:t>DOMINIO PÚBLICO/USO PÚBLICO</w:t>
                  </w:r>
                </w:p>
              </w:tc>
            </w:tr>
            <w:tr w:rsidR="00D61FE9">
              <w:trPr>
                <w:trHeight w:val="331"/>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vAlign w:val="bottom"/>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07" w:type="dxa"/>
                  <w:tcBorders>
                    <w:top w:val="single" w:sz="2" w:space="0" w:color="000000"/>
                    <w:left w:val="single" w:sz="2" w:space="0" w:color="000000"/>
                    <w:bottom w:val="single" w:sz="2" w:space="0" w:color="000000"/>
                    <w:right w:val="single" w:sz="2" w:space="0" w:color="000000"/>
                  </w:tcBorders>
                </w:tcPr>
                <w:p w:rsidR="00D61FE9" w:rsidRDefault="00D61FE9"/>
              </w:tc>
              <w:tc>
                <w:tcPr>
                  <w:tcW w:w="407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84"/>
                  </w:pPr>
                  <w:r>
                    <w:rPr>
                      <w:sz w:val="24"/>
                    </w:rPr>
                    <w:t>ENTREGADO AL USO GENERAL</w:t>
                  </w:r>
                </w:p>
              </w:tc>
            </w:tr>
            <w:tr w:rsidR="00D61FE9">
              <w:trPr>
                <w:trHeight w:val="331"/>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0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5"/>
                  </w:pPr>
                  <w:r>
                    <w:t>Bien derecho</w:t>
                  </w:r>
                </w:p>
              </w:tc>
              <w:tc>
                <w:tcPr>
                  <w:tcW w:w="407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74"/>
                  </w:pPr>
                  <w:r>
                    <w:rPr>
                      <w:sz w:val="24"/>
                    </w:rPr>
                    <w:t>VIAS PUBLICAS</w:t>
                  </w:r>
                </w:p>
              </w:tc>
            </w:tr>
            <w:tr w:rsidR="00D61FE9">
              <w:trPr>
                <w:trHeight w:val="331"/>
              </w:trPr>
              <w:tc>
                <w:tcPr>
                  <w:tcW w:w="0" w:type="auto"/>
                  <w:vMerge/>
                  <w:tcBorders>
                    <w:top w:val="nil"/>
                    <w:left w:val="single" w:sz="2" w:space="0" w:color="000000"/>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single" w:sz="2" w:space="0" w:color="000000"/>
                  </w:tcBorders>
                </w:tcPr>
                <w:p w:rsidR="00D61FE9" w:rsidRDefault="00D61FE9"/>
              </w:tc>
              <w:tc>
                <w:tcPr>
                  <w:tcW w:w="180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t>Amortizado</w:t>
                  </w:r>
                </w:p>
              </w:tc>
              <w:tc>
                <w:tcPr>
                  <w:tcW w:w="407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84"/>
                  </w:pPr>
                  <w:r>
                    <w:t>0,00 €</w:t>
                  </w:r>
                </w:p>
              </w:tc>
            </w:tr>
          </w:tbl>
          <w:p w:rsidR="00D61FE9" w:rsidRDefault="00D61FE9"/>
        </w:tc>
        <w:tc>
          <w:tcPr>
            <w:tcW w:w="0" w:type="auto"/>
            <w:vMerge/>
            <w:tcBorders>
              <w:top w:val="nil"/>
              <w:left w:val="nil"/>
              <w:bottom w:val="nil"/>
              <w:right w:val="nil"/>
            </w:tcBorders>
          </w:tcPr>
          <w:p w:rsidR="00D61FE9" w:rsidRDefault="00D61FE9"/>
        </w:tc>
      </w:tr>
      <w:tr w:rsidR="00D61FE9">
        <w:trPr>
          <w:trHeight w:val="418"/>
        </w:trPr>
        <w:tc>
          <w:tcPr>
            <w:tcW w:w="9096" w:type="dxa"/>
            <w:tcBorders>
              <w:top w:val="nil"/>
              <w:left w:val="nil"/>
              <w:bottom w:val="nil"/>
              <w:right w:val="nil"/>
            </w:tcBorders>
          </w:tcPr>
          <w:p w:rsidR="00D61FE9" w:rsidRDefault="00D61FE9">
            <w:pPr>
              <w:spacing w:after="0"/>
              <w:ind w:left="-1815" w:right="104"/>
            </w:pPr>
          </w:p>
          <w:tbl>
            <w:tblPr>
              <w:tblStyle w:val="TableGrid"/>
              <w:tblW w:w="8990" w:type="dxa"/>
              <w:tblInd w:w="2" w:type="dxa"/>
              <w:tblCellMar>
                <w:top w:w="53" w:type="dxa"/>
                <w:left w:w="65" w:type="dxa"/>
                <w:bottom w:w="0" w:type="dxa"/>
                <w:right w:w="51" w:type="dxa"/>
              </w:tblCellMar>
              <w:tblLook w:val="04A0" w:firstRow="1" w:lastRow="0" w:firstColumn="1" w:lastColumn="0" w:noHBand="0" w:noVBand="1"/>
            </w:tblPr>
            <w:tblGrid>
              <w:gridCol w:w="1604"/>
              <w:gridCol w:w="1517"/>
              <w:gridCol w:w="2938"/>
              <w:gridCol w:w="1416"/>
              <w:gridCol w:w="1515"/>
            </w:tblGrid>
            <w:tr w:rsidR="00D61FE9">
              <w:trPr>
                <w:trHeight w:val="334"/>
              </w:trPr>
              <w:tc>
                <w:tcPr>
                  <w:tcW w:w="1604"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both"/>
                  </w:pPr>
                  <w:r>
                    <w:t>Número anterior</w:t>
                  </w:r>
                </w:p>
              </w:tc>
              <w:tc>
                <w:tcPr>
                  <w:tcW w:w="1517" w:type="dxa"/>
                  <w:tcBorders>
                    <w:top w:val="single" w:sz="2" w:space="0" w:color="000000"/>
                    <w:left w:val="single" w:sz="2" w:space="0" w:color="000000"/>
                    <w:bottom w:val="single" w:sz="2" w:space="0" w:color="000000"/>
                    <w:right w:val="single" w:sz="2" w:space="0" w:color="000000"/>
                  </w:tcBorders>
                </w:tcPr>
                <w:p w:rsidR="00D61FE9" w:rsidRDefault="00D61FE9"/>
              </w:tc>
              <w:tc>
                <w:tcPr>
                  <w:tcW w:w="2938" w:type="dxa"/>
                  <w:tcBorders>
                    <w:top w:val="nil"/>
                    <w:left w:val="single" w:sz="2" w:space="0" w:color="000000"/>
                    <w:bottom w:val="nil"/>
                    <w:right w:val="single" w:sz="2" w:space="0" w:color="000000"/>
                  </w:tcBorders>
                </w:tcPr>
                <w:p w:rsidR="00D61FE9" w:rsidRDefault="00D61FE9"/>
              </w:tc>
              <w:tc>
                <w:tcPr>
                  <w:tcW w:w="141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
                    <w:jc w:val="both"/>
                  </w:pPr>
                  <w:r>
                    <w:t>N</w:t>
                  </w:r>
                  <w:r>
                    <w:rPr>
                      <w:vertAlign w:val="superscript"/>
                    </w:rPr>
                    <w:t xml:space="preserve">O </w:t>
                  </w:r>
                  <w:r>
                    <w:t>Expediente</w:t>
                  </w:r>
                </w:p>
              </w:tc>
              <w:tc>
                <w:tcPr>
                  <w:tcW w:w="151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01"/>
                  </w:pPr>
                  <w:r>
                    <w:t>12511/2025</w:t>
                  </w:r>
                </w:p>
              </w:tc>
            </w:tr>
          </w:tbl>
          <w:p w:rsidR="00D61FE9" w:rsidRDefault="00D61FE9"/>
        </w:tc>
        <w:tc>
          <w:tcPr>
            <w:tcW w:w="0" w:type="auto"/>
            <w:vMerge/>
            <w:tcBorders>
              <w:top w:val="nil"/>
              <w:left w:val="nil"/>
              <w:bottom w:val="nil"/>
              <w:right w:val="nil"/>
            </w:tcBorders>
          </w:tcPr>
          <w:p w:rsidR="00D61FE9" w:rsidRDefault="00D61FE9"/>
        </w:tc>
      </w:tr>
      <w:tr w:rsidR="00D61FE9">
        <w:trPr>
          <w:trHeight w:val="1770"/>
        </w:trPr>
        <w:tc>
          <w:tcPr>
            <w:tcW w:w="9096" w:type="dxa"/>
            <w:tcBorders>
              <w:top w:val="nil"/>
              <w:left w:val="nil"/>
              <w:bottom w:val="nil"/>
              <w:right w:val="nil"/>
            </w:tcBorders>
          </w:tcPr>
          <w:p w:rsidR="00D61FE9" w:rsidRDefault="00D61FE9">
            <w:pPr>
              <w:spacing w:after="0"/>
              <w:ind w:left="-1815" w:right="102"/>
            </w:pPr>
          </w:p>
          <w:tbl>
            <w:tblPr>
              <w:tblStyle w:val="TableGrid"/>
              <w:tblW w:w="8993" w:type="dxa"/>
              <w:tblInd w:w="2" w:type="dxa"/>
              <w:tblCellMar>
                <w:top w:w="58" w:type="dxa"/>
                <w:left w:w="84" w:type="dxa"/>
                <w:bottom w:w="0" w:type="dxa"/>
                <w:right w:w="86" w:type="dxa"/>
              </w:tblCellMar>
              <w:tblLook w:val="04A0" w:firstRow="1" w:lastRow="0" w:firstColumn="1" w:lastColumn="0" w:noHBand="0" w:noVBand="1"/>
            </w:tblPr>
            <w:tblGrid>
              <w:gridCol w:w="1095"/>
              <w:gridCol w:w="7898"/>
            </w:tblGrid>
            <w:tr w:rsidR="00D61FE9">
              <w:trPr>
                <w:trHeight w:val="331"/>
              </w:trPr>
              <w:tc>
                <w:tcPr>
                  <w:tcW w:w="1034"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4"/>
                    </w:rPr>
                    <w:t>Signatura</w:t>
                  </w:r>
                </w:p>
              </w:tc>
              <w:tc>
                <w:tcPr>
                  <w:tcW w:w="7959" w:type="dxa"/>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61FE9"/>
        </w:tc>
        <w:tc>
          <w:tcPr>
            <w:tcW w:w="0" w:type="auto"/>
            <w:vMerge/>
            <w:tcBorders>
              <w:top w:val="nil"/>
              <w:left w:val="nil"/>
              <w:bottom w:val="nil"/>
              <w:right w:val="nil"/>
            </w:tcBorders>
          </w:tcPr>
          <w:p w:rsidR="00D61FE9" w:rsidRDefault="00D61FE9"/>
        </w:tc>
      </w:tr>
    </w:tbl>
    <w:p w:rsidR="00D61FE9" w:rsidRDefault="00D44D69">
      <w:pPr>
        <w:pBdr>
          <w:top w:val="single" w:sz="4" w:space="0" w:color="000000"/>
          <w:left w:val="single" w:sz="6" w:space="0" w:color="000000"/>
          <w:bottom w:val="single" w:sz="6" w:space="0" w:color="000000"/>
          <w:right w:val="single" w:sz="12" w:space="0" w:color="000000"/>
        </w:pBdr>
        <w:spacing w:after="0"/>
        <w:ind w:left="595"/>
        <w:jc w:val="center"/>
      </w:pPr>
      <w:r>
        <w:rPr>
          <w:sz w:val="26"/>
        </w:rPr>
        <w:t>Ubicación</w:t>
      </w:r>
    </w:p>
    <w:tbl>
      <w:tblPr>
        <w:tblStyle w:val="TableGrid"/>
        <w:tblW w:w="9807" w:type="dxa"/>
        <w:tblInd w:w="142" w:type="dxa"/>
        <w:tblCellMar>
          <w:top w:w="91" w:type="dxa"/>
          <w:left w:w="74" w:type="dxa"/>
          <w:bottom w:w="0" w:type="dxa"/>
          <w:right w:w="0" w:type="dxa"/>
        </w:tblCellMar>
        <w:tblLook w:val="04A0" w:firstRow="1" w:lastRow="0" w:firstColumn="1" w:lastColumn="0" w:noHBand="0" w:noVBand="1"/>
      </w:tblPr>
      <w:tblGrid>
        <w:gridCol w:w="1123"/>
        <w:gridCol w:w="317"/>
        <w:gridCol w:w="202"/>
        <w:gridCol w:w="672"/>
        <w:gridCol w:w="7493"/>
      </w:tblGrid>
      <w:tr w:rsidR="00D61FE9">
        <w:trPr>
          <w:trHeight w:val="348"/>
        </w:trPr>
        <w:tc>
          <w:tcPr>
            <w:tcW w:w="2314"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8"/>
            </w:pPr>
            <w:r>
              <w:rPr>
                <w:sz w:val="26"/>
              </w:rPr>
              <w:t xml:space="preserve">Unidad administrativa </w:t>
            </w:r>
          </w:p>
        </w:tc>
        <w:tc>
          <w:tcPr>
            <w:tcW w:w="749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06"/>
            </w:pPr>
            <w:r>
              <w:rPr>
                <w:sz w:val="28"/>
              </w:rPr>
              <w:t>SERVICIOS GENERALES</w:t>
            </w:r>
          </w:p>
        </w:tc>
      </w:tr>
      <w:tr w:rsidR="00D61FE9">
        <w:trPr>
          <w:trHeight w:val="348"/>
        </w:trPr>
        <w:tc>
          <w:tcPr>
            <w:tcW w:w="112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38"/>
            </w:pPr>
            <w:r>
              <w:rPr>
                <w:sz w:val="26"/>
              </w:rPr>
              <w:t xml:space="preserve">Dirección </w:t>
            </w:r>
          </w:p>
        </w:tc>
        <w:tc>
          <w:tcPr>
            <w:tcW w:w="8684"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53"/>
            </w:pPr>
            <w:r>
              <w:rPr>
                <w:sz w:val="24"/>
              </w:rPr>
              <w:t>Calle Travesía al Muelle</w:t>
            </w:r>
          </w:p>
        </w:tc>
      </w:tr>
      <w:tr w:rsidR="00D61FE9">
        <w:trPr>
          <w:trHeight w:val="348"/>
        </w:trPr>
        <w:tc>
          <w:tcPr>
            <w:tcW w:w="1642"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38"/>
            </w:pPr>
            <w:r>
              <w:rPr>
                <w:sz w:val="26"/>
              </w:rPr>
              <w:t xml:space="preserve">Código postal </w:t>
            </w:r>
          </w:p>
        </w:tc>
        <w:tc>
          <w:tcPr>
            <w:tcW w:w="816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53"/>
            </w:pPr>
            <w:r>
              <w:rPr>
                <w:sz w:val="24"/>
              </w:rPr>
              <w:t>38530</w:t>
            </w:r>
          </w:p>
        </w:tc>
      </w:tr>
      <w:tr w:rsidR="00D61FE9">
        <w:trPr>
          <w:trHeight w:val="348"/>
        </w:trPr>
        <w:tc>
          <w:tcPr>
            <w:tcW w:w="2314" w:type="dxa"/>
            <w:gridSpan w:val="4"/>
            <w:tcBorders>
              <w:top w:val="single" w:sz="2" w:space="0" w:color="000000"/>
              <w:left w:val="single" w:sz="2" w:space="0" w:color="000000"/>
              <w:bottom w:val="single" w:sz="2" w:space="0" w:color="000000"/>
              <w:right w:val="single" w:sz="2" w:space="0" w:color="000000"/>
            </w:tcBorders>
          </w:tcPr>
          <w:p w:rsidR="00D61FE9" w:rsidRDefault="00D44D69">
            <w:pPr>
              <w:spacing w:after="0"/>
              <w:ind w:left="48"/>
            </w:pPr>
            <w:r>
              <w:rPr>
                <w:sz w:val="24"/>
              </w:rPr>
              <w:t xml:space="preserve">Municipio/provincia </w:t>
            </w:r>
          </w:p>
        </w:tc>
        <w:tc>
          <w:tcPr>
            <w:tcW w:w="7493"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6"/>
              </w:rPr>
              <w:t>CANDELARIA</w:t>
            </w:r>
          </w:p>
        </w:tc>
      </w:tr>
      <w:tr w:rsidR="00D61FE9">
        <w:trPr>
          <w:trHeight w:val="355"/>
        </w:trPr>
        <w:tc>
          <w:tcPr>
            <w:tcW w:w="1440" w:type="dxa"/>
            <w:gridSpan w:val="2"/>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48"/>
            </w:pPr>
            <w:r>
              <w:rPr>
                <w:sz w:val="26"/>
              </w:rPr>
              <w:t>Padre activo</w:t>
            </w:r>
          </w:p>
        </w:tc>
        <w:tc>
          <w:tcPr>
            <w:tcW w:w="8367" w:type="dxa"/>
            <w:gridSpan w:val="3"/>
            <w:tcBorders>
              <w:top w:val="single" w:sz="2" w:space="0" w:color="000000"/>
              <w:left w:val="single" w:sz="2" w:space="0" w:color="000000"/>
              <w:bottom w:val="single" w:sz="2" w:space="0" w:color="000000"/>
              <w:right w:val="single" w:sz="2" w:space="0" w:color="000000"/>
            </w:tcBorders>
          </w:tcPr>
          <w:p w:rsidR="00D61FE9" w:rsidRDefault="00D61FE9"/>
        </w:tc>
      </w:tr>
    </w:tbl>
    <w:p w:rsidR="00D61FE9" w:rsidRDefault="00D44D69">
      <w:pPr>
        <w:pBdr>
          <w:top w:val="single" w:sz="4" w:space="0" w:color="000000"/>
          <w:left w:val="single" w:sz="8" w:space="0" w:color="000000"/>
          <w:bottom w:val="single" w:sz="4" w:space="0" w:color="000000"/>
          <w:right w:val="single" w:sz="8" w:space="0" w:color="000000"/>
        </w:pBdr>
        <w:spacing w:after="0"/>
        <w:ind w:left="427"/>
        <w:jc w:val="center"/>
      </w:pPr>
      <w:r>
        <w:rPr>
          <w:sz w:val="26"/>
        </w:rPr>
        <w:t>Datos de la vía</w:t>
      </w:r>
    </w:p>
    <w:tbl>
      <w:tblPr>
        <w:tblStyle w:val="TableGrid"/>
        <w:tblW w:w="9630" w:type="dxa"/>
        <w:tblInd w:w="144" w:type="dxa"/>
        <w:tblCellMar>
          <w:top w:w="91" w:type="dxa"/>
          <w:left w:w="115" w:type="dxa"/>
          <w:bottom w:w="0" w:type="dxa"/>
          <w:right w:w="115" w:type="dxa"/>
        </w:tblCellMar>
        <w:tblLook w:val="04A0" w:firstRow="1" w:lastRow="0" w:firstColumn="1" w:lastColumn="0" w:noHBand="0" w:noVBand="1"/>
      </w:tblPr>
      <w:tblGrid>
        <w:gridCol w:w="1817"/>
        <w:gridCol w:w="609"/>
        <w:gridCol w:w="2533"/>
        <w:gridCol w:w="1924"/>
        <w:gridCol w:w="817"/>
        <w:gridCol w:w="1924"/>
        <w:gridCol w:w="6"/>
      </w:tblGrid>
      <w:tr w:rsidR="00D61FE9">
        <w:trPr>
          <w:trHeight w:val="350"/>
        </w:trPr>
        <w:tc>
          <w:tcPr>
            <w:tcW w:w="181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center"/>
            </w:pPr>
            <w:r>
              <w:rPr>
                <w:sz w:val="26"/>
              </w:rPr>
              <w:t>Longitud</w:t>
            </w:r>
          </w:p>
        </w:tc>
        <w:tc>
          <w:tcPr>
            <w:tcW w:w="314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jc w:val="center"/>
            </w:pPr>
            <w:r>
              <w:t>70,000</w:t>
            </w:r>
          </w:p>
        </w:tc>
        <w:tc>
          <w:tcPr>
            <w:tcW w:w="192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
              <w:jc w:val="center"/>
            </w:pPr>
            <w:r>
              <w:rPr>
                <w:sz w:val="24"/>
              </w:rPr>
              <w:t>Tipo pavimento</w:t>
            </w:r>
          </w:p>
        </w:tc>
        <w:tc>
          <w:tcPr>
            <w:tcW w:w="274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right="6"/>
              <w:jc w:val="center"/>
            </w:pPr>
            <w:r>
              <w:rPr>
                <w:sz w:val="24"/>
              </w:rPr>
              <w:t>Asfalto</w:t>
            </w:r>
          </w:p>
        </w:tc>
      </w:tr>
      <w:tr w:rsidR="00D61FE9">
        <w:trPr>
          <w:trHeight w:val="348"/>
        </w:trPr>
        <w:tc>
          <w:tcPr>
            <w:tcW w:w="1817"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right="2"/>
              <w:jc w:val="center"/>
            </w:pPr>
            <w:r>
              <w:rPr>
                <w:sz w:val="26"/>
              </w:rPr>
              <w:t>Estado</w:t>
            </w:r>
          </w:p>
        </w:tc>
        <w:tc>
          <w:tcPr>
            <w:tcW w:w="314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jc w:val="center"/>
            </w:pPr>
            <w:r>
              <w:rPr>
                <w:sz w:val="24"/>
              </w:rPr>
              <w:t>Bueno</w:t>
            </w:r>
          </w:p>
        </w:tc>
        <w:tc>
          <w:tcPr>
            <w:tcW w:w="1925"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right="9"/>
              <w:jc w:val="center"/>
            </w:pPr>
            <w:r>
              <w:rPr>
                <w:sz w:val="26"/>
              </w:rPr>
              <w:t>Ancho</w:t>
            </w:r>
          </w:p>
        </w:tc>
        <w:tc>
          <w:tcPr>
            <w:tcW w:w="274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18"/>
              <w:jc w:val="center"/>
            </w:pPr>
            <w:r>
              <w:rPr>
                <w:sz w:val="24"/>
              </w:rPr>
              <w:t>15,000</w:t>
            </w:r>
          </w:p>
        </w:tc>
      </w:tr>
      <w:tr w:rsidR="00D61FE9">
        <w:trPr>
          <w:trHeight w:val="356"/>
        </w:trPr>
        <w:tc>
          <w:tcPr>
            <w:tcW w:w="181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
              <w:jc w:val="center"/>
            </w:pPr>
            <w:r>
              <w:rPr>
                <w:sz w:val="26"/>
              </w:rPr>
              <w:t>Nodo inicio</w:t>
            </w:r>
          </w:p>
        </w:tc>
        <w:tc>
          <w:tcPr>
            <w:tcW w:w="314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right="19"/>
              <w:jc w:val="center"/>
            </w:pPr>
            <w:r>
              <w:t>Avenida La Constitución</w:t>
            </w:r>
          </w:p>
        </w:tc>
        <w:tc>
          <w:tcPr>
            <w:tcW w:w="192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0"/>
              <w:jc w:val="center"/>
            </w:pPr>
            <w:r>
              <w:rPr>
                <w:sz w:val="24"/>
              </w:rPr>
              <w:t>Nodo fin</w:t>
            </w:r>
          </w:p>
        </w:tc>
        <w:tc>
          <w:tcPr>
            <w:tcW w:w="274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8"/>
              <w:jc w:val="center"/>
            </w:pPr>
            <w:r>
              <w:rPr>
                <w:sz w:val="24"/>
              </w:rPr>
              <w:t>Muelle pesquero</w:t>
            </w:r>
          </w:p>
        </w:tc>
      </w:tr>
      <w:tr w:rsidR="00D61FE9">
        <w:trPr>
          <w:trHeight w:val="350"/>
        </w:trPr>
        <w:tc>
          <w:tcPr>
            <w:tcW w:w="181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7"/>
              <w:jc w:val="center"/>
            </w:pPr>
            <w:r>
              <w:rPr>
                <w:sz w:val="26"/>
              </w:rPr>
              <w:t>Peaje</w:t>
            </w:r>
          </w:p>
        </w:tc>
        <w:tc>
          <w:tcPr>
            <w:tcW w:w="314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0"/>
              <w:jc w:val="center"/>
            </w:pPr>
            <w:r>
              <w:rPr>
                <w:sz w:val="24"/>
              </w:rPr>
              <w:t>No</w:t>
            </w:r>
          </w:p>
        </w:tc>
        <w:tc>
          <w:tcPr>
            <w:tcW w:w="192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0"/>
              <w:jc w:val="center"/>
            </w:pPr>
            <w:r>
              <w:rPr>
                <w:sz w:val="26"/>
              </w:rPr>
              <w:t>Superficie</w:t>
            </w:r>
          </w:p>
        </w:tc>
        <w:tc>
          <w:tcPr>
            <w:tcW w:w="2744"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right="1"/>
              <w:jc w:val="center"/>
            </w:pPr>
            <w:r>
              <w:t>954,000</w:t>
            </w:r>
          </w:p>
        </w:tc>
      </w:tr>
      <w:tr w:rsidR="00D61FE9">
        <w:trPr>
          <w:trHeight w:val="347"/>
        </w:trPr>
        <w:tc>
          <w:tcPr>
            <w:tcW w:w="181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
              <w:jc w:val="center"/>
            </w:pPr>
            <w:r>
              <w:rPr>
                <w:sz w:val="26"/>
              </w:rPr>
              <w:t>Concesionaria</w:t>
            </w:r>
          </w:p>
        </w:tc>
        <w:tc>
          <w:tcPr>
            <w:tcW w:w="3145" w:type="dxa"/>
            <w:gridSpan w:val="2"/>
            <w:tcBorders>
              <w:top w:val="single" w:sz="2" w:space="0" w:color="000000"/>
              <w:left w:val="single" w:sz="2" w:space="0" w:color="000000"/>
              <w:bottom w:val="single" w:sz="2" w:space="0" w:color="000000"/>
              <w:right w:val="single" w:sz="2" w:space="0" w:color="000000"/>
            </w:tcBorders>
          </w:tcPr>
          <w:p w:rsidR="00D61FE9" w:rsidRDefault="00D61FE9"/>
        </w:tc>
        <w:tc>
          <w:tcPr>
            <w:tcW w:w="192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9"/>
              <w:jc w:val="center"/>
            </w:pPr>
            <w:r>
              <w:rPr>
                <w:sz w:val="26"/>
              </w:rPr>
              <w:t>Años</w:t>
            </w:r>
          </w:p>
        </w:tc>
        <w:tc>
          <w:tcPr>
            <w:tcW w:w="2744" w:type="dxa"/>
            <w:gridSpan w:val="3"/>
            <w:tcBorders>
              <w:top w:val="single" w:sz="2" w:space="0" w:color="000000"/>
              <w:left w:val="single" w:sz="2" w:space="0" w:color="000000"/>
              <w:bottom w:val="single" w:sz="2" w:space="0" w:color="000000"/>
              <w:right w:val="single" w:sz="2" w:space="0" w:color="000000"/>
            </w:tcBorders>
          </w:tcPr>
          <w:p w:rsidR="00D61FE9" w:rsidRDefault="00D61FE9"/>
        </w:tc>
      </w:tr>
      <w:tr w:rsidR="00D61FE9">
        <w:trPr>
          <w:gridAfter w:val="1"/>
          <w:wAfter w:w="6" w:type="dxa"/>
          <w:trHeight w:val="480"/>
        </w:trPr>
        <w:tc>
          <w:tcPr>
            <w:tcW w:w="2426" w:type="dxa"/>
            <w:gridSpan w:val="2"/>
            <w:tcBorders>
              <w:top w:val="single" w:sz="2" w:space="0" w:color="000000"/>
              <w:left w:val="single" w:sz="2" w:space="0" w:color="000000"/>
              <w:bottom w:val="single" w:sz="2" w:space="0" w:color="000000"/>
              <w:right w:val="nil"/>
            </w:tcBorders>
          </w:tcPr>
          <w:p w:rsidR="00D61FE9" w:rsidRDefault="00D61FE9"/>
        </w:tc>
        <w:tc>
          <w:tcPr>
            <w:tcW w:w="5279" w:type="dxa"/>
            <w:gridSpan w:val="3"/>
            <w:tcBorders>
              <w:top w:val="single" w:sz="2" w:space="0" w:color="000000"/>
              <w:left w:val="nil"/>
              <w:bottom w:val="single" w:sz="2" w:space="0" w:color="000000"/>
              <w:right w:val="nil"/>
            </w:tcBorders>
            <w:vAlign w:val="center"/>
          </w:tcPr>
          <w:p w:rsidR="00D61FE9" w:rsidRDefault="00D44D69">
            <w:pPr>
              <w:spacing w:after="0"/>
              <w:ind w:right="823"/>
              <w:jc w:val="center"/>
            </w:pPr>
            <w:r>
              <w:rPr>
                <w:sz w:val="26"/>
              </w:rPr>
              <w:t>Tasaciones</w:t>
            </w:r>
          </w:p>
        </w:tc>
        <w:tc>
          <w:tcPr>
            <w:tcW w:w="1925" w:type="dxa"/>
            <w:tcBorders>
              <w:top w:val="single" w:sz="2" w:space="0" w:color="000000"/>
              <w:left w:val="nil"/>
              <w:bottom w:val="single" w:sz="2" w:space="0" w:color="000000"/>
              <w:right w:val="single" w:sz="2" w:space="0" w:color="000000"/>
            </w:tcBorders>
          </w:tcPr>
          <w:p w:rsidR="00D61FE9" w:rsidRDefault="00D61FE9"/>
        </w:tc>
      </w:tr>
      <w:tr w:rsidR="00D61FE9">
        <w:trPr>
          <w:gridAfter w:val="1"/>
          <w:wAfter w:w="6" w:type="dxa"/>
          <w:trHeight w:val="393"/>
        </w:trPr>
        <w:tc>
          <w:tcPr>
            <w:tcW w:w="2426" w:type="dxa"/>
            <w:gridSpan w:val="2"/>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right="319"/>
              <w:jc w:val="center"/>
            </w:pPr>
            <w:r>
              <w:rPr>
                <w:sz w:val="26"/>
              </w:rPr>
              <w:t>Fecha</w:t>
            </w:r>
          </w:p>
        </w:tc>
        <w:tc>
          <w:tcPr>
            <w:tcW w:w="5279"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right="309"/>
              <w:jc w:val="center"/>
            </w:pPr>
            <w:r>
              <w:rPr>
                <w:sz w:val="24"/>
              </w:rPr>
              <w:t>Perito</w:t>
            </w:r>
          </w:p>
        </w:tc>
        <w:tc>
          <w:tcPr>
            <w:tcW w:w="1925"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49"/>
              <w:jc w:val="center"/>
            </w:pPr>
            <w:r>
              <w:rPr>
                <w:sz w:val="32"/>
              </w:rPr>
              <w:t>Valorac+</w:t>
            </w:r>
          </w:p>
        </w:tc>
      </w:tr>
      <w:tr w:rsidR="00D61FE9">
        <w:trPr>
          <w:gridAfter w:val="1"/>
          <w:wAfter w:w="6" w:type="dxa"/>
          <w:trHeight w:val="350"/>
        </w:trPr>
        <w:tc>
          <w:tcPr>
            <w:tcW w:w="2426"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right="300"/>
              <w:jc w:val="center"/>
            </w:pPr>
            <w:r>
              <w:t>1 5/12/2025</w:t>
            </w:r>
          </w:p>
        </w:tc>
        <w:tc>
          <w:tcPr>
            <w:tcW w:w="5279"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right="319"/>
              <w:jc w:val="center"/>
            </w:pPr>
            <w:r>
              <w:t>Ayuntamiento</w:t>
            </w:r>
          </w:p>
        </w:tc>
        <w:tc>
          <w:tcPr>
            <w:tcW w:w="1925"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sz w:val="24"/>
              </w:rPr>
              <w:t>80.695,3</w:t>
            </w:r>
          </w:p>
        </w:tc>
      </w:tr>
    </w:tbl>
    <w:p w:rsidR="00D61FE9" w:rsidRDefault="00D44D69">
      <w:pPr>
        <w:spacing w:after="131" w:line="265" w:lineRule="auto"/>
        <w:ind w:left="9" w:firstLine="528"/>
        <w:jc w:val="both"/>
      </w:pPr>
      <w:r>
        <w:rPr>
          <w:noProof/>
        </w:rPr>
        <w:drawing>
          <wp:anchor distT="0" distB="0" distL="114300" distR="114300" simplePos="0" relativeHeight="251862016" behindDoc="0" locked="0" layoutInCell="1" allowOverlap="0">
            <wp:simplePos x="0" y="0"/>
            <wp:positionH relativeFrom="column">
              <wp:posOffset>5911264</wp:posOffset>
            </wp:positionH>
            <wp:positionV relativeFrom="paragraph">
              <wp:posOffset>112878</wp:posOffset>
            </wp:positionV>
            <wp:extent cx="225597" cy="3334512"/>
            <wp:effectExtent l="0" t="0" r="0" b="0"/>
            <wp:wrapSquare wrapText="bothSides"/>
            <wp:docPr id="1267754" name="Picture 1267754"/>
            <wp:cNvGraphicFramePr/>
            <a:graphic xmlns:a="http://schemas.openxmlformats.org/drawingml/2006/main">
              <a:graphicData uri="http://schemas.openxmlformats.org/drawingml/2006/picture">
                <pic:pic xmlns:pic="http://schemas.openxmlformats.org/drawingml/2006/picture">
                  <pic:nvPicPr>
                    <pic:cNvPr id="1267754" name="Picture 1267754"/>
                    <pic:cNvPicPr/>
                  </pic:nvPicPr>
                  <pic:blipFill>
                    <a:blip r:embed="rId532"/>
                    <a:stretch>
                      <a:fillRect/>
                    </a:stretch>
                  </pic:blipFill>
                  <pic:spPr>
                    <a:xfrm>
                      <a:off x="0" y="0"/>
                      <a:ext cx="225597" cy="3334512"/>
                    </a:xfrm>
                    <a:prstGeom prst="rect">
                      <a:avLst/>
                    </a:prstGeom>
                  </pic:spPr>
                </pic:pic>
              </a:graphicData>
            </a:graphic>
          </wp:anchor>
        </w:drawing>
      </w:r>
      <w:r>
        <w:rPr>
          <w:sz w:val="28"/>
        </w:rPr>
        <w:t>TERCERO: Tramitar la inscripción en el Registro de la propiedad de acuerdo con el Art. 206 de la Ley Hipotecaria.</w:t>
      </w:r>
    </w:p>
    <w:p w:rsidR="00D61FE9" w:rsidRDefault="00D44D69">
      <w:pPr>
        <w:spacing w:after="200" w:line="265" w:lineRule="auto"/>
        <w:ind w:left="9" w:firstLine="696"/>
        <w:jc w:val="both"/>
      </w:pPr>
      <w:r>
        <w:rPr>
          <w:sz w:val="28"/>
        </w:rPr>
        <w:t>CUARTO: Facultar a la Alcaldesa- Presidenta para que realice cuantas actuaciones considere precisas en aplicación del presente acuerdo.</w:t>
      </w:r>
    </w:p>
    <w:p w:rsidR="00D61FE9" w:rsidRDefault="00D44D69">
      <w:pPr>
        <w:spacing w:after="1156" w:line="228" w:lineRule="auto"/>
        <w:ind w:left="14" w:firstLine="835"/>
        <w:jc w:val="both"/>
      </w:pPr>
      <w:r>
        <w:rPr>
          <w:sz w:val="24"/>
        </w:rPr>
        <w:t>Por lo que se eleva esta propuesta a la Junta de Gobierno Local de esta Corporación, que resolverá como mejor proceda.</w:t>
      </w:r>
      <w:r>
        <w:rPr>
          <w:noProof/>
        </w:rPr>
        <w:drawing>
          <wp:inline distT="0" distB="0" distL="0" distR="0">
            <wp:extent cx="67069" cy="103632"/>
            <wp:effectExtent l="0" t="0" r="0" b="0"/>
            <wp:docPr id="1267756" name="Picture 1267756"/>
            <wp:cNvGraphicFramePr/>
            <a:graphic xmlns:a="http://schemas.openxmlformats.org/drawingml/2006/main">
              <a:graphicData uri="http://schemas.openxmlformats.org/drawingml/2006/picture">
                <pic:pic xmlns:pic="http://schemas.openxmlformats.org/drawingml/2006/picture">
                  <pic:nvPicPr>
                    <pic:cNvPr id="1267756" name="Picture 1267756"/>
                    <pic:cNvPicPr/>
                  </pic:nvPicPr>
                  <pic:blipFill>
                    <a:blip r:embed="rId533"/>
                    <a:stretch>
                      <a:fillRect/>
                    </a:stretch>
                  </pic:blipFill>
                  <pic:spPr>
                    <a:xfrm>
                      <a:off x="0" y="0"/>
                      <a:ext cx="67069" cy="103632"/>
                    </a:xfrm>
                    <a:prstGeom prst="rect">
                      <a:avLst/>
                    </a:prstGeom>
                  </pic:spPr>
                </pic:pic>
              </a:graphicData>
            </a:graphic>
          </wp:inline>
        </w:drawing>
      </w:r>
    </w:p>
    <w:p w:rsidR="00D61FE9" w:rsidRDefault="00D44D69">
      <w:pPr>
        <w:spacing w:after="131" w:line="265" w:lineRule="auto"/>
        <w:ind w:left="9" w:firstLine="278"/>
        <w:jc w:val="both"/>
      </w:pPr>
      <w:r>
        <w:rPr>
          <w:sz w:val="28"/>
        </w:rPr>
        <w:t>Consta en el expediente Informe jurídico con propuesta de resolución emitido por Dña. María del Pilar Chico Delgado, Técnico de la Administración General, con la conformidad del Secretario General, de fecha 16 de diciembre de 2025, del siguiente tenor lite</w:t>
      </w:r>
      <w:r>
        <w:rPr>
          <w:sz w:val="28"/>
        </w:rPr>
        <w:t>ral:</w:t>
      </w:r>
    </w:p>
    <w:p w:rsidR="00D61FE9" w:rsidRDefault="00D44D69">
      <w:pPr>
        <w:spacing w:after="378" w:line="265" w:lineRule="auto"/>
        <w:ind w:left="10" w:right="970" w:hanging="10"/>
        <w:jc w:val="center"/>
      </w:pPr>
      <w:r>
        <w:rPr>
          <w:sz w:val="30"/>
        </w:rPr>
        <w:t>"INFORME JURIDICO</w:t>
      </w:r>
    </w:p>
    <w:p w:rsidR="00D61FE9" w:rsidRDefault="00D44D69">
      <w:pPr>
        <w:spacing w:after="0" w:line="265" w:lineRule="auto"/>
        <w:ind w:left="14" w:right="1008" w:firstLine="4"/>
        <w:jc w:val="both"/>
      </w:pPr>
      <w:r>
        <w:rPr>
          <w:sz w:val="26"/>
        </w:rPr>
        <w:t>La Técnico de Administración General, M</w:t>
      </w:r>
      <w:r>
        <w:rPr>
          <w:sz w:val="26"/>
          <w:vertAlign w:val="superscript"/>
        </w:rPr>
        <w:t xml:space="preserve">a </w:t>
      </w:r>
      <w:r>
        <w:rPr>
          <w:sz w:val="26"/>
        </w:rPr>
        <w:t>del Pilar Chico Delgado, en relación con el expediente arriba indicado, emite el siguiente informe con la conformidad del Secretario General, Octavio Manuel Fernández Hernández.</w:t>
      </w:r>
    </w:p>
    <w:p w:rsidR="00D61FE9" w:rsidRDefault="00D44D69">
      <w:pPr>
        <w:pStyle w:val="Ttulo2"/>
        <w:ind w:left="9014" w:right="5"/>
      </w:pPr>
      <w:r>
        <w:t>O z</w:t>
      </w:r>
    </w:p>
    <w:p w:rsidR="00D61FE9" w:rsidRDefault="00D44D69">
      <w:pPr>
        <w:spacing w:after="145"/>
        <w:ind w:left="-220" w:right="763" w:hanging="10"/>
        <w:jc w:val="center"/>
      </w:pPr>
      <w:r>
        <w:rPr>
          <w:noProof/>
        </w:rPr>
        <w:drawing>
          <wp:anchor distT="0" distB="0" distL="114300" distR="114300" simplePos="0" relativeHeight="251863040" behindDoc="0" locked="0" layoutInCell="1" allowOverlap="0">
            <wp:simplePos x="0" y="0"/>
            <wp:positionH relativeFrom="column">
              <wp:posOffset>5798465</wp:posOffset>
            </wp:positionH>
            <wp:positionV relativeFrom="paragraph">
              <wp:posOffset>-280415</wp:posOffset>
            </wp:positionV>
            <wp:extent cx="329251" cy="2849880"/>
            <wp:effectExtent l="0" t="0" r="0" b="0"/>
            <wp:wrapSquare wrapText="bothSides"/>
            <wp:docPr id="913110" name="Picture 913110"/>
            <wp:cNvGraphicFramePr/>
            <a:graphic xmlns:a="http://schemas.openxmlformats.org/drawingml/2006/main">
              <a:graphicData uri="http://schemas.openxmlformats.org/drawingml/2006/picture">
                <pic:pic xmlns:pic="http://schemas.openxmlformats.org/drawingml/2006/picture">
                  <pic:nvPicPr>
                    <pic:cNvPr id="913110" name="Picture 913110"/>
                    <pic:cNvPicPr/>
                  </pic:nvPicPr>
                  <pic:blipFill>
                    <a:blip r:embed="rId13"/>
                    <a:stretch>
                      <a:fillRect/>
                    </a:stretch>
                  </pic:blipFill>
                  <pic:spPr>
                    <a:xfrm>
                      <a:off x="0" y="0"/>
                      <a:ext cx="329251" cy="2849880"/>
                    </a:xfrm>
                    <a:prstGeom prst="rect">
                      <a:avLst/>
                    </a:prstGeom>
                  </pic:spPr>
                </pic:pic>
              </a:graphicData>
            </a:graphic>
          </wp:anchor>
        </w:drawing>
      </w:r>
      <w:r>
        <w:rPr>
          <w:sz w:val="28"/>
        </w:rPr>
        <w:t>ANTECEDEN</w:t>
      </w:r>
      <w:r>
        <w:rPr>
          <w:sz w:val="28"/>
        </w:rPr>
        <w:t>TES</w:t>
      </w:r>
    </w:p>
    <w:p w:rsidR="00D61FE9" w:rsidRDefault="00D44D69">
      <w:pPr>
        <w:spacing w:after="0" w:line="265" w:lineRule="auto"/>
        <w:ind w:left="19" w:hanging="10"/>
        <w:jc w:val="both"/>
      </w:pPr>
      <w:r>
        <w:rPr>
          <w:sz w:val="28"/>
        </w:rPr>
        <w:t>Visto el expediente iniciado para llevar a cabo la actualización del Inventario de bienes del Ayuntamiento de Candelaria y a la incorporación en el mismo de la calle Travesía al Muelle.</w:t>
      </w:r>
    </w:p>
    <w:p w:rsidR="00D61FE9" w:rsidRDefault="00D44D69">
      <w:pPr>
        <w:spacing w:after="131" w:line="265" w:lineRule="auto"/>
        <w:ind w:left="9" w:firstLine="168"/>
        <w:jc w:val="both"/>
      </w:pPr>
      <w:r>
        <w:rPr>
          <w:sz w:val="28"/>
        </w:rPr>
        <w:t>Visto que las entidades locales están obligadas a formar inventario valorado de todos los bienes y derechos que les pertenecen y que será objeto de actualización continua de conformidad con lo dispuesto en los artículos 32 y ss. del Real Decreto 1372/1986,</w:t>
      </w:r>
      <w:r>
        <w:rPr>
          <w:sz w:val="28"/>
        </w:rPr>
        <w:t xml:space="preserve"> de 13 de junio, por el que se aprueba el Reglamento de Bienes de las Entidades Locales y el artículo 86 del Texto Refundido de las Disposiciones Legales Vigentes en Materia de Régimen Local aprobado por Real Decreto Legislativo 781/1986, de 18 de abril.</w:t>
      </w:r>
    </w:p>
    <w:p w:rsidR="00D61FE9" w:rsidRDefault="00D44D69">
      <w:pPr>
        <w:spacing w:after="156" w:line="265" w:lineRule="auto"/>
        <w:ind w:left="19" w:hanging="10"/>
        <w:jc w:val="both"/>
      </w:pPr>
      <w:r>
        <w:rPr>
          <w:sz w:val="28"/>
        </w:rPr>
        <w:t>S</w:t>
      </w:r>
      <w:r>
        <w:rPr>
          <w:sz w:val="28"/>
        </w:rPr>
        <w:t>e han realizado los trabajos y trámites necesarios para aprobar la ficha de la calle Travesía al Muelle e incluirla en el Inventario de Bienes del Ayuntamiento de Candelaria.</w:t>
      </w:r>
    </w:p>
    <w:p w:rsidR="00D61FE9" w:rsidRDefault="00D44D69">
      <w:pPr>
        <w:spacing w:after="131" w:line="265" w:lineRule="auto"/>
        <w:ind w:left="19" w:hanging="10"/>
        <w:jc w:val="both"/>
      </w:pPr>
      <w:r>
        <w:rPr>
          <w:noProof/>
        </w:rPr>
        <w:drawing>
          <wp:anchor distT="0" distB="0" distL="114300" distR="114300" simplePos="0" relativeHeight="251864064" behindDoc="0" locked="0" layoutInCell="1" allowOverlap="0">
            <wp:simplePos x="0" y="0"/>
            <wp:positionH relativeFrom="column">
              <wp:posOffset>5911264</wp:posOffset>
            </wp:positionH>
            <wp:positionV relativeFrom="paragraph">
              <wp:posOffset>140716</wp:posOffset>
            </wp:positionV>
            <wp:extent cx="225597" cy="3328416"/>
            <wp:effectExtent l="0" t="0" r="0" b="0"/>
            <wp:wrapSquare wrapText="bothSides"/>
            <wp:docPr id="1267758" name="Picture 1267758"/>
            <wp:cNvGraphicFramePr/>
            <a:graphic xmlns:a="http://schemas.openxmlformats.org/drawingml/2006/main">
              <a:graphicData uri="http://schemas.openxmlformats.org/drawingml/2006/picture">
                <pic:pic xmlns:pic="http://schemas.openxmlformats.org/drawingml/2006/picture">
                  <pic:nvPicPr>
                    <pic:cNvPr id="1267758" name="Picture 1267758"/>
                    <pic:cNvPicPr/>
                  </pic:nvPicPr>
                  <pic:blipFill>
                    <a:blip r:embed="rId534"/>
                    <a:stretch>
                      <a:fillRect/>
                    </a:stretch>
                  </pic:blipFill>
                  <pic:spPr>
                    <a:xfrm>
                      <a:off x="0" y="0"/>
                      <a:ext cx="225597" cy="3328416"/>
                    </a:xfrm>
                    <a:prstGeom prst="rect">
                      <a:avLst/>
                    </a:prstGeom>
                  </pic:spPr>
                </pic:pic>
              </a:graphicData>
            </a:graphic>
          </wp:anchor>
        </w:drawing>
      </w:r>
      <w:r>
        <w:rPr>
          <w:sz w:val="28"/>
        </w:rPr>
        <w:t>Consta en el expediente el informe emitido por la Oficina técnica de fecha 15/12</w:t>
      </w:r>
      <w:r>
        <w:rPr>
          <w:sz w:val="28"/>
        </w:rPr>
        <w:t>/2025, cuyo tenor literal es el siguiente:</w:t>
      </w:r>
    </w:p>
    <w:p w:rsidR="00D61FE9" w:rsidRDefault="00D44D69">
      <w:pPr>
        <w:spacing w:after="628" w:line="265" w:lineRule="auto"/>
        <w:ind w:left="19" w:hanging="10"/>
        <w:jc w:val="both"/>
      </w:pPr>
      <w:r>
        <w:rPr>
          <w:sz w:val="28"/>
        </w:rPr>
        <w:t>"...Visto el expediente antedicho, en relación con la inscripción registral de la calle Travesía al Muelle en el Inventario Municipal de Bienes y Derechos, en cumplimiento con el artículo 20 del RD 1372/1986, de 1</w:t>
      </w:r>
      <w:r>
        <w:rPr>
          <w:sz w:val="28"/>
        </w:rPr>
        <w:t>3 de junio, Alicia Torres Díaz, Técnica de Bienes Municipales, emite el siguiente informe:</w:t>
      </w:r>
    </w:p>
    <w:p w:rsidR="00D61FE9" w:rsidRDefault="00D44D69">
      <w:pPr>
        <w:numPr>
          <w:ilvl w:val="0"/>
          <w:numId w:val="59"/>
        </w:numPr>
        <w:spacing w:after="144" w:line="265" w:lineRule="auto"/>
        <w:ind w:hanging="254"/>
        <w:jc w:val="both"/>
      </w:pPr>
      <w:r>
        <w:rPr>
          <w:sz w:val="26"/>
        </w:rPr>
        <w:t>DENOMINACIÓN</w:t>
      </w:r>
    </w:p>
    <w:p w:rsidR="00D61FE9" w:rsidRDefault="00D44D69">
      <w:pPr>
        <w:spacing w:after="877" w:line="265" w:lineRule="auto"/>
        <w:ind w:left="14" w:firstLine="4"/>
        <w:jc w:val="both"/>
      </w:pPr>
      <w:r>
        <w:rPr>
          <w:sz w:val="26"/>
        </w:rPr>
        <w:t>Calle Travesía al Muelle</w:t>
      </w:r>
    </w:p>
    <w:p w:rsidR="00D61FE9" w:rsidRDefault="00D44D69">
      <w:pPr>
        <w:numPr>
          <w:ilvl w:val="0"/>
          <w:numId w:val="59"/>
        </w:numPr>
        <w:spacing w:after="131" w:line="265" w:lineRule="auto"/>
        <w:ind w:hanging="254"/>
        <w:jc w:val="both"/>
      </w:pPr>
      <w:r>
        <w:rPr>
          <w:sz w:val="28"/>
        </w:rPr>
        <w:t>NATURALEZA DEL BIEN</w:t>
      </w:r>
    </w:p>
    <w:p w:rsidR="00D61FE9" w:rsidRDefault="00D44D69">
      <w:pPr>
        <w:spacing w:after="144" w:line="265" w:lineRule="auto"/>
        <w:ind w:left="14" w:firstLine="4"/>
        <w:jc w:val="both"/>
      </w:pPr>
      <w:r>
        <w:rPr>
          <w:sz w:val="26"/>
          <w:u w:val="single" w:color="000000"/>
        </w:rPr>
        <w:t>Localización:</w:t>
      </w:r>
      <w:r>
        <w:rPr>
          <w:sz w:val="26"/>
        </w:rPr>
        <w:t xml:space="preserve"> la calle Travesía al Muelle está ubicada en el núcleo poblacional de</w:t>
      </w:r>
    </w:p>
    <w:p w:rsidR="00D61FE9" w:rsidRDefault="00D61FE9">
      <w:pPr>
        <w:sectPr w:rsidR="00D61FE9">
          <w:headerReference w:type="even" r:id="rId535"/>
          <w:headerReference w:type="default" r:id="rId536"/>
          <w:footerReference w:type="even" r:id="rId537"/>
          <w:footerReference w:type="default" r:id="rId538"/>
          <w:headerReference w:type="first" r:id="rId539"/>
          <w:footerReference w:type="first" r:id="rId540"/>
          <w:pgSz w:w="11906" w:h="16838"/>
          <w:pgMar w:top="2865" w:right="715" w:bottom="1378" w:left="1704" w:header="1834" w:footer="1162" w:gutter="0"/>
          <w:cols w:space="720"/>
          <w:titlePg/>
        </w:sectPr>
      </w:pPr>
    </w:p>
    <w:p w:rsidR="00D61FE9" w:rsidRDefault="00D44D69">
      <w:pPr>
        <w:spacing w:after="309" w:line="228" w:lineRule="auto"/>
        <w:ind w:left="14" w:right="917"/>
        <w:jc w:val="both"/>
      </w:pPr>
      <w:r>
        <w:rPr>
          <w:sz w:val="24"/>
        </w:rPr>
        <w:t>Candelaria, vía que es transversal a la Avenida La Constitución, a la altura de la rotonda del Neptuno, siendo ese su nodo de inicio hasta la entrada al mue</w:t>
      </w:r>
      <w:r>
        <w:rPr>
          <w:sz w:val="24"/>
        </w:rPr>
        <w:t>lle pesquero, punto donde se encuentra su nodo final.</w:t>
      </w:r>
    </w:p>
    <w:p w:rsidR="00D61FE9" w:rsidRDefault="00D44D69">
      <w:pPr>
        <w:spacing w:line="265" w:lineRule="auto"/>
        <w:ind w:left="14" w:hanging="10"/>
      </w:pPr>
      <w:r>
        <w:rPr>
          <w:sz w:val="24"/>
          <w:u w:val="single" w:color="000000"/>
        </w:rPr>
        <w:t>Referencia catastral:</w:t>
      </w:r>
      <w:r>
        <w:rPr>
          <w:sz w:val="24"/>
        </w:rPr>
        <w:t xml:space="preserve"> No tiene</w:t>
      </w:r>
    </w:p>
    <w:p w:rsidR="00D61FE9" w:rsidRDefault="00D44D69">
      <w:pPr>
        <w:spacing w:after="0"/>
        <w:jc w:val="right"/>
      </w:pPr>
      <w:r>
        <w:rPr>
          <w:sz w:val="54"/>
        </w:rPr>
        <w:t>O</w:t>
      </w:r>
    </w:p>
    <w:p w:rsidR="00D61FE9" w:rsidRDefault="00D44D69">
      <w:pPr>
        <w:spacing w:after="30"/>
        <w:ind w:left="-5"/>
      </w:pPr>
      <w:r>
        <w:rPr>
          <w:noProof/>
        </w:rPr>
        <w:drawing>
          <wp:inline distT="0" distB="0" distL="0" distR="0">
            <wp:extent cx="249986" cy="6096"/>
            <wp:effectExtent l="0" t="0" r="0" b="0"/>
            <wp:docPr id="1267760" name="Picture 1267760"/>
            <wp:cNvGraphicFramePr/>
            <a:graphic xmlns:a="http://schemas.openxmlformats.org/drawingml/2006/main">
              <a:graphicData uri="http://schemas.openxmlformats.org/drawingml/2006/picture">
                <pic:pic xmlns:pic="http://schemas.openxmlformats.org/drawingml/2006/picture">
                  <pic:nvPicPr>
                    <pic:cNvPr id="1267760" name="Picture 1267760"/>
                    <pic:cNvPicPr/>
                  </pic:nvPicPr>
                  <pic:blipFill>
                    <a:blip r:embed="rId541"/>
                    <a:stretch>
                      <a:fillRect/>
                    </a:stretch>
                  </pic:blipFill>
                  <pic:spPr>
                    <a:xfrm>
                      <a:off x="0" y="0"/>
                      <a:ext cx="249986" cy="6096"/>
                    </a:xfrm>
                    <a:prstGeom prst="rect">
                      <a:avLst/>
                    </a:prstGeom>
                  </pic:spPr>
                </pic:pic>
              </a:graphicData>
            </a:graphic>
          </wp:inline>
        </w:drawing>
      </w:r>
    </w:p>
    <w:p w:rsidR="00D61FE9" w:rsidRDefault="00D44D69">
      <w:pPr>
        <w:numPr>
          <w:ilvl w:val="0"/>
          <w:numId w:val="59"/>
        </w:numPr>
        <w:spacing w:after="0" w:line="265" w:lineRule="auto"/>
        <w:ind w:hanging="254"/>
        <w:jc w:val="both"/>
      </w:pPr>
      <w:r>
        <w:rPr>
          <w:sz w:val="28"/>
        </w:rPr>
        <w:t>LINDEROS</w:t>
      </w:r>
      <w:r>
        <w:rPr>
          <w:sz w:val="28"/>
        </w:rPr>
        <w:tab/>
        <w:t>z</w:t>
      </w:r>
    </w:p>
    <w:tbl>
      <w:tblPr>
        <w:tblStyle w:val="TableGrid"/>
        <w:tblW w:w="9546" w:type="dxa"/>
        <w:tblInd w:w="104" w:type="dxa"/>
        <w:tblCellMar>
          <w:top w:w="0" w:type="dxa"/>
          <w:left w:w="0" w:type="dxa"/>
          <w:bottom w:w="0" w:type="dxa"/>
          <w:right w:w="0" w:type="dxa"/>
        </w:tblCellMar>
        <w:tblLook w:val="04A0" w:firstRow="1" w:lastRow="0" w:firstColumn="1" w:lastColumn="0" w:noHBand="0" w:noVBand="1"/>
      </w:tblPr>
      <w:tblGrid>
        <w:gridCol w:w="8924"/>
        <w:gridCol w:w="622"/>
      </w:tblGrid>
      <w:tr w:rsidR="00D61FE9">
        <w:trPr>
          <w:trHeight w:val="4619"/>
        </w:trPr>
        <w:tc>
          <w:tcPr>
            <w:tcW w:w="8924" w:type="dxa"/>
            <w:tcBorders>
              <w:top w:val="nil"/>
              <w:left w:val="nil"/>
              <w:bottom w:val="nil"/>
              <w:right w:val="nil"/>
            </w:tcBorders>
          </w:tcPr>
          <w:p w:rsidR="00D61FE9" w:rsidRDefault="00D61FE9">
            <w:pPr>
              <w:spacing w:after="0"/>
              <w:ind w:left="-1809" w:right="103"/>
            </w:pPr>
          </w:p>
          <w:tbl>
            <w:tblPr>
              <w:tblStyle w:val="TableGrid"/>
              <w:tblW w:w="8821" w:type="dxa"/>
              <w:tblInd w:w="0" w:type="dxa"/>
              <w:tblCellMar>
                <w:top w:w="298" w:type="dxa"/>
                <w:left w:w="0" w:type="dxa"/>
                <w:bottom w:w="0" w:type="dxa"/>
                <w:right w:w="168" w:type="dxa"/>
              </w:tblCellMar>
              <w:tblLook w:val="04A0" w:firstRow="1" w:lastRow="0" w:firstColumn="1" w:lastColumn="0" w:noHBand="0" w:noVBand="1"/>
            </w:tblPr>
            <w:tblGrid>
              <w:gridCol w:w="1278"/>
              <w:gridCol w:w="6866"/>
              <w:gridCol w:w="677"/>
            </w:tblGrid>
            <w:tr w:rsidR="00D61FE9">
              <w:trPr>
                <w:trHeight w:val="1529"/>
              </w:trPr>
              <w:tc>
                <w:tcPr>
                  <w:tcW w:w="127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79"/>
                    <w:jc w:val="center"/>
                  </w:pPr>
                  <w:r>
                    <w:rPr>
                      <w:sz w:val="24"/>
                    </w:rPr>
                    <w:t>Norte</w:t>
                  </w:r>
                </w:p>
              </w:tc>
              <w:tc>
                <w:tcPr>
                  <w:tcW w:w="6865" w:type="dxa"/>
                  <w:tcBorders>
                    <w:top w:val="single" w:sz="2" w:space="0" w:color="000000"/>
                    <w:left w:val="single" w:sz="2" w:space="0" w:color="000000"/>
                    <w:bottom w:val="single" w:sz="2" w:space="0" w:color="000000"/>
                    <w:right w:val="nil"/>
                  </w:tcBorders>
                  <w:vAlign w:val="center"/>
                </w:tcPr>
                <w:p w:rsidR="00D61FE9" w:rsidRDefault="00D44D69">
                  <w:pPr>
                    <w:numPr>
                      <w:ilvl w:val="0"/>
                      <w:numId w:val="70"/>
                    </w:numPr>
                    <w:spacing w:after="44" w:line="216" w:lineRule="auto"/>
                    <w:ind w:right="72" w:hanging="168"/>
                  </w:pPr>
                  <w:r>
                    <w:rPr>
                      <w:sz w:val="24"/>
                    </w:rPr>
                    <w:t>Parcela catastral 5977113CS6357N0001MW. Plaza del Pozo Virgen.</w:t>
                  </w:r>
                </w:p>
                <w:p w:rsidR="00D61FE9" w:rsidRDefault="00D44D69">
                  <w:pPr>
                    <w:numPr>
                      <w:ilvl w:val="0"/>
                      <w:numId w:val="70"/>
                    </w:numPr>
                    <w:spacing w:after="0"/>
                    <w:ind w:right="72" w:hanging="168"/>
                  </w:pPr>
                  <w:r>
                    <w:rPr>
                      <w:sz w:val="24"/>
                    </w:rPr>
                    <w:t>Parcela catastral 5977112CS6357N0001 FW. Pozo de la Virgen. - Calle La Piscina.</w:t>
                  </w:r>
                </w:p>
              </w:tc>
              <w:tc>
                <w:tcPr>
                  <w:tcW w:w="677" w:type="dxa"/>
                  <w:tcBorders>
                    <w:top w:val="single" w:sz="2" w:space="0" w:color="000000"/>
                    <w:left w:val="nil"/>
                    <w:bottom w:val="single" w:sz="2" w:space="0" w:color="000000"/>
                    <w:right w:val="single" w:sz="2" w:space="0" w:color="000000"/>
                  </w:tcBorders>
                </w:tcPr>
                <w:p w:rsidR="00D61FE9" w:rsidRDefault="00D44D69">
                  <w:pPr>
                    <w:spacing w:after="0"/>
                  </w:pPr>
                  <w:r>
                    <w:rPr>
                      <w:sz w:val="26"/>
                    </w:rPr>
                    <w:t>de</w:t>
                  </w:r>
                </w:p>
              </w:tc>
            </w:tr>
            <w:tr w:rsidR="00D61FE9">
              <w:trPr>
                <w:trHeight w:val="1022"/>
              </w:trPr>
              <w:tc>
                <w:tcPr>
                  <w:tcW w:w="1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84"/>
                    <w:jc w:val="center"/>
                  </w:pPr>
                  <w:r>
                    <w:rPr>
                      <w:sz w:val="28"/>
                    </w:rPr>
                    <w:t>Sur</w:t>
                  </w:r>
                </w:p>
              </w:tc>
              <w:tc>
                <w:tcPr>
                  <w:tcW w:w="6865" w:type="dxa"/>
                  <w:tcBorders>
                    <w:top w:val="single" w:sz="2" w:space="0" w:color="000000"/>
                    <w:left w:val="single" w:sz="2" w:space="0" w:color="000000"/>
                    <w:bottom w:val="single" w:sz="2" w:space="0" w:color="000000"/>
                    <w:right w:val="nil"/>
                  </w:tcBorders>
                  <w:vAlign w:val="center"/>
                </w:tcPr>
                <w:p w:rsidR="00D61FE9" w:rsidRDefault="00D44D69">
                  <w:pPr>
                    <w:spacing w:after="0"/>
                    <w:ind w:left="115" w:right="259"/>
                    <w:jc w:val="both"/>
                  </w:pPr>
                  <w:r>
                    <w:rPr>
                      <w:sz w:val="26"/>
                    </w:rPr>
                    <w:t>- Parcela catastral 6075002CS6367N0001XY. Centro Pesquero. - Muelle Pesquero de Candelaria.</w:t>
                  </w:r>
                </w:p>
              </w:tc>
              <w:tc>
                <w:tcPr>
                  <w:tcW w:w="677" w:type="dxa"/>
                  <w:tcBorders>
                    <w:top w:val="single" w:sz="2" w:space="0" w:color="000000"/>
                    <w:left w:val="nil"/>
                    <w:bottom w:val="single" w:sz="2" w:space="0" w:color="000000"/>
                    <w:right w:val="single" w:sz="2" w:space="0" w:color="000000"/>
                  </w:tcBorders>
                </w:tcPr>
                <w:p w:rsidR="00D61FE9" w:rsidRDefault="00D61FE9"/>
              </w:tc>
            </w:tr>
            <w:tr w:rsidR="00D61FE9">
              <w:trPr>
                <w:trHeight w:val="1022"/>
              </w:trPr>
              <w:tc>
                <w:tcPr>
                  <w:tcW w:w="1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84"/>
                    <w:jc w:val="center"/>
                  </w:pPr>
                  <w:r>
                    <w:rPr>
                      <w:sz w:val="26"/>
                    </w:rPr>
                    <w:t>Este</w:t>
                  </w:r>
                </w:p>
              </w:tc>
              <w:tc>
                <w:tcPr>
                  <w:tcW w:w="6865" w:type="dxa"/>
                  <w:tcBorders>
                    <w:top w:val="single" w:sz="2" w:space="0" w:color="000000"/>
                    <w:left w:val="single" w:sz="2" w:space="0" w:color="000000"/>
                    <w:bottom w:val="single" w:sz="2" w:space="0" w:color="000000"/>
                    <w:right w:val="nil"/>
                  </w:tcBorders>
                  <w:vAlign w:val="center"/>
                </w:tcPr>
                <w:p w:rsidR="00D61FE9" w:rsidRDefault="00D44D69">
                  <w:pPr>
                    <w:numPr>
                      <w:ilvl w:val="0"/>
                      <w:numId w:val="71"/>
                    </w:numPr>
                    <w:spacing w:after="0"/>
                    <w:ind w:hanging="144"/>
                  </w:pPr>
                  <w:r>
                    <w:rPr>
                      <w:sz w:val="24"/>
                    </w:rPr>
                    <w:t>Playa Olegario.</w:t>
                  </w:r>
                </w:p>
                <w:p w:rsidR="00D61FE9" w:rsidRDefault="00D44D69">
                  <w:pPr>
                    <w:numPr>
                      <w:ilvl w:val="0"/>
                      <w:numId w:val="71"/>
                    </w:numPr>
                    <w:spacing w:after="0"/>
                    <w:ind w:hanging="144"/>
                  </w:pPr>
                  <w:r>
                    <w:rPr>
                      <w:sz w:val="24"/>
                    </w:rPr>
                    <w:t>Muelle Pesquero de Candelaria.</w:t>
                  </w:r>
                </w:p>
              </w:tc>
              <w:tc>
                <w:tcPr>
                  <w:tcW w:w="677" w:type="dxa"/>
                  <w:tcBorders>
                    <w:top w:val="single" w:sz="2" w:space="0" w:color="000000"/>
                    <w:left w:val="nil"/>
                    <w:bottom w:val="single" w:sz="2" w:space="0" w:color="000000"/>
                    <w:right w:val="single" w:sz="2" w:space="0" w:color="000000"/>
                  </w:tcBorders>
                </w:tcPr>
                <w:p w:rsidR="00D61FE9" w:rsidRDefault="00D61FE9"/>
              </w:tc>
            </w:tr>
            <w:tr w:rsidR="00D61FE9">
              <w:trPr>
                <w:trHeight w:val="769"/>
              </w:trPr>
              <w:tc>
                <w:tcPr>
                  <w:tcW w:w="1278"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74"/>
                    <w:jc w:val="center"/>
                  </w:pPr>
                  <w:r>
                    <w:rPr>
                      <w:sz w:val="20"/>
                    </w:rPr>
                    <w:t>Oeste</w:t>
                  </w:r>
                </w:p>
              </w:tc>
              <w:tc>
                <w:tcPr>
                  <w:tcW w:w="6865" w:type="dxa"/>
                  <w:tcBorders>
                    <w:top w:val="single" w:sz="2" w:space="0" w:color="000000"/>
                    <w:left w:val="single" w:sz="2" w:space="0" w:color="000000"/>
                    <w:bottom w:val="single" w:sz="2" w:space="0" w:color="000000"/>
                    <w:right w:val="nil"/>
                  </w:tcBorders>
                  <w:vAlign w:val="center"/>
                </w:tcPr>
                <w:p w:rsidR="00D61FE9" w:rsidRDefault="00D44D69">
                  <w:pPr>
                    <w:spacing w:after="0"/>
                    <w:ind w:left="115"/>
                  </w:pPr>
                  <w:r>
                    <w:rPr>
                      <w:sz w:val="24"/>
                    </w:rPr>
                    <w:t>- Avenida La Constitución.</w:t>
                  </w:r>
                </w:p>
              </w:tc>
              <w:tc>
                <w:tcPr>
                  <w:tcW w:w="677" w:type="dxa"/>
                  <w:tcBorders>
                    <w:top w:val="single" w:sz="2" w:space="0" w:color="000000"/>
                    <w:left w:val="nil"/>
                    <w:bottom w:val="single" w:sz="2" w:space="0" w:color="000000"/>
                    <w:right w:val="single" w:sz="2" w:space="0" w:color="000000"/>
                  </w:tcBorders>
                </w:tcPr>
                <w:p w:rsidR="00D61FE9" w:rsidRDefault="00D61FE9"/>
              </w:tc>
            </w:tr>
          </w:tbl>
          <w:p w:rsidR="00D61FE9" w:rsidRDefault="00D61FE9"/>
        </w:tc>
        <w:tc>
          <w:tcPr>
            <w:tcW w:w="622" w:type="dxa"/>
            <w:tcBorders>
              <w:top w:val="nil"/>
              <w:left w:val="nil"/>
              <w:bottom w:val="nil"/>
              <w:right w:val="nil"/>
            </w:tcBorders>
          </w:tcPr>
          <w:p w:rsidR="00D61FE9" w:rsidRDefault="00D44D69">
            <w:pPr>
              <w:spacing w:after="0"/>
              <w:ind w:left="103"/>
            </w:pPr>
            <w:r>
              <w:rPr>
                <w:noProof/>
              </w:rPr>
              <w:drawing>
                <wp:inline distT="0" distB="0" distL="0" distR="0">
                  <wp:extent cx="329251" cy="2849880"/>
                  <wp:effectExtent l="0" t="0" r="0" b="0"/>
                  <wp:docPr id="915497" name="Picture 915497"/>
                  <wp:cNvGraphicFramePr/>
                  <a:graphic xmlns:a="http://schemas.openxmlformats.org/drawingml/2006/main">
                    <a:graphicData uri="http://schemas.openxmlformats.org/drawingml/2006/picture">
                      <pic:pic xmlns:pic="http://schemas.openxmlformats.org/drawingml/2006/picture">
                        <pic:nvPicPr>
                          <pic:cNvPr id="915497" name="Picture 915497"/>
                          <pic:cNvPicPr/>
                        </pic:nvPicPr>
                        <pic:blipFill>
                          <a:blip r:embed="rId13"/>
                          <a:stretch>
                            <a:fillRect/>
                          </a:stretch>
                        </pic:blipFill>
                        <pic:spPr>
                          <a:xfrm>
                            <a:off x="0" y="0"/>
                            <a:ext cx="329251" cy="2849880"/>
                          </a:xfrm>
                          <a:prstGeom prst="rect">
                            <a:avLst/>
                          </a:prstGeom>
                        </pic:spPr>
                      </pic:pic>
                    </a:graphicData>
                  </a:graphic>
                </wp:inline>
              </w:drawing>
            </w:r>
          </w:p>
        </w:tc>
      </w:tr>
    </w:tbl>
    <w:tbl>
      <w:tblPr>
        <w:tblStyle w:val="TableGrid"/>
        <w:tblpPr w:vertAnchor="text" w:tblpX="-2" w:tblpY="1058"/>
        <w:tblOverlap w:val="never"/>
        <w:tblW w:w="8757" w:type="dxa"/>
        <w:tblInd w:w="0" w:type="dxa"/>
        <w:tblCellMar>
          <w:top w:w="0" w:type="dxa"/>
          <w:left w:w="103" w:type="dxa"/>
          <w:bottom w:w="0" w:type="dxa"/>
          <w:right w:w="115" w:type="dxa"/>
        </w:tblCellMar>
        <w:tblLook w:val="04A0" w:firstRow="1" w:lastRow="0" w:firstColumn="1" w:lastColumn="0" w:noHBand="0" w:noVBand="1"/>
      </w:tblPr>
      <w:tblGrid>
        <w:gridCol w:w="2804"/>
        <w:gridCol w:w="5953"/>
      </w:tblGrid>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total</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954,41 m2</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de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722,17m2</w:t>
            </w:r>
          </w:p>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4"/>
            </w:pPr>
            <w:r>
              <w:rPr>
                <w:sz w:val="26"/>
              </w:rPr>
              <w:t>Longitud de la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69,94m.</w:t>
            </w:r>
          </w:p>
        </w:tc>
      </w:tr>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Ancho de la calzada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entre 6,39m y 21 m.</w:t>
            </w:r>
          </w:p>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Superficie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4"/>
            </w:pPr>
            <w:r>
              <w:rPr>
                <w:sz w:val="24"/>
              </w:rPr>
              <w:t>232,</w:t>
            </w:r>
          </w:p>
        </w:tc>
      </w:tr>
    </w:tbl>
    <w:p w:rsidR="00D61FE9" w:rsidRDefault="00D44D69">
      <w:pPr>
        <w:numPr>
          <w:ilvl w:val="0"/>
          <w:numId w:val="59"/>
        </w:numPr>
        <w:spacing w:after="131" w:line="265" w:lineRule="auto"/>
        <w:ind w:hanging="254"/>
        <w:jc w:val="both"/>
      </w:pPr>
      <w:r>
        <w:rPr>
          <w:sz w:val="28"/>
        </w:rPr>
        <w:t>SUPERFICIE</w:t>
      </w:r>
      <w:r>
        <w:rPr>
          <w:sz w:val="28"/>
        </w:rPr>
        <w:tab/>
      </w:r>
      <w:r>
        <w:rPr>
          <w:noProof/>
        </w:rPr>
        <w:drawing>
          <wp:inline distT="0" distB="0" distL="0" distR="0">
            <wp:extent cx="225597" cy="3322320"/>
            <wp:effectExtent l="0" t="0" r="0" b="0"/>
            <wp:docPr id="1267762" name="Picture 1267762"/>
            <wp:cNvGraphicFramePr/>
            <a:graphic xmlns:a="http://schemas.openxmlformats.org/drawingml/2006/main">
              <a:graphicData uri="http://schemas.openxmlformats.org/drawingml/2006/picture">
                <pic:pic xmlns:pic="http://schemas.openxmlformats.org/drawingml/2006/picture">
                  <pic:nvPicPr>
                    <pic:cNvPr id="1267762" name="Picture 1267762"/>
                    <pic:cNvPicPr/>
                  </pic:nvPicPr>
                  <pic:blipFill>
                    <a:blip r:embed="rId542"/>
                    <a:stretch>
                      <a:fillRect/>
                    </a:stretch>
                  </pic:blipFill>
                  <pic:spPr>
                    <a:xfrm>
                      <a:off x="0" y="0"/>
                      <a:ext cx="225597" cy="3322320"/>
                    </a:xfrm>
                    <a:prstGeom prst="rect">
                      <a:avLst/>
                    </a:prstGeom>
                  </pic:spPr>
                </pic:pic>
              </a:graphicData>
            </a:graphic>
          </wp:inline>
        </w:drawing>
      </w:r>
    </w:p>
    <w:tbl>
      <w:tblPr>
        <w:tblStyle w:val="TableGrid"/>
        <w:tblW w:w="8757" w:type="dxa"/>
        <w:tblInd w:w="-2" w:type="dxa"/>
        <w:tblCellMar>
          <w:top w:w="0" w:type="dxa"/>
          <w:left w:w="103" w:type="dxa"/>
          <w:bottom w:w="0" w:type="dxa"/>
          <w:right w:w="115" w:type="dxa"/>
        </w:tblCellMar>
        <w:tblLook w:val="04A0" w:firstRow="1" w:lastRow="0" w:firstColumn="1" w:lastColumn="0" w:noHBand="0" w:noVBand="1"/>
      </w:tblPr>
      <w:tblGrid>
        <w:gridCol w:w="2804"/>
        <w:gridCol w:w="5953"/>
      </w:tblGrid>
      <w:tr w:rsidR="00D61FE9">
        <w:trPr>
          <w:trHeight w:val="768"/>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24"/>
            </w:pPr>
            <w:r>
              <w:rPr>
                <w:sz w:val="24"/>
              </w:rPr>
              <w:t>Longitud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71 ,55m, 53,49m, 1,60m.</w:t>
            </w:r>
          </w:p>
        </w:tc>
      </w:tr>
      <w:tr w:rsidR="00D61FE9">
        <w:trPr>
          <w:trHeight w:val="770"/>
        </w:trPr>
        <w:tc>
          <w:tcPr>
            <w:tcW w:w="2804"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pPr>
            <w:r>
              <w:rPr>
                <w:sz w:val="26"/>
              </w:rPr>
              <w:t>Ancho de acera</w:t>
            </w:r>
          </w:p>
        </w:tc>
        <w:tc>
          <w:tcPr>
            <w:tcW w:w="5953"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5"/>
            </w:pPr>
            <w:r>
              <w:rPr>
                <w:sz w:val="24"/>
              </w:rPr>
              <w:t>Variable: entre lm y 2,7 lm.</w:t>
            </w:r>
          </w:p>
        </w:tc>
      </w:tr>
    </w:tbl>
    <w:p w:rsidR="00D61FE9" w:rsidRDefault="00D44D69">
      <w:pPr>
        <w:pStyle w:val="Ttulo2"/>
        <w:ind w:left="9014" w:right="5"/>
      </w:pPr>
      <w:r>
        <w:t>O z</w:t>
      </w:r>
    </w:p>
    <w:p w:rsidR="00D61FE9" w:rsidRDefault="00D44D69">
      <w:pPr>
        <w:numPr>
          <w:ilvl w:val="0"/>
          <w:numId w:val="60"/>
        </w:numPr>
        <w:spacing w:after="131" w:line="265" w:lineRule="auto"/>
        <w:ind w:hanging="254"/>
        <w:jc w:val="both"/>
      </w:pPr>
      <w:r>
        <w:rPr>
          <w:noProof/>
        </w:rPr>
        <w:drawing>
          <wp:anchor distT="0" distB="0" distL="114300" distR="114300" simplePos="0" relativeHeight="251865088" behindDoc="0" locked="0" layoutInCell="1" allowOverlap="0">
            <wp:simplePos x="0" y="0"/>
            <wp:positionH relativeFrom="column">
              <wp:posOffset>5798465</wp:posOffset>
            </wp:positionH>
            <wp:positionV relativeFrom="paragraph">
              <wp:posOffset>-34321</wp:posOffset>
            </wp:positionV>
            <wp:extent cx="329251" cy="2849880"/>
            <wp:effectExtent l="0" t="0" r="0" b="0"/>
            <wp:wrapSquare wrapText="bothSides"/>
            <wp:docPr id="917351" name="Picture 917351"/>
            <wp:cNvGraphicFramePr/>
            <a:graphic xmlns:a="http://schemas.openxmlformats.org/drawingml/2006/main">
              <a:graphicData uri="http://schemas.openxmlformats.org/drawingml/2006/picture">
                <pic:pic xmlns:pic="http://schemas.openxmlformats.org/drawingml/2006/picture">
                  <pic:nvPicPr>
                    <pic:cNvPr id="917351" name="Picture 917351"/>
                    <pic:cNvPicPr/>
                  </pic:nvPicPr>
                  <pic:blipFill>
                    <a:blip r:embed="rId13"/>
                    <a:stretch>
                      <a:fillRect/>
                    </a:stretch>
                  </pic:blipFill>
                  <pic:spPr>
                    <a:xfrm>
                      <a:off x="0" y="0"/>
                      <a:ext cx="329251" cy="2849880"/>
                    </a:xfrm>
                    <a:prstGeom prst="rect">
                      <a:avLst/>
                    </a:prstGeom>
                  </pic:spPr>
                </pic:pic>
              </a:graphicData>
            </a:graphic>
          </wp:anchor>
        </w:drawing>
      </w:r>
      <w:r>
        <w:rPr>
          <w:sz w:val="28"/>
        </w:rPr>
        <w:t>DESCRIPCIÓN GENERAL</w:t>
      </w:r>
    </w:p>
    <w:p w:rsidR="00D61FE9" w:rsidRDefault="00D44D69">
      <w:pPr>
        <w:spacing w:after="329" w:line="228" w:lineRule="auto"/>
        <w:ind w:left="14"/>
        <w:jc w:val="both"/>
      </w:pPr>
      <w:r>
        <w:rPr>
          <w:sz w:val="24"/>
        </w:rPr>
        <w:t>La calle Travesía al Muelle es una vía de tránsito peatonal y vial, con trazado irregular ubicada en el núcleo poblacional de Candelaria. Conecta la Avenida La Constitución, a la altura de la rotonda del Neptuno con la calle La Piscina y el muelle pesquero</w:t>
      </w:r>
      <w:r>
        <w:rPr>
          <w:sz w:val="24"/>
        </w:rPr>
        <w:t xml:space="preserve"> de Candelaria.</w:t>
      </w:r>
    </w:p>
    <w:p w:rsidR="00D61FE9" w:rsidRDefault="00D44D69">
      <w:pPr>
        <w:numPr>
          <w:ilvl w:val="0"/>
          <w:numId w:val="60"/>
        </w:numPr>
        <w:spacing w:after="131" w:line="265" w:lineRule="auto"/>
        <w:ind w:hanging="254"/>
        <w:jc w:val="both"/>
      </w:pPr>
      <w:r>
        <w:rPr>
          <w:sz w:val="28"/>
        </w:rPr>
        <w:t>NATURALEZA DEL DERECHO</w:t>
      </w:r>
    </w:p>
    <w:p w:rsidR="00D61FE9" w:rsidRDefault="00D44D69">
      <w:pPr>
        <w:spacing w:after="553" w:line="228" w:lineRule="auto"/>
        <w:ind w:left="14"/>
        <w:jc w:val="both"/>
      </w:pPr>
      <w:r>
        <w:rPr>
          <w:sz w:val="24"/>
        </w:rPr>
        <w:t>Bien inmueble de dominio público y de uso público.</w:t>
      </w:r>
    </w:p>
    <w:p w:rsidR="00D61FE9" w:rsidRDefault="00D44D69">
      <w:pPr>
        <w:numPr>
          <w:ilvl w:val="0"/>
          <w:numId w:val="60"/>
        </w:numPr>
        <w:spacing w:after="144" w:line="265" w:lineRule="auto"/>
        <w:ind w:hanging="254"/>
        <w:jc w:val="both"/>
      </w:pPr>
      <w:r>
        <w:rPr>
          <w:sz w:val="26"/>
        </w:rPr>
        <w:t>TÍTULO</w:t>
      </w:r>
    </w:p>
    <w:p w:rsidR="00D61FE9" w:rsidRDefault="00D44D69">
      <w:pPr>
        <w:spacing w:after="4" w:line="228" w:lineRule="auto"/>
        <w:ind w:left="14"/>
        <w:jc w:val="both"/>
      </w:pPr>
      <w:r>
        <w:rPr>
          <w:sz w:val="24"/>
        </w:rPr>
        <w:t>No se dispone de título que acredite expresamente la titularidad municipal de la calle. No obstante, consultando la base de datos documental de la página web I</w:t>
      </w:r>
      <w:r>
        <w:rPr>
          <w:sz w:val="24"/>
        </w:rPr>
        <w:t>DECanarias, existe una ortofoto de 1972 donde se constata que el primer tramo de la calle en ese momento ya existía, siendo en la ortofoto de 1982 donde se observa que el tramo que da acceso al muelle pesquero ya está abierto al uso público.</w:t>
      </w:r>
    </w:p>
    <w:p w:rsidR="00D61FE9" w:rsidRDefault="00D44D69">
      <w:pPr>
        <w:spacing w:after="0"/>
        <w:ind w:left="9309" w:right="-259"/>
      </w:pPr>
      <w:r>
        <w:rPr>
          <w:noProof/>
        </w:rPr>
        <w:drawing>
          <wp:inline distT="0" distB="0" distL="0" distR="0">
            <wp:extent cx="225597" cy="3328416"/>
            <wp:effectExtent l="0" t="0" r="0" b="0"/>
            <wp:docPr id="917352" name="Picture 917352"/>
            <wp:cNvGraphicFramePr/>
            <a:graphic xmlns:a="http://schemas.openxmlformats.org/drawingml/2006/main">
              <a:graphicData uri="http://schemas.openxmlformats.org/drawingml/2006/picture">
                <pic:pic xmlns:pic="http://schemas.openxmlformats.org/drawingml/2006/picture">
                  <pic:nvPicPr>
                    <pic:cNvPr id="917352" name="Picture 917352"/>
                    <pic:cNvPicPr/>
                  </pic:nvPicPr>
                  <pic:blipFill>
                    <a:blip r:embed="rId543"/>
                    <a:stretch>
                      <a:fillRect/>
                    </a:stretch>
                  </pic:blipFill>
                  <pic:spPr>
                    <a:xfrm>
                      <a:off x="0" y="0"/>
                      <a:ext cx="225597" cy="3328416"/>
                    </a:xfrm>
                    <a:prstGeom prst="rect">
                      <a:avLst/>
                    </a:prstGeom>
                  </pic:spPr>
                </pic:pic>
              </a:graphicData>
            </a:graphic>
          </wp:inline>
        </w:drawing>
      </w:r>
    </w:p>
    <w:p w:rsidR="00D61FE9" w:rsidRDefault="00D44D69">
      <w:pPr>
        <w:spacing w:after="34"/>
        <w:ind w:right="-245"/>
      </w:pPr>
      <w:r>
        <w:rPr>
          <w:noProof/>
        </w:rPr>
        <w:drawing>
          <wp:inline distT="0" distB="0" distL="0" distR="0">
            <wp:extent cx="6127716" cy="4194048"/>
            <wp:effectExtent l="0" t="0" r="0" b="0"/>
            <wp:docPr id="1267764" name="Picture 1267764"/>
            <wp:cNvGraphicFramePr/>
            <a:graphic xmlns:a="http://schemas.openxmlformats.org/drawingml/2006/main">
              <a:graphicData uri="http://schemas.openxmlformats.org/drawingml/2006/picture">
                <pic:pic xmlns:pic="http://schemas.openxmlformats.org/drawingml/2006/picture">
                  <pic:nvPicPr>
                    <pic:cNvPr id="1267764" name="Picture 1267764"/>
                    <pic:cNvPicPr/>
                  </pic:nvPicPr>
                  <pic:blipFill>
                    <a:blip r:embed="rId544"/>
                    <a:stretch>
                      <a:fillRect/>
                    </a:stretch>
                  </pic:blipFill>
                  <pic:spPr>
                    <a:xfrm>
                      <a:off x="0" y="0"/>
                      <a:ext cx="6127716" cy="4194048"/>
                    </a:xfrm>
                    <a:prstGeom prst="rect">
                      <a:avLst/>
                    </a:prstGeom>
                  </pic:spPr>
                </pic:pic>
              </a:graphicData>
            </a:graphic>
          </wp:inline>
        </w:drawing>
      </w:r>
    </w:p>
    <w:p w:rsidR="00D61FE9" w:rsidRDefault="00D44D69">
      <w:pPr>
        <w:spacing w:after="331" w:line="219" w:lineRule="auto"/>
        <w:ind w:left="2890" w:firstLine="4"/>
        <w:jc w:val="both"/>
      </w:pPr>
      <w:r>
        <w:rPr>
          <w:sz w:val="20"/>
        </w:rPr>
        <w:t>Ortofoto 1</w:t>
      </w:r>
      <w:r>
        <w:rPr>
          <w:sz w:val="20"/>
        </w:rPr>
        <w:t>972. Fuente: GRAFCAN</w:t>
      </w:r>
    </w:p>
    <w:p w:rsidR="00D61FE9" w:rsidRDefault="00D44D69">
      <w:pPr>
        <w:spacing w:after="0"/>
        <w:ind w:left="9309" w:right="-259"/>
      </w:pPr>
      <w:r>
        <w:rPr>
          <w:noProof/>
        </w:rPr>
        <w:drawing>
          <wp:inline distT="0" distB="0" distL="0" distR="0">
            <wp:extent cx="225597" cy="3328416"/>
            <wp:effectExtent l="0" t="0" r="0" b="0"/>
            <wp:docPr id="940586" name="Picture 940586"/>
            <wp:cNvGraphicFramePr/>
            <a:graphic xmlns:a="http://schemas.openxmlformats.org/drawingml/2006/main">
              <a:graphicData uri="http://schemas.openxmlformats.org/drawingml/2006/picture">
                <pic:pic xmlns:pic="http://schemas.openxmlformats.org/drawingml/2006/picture">
                  <pic:nvPicPr>
                    <pic:cNvPr id="940586" name="Picture 940586"/>
                    <pic:cNvPicPr/>
                  </pic:nvPicPr>
                  <pic:blipFill>
                    <a:blip r:embed="rId545"/>
                    <a:stretch>
                      <a:fillRect/>
                    </a:stretch>
                  </pic:blipFill>
                  <pic:spPr>
                    <a:xfrm>
                      <a:off x="0" y="0"/>
                      <a:ext cx="225597" cy="3328416"/>
                    </a:xfrm>
                    <a:prstGeom prst="rect">
                      <a:avLst/>
                    </a:prstGeom>
                  </pic:spPr>
                </pic:pic>
              </a:graphicData>
            </a:graphic>
          </wp:inline>
        </w:drawing>
      </w:r>
    </w:p>
    <w:tbl>
      <w:tblPr>
        <w:tblStyle w:val="TableGrid"/>
        <w:tblpPr w:vertAnchor="text" w:tblpX="49" w:tblpY="-1630"/>
        <w:tblOverlap w:val="never"/>
        <w:tblW w:w="8584" w:type="dxa"/>
        <w:tblInd w:w="0" w:type="dxa"/>
        <w:tblCellMar>
          <w:top w:w="0" w:type="dxa"/>
          <w:left w:w="0" w:type="dxa"/>
          <w:bottom w:w="0" w:type="dxa"/>
          <w:right w:w="0" w:type="dxa"/>
        </w:tblCellMar>
        <w:tblLook w:val="04A0" w:firstRow="1" w:lastRow="0" w:firstColumn="1" w:lastColumn="0" w:noHBand="0" w:noVBand="1"/>
      </w:tblPr>
      <w:tblGrid>
        <w:gridCol w:w="10"/>
        <w:gridCol w:w="7472"/>
        <w:gridCol w:w="1917"/>
      </w:tblGrid>
      <w:tr w:rsidR="00D61FE9">
        <w:trPr>
          <w:trHeight w:val="797"/>
        </w:trPr>
        <w:tc>
          <w:tcPr>
            <w:tcW w:w="8584" w:type="dxa"/>
            <w:gridSpan w:val="3"/>
            <w:tcBorders>
              <w:top w:val="single" w:sz="2" w:space="0" w:color="000000"/>
              <w:left w:val="single" w:sz="2" w:space="0" w:color="000000"/>
              <w:bottom w:val="single" w:sz="2" w:space="0" w:color="000000"/>
              <w:right w:val="single" w:sz="2" w:space="0" w:color="000000"/>
            </w:tcBorders>
            <w:vAlign w:val="bottom"/>
          </w:tcPr>
          <w:p w:rsidR="00D61FE9" w:rsidRDefault="00D44D69">
            <w:pPr>
              <w:tabs>
                <w:tab w:val="center" w:pos="7674"/>
              </w:tabs>
              <w:spacing w:after="0"/>
            </w:pPr>
            <w:r>
              <w:rPr>
                <w:sz w:val="60"/>
              </w:rPr>
              <w:t>Consulta de Fototeca</w:t>
            </w:r>
            <w:r>
              <w:rPr>
                <w:sz w:val="60"/>
              </w:rPr>
              <w:tab/>
              <w:t>DE</w:t>
            </w:r>
          </w:p>
          <w:p w:rsidR="00D61FE9" w:rsidRDefault="00D44D69">
            <w:pPr>
              <w:spacing w:after="0"/>
              <w:ind w:right="509"/>
              <w:jc w:val="right"/>
            </w:pPr>
            <w:r>
              <w:rPr>
                <w:sz w:val="24"/>
              </w:rPr>
              <w:t>Canarias</w:t>
            </w:r>
          </w:p>
          <w:p w:rsidR="00D61FE9" w:rsidRDefault="00D44D69">
            <w:pPr>
              <w:spacing w:after="0"/>
              <w:ind w:left="6534"/>
            </w:pPr>
            <w:r>
              <w:rPr>
                <w:sz w:val="20"/>
              </w:rPr>
              <w:t>Vuelo</w:t>
            </w:r>
          </w:p>
        </w:tc>
      </w:tr>
      <w:tr w:rsidR="00D61FE9">
        <w:trPr>
          <w:trHeight w:val="231"/>
        </w:trPr>
        <w:tc>
          <w:tcPr>
            <w:tcW w:w="6334"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177"/>
            </w:pPr>
            <w:r>
              <w:rPr>
                <w:sz w:val="24"/>
              </w:rPr>
              <w:t>Fotograma</w:t>
            </w:r>
          </w:p>
        </w:tc>
        <w:tc>
          <w:tcPr>
            <w:tcW w:w="2249" w:type="dxa"/>
            <w:vMerge w:val="restart"/>
            <w:tcBorders>
              <w:top w:val="single" w:sz="2" w:space="0" w:color="000000"/>
              <w:left w:val="single" w:sz="2" w:space="0" w:color="000000"/>
              <w:bottom w:val="single" w:sz="2" w:space="0" w:color="000000"/>
              <w:right w:val="single" w:sz="2" w:space="0" w:color="000000"/>
            </w:tcBorders>
          </w:tcPr>
          <w:p w:rsidR="00D61FE9" w:rsidRDefault="00D44D69">
            <w:pPr>
              <w:spacing w:after="0"/>
              <w:ind w:left="50"/>
            </w:pPr>
            <w:r>
              <w:rPr>
                <w:noProof/>
              </w:rPr>
              <mc:AlternateContent>
                <mc:Choice Requires="wpg">
                  <w:drawing>
                    <wp:inline distT="0" distB="0" distL="0" distR="0">
                      <wp:extent cx="954217" cy="1429512"/>
                      <wp:effectExtent l="0" t="0" r="0" b="0"/>
                      <wp:docPr id="1260757" name="Group 1260757"/>
                      <wp:cNvGraphicFramePr/>
                      <a:graphic xmlns:a="http://schemas.openxmlformats.org/drawingml/2006/main">
                        <a:graphicData uri="http://schemas.microsoft.com/office/word/2010/wordprocessingGroup">
                          <wpg:wgp>
                            <wpg:cNvGrpSpPr/>
                            <wpg:grpSpPr>
                              <a:xfrm>
                                <a:off x="0" y="0"/>
                                <a:ext cx="954217" cy="1429512"/>
                                <a:chOff x="0" y="0"/>
                                <a:chExt cx="954217" cy="1429512"/>
                              </a:xfrm>
                            </wpg:grpSpPr>
                            <pic:pic xmlns:pic="http://schemas.openxmlformats.org/drawingml/2006/picture">
                              <pic:nvPicPr>
                                <pic:cNvPr id="1267766" name="Picture 1267766"/>
                                <pic:cNvPicPr/>
                              </pic:nvPicPr>
                              <pic:blipFill>
                                <a:blip r:embed="rId546"/>
                                <a:stretch>
                                  <a:fillRect/>
                                </a:stretch>
                              </pic:blipFill>
                              <pic:spPr>
                                <a:xfrm>
                                  <a:off x="0" y="0"/>
                                  <a:ext cx="914584" cy="1429512"/>
                                </a:xfrm>
                                <a:prstGeom prst="rect">
                                  <a:avLst/>
                                </a:prstGeom>
                              </pic:spPr>
                            </pic:pic>
                            <wps:wsp>
                              <wps:cNvPr id="940835" name="Rectangle 940835"/>
                              <wps:cNvSpPr/>
                              <wps:spPr>
                                <a:xfrm>
                                  <a:off x="545702" y="897637"/>
                                  <a:ext cx="543324" cy="103372"/>
                                </a:xfrm>
                                <a:prstGeom prst="rect">
                                  <a:avLst/>
                                </a:prstGeom>
                                <a:ln>
                                  <a:noFill/>
                                </a:ln>
                              </wps:spPr>
                              <wps:txbx>
                                <w:txbxContent>
                                  <w:p w:rsidR="00D61FE9" w:rsidRDefault="00D44D69">
                                    <w:r>
                                      <w:rPr>
                                        <w:sz w:val="16"/>
                                      </w:rPr>
                                      <w:t>escaneado</w:t>
                                    </w:r>
                                  </w:p>
                                </w:txbxContent>
                              </wps:txbx>
                              <wps:bodyPr horzOverflow="overflow" vert="horz" lIns="0" tIns="0" rIns="0" bIns="0" rtlCol="0">
                                <a:noAutofit/>
                              </wps:bodyPr>
                            </wps:wsp>
                            <wps:wsp>
                              <wps:cNvPr id="940839" name="Rectangle 940839"/>
                              <wps:cNvSpPr/>
                              <wps:spPr>
                                <a:xfrm>
                                  <a:off x="621918" y="1181100"/>
                                  <a:ext cx="425738" cy="103372"/>
                                </a:xfrm>
                                <a:prstGeom prst="rect">
                                  <a:avLst/>
                                </a:prstGeom>
                                <a:ln>
                                  <a:noFill/>
                                </a:ln>
                              </wps:spPr>
                              <wps:txbx>
                                <w:txbxContent>
                                  <w:p w:rsidR="00D61FE9" w:rsidRDefault="00D44D69">
                                    <w:r>
                                      <w:rPr>
                                        <w:sz w:val="16"/>
                                      </w:rPr>
                                      <w:t>Canarias</w:t>
                                    </w:r>
                                  </w:p>
                                </w:txbxContent>
                              </wps:txbx>
                              <wps:bodyPr horzOverflow="overflow" vert="horz" lIns="0" tIns="0" rIns="0" bIns="0" rtlCol="0">
                                <a:noAutofit/>
                              </wps:bodyPr>
                            </wps:wsp>
                          </wpg:wgp>
                        </a:graphicData>
                      </a:graphic>
                    </wp:inline>
                  </w:drawing>
                </mc:Choice>
                <mc:Fallback xmlns:a="http://schemas.openxmlformats.org/drawingml/2006/main" xmlns="">
                  <w:pict>
                    <v:group id="Group 1260757" style="width:75.1352pt;height:112.56pt;mso-position-horizontal-relative:char;mso-position-vertical-relative:line" coordsize="9542,14295">
                      <v:shape id="Picture 1267766" style="position:absolute;width:9145;height:14295;left:0;top:0;" filled="f">
                        <v:imagedata r:id="rId547"/>
                      </v:shape>
                      <v:rect id="Rectangle 940835" style="position:absolute;width:5433;height:1033;left:5457;top:8976;" filled="f" stroked="f">
                        <v:textbox inset="0,0,0,0">
                          <w:txbxContent>
                            <w:p>
                              <w:pPr>
                                <w:spacing w:before="0" w:after="160" w:line="259" w:lineRule="auto"/>
                              </w:pPr>
                              <w:r>
                                <w:rPr>
                                  <w:rFonts w:cs="Calibri" w:hAnsi="Calibri" w:eastAsia="Calibri" w:ascii="Calibri"/>
                                  <w:sz w:val="16"/>
                                </w:rPr>
                                <w:t xml:space="preserve">escaneado</w:t>
                              </w:r>
                            </w:p>
                          </w:txbxContent>
                        </v:textbox>
                      </v:rect>
                      <v:rect id="Rectangle 940839" style="position:absolute;width:4257;height:1033;left:6219;top:11811;" filled="f" stroked="f">
                        <v:textbox inset="0,0,0,0">
                          <w:txbxContent>
                            <w:p>
                              <w:pPr>
                                <w:spacing w:before="0" w:after="160" w:line="259" w:lineRule="auto"/>
                              </w:pPr>
                              <w:r>
                                <w:rPr>
                                  <w:rFonts w:cs="Calibri" w:hAnsi="Calibri" w:eastAsia="Calibri" w:ascii="Calibri"/>
                                  <w:sz w:val="16"/>
                                </w:rPr>
                                <w:t xml:space="preserve">Canarias</w:t>
                              </w:r>
                            </w:p>
                          </w:txbxContent>
                        </v:textbox>
                      </v:rect>
                    </v:group>
                  </w:pict>
                </mc:Fallback>
              </mc:AlternateContent>
            </w:r>
          </w:p>
        </w:tc>
      </w:tr>
      <w:tr w:rsidR="00D61FE9">
        <w:trPr>
          <w:trHeight w:val="1941"/>
        </w:trPr>
        <w:tc>
          <w:tcPr>
            <w:tcW w:w="191" w:type="dxa"/>
            <w:vMerge w:val="restart"/>
            <w:tcBorders>
              <w:top w:val="nil"/>
              <w:left w:val="single" w:sz="2" w:space="0" w:color="000000"/>
              <w:bottom w:val="single" w:sz="2" w:space="0" w:color="000000"/>
              <w:right w:val="single" w:sz="2" w:space="0" w:color="000000"/>
            </w:tcBorders>
          </w:tcPr>
          <w:p w:rsidR="00D61FE9" w:rsidRDefault="00D61FE9"/>
        </w:tc>
        <w:tc>
          <w:tcPr>
            <w:tcW w:w="6143" w:type="dxa"/>
            <w:vMerge w:val="restart"/>
            <w:tcBorders>
              <w:top w:val="single" w:sz="2" w:space="0" w:color="000000"/>
              <w:left w:val="single" w:sz="2" w:space="0" w:color="000000"/>
              <w:bottom w:val="nil"/>
              <w:right w:val="single" w:sz="2" w:space="0" w:color="000000"/>
            </w:tcBorders>
          </w:tcPr>
          <w:p w:rsidR="00D61FE9" w:rsidRDefault="00D44D69">
            <w:pPr>
              <w:spacing w:after="0"/>
              <w:ind w:left="-220" w:right="-2225"/>
            </w:pPr>
            <w:r>
              <w:rPr>
                <w:noProof/>
              </w:rPr>
              <w:drawing>
                <wp:inline distT="0" distB="0" distL="0" distR="0">
                  <wp:extent cx="5453972" cy="3953256"/>
                  <wp:effectExtent l="0" t="0" r="0" b="0"/>
                  <wp:docPr id="1267767" name="Picture 1267767"/>
                  <wp:cNvGraphicFramePr/>
                  <a:graphic xmlns:a="http://schemas.openxmlformats.org/drawingml/2006/main">
                    <a:graphicData uri="http://schemas.openxmlformats.org/drawingml/2006/picture">
                      <pic:pic xmlns:pic="http://schemas.openxmlformats.org/drawingml/2006/picture">
                        <pic:nvPicPr>
                          <pic:cNvPr id="1267767" name="Picture 1267767"/>
                          <pic:cNvPicPr/>
                        </pic:nvPicPr>
                        <pic:blipFill>
                          <a:blip r:embed="rId548"/>
                          <a:stretch>
                            <a:fillRect/>
                          </a:stretch>
                        </pic:blipFill>
                        <pic:spPr>
                          <a:xfrm>
                            <a:off x="0" y="0"/>
                            <a:ext cx="5453972" cy="3953256"/>
                          </a:xfrm>
                          <a:prstGeom prst="rect">
                            <a:avLst/>
                          </a:prstGeom>
                        </pic:spPr>
                      </pic:pic>
                    </a:graphicData>
                  </a:graphic>
                </wp:inline>
              </w:drawing>
            </w:r>
          </w:p>
        </w:tc>
        <w:tc>
          <w:tcPr>
            <w:tcW w:w="0" w:type="auto"/>
            <w:vMerge/>
            <w:tcBorders>
              <w:top w:val="nil"/>
              <w:left w:val="single" w:sz="2" w:space="0" w:color="000000"/>
              <w:bottom w:val="single" w:sz="2" w:space="0" w:color="000000"/>
              <w:right w:val="single" w:sz="2" w:space="0" w:color="000000"/>
            </w:tcBorders>
          </w:tcPr>
          <w:p w:rsidR="00D61FE9" w:rsidRDefault="00D61FE9"/>
        </w:tc>
      </w:tr>
      <w:tr w:rsidR="00D61FE9">
        <w:trPr>
          <w:trHeight w:val="242"/>
        </w:trPr>
        <w:tc>
          <w:tcPr>
            <w:tcW w:w="0" w:type="auto"/>
            <w:vMerge/>
            <w:tcBorders>
              <w:top w:val="nil"/>
              <w:left w:val="single" w:sz="2" w:space="0" w:color="000000"/>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224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09"/>
            </w:pPr>
            <w:r>
              <w:rPr>
                <w:sz w:val="18"/>
              </w:rPr>
              <w:t>Acciones</w:t>
            </w:r>
          </w:p>
        </w:tc>
      </w:tr>
      <w:tr w:rsidR="00D61FE9">
        <w:trPr>
          <w:trHeight w:val="331"/>
        </w:trPr>
        <w:tc>
          <w:tcPr>
            <w:tcW w:w="0" w:type="auto"/>
            <w:vMerge/>
            <w:tcBorders>
              <w:top w:val="nil"/>
              <w:left w:val="single" w:sz="2" w:space="0" w:color="000000"/>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224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0"/>
            </w:pPr>
            <w:r>
              <w:rPr>
                <w:noProof/>
              </w:rPr>
              <w:drawing>
                <wp:inline distT="0" distB="0" distL="0" distR="0">
                  <wp:extent cx="1329196" cy="396240"/>
                  <wp:effectExtent l="0" t="0" r="0" b="0"/>
                  <wp:docPr id="950077" name="Picture 950077"/>
                  <wp:cNvGraphicFramePr/>
                  <a:graphic xmlns:a="http://schemas.openxmlformats.org/drawingml/2006/main">
                    <a:graphicData uri="http://schemas.openxmlformats.org/drawingml/2006/picture">
                      <pic:pic xmlns:pic="http://schemas.openxmlformats.org/drawingml/2006/picture">
                        <pic:nvPicPr>
                          <pic:cNvPr id="950077" name="Picture 950077"/>
                          <pic:cNvPicPr/>
                        </pic:nvPicPr>
                        <pic:blipFill>
                          <a:blip r:embed="rId549"/>
                          <a:stretch>
                            <a:fillRect/>
                          </a:stretch>
                        </pic:blipFill>
                        <pic:spPr>
                          <a:xfrm>
                            <a:off x="0" y="0"/>
                            <a:ext cx="1329196" cy="396240"/>
                          </a:xfrm>
                          <a:prstGeom prst="rect">
                            <a:avLst/>
                          </a:prstGeom>
                        </pic:spPr>
                      </pic:pic>
                    </a:graphicData>
                  </a:graphic>
                </wp:inline>
              </w:drawing>
            </w:r>
          </w:p>
        </w:tc>
      </w:tr>
      <w:tr w:rsidR="00D61FE9">
        <w:trPr>
          <w:trHeight w:val="298"/>
        </w:trPr>
        <w:tc>
          <w:tcPr>
            <w:tcW w:w="0" w:type="auto"/>
            <w:vMerge/>
            <w:tcBorders>
              <w:top w:val="nil"/>
              <w:left w:val="single" w:sz="2" w:space="0" w:color="000000"/>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224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209"/>
            </w:pPr>
            <w:r>
              <w:rPr>
                <w:sz w:val="20"/>
              </w:rPr>
              <w:t>Leyenda</w:t>
            </w:r>
          </w:p>
        </w:tc>
      </w:tr>
      <w:tr w:rsidR="00D61FE9">
        <w:trPr>
          <w:trHeight w:val="469"/>
        </w:trPr>
        <w:tc>
          <w:tcPr>
            <w:tcW w:w="0" w:type="auto"/>
            <w:vMerge/>
            <w:tcBorders>
              <w:top w:val="nil"/>
              <w:left w:val="single" w:sz="2" w:space="0" w:color="000000"/>
              <w:bottom w:val="nil"/>
              <w:right w:val="single" w:sz="2" w:space="0" w:color="000000"/>
            </w:tcBorders>
          </w:tcPr>
          <w:p w:rsidR="00D61FE9" w:rsidRDefault="00D61FE9"/>
        </w:tc>
        <w:tc>
          <w:tcPr>
            <w:tcW w:w="0" w:type="auto"/>
            <w:vMerge/>
            <w:tcBorders>
              <w:top w:val="nil"/>
              <w:left w:val="single" w:sz="2" w:space="0" w:color="000000"/>
              <w:bottom w:val="nil"/>
              <w:right w:val="single" w:sz="2" w:space="0" w:color="000000"/>
            </w:tcBorders>
          </w:tcPr>
          <w:p w:rsidR="00D61FE9" w:rsidRDefault="00D61FE9"/>
        </w:tc>
        <w:tc>
          <w:tcPr>
            <w:tcW w:w="224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2"/>
              <w:jc w:val="center"/>
            </w:pPr>
            <w:r>
              <w:rPr>
                <w:sz w:val="14"/>
              </w:rPr>
              <w:t>Ubicación aproximada</w:t>
            </w:r>
          </w:p>
        </w:tc>
      </w:tr>
      <w:tr w:rsidR="00D61FE9">
        <w:trPr>
          <w:trHeight w:val="1189"/>
        </w:trPr>
        <w:tc>
          <w:tcPr>
            <w:tcW w:w="0" w:type="auto"/>
            <w:vMerge/>
            <w:tcBorders>
              <w:top w:val="nil"/>
              <w:left w:val="single" w:sz="2" w:space="0" w:color="000000"/>
              <w:bottom w:val="nil"/>
              <w:right w:val="single" w:sz="2" w:space="0" w:color="000000"/>
            </w:tcBorders>
          </w:tcPr>
          <w:p w:rsidR="00D61FE9" w:rsidRDefault="00D61FE9"/>
        </w:tc>
        <w:tc>
          <w:tcPr>
            <w:tcW w:w="6143" w:type="dxa"/>
            <w:tcBorders>
              <w:top w:val="nil"/>
              <w:left w:val="single" w:sz="2" w:space="0" w:color="000000"/>
              <w:bottom w:val="nil"/>
              <w:right w:val="single" w:sz="2" w:space="0" w:color="000000"/>
            </w:tcBorders>
            <w:vAlign w:val="bottom"/>
          </w:tcPr>
          <w:p w:rsidR="00D61FE9" w:rsidRDefault="00D44D69">
            <w:pPr>
              <w:tabs>
                <w:tab w:val="center" w:pos="990"/>
                <w:tab w:val="right" w:pos="6143"/>
              </w:tabs>
              <w:spacing w:after="0"/>
            </w:pPr>
            <w:r>
              <w:tab/>
            </w:r>
            <w:r>
              <w:t>Õ&amp;GRAFGAN</w:t>
            </w:r>
            <w:r>
              <w:tab/>
            </w:r>
            <w:r>
              <w:rPr>
                <w:noProof/>
              </w:rPr>
              <w:drawing>
                <wp:inline distT="0" distB="0" distL="0" distR="0">
                  <wp:extent cx="1856606" cy="1008888"/>
                  <wp:effectExtent l="0" t="0" r="0" b="0"/>
                  <wp:docPr id="950182" name="Picture 950182"/>
                  <wp:cNvGraphicFramePr/>
                  <a:graphic xmlns:a="http://schemas.openxmlformats.org/drawingml/2006/main">
                    <a:graphicData uri="http://schemas.openxmlformats.org/drawingml/2006/picture">
                      <pic:pic xmlns:pic="http://schemas.openxmlformats.org/drawingml/2006/picture">
                        <pic:nvPicPr>
                          <pic:cNvPr id="950182" name="Picture 950182"/>
                          <pic:cNvPicPr/>
                        </pic:nvPicPr>
                        <pic:blipFill>
                          <a:blip r:embed="rId550"/>
                          <a:stretch>
                            <a:fillRect/>
                          </a:stretch>
                        </pic:blipFill>
                        <pic:spPr>
                          <a:xfrm>
                            <a:off x="0" y="0"/>
                            <a:ext cx="1856606" cy="1008888"/>
                          </a:xfrm>
                          <a:prstGeom prst="rect">
                            <a:avLst/>
                          </a:prstGeom>
                        </pic:spPr>
                      </pic:pic>
                    </a:graphicData>
                  </a:graphic>
                </wp:inline>
              </w:drawing>
            </w:r>
          </w:p>
        </w:tc>
        <w:tc>
          <w:tcPr>
            <w:tcW w:w="2249" w:type="dxa"/>
            <w:vMerge w:val="restart"/>
            <w:tcBorders>
              <w:top w:val="single" w:sz="2" w:space="0" w:color="000000"/>
              <w:left w:val="single" w:sz="2" w:space="0" w:color="000000"/>
              <w:bottom w:val="single" w:sz="2" w:space="0" w:color="000000"/>
              <w:right w:val="single" w:sz="2" w:space="0" w:color="000000"/>
            </w:tcBorders>
          </w:tcPr>
          <w:p w:rsidR="00D61FE9" w:rsidRDefault="00D44D69">
            <w:pPr>
              <w:spacing w:after="0"/>
              <w:ind w:left="50" w:right="154" w:firstLine="62"/>
              <w:jc w:val="both"/>
            </w:pPr>
            <w:r>
              <w:rPr>
                <w:sz w:val="14"/>
              </w:rPr>
              <w:t xml:space="preserve">GRAFCAN sólo avala como prueba documental las imágenes de los certificados digitales de Fototeca </w:t>
            </w:r>
            <w:r>
              <w:rPr>
                <w:noProof/>
              </w:rPr>
              <w:drawing>
                <wp:inline distT="0" distB="0" distL="0" distR="0">
                  <wp:extent cx="1149328" cy="694944"/>
                  <wp:effectExtent l="0" t="0" r="0" b="0"/>
                  <wp:docPr id="1267769" name="Picture 1267769"/>
                  <wp:cNvGraphicFramePr/>
                  <a:graphic xmlns:a="http://schemas.openxmlformats.org/drawingml/2006/main">
                    <a:graphicData uri="http://schemas.openxmlformats.org/drawingml/2006/picture">
                      <pic:pic xmlns:pic="http://schemas.openxmlformats.org/drawingml/2006/picture">
                        <pic:nvPicPr>
                          <pic:cNvPr id="1267769" name="Picture 1267769"/>
                          <pic:cNvPicPr/>
                        </pic:nvPicPr>
                        <pic:blipFill>
                          <a:blip r:embed="rId551"/>
                          <a:stretch>
                            <a:fillRect/>
                          </a:stretch>
                        </pic:blipFill>
                        <pic:spPr>
                          <a:xfrm>
                            <a:off x="0" y="0"/>
                            <a:ext cx="1149328" cy="694944"/>
                          </a:xfrm>
                          <a:prstGeom prst="rect">
                            <a:avLst/>
                          </a:prstGeom>
                        </pic:spPr>
                      </pic:pic>
                    </a:graphicData>
                  </a:graphic>
                </wp:inline>
              </w:drawing>
            </w:r>
            <w:r>
              <w:rPr>
                <w:sz w:val="14"/>
              </w:rPr>
              <w:t>emitidos desde la Tienda Virtual</w:t>
            </w:r>
          </w:p>
        </w:tc>
      </w:tr>
      <w:tr w:rsidR="00D61FE9">
        <w:trPr>
          <w:trHeight w:val="544"/>
        </w:trPr>
        <w:tc>
          <w:tcPr>
            <w:tcW w:w="0" w:type="auto"/>
            <w:vMerge/>
            <w:tcBorders>
              <w:top w:val="nil"/>
              <w:left w:val="single" w:sz="2" w:space="0" w:color="000000"/>
              <w:bottom w:val="single" w:sz="2" w:space="0" w:color="000000"/>
              <w:right w:val="single" w:sz="2" w:space="0" w:color="000000"/>
            </w:tcBorders>
          </w:tcPr>
          <w:p w:rsidR="00D61FE9" w:rsidRDefault="00D61FE9"/>
        </w:tc>
        <w:tc>
          <w:tcPr>
            <w:tcW w:w="6143" w:type="dxa"/>
            <w:tcBorders>
              <w:top w:val="nil"/>
              <w:left w:val="single" w:sz="2" w:space="0" w:color="000000"/>
              <w:bottom w:val="single" w:sz="2" w:space="0" w:color="000000"/>
              <w:right w:val="single" w:sz="2" w:space="0" w:color="000000"/>
            </w:tcBorders>
          </w:tcPr>
          <w:p w:rsidR="00D61FE9" w:rsidRDefault="00D44D69">
            <w:pPr>
              <w:spacing w:after="0"/>
              <w:ind w:left="1"/>
            </w:pPr>
            <w:r>
              <w:rPr>
                <w:noProof/>
              </w:rPr>
              <mc:AlternateContent>
                <mc:Choice Requires="wpg">
                  <w:drawing>
                    <wp:inline distT="0" distB="0" distL="0" distR="0">
                      <wp:extent cx="3432740" cy="289560"/>
                      <wp:effectExtent l="0" t="0" r="0" b="0"/>
                      <wp:docPr id="1272888" name="Group 1272888"/>
                      <wp:cNvGraphicFramePr/>
                      <a:graphic xmlns:a="http://schemas.openxmlformats.org/drawingml/2006/main">
                        <a:graphicData uri="http://schemas.microsoft.com/office/word/2010/wordprocessingGroup">
                          <wpg:wgp>
                            <wpg:cNvGrpSpPr/>
                            <wpg:grpSpPr>
                              <a:xfrm>
                                <a:off x="0" y="0"/>
                                <a:ext cx="3432740" cy="289560"/>
                                <a:chOff x="0" y="0"/>
                                <a:chExt cx="3432740" cy="289560"/>
                              </a:xfrm>
                            </wpg:grpSpPr>
                            <pic:pic xmlns:pic="http://schemas.openxmlformats.org/drawingml/2006/picture">
                              <pic:nvPicPr>
                                <pic:cNvPr id="950100" name="Picture 950100"/>
                                <pic:cNvPicPr/>
                              </pic:nvPicPr>
                              <pic:blipFill>
                                <a:blip r:embed="rId552"/>
                                <a:stretch>
                                  <a:fillRect/>
                                </a:stretch>
                              </pic:blipFill>
                              <pic:spPr>
                                <a:xfrm>
                                  <a:off x="0" y="0"/>
                                  <a:ext cx="1987697" cy="289560"/>
                                </a:xfrm>
                                <a:prstGeom prst="rect">
                                  <a:avLst/>
                                </a:prstGeom>
                              </pic:spPr>
                            </pic:pic>
                            <pic:pic xmlns:pic="http://schemas.openxmlformats.org/drawingml/2006/picture">
                              <pic:nvPicPr>
                                <pic:cNvPr id="1267771" name="Picture 1267771"/>
                                <pic:cNvPicPr/>
                              </pic:nvPicPr>
                              <pic:blipFill>
                                <a:blip r:embed="rId553"/>
                                <a:stretch>
                                  <a:fillRect/>
                                </a:stretch>
                              </pic:blipFill>
                              <pic:spPr>
                                <a:xfrm>
                                  <a:off x="3426643" y="176783"/>
                                  <a:ext cx="6097" cy="94488"/>
                                </a:xfrm>
                                <a:prstGeom prst="rect">
                                  <a:avLst/>
                                </a:prstGeom>
                              </pic:spPr>
                            </pic:pic>
                          </wpg:wgp>
                        </a:graphicData>
                      </a:graphic>
                    </wp:inline>
                  </w:drawing>
                </mc:Choice>
                <mc:Fallback xmlns:a="http://schemas.openxmlformats.org/drawingml/2006/main" xmlns="">
                  <w:pict>
                    <v:group id="Group 1272888" style="width:270.294pt;height:22.8pt;mso-position-horizontal-relative:char;mso-position-vertical-relative:line" coordsize="34327,2895">
                      <v:shape id="Picture 950100" style="position:absolute;width:19876;height:2895;left:0;top:0;" filled="f">
                        <v:imagedata r:id="rId554"/>
                      </v:shape>
                      <v:shape id="Picture 1267771" style="position:absolute;width:60;height:944;left:34266;top:1767;" filled="f">
                        <v:imagedata r:id="rId555"/>
                      </v:shape>
                    </v:group>
                  </w:pict>
                </mc:Fallback>
              </mc:AlternateContent>
            </w:r>
          </w:p>
        </w:tc>
        <w:tc>
          <w:tcPr>
            <w:tcW w:w="0" w:type="auto"/>
            <w:vMerge/>
            <w:tcBorders>
              <w:top w:val="nil"/>
              <w:left w:val="single" w:sz="2" w:space="0" w:color="000000"/>
              <w:bottom w:val="single" w:sz="2" w:space="0" w:color="000000"/>
              <w:right w:val="single" w:sz="2" w:space="0" w:color="000000"/>
            </w:tcBorders>
          </w:tcPr>
          <w:p w:rsidR="00D61FE9" w:rsidRDefault="00D61FE9"/>
        </w:tc>
      </w:tr>
      <w:tr w:rsidR="00D61FE9">
        <w:trPr>
          <w:trHeight w:val="204"/>
        </w:trPr>
        <w:tc>
          <w:tcPr>
            <w:tcW w:w="6334" w:type="dxa"/>
            <w:gridSpan w:val="2"/>
            <w:tcBorders>
              <w:top w:val="single" w:sz="2" w:space="0" w:color="000000"/>
              <w:left w:val="single" w:sz="2" w:space="0" w:color="000000"/>
              <w:bottom w:val="single" w:sz="2" w:space="0" w:color="000000"/>
              <w:right w:val="nil"/>
            </w:tcBorders>
            <w:vAlign w:val="bottom"/>
          </w:tcPr>
          <w:p w:rsidR="00D61FE9" w:rsidRDefault="00D44D69">
            <w:pPr>
              <w:tabs>
                <w:tab w:val="center" w:pos="2205"/>
                <w:tab w:val="right" w:pos="6334"/>
              </w:tabs>
              <w:spacing w:after="0"/>
              <w:ind w:right="-122"/>
            </w:pPr>
            <w:r>
              <w:rPr>
                <w:sz w:val="14"/>
              </w:rPr>
              <w:tab/>
            </w:r>
            <w:r>
              <w:rPr>
                <w:sz w:val="14"/>
              </w:rPr>
              <w:t xml:space="preserve">nfraestructura de Datos Esoaciáles de Canarias </w:t>
            </w:r>
            <w:r>
              <w:rPr>
                <w:sz w:val="14"/>
              </w:rPr>
              <w:tab/>
              <w:t>• Cartoaråñca de Canarias. S..</w:t>
            </w:r>
            <w:r>
              <w:rPr>
                <w:sz w:val="14"/>
                <w:vertAlign w:val="superscript"/>
              </w:rPr>
              <w:t>å</w:t>
            </w:r>
            <w:r>
              <w:rPr>
                <w:sz w:val="14"/>
              </w:rPr>
              <w:t xml:space="preserve">„ (GRAFCANÌ </w:t>
            </w:r>
          </w:p>
        </w:tc>
        <w:tc>
          <w:tcPr>
            <w:tcW w:w="2249" w:type="dxa"/>
            <w:tcBorders>
              <w:top w:val="single" w:sz="2" w:space="0" w:color="000000"/>
              <w:left w:val="nil"/>
              <w:bottom w:val="single" w:sz="2" w:space="0" w:color="000000"/>
              <w:right w:val="single" w:sz="2" w:space="0" w:color="000000"/>
            </w:tcBorders>
            <w:vAlign w:val="bottom"/>
          </w:tcPr>
          <w:p w:rsidR="00D61FE9" w:rsidRDefault="00D44D69">
            <w:pPr>
              <w:spacing w:after="0"/>
              <w:ind w:left="161"/>
            </w:pPr>
            <w:r>
              <w:rPr>
                <w:sz w:val="12"/>
              </w:rPr>
              <w:t>- Gobierno dé</w:t>
            </w:r>
          </w:p>
        </w:tc>
      </w:tr>
    </w:tbl>
    <w:p w:rsidR="00D61FE9" w:rsidRDefault="00D44D69">
      <w:pPr>
        <w:tabs>
          <w:tab w:val="center" w:pos="4249"/>
          <w:tab w:val="right" w:pos="9650"/>
        </w:tabs>
        <w:spacing w:after="561" w:line="265" w:lineRule="auto"/>
        <w:ind w:right="-245"/>
      </w:pPr>
      <w:r>
        <w:rPr>
          <w:sz w:val="20"/>
        </w:rPr>
        <w:tab/>
      </w:r>
      <w:r>
        <w:rPr>
          <w:sz w:val="20"/>
        </w:rPr>
        <w:t>Ortofoto 1982. Fuente: GRAFCAN</w:t>
      </w:r>
      <w:r>
        <w:rPr>
          <w:sz w:val="20"/>
        </w:rPr>
        <w:tab/>
      </w:r>
      <w:r>
        <w:rPr>
          <w:noProof/>
        </w:rPr>
        <w:drawing>
          <wp:inline distT="0" distB="0" distL="0" distR="0">
            <wp:extent cx="329251" cy="3154680"/>
            <wp:effectExtent l="0" t="0" r="0" b="0"/>
            <wp:docPr id="950565" name="Picture 950565"/>
            <wp:cNvGraphicFramePr/>
            <a:graphic xmlns:a="http://schemas.openxmlformats.org/drawingml/2006/main">
              <a:graphicData uri="http://schemas.openxmlformats.org/drawingml/2006/picture">
                <pic:pic xmlns:pic="http://schemas.openxmlformats.org/drawingml/2006/picture">
                  <pic:nvPicPr>
                    <pic:cNvPr id="950565" name="Picture 950565"/>
                    <pic:cNvPicPr/>
                  </pic:nvPicPr>
                  <pic:blipFill>
                    <a:blip r:embed="rId197"/>
                    <a:stretch>
                      <a:fillRect/>
                    </a:stretch>
                  </pic:blipFill>
                  <pic:spPr>
                    <a:xfrm>
                      <a:off x="0" y="0"/>
                      <a:ext cx="329251" cy="3154680"/>
                    </a:xfrm>
                    <a:prstGeom prst="rect">
                      <a:avLst/>
                    </a:prstGeom>
                  </pic:spPr>
                </pic:pic>
              </a:graphicData>
            </a:graphic>
          </wp:inline>
        </w:drawing>
      </w:r>
    </w:p>
    <w:p w:rsidR="00D61FE9" w:rsidRDefault="00D44D69">
      <w:pPr>
        <w:numPr>
          <w:ilvl w:val="0"/>
          <w:numId w:val="60"/>
        </w:numPr>
        <w:spacing w:after="58" w:line="265" w:lineRule="auto"/>
        <w:ind w:hanging="254"/>
        <w:jc w:val="both"/>
      </w:pPr>
      <w:r>
        <w:rPr>
          <w:sz w:val="28"/>
        </w:rPr>
        <w:t>DESTINO Y ACUERDO QUE LO HUBIERE DISPUESTO</w:t>
      </w:r>
    </w:p>
    <w:p w:rsidR="00D61FE9" w:rsidRDefault="00D44D69">
      <w:pPr>
        <w:spacing w:after="31" w:line="228" w:lineRule="auto"/>
        <w:ind w:left="14"/>
        <w:jc w:val="both"/>
      </w:pPr>
      <w:r>
        <w:rPr>
          <w:noProof/>
        </w:rPr>
        <w:drawing>
          <wp:anchor distT="0" distB="0" distL="114300" distR="114300" simplePos="0" relativeHeight="251866112" behindDoc="0" locked="0" layoutInCell="1" allowOverlap="0">
            <wp:simplePos x="0" y="0"/>
            <wp:positionH relativeFrom="column">
              <wp:posOffset>5911264</wp:posOffset>
            </wp:positionH>
            <wp:positionV relativeFrom="paragraph">
              <wp:posOffset>-232996</wp:posOffset>
            </wp:positionV>
            <wp:extent cx="225597" cy="3328416"/>
            <wp:effectExtent l="0" t="0" r="0" b="0"/>
            <wp:wrapSquare wrapText="bothSides"/>
            <wp:docPr id="950566" name="Picture 950566"/>
            <wp:cNvGraphicFramePr/>
            <a:graphic xmlns:a="http://schemas.openxmlformats.org/drawingml/2006/main">
              <a:graphicData uri="http://schemas.openxmlformats.org/drawingml/2006/picture">
                <pic:pic xmlns:pic="http://schemas.openxmlformats.org/drawingml/2006/picture">
                  <pic:nvPicPr>
                    <pic:cNvPr id="950566" name="Picture 950566"/>
                    <pic:cNvPicPr/>
                  </pic:nvPicPr>
                  <pic:blipFill>
                    <a:blip r:embed="rId556"/>
                    <a:stretch>
                      <a:fillRect/>
                    </a:stretch>
                  </pic:blipFill>
                  <pic:spPr>
                    <a:xfrm>
                      <a:off x="0" y="0"/>
                      <a:ext cx="225597" cy="3328416"/>
                    </a:xfrm>
                    <a:prstGeom prst="rect">
                      <a:avLst/>
                    </a:prstGeom>
                  </pic:spPr>
                </pic:pic>
              </a:graphicData>
            </a:graphic>
          </wp:anchor>
        </w:drawing>
      </w:r>
      <w:r>
        <w:rPr>
          <w:sz w:val="24"/>
        </w:rPr>
        <w:t>Destino: viario local.</w:t>
      </w:r>
    </w:p>
    <w:p w:rsidR="00D61FE9" w:rsidRDefault="00D44D69">
      <w:pPr>
        <w:spacing w:after="294" w:line="228" w:lineRule="auto"/>
        <w:ind w:left="14"/>
        <w:jc w:val="both"/>
      </w:pPr>
      <w:r>
        <w:rPr>
          <w:sz w:val="24"/>
        </w:rPr>
        <w:t>No existe documentación al respecto.</w:t>
      </w:r>
    </w:p>
    <w:p w:rsidR="00D61FE9" w:rsidRDefault="00D44D69">
      <w:pPr>
        <w:numPr>
          <w:ilvl w:val="0"/>
          <w:numId w:val="60"/>
        </w:numPr>
        <w:spacing w:after="131" w:line="265" w:lineRule="auto"/>
        <w:ind w:hanging="254"/>
        <w:jc w:val="both"/>
      </w:pPr>
      <w:r>
        <w:rPr>
          <w:sz w:val="28"/>
        </w:rPr>
        <w:t>RÉGIMEN URBANÍSTICO DE APLICACIÓN</w:t>
      </w:r>
    </w:p>
    <w:p w:rsidR="00D61FE9" w:rsidRDefault="00D44D69">
      <w:pPr>
        <w:spacing w:after="4" w:line="228" w:lineRule="auto"/>
        <w:ind w:left="14"/>
        <w:jc w:val="both"/>
      </w:pPr>
      <w:r>
        <w:rPr>
          <w:sz w:val="24"/>
        </w:rPr>
        <w:t>INSTRUMENTO DE PLANEAMIENTO: El presente informe se emite respecto al documento de PLAN GENERAL DE ORDENACION DE CANDELARIA, planeamiento municipal en vigor, con publicaciones en B.O.C. de fecha 10 de mayo de 2007 y B.O.P. de fecha 17 de mayo de 2007 y Mod</w:t>
      </w:r>
      <w:r>
        <w:rPr>
          <w:sz w:val="24"/>
        </w:rPr>
        <w:t>ificaciones Puntuales, aprobadas definitivamente por acuerdo del Ayuntamiento Pleno, en sesiones ordinarias de fecha 26 de marzo de 2009 y 29 de diciembre de 2011 y publicada en el BOP de Santa Cruz de Tenerife de fecha 17 de junio de 2009 y 3 de febrero d</w:t>
      </w:r>
      <w:r>
        <w:rPr>
          <w:sz w:val="24"/>
        </w:rPr>
        <w:t>e 2012, respectivamente.</w:t>
      </w:r>
    </w:p>
    <w:p w:rsidR="00D61FE9" w:rsidRDefault="00D61FE9">
      <w:pPr>
        <w:sectPr w:rsidR="00D61FE9">
          <w:headerReference w:type="even" r:id="rId557"/>
          <w:headerReference w:type="default" r:id="rId558"/>
          <w:footerReference w:type="even" r:id="rId559"/>
          <w:footerReference w:type="default" r:id="rId560"/>
          <w:headerReference w:type="first" r:id="rId561"/>
          <w:footerReference w:type="first" r:id="rId562"/>
          <w:pgSz w:w="11906" w:h="16838"/>
          <w:pgMar w:top="2832" w:right="797" w:bottom="1378" w:left="1704" w:header="1834" w:footer="1162" w:gutter="0"/>
          <w:cols w:space="720"/>
          <w:titlePg/>
        </w:sectPr>
      </w:pPr>
    </w:p>
    <w:p w:rsidR="00D61FE9" w:rsidRDefault="00D44D69">
      <w:pPr>
        <w:pStyle w:val="Ttulo3"/>
        <w:spacing w:after="0"/>
        <w:ind w:left="-5"/>
        <w:jc w:val="left"/>
      </w:pPr>
      <w:r>
        <w:rPr>
          <w:rFonts w:ascii="Times New Roman" w:eastAsia="Times New Roman" w:hAnsi="Times New Roman" w:cs="Times New Roman"/>
          <w:sz w:val="28"/>
        </w:rPr>
        <w:t>10. CLASIFICACIÓN, CATEGORIZACIÓN Y CALIFICACIÓN DEL SUELO</w:t>
      </w:r>
    </w:p>
    <w:tbl>
      <w:tblPr>
        <w:tblStyle w:val="TableGrid"/>
        <w:tblW w:w="8819" w:type="dxa"/>
        <w:tblInd w:w="-26" w:type="dxa"/>
        <w:tblCellMar>
          <w:top w:w="10" w:type="dxa"/>
          <w:left w:w="106" w:type="dxa"/>
          <w:bottom w:w="0" w:type="dxa"/>
          <w:right w:w="115" w:type="dxa"/>
        </w:tblCellMar>
        <w:tblLook w:val="04A0" w:firstRow="1" w:lastRow="0" w:firstColumn="1" w:lastColumn="0" w:noHBand="0" w:noVBand="1"/>
      </w:tblPr>
      <w:tblGrid>
        <w:gridCol w:w="3546"/>
        <w:gridCol w:w="5273"/>
      </w:tblGrid>
      <w:tr w:rsidR="00D61FE9">
        <w:trPr>
          <w:trHeight w:val="264"/>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rFonts w:ascii="Times New Roman" w:eastAsia="Times New Roman" w:hAnsi="Times New Roman" w:cs="Times New Roman"/>
                <w:sz w:val="28"/>
              </w:rPr>
              <w:t>CLASIFICACION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Times New Roman" w:eastAsia="Times New Roman" w:hAnsi="Times New Roman" w:cs="Times New Roman"/>
                <w:sz w:val="24"/>
              </w:rPr>
              <w:t>Suelo Urbano</w:t>
            </w:r>
          </w:p>
        </w:tc>
      </w:tr>
      <w:tr w:rsidR="00D61FE9">
        <w:trPr>
          <w:trHeight w:val="262"/>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rFonts w:ascii="Times New Roman" w:eastAsia="Times New Roman" w:hAnsi="Times New Roman" w:cs="Times New Roman"/>
                <w:sz w:val="28"/>
              </w:rPr>
              <w:t>CATEGORIZACIÓN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Times New Roman" w:eastAsia="Times New Roman" w:hAnsi="Times New Roman" w:cs="Times New Roman"/>
                <w:sz w:val="24"/>
              </w:rPr>
              <w:t>Suelo Urbano Consolidado</w:t>
            </w:r>
          </w:p>
        </w:tc>
      </w:tr>
      <w:tr w:rsidR="00D61FE9">
        <w:trPr>
          <w:trHeight w:val="264"/>
        </w:trPr>
        <w:tc>
          <w:tcPr>
            <w:tcW w:w="3546"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2"/>
            </w:pPr>
            <w:r>
              <w:rPr>
                <w:rFonts w:ascii="Times New Roman" w:eastAsia="Times New Roman" w:hAnsi="Times New Roman" w:cs="Times New Roman"/>
                <w:sz w:val="28"/>
              </w:rPr>
              <w:t>CALIFICACION DEL SUELO</w:t>
            </w:r>
          </w:p>
        </w:tc>
        <w:tc>
          <w:tcPr>
            <w:tcW w:w="5274"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4"/>
              </w:rPr>
              <w:t>Viario</w:t>
            </w:r>
          </w:p>
        </w:tc>
      </w:tr>
    </w:tbl>
    <w:p w:rsidR="00D61FE9" w:rsidRDefault="00D44D69">
      <w:pPr>
        <w:tabs>
          <w:tab w:val="center" w:pos="3632"/>
          <w:tab w:val="right" w:pos="9626"/>
        </w:tabs>
        <w:spacing w:after="306"/>
        <w:ind w:right="-245"/>
      </w:pPr>
      <w:r>
        <w:rPr>
          <w:noProof/>
        </w:rPr>
        <w:drawing>
          <wp:anchor distT="0" distB="0" distL="114300" distR="114300" simplePos="0" relativeHeight="251867136" behindDoc="0" locked="0" layoutInCell="1" allowOverlap="0">
            <wp:simplePos x="0" y="0"/>
            <wp:positionH relativeFrom="column">
              <wp:posOffset>728619</wp:posOffset>
            </wp:positionH>
            <wp:positionV relativeFrom="paragraph">
              <wp:posOffset>97536</wp:posOffset>
            </wp:positionV>
            <wp:extent cx="4213185" cy="2667000"/>
            <wp:effectExtent l="0" t="0" r="0" b="0"/>
            <wp:wrapSquare wrapText="bothSides"/>
            <wp:docPr id="1267773" name="Picture 1267773"/>
            <wp:cNvGraphicFramePr/>
            <a:graphic xmlns:a="http://schemas.openxmlformats.org/drawingml/2006/main">
              <a:graphicData uri="http://schemas.openxmlformats.org/drawingml/2006/picture">
                <pic:pic xmlns:pic="http://schemas.openxmlformats.org/drawingml/2006/picture">
                  <pic:nvPicPr>
                    <pic:cNvPr id="1267773" name="Picture 1267773"/>
                    <pic:cNvPicPr/>
                  </pic:nvPicPr>
                  <pic:blipFill>
                    <a:blip r:embed="rId563"/>
                    <a:stretch>
                      <a:fillRect/>
                    </a:stretch>
                  </pic:blipFill>
                  <pic:spPr>
                    <a:xfrm>
                      <a:off x="0" y="0"/>
                      <a:ext cx="4213185" cy="2667000"/>
                    </a:xfrm>
                    <a:prstGeom prst="rect">
                      <a:avLst/>
                    </a:prstGeom>
                  </pic:spPr>
                </pic:pic>
              </a:graphicData>
            </a:graphic>
          </wp:anchor>
        </w:drawing>
      </w:r>
      <w:r>
        <w:rPr>
          <w:sz w:val="20"/>
        </w:rPr>
        <w:tab/>
      </w:r>
      <w:r>
        <w:rPr>
          <w:rFonts w:ascii="Times New Roman" w:eastAsia="Times New Roman" w:hAnsi="Times New Roman" w:cs="Times New Roman"/>
          <w:sz w:val="20"/>
        </w:rPr>
        <w:t>Plano de Ordenación Detallada Costa de Candelaria n</w:t>
      </w:r>
      <w:r>
        <w:rPr>
          <w:rFonts w:ascii="Times New Roman" w:eastAsia="Times New Roman" w:hAnsi="Times New Roman" w:cs="Times New Roman"/>
          <w:sz w:val="20"/>
          <w:vertAlign w:val="superscript"/>
        </w:rPr>
        <w:t xml:space="preserve">o </w:t>
      </w:r>
      <w:r>
        <w:rPr>
          <w:rFonts w:ascii="Times New Roman" w:eastAsia="Times New Roman" w:hAnsi="Times New Roman" w:cs="Times New Roman"/>
          <w:sz w:val="20"/>
        </w:rPr>
        <w:t>16</w:t>
      </w:r>
      <w:r>
        <w:rPr>
          <w:rFonts w:ascii="Times New Roman" w:eastAsia="Times New Roman" w:hAnsi="Times New Roman" w:cs="Times New Roman"/>
          <w:sz w:val="20"/>
        </w:rPr>
        <w:tab/>
      </w:r>
      <w:r>
        <w:rPr>
          <w:noProof/>
        </w:rPr>
        <w:drawing>
          <wp:inline distT="0" distB="0" distL="0" distR="0">
            <wp:extent cx="329251" cy="3154680"/>
            <wp:effectExtent l="0" t="0" r="0" b="0"/>
            <wp:docPr id="954495" name="Picture 954495"/>
            <wp:cNvGraphicFramePr/>
            <a:graphic xmlns:a="http://schemas.openxmlformats.org/drawingml/2006/main">
              <a:graphicData uri="http://schemas.openxmlformats.org/drawingml/2006/picture">
                <pic:pic xmlns:pic="http://schemas.openxmlformats.org/drawingml/2006/picture">
                  <pic:nvPicPr>
                    <pic:cNvPr id="954495" name="Picture 954495"/>
                    <pic:cNvPicPr/>
                  </pic:nvPicPr>
                  <pic:blipFill>
                    <a:blip r:embed="rId197"/>
                    <a:stretch>
                      <a:fillRect/>
                    </a:stretch>
                  </pic:blipFill>
                  <pic:spPr>
                    <a:xfrm>
                      <a:off x="0" y="0"/>
                      <a:ext cx="329251" cy="3154680"/>
                    </a:xfrm>
                    <a:prstGeom prst="rect">
                      <a:avLst/>
                    </a:prstGeom>
                  </pic:spPr>
                </pic:pic>
              </a:graphicData>
            </a:graphic>
          </wp:inline>
        </w:drawing>
      </w:r>
    </w:p>
    <w:p w:rsidR="00D61FE9" w:rsidRDefault="00D44D69">
      <w:pPr>
        <w:pStyle w:val="Ttulo3"/>
        <w:spacing w:after="0"/>
        <w:ind w:left="-5"/>
        <w:jc w:val="left"/>
      </w:pPr>
      <w:proofErr w:type="gramStart"/>
      <w:r>
        <w:rPr>
          <w:rFonts w:ascii="Times New Roman" w:eastAsia="Times New Roman" w:hAnsi="Times New Roman" w:cs="Times New Roman"/>
          <w:sz w:val="28"/>
        </w:rPr>
        <w:t>11 .</w:t>
      </w:r>
      <w:proofErr w:type="gramEnd"/>
      <w:r>
        <w:rPr>
          <w:rFonts w:ascii="Times New Roman" w:eastAsia="Times New Roman" w:hAnsi="Times New Roman" w:cs="Times New Roman"/>
          <w:sz w:val="28"/>
        </w:rPr>
        <w:t xml:space="preserve"> COORDENADAS UTM</w:t>
      </w:r>
    </w:p>
    <w:tbl>
      <w:tblPr>
        <w:tblStyle w:val="TableGrid"/>
        <w:tblW w:w="7554" w:type="dxa"/>
        <w:tblInd w:w="2086" w:type="dxa"/>
        <w:tblCellMar>
          <w:top w:w="0" w:type="dxa"/>
          <w:left w:w="0" w:type="dxa"/>
          <w:bottom w:w="0" w:type="dxa"/>
          <w:right w:w="0" w:type="dxa"/>
        </w:tblCellMar>
        <w:tblLook w:val="04A0" w:firstRow="1" w:lastRow="0" w:firstColumn="1" w:lastColumn="0" w:noHBand="0" w:noVBand="1"/>
      </w:tblPr>
      <w:tblGrid>
        <w:gridCol w:w="5740"/>
        <w:gridCol w:w="1814"/>
      </w:tblGrid>
      <w:tr w:rsidR="00D61FE9">
        <w:trPr>
          <w:trHeight w:val="5242"/>
        </w:trPr>
        <w:tc>
          <w:tcPr>
            <w:tcW w:w="5741" w:type="dxa"/>
            <w:tcBorders>
              <w:top w:val="nil"/>
              <w:left w:val="nil"/>
              <w:bottom w:val="nil"/>
              <w:right w:val="nil"/>
            </w:tcBorders>
          </w:tcPr>
          <w:p w:rsidR="00D61FE9" w:rsidRDefault="00D61FE9">
            <w:pPr>
              <w:spacing w:after="0"/>
              <w:ind w:left="-3814" w:right="1458"/>
            </w:pPr>
          </w:p>
          <w:tbl>
            <w:tblPr>
              <w:tblStyle w:val="TableGrid"/>
              <w:tblW w:w="4282" w:type="dxa"/>
              <w:tblInd w:w="0" w:type="dxa"/>
              <w:tblCellMar>
                <w:top w:w="49" w:type="dxa"/>
                <w:left w:w="127" w:type="dxa"/>
                <w:bottom w:w="0" w:type="dxa"/>
                <w:right w:w="115" w:type="dxa"/>
              </w:tblCellMar>
              <w:tblLook w:val="04A0" w:firstRow="1" w:lastRow="0" w:firstColumn="1" w:lastColumn="0" w:noHBand="0" w:noVBand="1"/>
            </w:tblPr>
            <w:tblGrid>
              <w:gridCol w:w="849"/>
              <w:gridCol w:w="1631"/>
              <w:gridCol w:w="1802"/>
            </w:tblGrid>
            <w:tr w:rsidR="00D61FE9">
              <w:trPr>
                <w:trHeight w:val="300"/>
              </w:trPr>
              <w:tc>
                <w:tcPr>
                  <w:tcW w:w="4282"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right="7"/>
                    <w:jc w:val="center"/>
                  </w:pPr>
                  <w:r>
                    <w:rPr>
                      <w:rFonts w:ascii="Times New Roman" w:eastAsia="Times New Roman" w:hAnsi="Times New Roman" w:cs="Times New Roman"/>
                      <w:sz w:val="28"/>
                    </w:rPr>
                    <w:t>Su erficie C/ Travesía al Muelle</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Times New Roman" w:eastAsia="Times New Roman" w:hAnsi="Times New Roman" w:cs="Times New Roman"/>
                      <w:sz w:val="26"/>
                    </w:rPr>
                    <w:t>Punto</w:t>
                  </w:r>
                </w:p>
              </w:tc>
              <w:tc>
                <w:tcPr>
                  <w:tcW w:w="343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right="24"/>
                    <w:jc w:val="center"/>
                  </w:pPr>
                  <w:r>
                    <w:rPr>
                      <w:rFonts w:ascii="Times New Roman" w:eastAsia="Times New Roman" w:hAnsi="Times New Roman" w:cs="Times New Roman"/>
                      <w:sz w:val="28"/>
                    </w:rPr>
                    <w:t>Coordenadas UTM</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61FE9"/>
              </w:tc>
              <w:tc>
                <w:tcPr>
                  <w:tcW w:w="1803"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365918.455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3137625.749</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365917.968</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3137630.630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vAlign w:val="center"/>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365917.890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3137632.209</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365918.524</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3137635.858</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365917.000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3137636.670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vAlign w:val="bottom"/>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365911.750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3137640.030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365910.500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3137640.830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365909.840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3137639.870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61FE9"/>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365909.010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3137638.860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center"/>
                  </w:pPr>
                  <w:r>
                    <w:rPr>
                      <w:rFonts w:ascii="Times New Roman" w:eastAsia="Times New Roman" w:hAnsi="Times New Roman" w:cs="Times New Roman"/>
                      <w:sz w:val="28"/>
                    </w:rPr>
                    <w:t>10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365908.080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3137637.870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
                    <w:jc w:val="center"/>
                  </w:pPr>
                  <w:r>
                    <w:rPr>
                      <w:rFonts w:ascii="Times New Roman" w:eastAsia="Times New Roman" w:hAnsi="Times New Roman" w:cs="Times New Roman"/>
                      <w:sz w:val="30"/>
                    </w:rPr>
                    <w:t>11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365907.050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3137636.860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
                    <w:jc w:val="center"/>
                  </w:pPr>
                  <w:r>
                    <w:rPr>
                      <w:rFonts w:ascii="Times New Roman" w:eastAsia="Times New Roman" w:hAnsi="Times New Roman" w:cs="Times New Roman"/>
                      <w:sz w:val="28"/>
                    </w:rPr>
                    <w:t>12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365906.490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3137636.410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jc w:val="center"/>
                  </w:pPr>
                  <w:r>
                    <w:rPr>
                      <w:rFonts w:ascii="Times New Roman" w:eastAsia="Times New Roman" w:hAnsi="Times New Roman" w:cs="Times New Roman"/>
                      <w:sz w:val="30"/>
                    </w:rPr>
                    <w:t>13</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41"/>
                  </w:pPr>
                  <w:r>
                    <w:rPr>
                      <w:rFonts w:ascii="Times New Roman" w:eastAsia="Times New Roman" w:hAnsi="Times New Roman" w:cs="Times New Roman"/>
                      <w:sz w:val="28"/>
                    </w:rPr>
                    <w:t>365906.070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55"/>
                  </w:pPr>
                  <w:r>
                    <w:rPr>
                      <w:rFonts w:ascii="Times New Roman" w:eastAsia="Times New Roman" w:hAnsi="Times New Roman" w:cs="Times New Roman"/>
                      <w:sz w:val="28"/>
                    </w:rPr>
                    <w:t>3137636.170</w:t>
                  </w:r>
                </w:p>
              </w:tc>
            </w:tr>
          </w:tbl>
          <w:p w:rsidR="00D61FE9" w:rsidRDefault="00D61FE9"/>
        </w:tc>
        <w:tc>
          <w:tcPr>
            <w:tcW w:w="1814" w:type="dxa"/>
            <w:tcBorders>
              <w:top w:val="nil"/>
              <w:left w:val="nil"/>
              <w:bottom w:val="nil"/>
              <w:right w:val="nil"/>
            </w:tcBorders>
          </w:tcPr>
          <w:p w:rsidR="00D61FE9" w:rsidRDefault="00D44D69">
            <w:pPr>
              <w:spacing w:after="0"/>
              <w:ind w:left="1458"/>
            </w:pPr>
            <w:r>
              <w:rPr>
                <w:noProof/>
              </w:rPr>
              <w:drawing>
                <wp:inline distT="0" distB="0" distL="0" distR="0">
                  <wp:extent cx="225597" cy="3328416"/>
                  <wp:effectExtent l="0" t="0" r="0" b="0"/>
                  <wp:docPr id="1267775" name="Picture 1267775"/>
                  <wp:cNvGraphicFramePr/>
                  <a:graphic xmlns:a="http://schemas.openxmlformats.org/drawingml/2006/main">
                    <a:graphicData uri="http://schemas.openxmlformats.org/drawingml/2006/picture">
                      <pic:pic xmlns:pic="http://schemas.openxmlformats.org/drawingml/2006/picture">
                        <pic:nvPicPr>
                          <pic:cNvPr id="1267775" name="Picture 1267775"/>
                          <pic:cNvPicPr/>
                        </pic:nvPicPr>
                        <pic:blipFill>
                          <a:blip r:embed="rId564"/>
                          <a:stretch>
                            <a:fillRect/>
                          </a:stretch>
                        </pic:blipFill>
                        <pic:spPr>
                          <a:xfrm>
                            <a:off x="0" y="0"/>
                            <a:ext cx="225597" cy="3328416"/>
                          </a:xfrm>
                          <a:prstGeom prst="rect">
                            <a:avLst/>
                          </a:prstGeom>
                        </pic:spPr>
                      </pic:pic>
                    </a:graphicData>
                  </a:graphic>
                </wp:inline>
              </w:drawing>
            </w:r>
          </w:p>
        </w:tc>
      </w:tr>
    </w:tbl>
    <w:p w:rsidR="00D61FE9" w:rsidRDefault="00D44D69">
      <w:pPr>
        <w:spacing w:after="0"/>
        <w:ind w:right="3140"/>
        <w:jc w:val="right"/>
      </w:pPr>
      <w:r>
        <w:rPr>
          <w:rFonts w:ascii="Times New Roman" w:eastAsia="Times New Roman" w:hAnsi="Times New Roman" w:cs="Times New Roman"/>
          <w:sz w:val="14"/>
        </w:rPr>
        <w:t>Teléfono:</w:t>
      </w:r>
    </w:p>
    <w:tbl>
      <w:tblPr>
        <w:tblStyle w:val="TableGrid"/>
        <w:tblpPr w:vertAnchor="text" w:tblpX="2086" w:tblpY="-1627"/>
        <w:tblOverlap w:val="never"/>
        <w:tblW w:w="4282" w:type="dxa"/>
        <w:tblInd w:w="0" w:type="dxa"/>
        <w:tblCellMar>
          <w:top w:w="26" w:type="dxa"/>
          <w:left w:w="168" w:type="dxa"/>
          <w:bottom w:w="0" w:type="dxa"/>
          <w:right w:w="115" w:type="dxa"/>
        </w:tblCellMar>
        <w:tblLook w:val="04A0" w:firstRow="1" w:lastRow="0" w:firstColumn="1" w:lastColumn="0" w:noHBand="0" w:noVBand="1"/>
      </w:tblPr>
      <w:tblGrid>
        <w:gridCol w:w="699"/>
        <w:gridCol w:w="1964"/>
        <w:gridCol w:w="2146"/>
      </w:tblGrid>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36"/>
              <w:jc w:val="center"/>
            </w:pPr>
            <w:r>
              <w:rPr>
                <w:rFonts w:ascii="Courier New" w:eastAsia="Courier New" w:hAnsi="Courier New" w:cs="Courier New"/>
                <w:sz w:val="28"/>
              </w:rPr>
              <w:t>14</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365904.650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3137635.580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6"/>
              <w:jc w:val="center"/>
            </w:pPr>
            <w:r>
              <w:rPr>
                <w:rFonts w:ascii="Courier New" w:eastAsia="Courier New" w:hAnsi="Courier New" w:cs="Courier New"/>
                <w:sz w:val="28"/>
              </w:rPr>
              <w:t>15</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365903.085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3137635.026</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1"/>
              <w:jc w:val="center"/>
            </w:pPr>
            <w:r>
              <w:rPr>
                <w:rFonts w:ascii="Courier New" w:eastAsia="Courier New" w:hAnsi="Courier New" w:cs="Courier New"/>
                <w:sz w:val="28"/>
              </w:rPr>
              <w:t>16</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365902.940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3137634.710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6"/>
              <w:jc w:val="center"/>
            </w:pPr>
            <w:r>
              <w:rPr>
                <w:rFonts w:ascii="Courier New" w:eastAsia="Courier New" w:hAnsi="Courier New" w:cs="Courier New"/>
                <w:sz w:val="28"/>
              </w:rPr>
              <w:t>17</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365902.540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3137634.950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1"/>
              <w:jc w:val="center"/>
            </w:pPr>
            <w:r>
              <w:rPr>
                <w:rFonts w:ascii="Courier New" w:eastAsia="Courier New" w:hAnsi="Courier New" w:cs="Courier New"/>
                <w:sz w:val="30"/>
              </w:rPr>
              <w:t>18</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365902.080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3137634.800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1"/>
              <w:jc w:val="center"/>
            </w:pPr>
            <w:r>
              <w:rPr>
                <w:rFonts w:ascii="Courier New" w:eastAsia="Courier New" w:hAnsi="Courier New" w:cs="Courier New"/>
                <w:sz w:val="28"/>
              </w:rPr>
              <w:t>19</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365901.910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3137634.630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6"/>
              </w:rPr>
              <w:t>20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365901.700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3137634.740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8"/>
              </w:rPr>
              <w:t>21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365891.660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3137634.890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6"/>
              </w:rPr>
              <w:t>22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365872.970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3137635.110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8"/>
              </w:rPr>
              <w:t>23</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365872.540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3137635.130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6"/>
              <w:jc w:val="center"/>
            </w:pPr>
            <w:r>
              <w:rPr>
                <w:rFonts w:ascii="Courier New" w:eastAsia="Courier New" w:hAnsi="Courier New" w:cs="Courier New"/>
                <w:sz w:val="26"/>
              </w:rPr>
              <w:t>24</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365871.640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3137635.180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6"/>
              </w:rPr>
              <w:t>25</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365869.940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3137635.440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6"/>
              </w:rPr>
              <w:t>26</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365867.510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3137636.550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6"/>
              </w:rPr>
              <w:t>27</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365864.780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3137638.040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8"/>
              </w:rPr>
              <w:t>28</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365861.600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3137640.470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6"/>
              </w:rPr>
              <w:t>29</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365861.400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3137640.080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8"/>
              </w:rPr>
              <w:t>30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365857.690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3137627.010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30"/>
              </w:rPr>
              <w:t>31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365857.909</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3137626.818</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6"/>
              </w:rPr>
              <w:t>32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365861.170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3137626.600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8"/>
              </w:rPr>
              <w:t>33</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365862.090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3137626.550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6"/>
              <w:jc w:val="center"/>
            </w:pPr>
            <w:r>
              <w:rPr>
                <w:rFonts w:ascii="Courier New" w:eastAsia="Courier New" w:hAnsi="Courier New" w:cs="Courier New"/>
                <w:sz w:val="28"/>
              </w:rPr>
              <w:t>34</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365867.330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3137626.160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8"/>
              </w:rPr>
              <w:t>35</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365875.270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3137625.680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8"/>
              </w:rPr>
              <w:t>36</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365890.520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3137624.700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6"/>
              </w:rPr>
              <w:t>37</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365890.880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3137624.590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8"/>
              </w:rPr>
              <w:t>38</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365892.980</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3137624.160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8"/>
              </w:rPr>
              <w:t>39</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365897.713</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3137623.042</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6"/>
              </w:rPr>
              <w:t>40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365899.044</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3137621.933</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60"/>
              <w:jc w:val="center"/>
            </w:pPr>
            <w:r>
              <w:rPr>
                <w:rFonts w:ascii="Courier New" w:eastAsia="Courier New" w:hAnsi="Courier New" w:cs="Courier New"/>
                <w:sz w:val="28"/>
              </w:rPr>
              <w:t>41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365900.327</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3137620.708</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60"/>
              <w:jc w:val="center"/>
            </w:pPr>
            <w:r>
              <w:rPr>
                <w:rFonts w:ascii="Courier New" w:eastAsia="Courier New" w:hAnsi="Courier New" w:cs="Courier New"/>
                <w:sz w:val="26"/>
              </w:rPr>
              <w:t>42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365901.127</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3137619.818</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8"/>
              </w:rPr>
              <w:t>43</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365902.389</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3137618.457</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8"/>
              </w:rPr>
              <w:t>44</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365903.765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3137616.856</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60"/>
              <w:jc w:val="center"/>
            </w:pPr>
            <w:r>
              <w:rPr>
                <w:rFonts w:ascii="Courier New" w:eastAsia="Courier New" w:hAnsi="Courier New" w:cs="Courier New"/>
                <w:sz w:val="28"/>
              </w:rPr>
              <w:t>45</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365905.135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3137615.204</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6"/>
              </w:rPr>
              <w:t>46</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365907.213</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3137612.556</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60"/>
              <w:jc w:val="center"/>
            </w:pPr>
            <w:r>
              <w:rPr>
                <w:rFonts w:ascii="Courier New" w:eastAsia="Courier New" w:hAnsi="Courier New" w:cs="Courier New"/>
                <w:sz w:val="26"/>
              </w:rPr>
              <w:t>47</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365909.987</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3137608.823</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8"/>
              </w:rPr>
              <w:t>48</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365917.995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3137598.052</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8"/>
              </w:rPr>
              <w:t>49</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365918.084</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3137598.030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0"/>
              <w:jc w:val="center"/>
            </w:pPr>
            <w:r>
              <w:rPr>
                <w:rFonts w:ascii="Courier New" w:eastAsia="Courier New" w:hAnsi="Courier New" w:cs="Courier New"/>
                <w:sz w:val="28"/>
              </w:rPr>
              <w:t>50</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365919.934</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3137619.050</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30"/>
              </w:rPr>
              <w:t>51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365920.189</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3137619.909</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55"/>
              <w:jc w:val="center"/>
            </w:pPr>
            <w:r>
              <w:rPr>
                <w:rFonts w:ascii="Courier New" w:eastAsia="Courier New" w:hAnsi="Courier New" w:cs="Courier New"/>
                <w:sz w:val="26"/>
              </w:rPr>
              <w:t>52</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365919.021</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3137624.014</w:t>
            </w:r>
          </w:p>
        </w:tc>
      </w:tr>
      <w:tr w:rsidR="00D61FE9">
        <w:trPr>
          <w:trHeight w:val="300"/>
        </w:trPr>
        <w:tc>
          <w:tcPr>
            <w:tcW w:w="847"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right="46"/>
              <w:jc w:val="center"/>
            </w:pPr>
            <w:r>
              <w:rPr>
                <w:rFonts w:ascii="Courier New" w:eastAsia="Courier New" w:hAnsi="Courier New" w:cs="Courier New"/>
                <w:sz w:val="38"/>
              </w:rPr>
              <w:t>1</w:t>
            </w:r>
          </w:p>
        </w:tc>
        <w:tc>
          <w:tcPr>
            <w:tcW w:w="1632" w:type="dxa"/>
            <w:tcBorders>
              <w:top w:val="single" w:sz="2" w:space="0" w:color="000000"/>
              <w:left w:val="single" w:sz="2" w:space="0" w:color="000000"/>
              <w:bottom w:val="single" w:sz="2" w:space="0" w:color="000000"/>
              <w:right w:val="single" w:sz="2" w:space="0" w:color="000000"/>
            </w:tcBorders>
          </w:tcPr>
          <w:p w:rsidR="00D61FE9" w:rsidRDefault="00D44D69">
            <w:pPr>
              <w:spacing w:after="0"/>
            </w:pPr>
            <w:r>
              <w:rPr>
                <w:rFonts w:ascii="Courier New" w:eastAsia="Courier New" w:hAnsi="Courier New" w:cs="Courier New"/>
                <w:sz w:val="28"/>
              </w:rPr>
              <w:t>365918.455</w:t>
            </w:r>
          </w:p>
        </w:tc>
        <w:tc>
          <w:tcPr>
            <w:tcW w:w="1803"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
            </w:pPr>
            <w:r>
              <w:rPr>
                <w:rFonts w:ascii="Courier New" w:eastAsia="Courier New" w:hAnsi="Courier New" w:cs="Courier New"/>
                <w:sz w:val="28"/>
              </w:rPr>
              <w:t>3137625.749</w:t>
            </w:r>
          </w:p>
        </w:tc>
      </w:tr>
    </w:tbl>
    <w:p w:rsidR="00D61FE9" w:rsidRDefault="00D44D69">
      <w:pPr>
        <w:pStyle w:val="Ttulo2"/>
        <w:spacing w:after="9893"/>
        <w:ind w:left="2096"/>
      </w:pPr>
      <w:r>
        <w:rPr>
          <w:noProof/>
        </w:rPr>
        <w:drawing>
          <wp:anchor distT="0" distB="0" distL="114300" distR="114300" simplePos="0" relativeHeight="251868160" behindDoc="0" locked="0" layoutInCell="1" allowOverlap="0">
            <wp:simplePos x="0" y="0"/>
            <wp:positionH relativeFrom="column">
              <wp:posOffset>5783222</wp:posOffset>
            </wp:positionH>
            <wp:positionV relativeFrom="paragraph">
              <wp:posOffset>304800</wp:posOffset>
            </wp:positionV>
            <wp:extent cx="329251" cy="2849880"/>
            <wp:effectExtent l="0" t="0" r="0" b="0"/>
            <wp:wrapSquare wrapText="bothSides"/>
            <wp:docPr id="958330" name="Picture 958330"/>
            <wp:cNvGraphicFramePr/>
            <a:graphic xmlns:a="http://schemas.openxmlformats.org/drawingml/2006/main">
              <a:graphicData uri="http://schemas.openxmlformats.org/drawingml/2006/picture">
                <pic:pic xmlns:pic="http://schemas.openxmlformats.org/drawingml/2006/picture">
                  <pic:nvPicPr>
                    <pic:cNvPr id="958330" name="Picture 958330"/>
                    <pic:cNvPicPr/>
                  </pic:nvPicPr>
                  <pic:blipFill>
                    <a:blip r:embed="rId13"/>
                    <a:stretch>
                      <a:fillRect/>
                    </a:stretch>
                  </pic:blipFill>
                  <pic:spPr>
                    <a:xfrm>
                      <a:off x="0" y="0"/>
                      <a:ext cx="329251" cy="2849880"/>
                    </a:xfrm>
                    <a:prstGeom prst="rect">
                      <a:avLst/>
                    </a:prstGeom>
                  </pic:spPr>
                </pic:pic>
              </a:graphicData>
            </a:graphic>
          </wp:anchor>
        </w:drawing>
      </w:r>
      <w:r>
        <w:rPr>
          <w:noProof/>
        </w:rPr>
        <w:drawing>
          <wp:anchor distT="0" distB="0" distL="114300" distR="114300" simplePos="0" relativeHeight="251869184" behindDoc="0" locked="0" layoutInCell="1" allowOverlap="0">
            <wp:simplePos x="0" y="0"/>
            <wp:positionH relativeFrom="column">
              <wp:posOffset>5896021</wp:posOffset>
            </wp:positionH>
            <wp:positionV relativeFrom="paragraph">
              <wp:posOffset>3651504</wp:posOffset>
            </wp:positionV>
            <wp:extent cx="225597" cy="3328416"/>
            <wp:effectExtent l="0" t="0" r="0" b="0"/>
            <wp:wrapSquare wrapText="bothSides"/>
            <wp:docPr id="958331" name="Picture 958331"/>
            <wp:cNvGraphicFramePr/>
            <a:graphic xmlns:a="http://schemas.openxmlformats.org/drawingml/2006/main">
              <a:graphicData uri="http://schemas.openxmlformats.org/drawingml/2006/picture">
                <pic:pic xmlns:pic="http://schemas.openxmlformats.org/drawingml/2006/picture">
                  <pic:nvPicPr>
                    <pic:cNvPr id="958331" name="Picture 958331"/>
                    <pic:cNvPicPr/>
                  </pic:nvPicPr>
                  <pic:blipFill>
                    <a:blip r:embed="rId565"/>
                    <a:stretch>
                      <a:fillRect/>
                    </a:stretch>
                  </pic:blipFill>
                  <pic:spPr>
                    <a:xfrm>
                      <a:off x="0" y="0"/>
                      <a:ext cx="225597" cy="3328416"/>
                    </a:xfrm>
                    <a:prstGeom prst="rect">
                      <a:avLst/>
                    </a:prstGeom>
                  </pic:spPr>
                </pic:pic>
              </a:graphicData>
            </a:graphic>
          </wp:anchor>
        </w:drawing>
      </w:r>
      <w:r>
        <w:t>O z</w:t>
      </w:r>
    </w:p>
    <w:p w:rsidR="00D61FE9" w:rsidRDefault="00D44D69">
      <w:pPr>
        <w:spacing w:after="0"/>
        <w:ind w:left="5684"/>
      </w:pPr>
      <w:r>
        <w:rPr>
          <w:sz w:val="14"/>
        </w:rPr>
        <w:t xml:space="preserve">Teléfono: </w:t>
      </w:r>
    </w:p>
    <w:p w:rsidR="00D61FE9" w:rsidRDefault="00D44D69">
      <w:pPr>
        <w:spacing w:after="131" w:line="265" w:lineRule="auto"/>
        <w:ind w:left="19" w:hanging="10"/>
        <w:jc w:val="both"/>
      </w:pPr>
      <w:r>
        <w:rPr>
          <w:noProof/>
        </w:rPr>
        <w:drawing>
          <wp:anchor distT="0" distB="0" distL="114300" distR="114300" simplePos="0" relativeHeight="251870208" behindDoc="0" locked="0" layoutInCell="1" allowOverlap="0">
            <wp:simplePos x="0" y="0"/>
            <wp:positionH relativeFrom="page">
              <wp:posOffset>926779</wp:posOffset>
            </wp:positionH>
            <wp:positionV relativeFrom="page">
              <wp:posOffset>2343912</wp:posOffset>
            </wp:positionV>
            <wp:extent cx="6472209" cy="8336281"/>
            <wp:effectExtent l="0" t="0" r="0" b="0"/>
            <wp:wrapTopAndBottom/>
            <wp:docPr id="1267777" name="Picture 1267777"/>
            <wp:cNvGraphicFramePr/>
            <a:graphic xmlns:a="http://schemas.openxmlformats.org/drawingml/2006/main">
              <a:graphicData uri="http://schemas.openxmlformats.org/drawingml/2006/picture">
                <pic:pic xmlns:pic="http://schemas.openxmlformats.org/drawingml/2006/picture">
                  <pic:nvPicPr>
                    <pic:cNvPr id="1267777" name="Picture 1267777"/>
                    <pic:cNvPicPr/>
                  </pic:nvPicPr>
                  <pic:blipFill>
                    <a:blip r:embed="rId566"/>
                    <a:stretch>
                      <a:fillRect/>
                    </a:stretch>
                  </pic:blipFill>
                  <pic:spPr>
                    <a:xfrm>
                      <a:off x="0" y="0"/>
                      <a:ext cx="6472209" cy="8336281"/>
                    </a:xfrm>
                    <a:prstGeom prst="rect">
                      <a:avLst/>
                    </a:prstGeom>
                  </pic:spPr>
                </pic:pic>
              </a:graphicData>
            </a:graphic>
          </wp:anchor>
        </w:drawing>
      </w:r>
      <w:r>
        <w:rPr>
          <w:sz w:val="28"/>
        </w:rPr>
        <w:t>12. FOTOGRAMAS</w:t>
      </w:r>
    </w:p>
    <w:p w:rsidR="00D61FE9" w:rsidRDefault="00D61FE9">
      <w:pPr>
        <w:sectPr w:rsidR="00D61FE9">
          <w:headerReference w:type="even" r:id="rId567"/>
          <w:headerReference w:type="default" r:id="rId568"/>
          <w:footerReference w:type="even" r:id="rId569"/>
          <w:footerReference w:type="default" r:id="rId570"/>
          <w:headerReference w:type="first" r:id="rId571"/>
          <w:footerReference w:type="first" r:id="rId572"/>
          <w:pgSz w:w="11906" w:h="16838"/>
          <w:pgMar w:top="2842" w:right="797" w:bottom="1344" w:left="1728" w:header="1834" w:footer="720" w:gutter="0"/>
          <w:cols w:space="720"/>
          <w:titlePg/>
        </w:sectPr>
      </w:pPr>
    </w:p>
    <w:p w:rsidR="00D61FE9" w:rsidRDefault="00D44D69">
      <w:pPr>
        <w:spacing w:after="0"/>
        <w:ind w:left="-58" w:right="-62"/>
      </w:pPr>
      <w:r>
        <w:rPr>
          <w:noProof/>
        </w:rPr>
        <w:drawing>
          <wp:inline distT="0" distB="0" distL="0" distR="0">
            <wp:extent cx="6048451" cy="7744969"/>
            <wp:effectExtent l="0" t="0" r="0" b="0"/>
            <wp:docPr id="1267779" name="Picture 1267779"/>
            <wp:cNvGraphicFramePr/>
            <a:graphic xmlns:a="http://schemas.openxmlformats.org/drawingml/2006/main">
              <a:graphicData uri="http://schemas.openxmlformats.org/drawingml/2006/picture">
                <pic:pic xmlns:pic="http://schemas.openxmlformats.org/drawingml/2006/picture">
                  <pic:nvPicPr>
                    <pic:cNvPr id="1267779" name="Picture 1267779"/>
                    <pic:cNvPicPr/>
                  </pic:nvPicPr>
                  <pic:blipFill>
                    <a:blip r:embed="rId573"/>
                    <a:stretch>
                      <a:fillRect/>
                    </a:stretch>
                  </pic:blipFill>
                  <pic:spPr>
                    <a:xfrm>
                      <a:off x="0" y="0"/>
                      <a:ext cx="6048451" cy="7744969"/>
                    </a:xfrm>
                    <a:prstGeom prst="rect">
                      <a:avLst/>
                    </a:prstGeom>
                  </pic:spPr>
                </pic:pic>
              </a:graphicData>
            </a:graphic>
          </wp:inline>
        </w:drawing>
      </w:r>
    </w:p>
    <w:p w:rsidR="00D61FE9" w:rsidRDefault="00D44D69">
      <w:pPr>
        <w:spacing w:after="0"/>
        <w:ind w:left="-245" w:right="-259"/>
      </w:pPr>
      <w:r>
        <w:rPr>
          <w:noProof/>
        </w:rPr>
        <w:drawing>
          <wp:inline distT="0" distB="0" distL="0" distR="0">
            <wp:extent cx="6292341" cy="7684009"/>
            <wp:effectExtent l="0" t="0" r="0" b="0"/>
            <wp:docPr id="999659" name="Picture 999659"/>
            <wp:cNvGraphicFramePr/>
            <a:graphic xmlns:a="http://schemas.openxmlformats.org/drawingml/2006/main">
              <a:graphicData uri="http://schemas.openxmlformats.org/drawingml/2006/picture">
                <pic:pic xmlns:pic="http://schemas.openxmlformats.org/drawingml/2006/picture">
                  <pic:nvPicPr>
                    <pic:cNvPr id="999659" name="Picture 999659"/>
                    <pic:cNvPicPr/>
                  </pic:nvPicPr>
                  <pic:blipFill>
                    <a:blip r:embed="rId574"/>
                    <a:stretch>
                      <a:fillRect/>
                    </a:stretch>
                  </pic:blipFill>
                  <pic:spPr>
                    <a:xfrm>
                      <a:off x="0" y="0"/>
                      <a:ext cx="6292341" cy="7684009"/>
                    </a:xfrm>
                    <a:prstGeom prst="rect">
                      <a:avLst/>
                    </a:prstGeom>
                  </pic:spPr>
                </pic:pic>
              </a:graphicData>
            </a:graphic>
          </wp:inline>
        </w:drawing>
      </w:r>
    </w:p>
    <w:p w:rsidR="00D61FE9" w:rsidRDefault="00D44D69">
      <w:pPr>
        <w:spacing w:after="131" w:line="265" w:lineRule="auto"/>
        <w:ind w:left="19" w:right="82" w:hanging="10"/>
        <w:jc w:val="both"/>
      </w:pPr>
      <w:r>
        <w:rPr>
          <w:sz w:val="28"/>
        </w:rPr>
        <w:t xml:space="preserve">Y para que conste a los efectos oportunos, salvo error u omisión, se firma el presente </w:t>
      </w:r>
      <w:proofErr w:type="gramStart"/>
      <w:r>
        <w:rPr>
          <w:sz w:val="28"/>
        </w:rPr>
        <w:t>informe....</w:t>
      </w:r>
      <w:proofErr w:type="gramEnd"/>
      <w:r>
        <w:rPr>
          <w:sz w:val="28"/>
        </w:rPr>
        <w:t>".</w:t>
      </w:r>
    </w:p>
    <w:p w:rsidR="00D61FE9" w:rsidRDefault="00D44D69">
      <w:pPr>
        <w:spacing w:after="0" w:line="265" w:lineRule="auto"/>
        <w:ind w:left="2809" w:firstLine="4"/>
        <w:jc w:val="both"/>
      </w:pPr>
      <w:r>
        <w:rPr>
          <w:sz w:val="26"/>
        </w:rPr>
        <w:t>FUNDAMENTOS JURIDICOS</w:t>
      </w:r>
    </w:p>
    <w:p w:rsidR="00D61FE9" w:rsidRDefault="00D44D69">
      <w:pPr>
        <w:spacing w:after="0"/>
        <w:ind w:left="10" w:right="-15" w:hanging="10"/>
        <w:jc w:val="right"/>
      </w:pPr>
      <w:r>
        <w:rPr>
          <w:rFonts w:ascii="Courier New" w:eastAsia="Courier New" w:hAnsi="Courier New" w:cs="Courier New"/>
          <w:sz w:val="54"/>
        </w:rPr>
        <w:t>O</w:t>
      </w:r>
    </w:p>
    <w:p w:rsidR="00D61FE9" w:rsidRDefault="00D44D69">
      <w:pPr>
        <w:spacing w:after="0" w:line="265" w:lineRule="auto"/>
        <w:ind w:left="9" w:firstLine="840"/>
        <w:jc w:val="both"/>
      </w:pPr>
      <w:r>
        <w:rPr>
          <w:noProof/>
        </w:rPr>
        <w:drawing>
          <wp:anchor distT="0" distB="0" distL="114300" distR="114300" simplePos="0" relativeHeight="251871232" behindDoc="0" locked="0" layoutInCell="1" allowOverlap="0">
            <wp:simplePos x="0" y="0"/>
            <wp:positionH relativeFrom="column">
              <wp:posOffset>5798465</wp:posOffset>
            </wp:positionH>
            <wp:positionV relativeFrom="paragraph">
              <wp:posOffset>160223</wp:posOffset>
            </wp:positionV>
            <wp:extent cx="329251" cy="2849880"/>
            <wp:effectExtent l="0" t="0" r="0" b="0"/>
            <wp:wrapSquare wrapText="bothSides"/>
            <wp:docPr id="1001759" name="Picture 1001759"/>
            <wp:cNvGraphicFramePr/>
            <a:graphic xmlns:a="http://schemas.openxmlformats.org/drawingml/2006/main">
              <a:graphicData uri="http://schemas.openxmlformats.org/drawingml/2006/picture">
                <pic:pic xmlns:pic="http://schemas.openxmlformats.org/drawingml/2006/picture">
                  <pic:nvPicPr>
                    <pic:cNvPr id="1001759" name="Picture 1001759"/>
                    <pic:cNvPicPr/>
                  </pic:nvPicPr>
                  <pic:blipFill>
                    <a:blip r:embed="rId13"/>
                    <a:stretch>
                      <a:fillRect/>
                    </a:stretch>
                  </pic:blipFill>
                  <pic:spPr>
                    <a:xfrm>
                      <a:off x="0" y="0"/>
                      <a:ext cx="329251" cy="2849880"/>
                    </a:xfrm>
                    <a:prstGeom prst="rect">
                      <a:avLst/>
                    </a:prstGeom>
                  </pic:spPr>
                </pic:pic>
              </a:graphicData>
            </a:graphic>
          </wp:anchor>
        </w:drawing>
      </w:r>
      <w:r>
        <w:rPr>
          <w:sz w:val="28"/>
        </w:rPr>
        <w:t>La Legislación aplicable viene determinada por: z — Los artículos 17 a 36 del Reglamento de Bienes de las Entidades Locales aprobado por Real Decreto 1372/1986, de 13 de junio.</w:t>
      </w:r>
    </w:p>
    <w:p w:rsidR="00D61FE9" w:rsidRDefault="00D44D69">
      <w:pPr>
        <w:spacing w:after="131" w:line="265" w:lineRule="auto"/>
        <w:ind w:left="9" w:firstLine="1027"/>
        <w:jc w:val="both"/>
      </w:pPr>
      <w:r>
        <w:rPr>
          <w:sz w:val="28"/>
        </w:rPr>
        <w:t>— El artículo 86 del Texto Refundido de las Disposiciones Legales Vigentes en M</w:t>
      </w:r>
      <w:r>
        <w:rPr>
          <w:sz w:val="28"/>
        </w:rPr>
        <w:t>ateria de Régimen Local aprobado por Real Decreto Legislativo 781/1986, de 18 de abril y la disposición transitoria del Reglamento de Bienes de las Entidades Locales (RB), aprobado por Real Decreto 1372/1986, de 13 de junio (BOE de 7 de julio), que estable</w:t>
      </w:r>
      <w:r>
        <w:rPr>
          <w:sz w:val="28"/>
        </w:rPr>
        <w:t>ce la obligación de inventariar todos los bienes, cualquiera que sea su naturaleza, y, entre ellos, todos los de dominio público, incluidas las vías públicas.</w:t>
      </w:r>
    </w:p>
    <w:p w:rsidR="00D61FE9" w:rsidRDefault="00D44D69">
      <w:pPr>
        <w:spacing w:after="0" w:line="216" w:lineRule="auto"/>
        <w:ind w:left="-5" w:right="-696" w:firstLine="1085"/>
      </w:pPr>
      <w:r>
        <w:rPr>
          <w:sz w:val="28"/>
        </w:rPr>
        <w:t>El Pleno de la corporación Local será el órgano competente para acordar la aprobación del inventa</w:t>
      </w:r>
      <w:r>
        <w:rPr>
          <w:sz w:val="28"/>
        </w:rPr>
        <w:t>rio ya formado, su rectificación y comprobación.</w:t>
      </w:r>
      <w:r>
        <w:rPr>
          <w:sz w:val="28"/>
        </w:rPr>
        <w:tab/>
        <w:t>En este supuesto,</w:t>
      </w:r>
      <w:r>
        <w:rPr>
          <w:sz w:val="28"/>
        </w:rPr>
        <w:tab/>
        <w:t>se encuentran delegadas</w:t>
      </w:r>
      <w:r>
        <w:rPr>
          <w:sz w:val="28"/>
        </w:rPr>
        <w:tab/>
        <w:t>las competencias para aprobación, modificación y rectificación del Inventario de Bienes y Derechos de la Corporación en la Junta de Gobierno Local, por acuerdo del p</w:t>
      </w:r>
      <w:r>
        <w:rPr>
          <w:sz w:val="28"/>
        </w:rPr>
        <w:t>leno celebrado el día 27 de junio de 2023.</w:t>
      </w:r>
    </w:p>
    <w:p w:rsidR="00D61FE9" w:rsidRDefault="00D44D69">
      <w:pPr>
        <w:spacing w:after="675" w:line="265" w:lineRule="auto"/>
        <w:ind w:left="19" w:hanging="10"/>
        <w:jc w:val="both"/>
      </w:pPr>
      <w:r>
        <w:rPr>
          <w:sz w:val="28"/>
        </w:rPr>
        <w:t>Visto cuanto antecede, la que suscribe eleva la siguiente propuesta de resolución:</w:t>
      </w:r>
    </w:p>
    <w:p w:rsidR="00D61FE9" w:rsidRDefault="00D44D69">
      <w:pPr>
        <w:spacing w:after="404" w:line="265" w:lineRule="auto"/>
        <w:ind w:left="2679" w:hanging="10"/>
        <w:jc w:val="both"/>
      </w:pPr>
      <w:r>
        <w:rPr>
          <w:noProof/>
        </w:rPr>
        <w:drawing>
          <wp:anchor distT="0" distB="0" distL="114300" distR="114300" simplePos="0" relativeHeight="251872256" behindDoc="0" locked="0" layoutInCell="1" allowOverlap="0">
            <wp:simplePos x="0" y="0"/>
            <wp:positionH relativeFrom="column">
              <wp:posOffset>5911264</wp:posOffset>
            </wp:positionH>
            <wp:positionV relativeFrom="paragraph">
              <wp:posOffset>-64174</wp:posOffset>
            </wp:positionV>
            <wp:extent cx="225597" cy="3334512"/>
            <wp:effectExtent l="0" t="0" r="0" b="0"/>
            <wp:wrapSquare wrapText="bothSides"/>
            <wp:docPr id="1267781" name="Picture 1267781"/>
            <wp:cNvGraphicFramePr/>
            <a:graphic xmlns:a="http://schemas.openxmlformats.org/drawingml/2006/main">
              <a:graphicData uri="http://schemas.openxmlformats.org/drawingml/2006/picture">
                <pic:pic xmlns:pic="http://schemas.openxmlformats.org/drawingml/2006/picture">
                  <pic:nvPicPr>
                    <pic:cNvPr id="1267781" name="Picture 1267781"/>
                    <pic:cNvPicPr/>
                  </pic:nvPicPr>
                  <pic:blipFill>
                    <a:blip r:embed="rId575"/>
                    <a:stretch>
                      <a:fillRect/>
                    </a:stretch>
                  </pic:blipFill>
                  <pic:spPr>
                    <a:xfrm>
                      <a:off x="0" y="0"/>
                      <a:ext cx="225597" cy="3334512"/>
                    </a:xfrm>
                    <a:prstGeom prst="rect">
                      <a:avLst/>
                    </a:prstGeom>
                  </pic:spPr>
                </pic:pic>
              </a:graphicData>
            </a:graphic>
          </wp:anchor>
        </w:drawing>
      </w:r>
      <w:r>
        <w:rPr>
          <w:sz w:val="28"/>
        </w:rPr>
        <w:t>PROPUESTA DE RESOLUCIÓN</w:t>
      </w:r>
    </w:p>
    <w:p w:rsidR="00D61FE9" w:rsidRDefault="00D44D69">
      <w:pPr>
        <w:spacing w:after="207" w:line="216" w:lineRule="auto"/>
        <w:ind w:left="-5" w:right="-10" w:firstLine="807"/>
      </w:pPr>
      <w:r>
        <w:rPr>
          <w:sz w:val="24"/>
        </w:rPr>
        <w:t>PRIMERO: Actualizar el Inventario de bienes de la Corporación, incorporando las actualizaciones oportunas según la ficha que se adjunta correspondiente a la calle Travesía al Muelle, siendo la descripción de la misma la siguiente:</w:t>
      </w:r>
    </w:p>
    <w:p w:rsidR="00D61FE9" w:rsidRDefault="00D44D69">
      <w:pPr>
        <w:spacing w:after="544" w:line="228" w:lineRule="auto"/>
        <w:ind w:left="14"/>
        <w:jc w:val="both"/>
      </w:pPr>
      <w:r>
        <w:rPr>
          <w:sz w:val="24"/>
        </w:rPr>
        <w:t>La calle Travesía al Muel</w:t>
      </w:r>
      <w:r>
        <w:rPr>
          <w:sz w:val="24"/>
        </w:rPr>
        <w:t>le es una vía de tránsito peatonal y vial, con trazado irregular ubicada en el núcleo poblacional de Candelaria. Conecta la Avenida La Constitución, a la altura de la rotonda del Neptuno con la calle La Piscina y el muelle pesquero de Candelaria.</w:t>
      </w:r>
    </w:p>
    <w:p w:rsidR="00D61FE9" w:rsidRDefault="00D44D69">
      <w:pPr>
        <w:spacing w:after="4" w:line="228" w:lineRule="auto"/>
        <w:ind w:left="14" w:firstLine="1003"/>
        <w:jc w:val="both"/>
      </w:pPr>
      <w:r>
        <w:rPr>
          <w:sz w:val="24"/>
        </w:rPr>
        <w:t xml:space="preserve">SEGUNDO: </w:t>
      </w:r>
      <w:r>
        <w:rPr>
          <w:sz w:val="24"/>
        </w:rPr>
        <w:t>Aprobar la ficha de inventario viales 14/55, perteneciente al inmueble 1/107, que se transcribe.</w:t>
      </w:r>
    </w:p>
    <w:p w:rsidR="00D61FE9" w:rsidRDefault="00D61FE9">
      <w:pPr>
        <w:sectPr w:rsidR="00D61FE9">
          <w:headerReference w:type="even" r:id="rId576"/>
          <w:headerReference w:type="default" r:id="rId577"/>
          <w:footerReference w:type="even" r:id="rId578"/>
          <w:footerReference w:type="default" r:id="rId579"/>
          <w:headerReference w:type="first" r:id="rId580"/>
          <w:footerReference w:type="first" r:id="rId581"/>
          <w:pgSz w:w="11906" w:h="16838"/>
          <w:pgMar w:top="3355" w:right="797" w:bottom="173" w:left="1704" w:header="1834" w:footer="720" w:gutter="0"/>
          <w:cols w:space="720"/>
          <w:titlePg/>
        </w:sectPr>
      </w:pPr>
    </w:p>
    <w:p w:rsidR="00D61FE9" w:rsidRDefault="00D44D69">
      <w:pPr>
        <w:spacing w:after="559"/>
        <w:jc w:val="right"/>
      </w:pPr>
      <w:r>
        <w:rPr>
          <w:noProof/>
        </w:rPr>
        <w:drawing>
          <wp:inline distT="0" distB="0" distL="0" distR="0">
            <wp:extent cx="146334" cy="60960"/>
            <wp:effectExtent l="0" t="0" r="0" b="0"/>
            <wp:docPr id="1267784" name="Picture 1267784"/>
            <wp:cNvGraphicFramePr/>
            <a:graphic xmlns:a="http://schemas.openxmlformats.org/drawingml/2006/main">
              <a:graphicData uri="http://schemas.openxmlformats.org/drawingml/2006/picture">
                <pic:pic xmlns:pic="http://schemas.openxmlformats.org/drawingml/2006/picture">
                  <pic:nvPicPr>
                    <pic:cNvPr id="1267784" name="Picture 1267784"/>
                    <pic:cNvPicPr/>
                  </pic:nvPicPr>
                  <pic:blipFill>
                    <a:blip r:embed="rId582"/>
                    <a:stretch>
                      <a:fillRect/>
                    </a:stretch>
                  </pic:blipFill>
                  <pic:spPr>
                    <a:xfrm>
                      <a:off x="0" y="0"/>
                      <a:ext cx="146334" cy="60960"/>
                    </a:xfrm>
                    <a:prstGeom prst="rect">
                      <a:avLst/>
                    </a:prstGeom>
                  </pic:spPr>
                </pic:pic>
              </a:graphicData>
            </a:graphic>
          </wp:inline>
        </w:drawing>
      </w:r>
      <w:r>
        <w:rPr>
          <w:sz w:val="16"/>
        </w:rPr>
        <w:t>2/2025</w:t>
      </w:r>
    </w:p>
    <w:p w:rsidR="00D61FE9" w:rsidRDefault="00D44D69">
      <w:pPr>
        <w:spacing w:after="31" w:line="228" w:lineRule="auto"/>
        <w:ind w:left="3658"/>
        <w:jc w:val="both"/>
      </w:pPr>
      <w:r>
        <w:rPr>
          <w:sz w:val="24"/>
        </w:rPr>
        <w:t>Ayuntamiento de Candelaria</w:t>
      </w:r>
    </w:p>
    <w:tbl>
      <w:tblPr>
        <w:tblStyle w:val="TableGrid"/>
        <w:tblpPr w:vertAnchor="text" w:tblpX="262" w:tblpY="2596"/>
        <w:tblOverlap w:val="never"/>
        <w:tblW w:w="9421" w:type="dxa"/>
        <w:tblInd w:w="0" w:type="dxa"/>
        <w:tblCellMar>
          <w:top w:w="0" w:type="dxa"/>
          <w:left w:w="0" w:type="dxa"/>
          <w:bottom w:w="0" w:type="dxa"/>
          <w:right w:w="0" w:type="dxa"/>
        </w:tblCellMar>
        <w:tblLook w:val="04A0" w:firstRow="1" w:lastRow="0" w:firstColumn="1" w:lastColumn="0" w:noHBand="0" w:noVBand="1"/>
      </w:tblPr>
      <w:tblGrid>
        <w:gridCol w:w="1313"/>
        <w:gridCol w:w="182"/>
        <w:gridCol w:w="204"/>
        <w:gridCol w:w="1289"/>
        <w:gridCol w:w="293"/>
        <w:gridCol w:w="1869"/>
        <w:gridCol w:w="1172"/>
        <w:gridCol w:w="881"/>
        <w:gridCol w:w="612"/>
        <w:gridCol w:w="604"/>
        <w:gridCol w:w="544"/>
        <w:gridCol w:w="218"/>
        <w:gridCol w:w="240"/>
      </w:tblGrid>
      <w:tr w:rsidR="00D61FE9">
        <w:trPr>
          <w:trHeight w:val="103"/>
        </w:trPr>
        <w:tc>
          <w:tcPr>
            <w:tcW w:w="8963" w:type="dxa"/>
            <w:gridSpan w:val="11"/>
            <w:tcBorders>
              <w:top w:val="nil"/>
              <w:left w:val="nil"/>
              <w:bottom w:val="single" w:sz="2" w:space="0" w:color="000000"/>
              <w:right w:val="single" w:sz="2" w:space="0" w:color="000000"/>
            </w:tcBorders>
          </w:tcPr>
          <w:p w:rsidR="00D61FE9" w:rsidRDefault="00D61FE9"/>
        </w:tc>
        <w:tc>
          <w:tcPr>
            <w:tcW w:w="458" w:type="dxa"/>
            <w:gridSpan w:val="2"/>
            <w:tcBorders>
              <w:top w:val="nil"/>
              <w:left w:val="single" w:sz="2" w:space="0" w:color="000000"/>
              <w:bottom w:val="single" w:sz="2" w:space="0" w:color="000000"/>
              <w:right w:val="nil"/>
            </w:tcBorders>
          </w:tcPr>
          <w:p w:rsidR="00D61FE9" w:rsidRDefault="00D61FE9"/>
        </w:tc>
      </w:tr>
      <w:tr w:rsidR="00D61FE9">
        <w:trPr>
          <w:trHeight w:val="290"/>
        </w:trPr>
        <w:tc>
          <w:tcPr>
            <w:tcW w:w="8963" w:type="dxa"/>
            <w:gridSpan w:val="11"/>
            <w:vMerge w:val="restart"/>
            <w:tcBorders>
              <w:top w:val="single" w:sz="2" w:space="0" w:color="000000"/>
              <w:left w:val="single" w:sz="2" w:space="0" w:color="000000"/>
              <w:bottom w:val="single" w:sz="2" w:space="0" w:color="000000"/>
              <w:right w:val="nil"/>
            </w:tcBorders>
          </w:tcPr>
          <w:p w:rsidR="00D61FE9" w:rsidRDefault="00D44D69">
            <w:pPr>
              <w:tabs>
                <w:tab w:val="center" w:pos="1701"/>
              </w:tabs>
              <w:spacing w:after="104"/>
            </w:pPr>
            <w:r>
              <w:rPr>
                <w:sz w:val="24"/>
              </w:rPr>
              <w:t>Epígrafe:</w:t>
            </w:r>
            <w:r>
              <w:rPr>
                <w:sz w:val="24"/>
              </w:rPr>
              <w:tab/>
              <w:t>Viales</w:t>
            </w:r>
          </w:p>
          <w:p w:rsidR="00D61FE9" w:rsidRDefault="00D44D69">
            <w:pPr>
              <w:tabs>
                <w:tab w:val="center" w:pos="1685"/>
              </w:tabs>
              <w:spacing w:after="98"/>
            </w:pPr>
            <w:r>
              <w:rPr>
                <w:sz w:val="20"/>
              </w:rPr>
              <w:t>N</w:t>
            </w:r>
            <w:r>
              <w:rPr>
                <w:sz w:val="20"/>
                <w:vertAlign w:val="superscript"/>
              </w:rPr>
              <w:t xml:space="preserve">O </w:t>
            </w:r>
            <w:r>
              <w:rPr>
                <w:sz w:val="20"/>
              </w:rPr>
              <w:t>inventario:</w:t>
            </w:r>
            <w:r>
              <w:rPr>
                <w:sz w:val="20"/>
              </w:rPr>
              <w:tab/>
              <w:t>14/55</w:t>
            </w:r>
          </w:p>
          <w:p w:rsidR="00D61FE9" w:rsidRDefault="00D44D69">
            <w:pPr>
              <w:tabs>
                <w:tab w:val="center" w:pos="2566"/>
              </w:tabs>
              <w:spacing w:after="0"/>
            </w:pPr>
            <w:r>
              <w:rPr>
                <w:sz w:val="26"/>
              </w:rPr>
              <w:t>Nombre:</w:t>
            </w:r>
            <w:r>
              <w:rPr>
                <w:sz w:val="26"/>
              </w:rPr>
              <w:tab/>
              <w:t>Calle Travesía al Muelle</w:t>
            </w:r>
          </w:p>
        </w:tc>
        <w:tc>
          <w:tcPr>
            <w:tcW w:w="458" w:type="dxa"/>
            <w:gridSpan w:val="2"/>
            <w:vMerge w:val="restart"/>
            <w:tcBorders>
              <w:top w:val="single" w:sz="2" w:space="0" w:color="000000"/>
              <w:left w:val="nil"/>
              <w:bottom w:val="single" w:sz="2" w:space="0" w:color="000000"/>
              <w:right w:val="single" w:sz="2" w:space="0" w:color="000000"/>
            </w:tcBorders>
          </w:tcPr>
          <w:p w:rsidR="00D61FE9" w:rsidRDefault="00D44D69">
            <w:pPr>
              <w:spacing w:after="0"/>
              <w:ind w:left="-17"/>
            </w:pPr>
            <w:r>
              <w:rPr>
                <w:noProof/>
              </w:rPr>
              <w:drawing>
                <wp:inline distT="0" distB="0" distL="0" distR="0">
                  <wp:extent cx="286569" cy="737616"/>
                  <wp:effectExtent l="0" t="0" r="0" b="0"/>
                  <wp:docPr id="1267786" name="Picture 1267786"/>
                  <wp:cNvGraphicFramePr/>
                  <a:graphic xmlns:a="http://schemas.openxmlformats.org/drawingml/2006/main">
                    <a:graphicData uri="http://schemas.openxmlformats.org/drawingml/2006/picture">
                      <pic:pic xmlns:pic="http://schemas.openxmlformats.org/drawingml/2006/picture">
                        <pic:nvPicPr>
                          <pic:cNvPr id="1267786" name="Picture 1267786"/>
                          <pic:cNvPicPr/>
                        </pic:nvPicPr>
                        <pic:blipFill>
                          <a:blip r:embed="rId583"/>
                          <a:stretch>
                            <a:fillRect/>
                          </a:stretch>
                        </pic:blipFill>
                        <pic:spPr>
                          <a:xfrm>
                            <a:off x="0" y="0"/>
                            <a:ext cx="286569" cy="737616"/>
                          </a:xfrm>
                          <a:prstGeom prst="rect">
                            <a:avLst/>
                          </a:prstGeom>
                        </pic:spPr>
                      </pic:pic>
                    </a:graphicData>
                  </a:graphic>
                </wp:inline>
              </w:drawing>
            </w:r>
          </w:p>
        </w:tc>
      </w:tr>
      <w:tr w:rsidR="00D61FE9">
        <w:trPr>
          <w:trHeight w:val="1004"/>
        </w:trPr>
        <w:tc>
          <w:tcPr>
            <w:tcW w:w="0" w:type="auto"/>
            <w:gridSpan w:val="11"/>
            <w:vMerge/>
            <w:tcBorders>
              <w:top w:val="nil"/>
              <w:left w:val="single" w:sz="2" w:space="0" w:color="000000"/>
              <w:bottom w:val="single" w:sz="2" w:space="0" w:color="000000"/>
              <w:right w:val="nil"/>
            </w:tcBorders>
          </w:tcPr>
          <w:p w:rsidR="00D61FE9" w:rsidRDefault="00D61FE9"/>
        </w:tc>
        <w:tc>
          <w:tcPr>
            <w:tcW w:w="0" w:type="auto"/>
            <w:gridSpan w:val="2"/>
            <w:vMerge/>
            <w:tcBorders>
              <w:top w:val="nil"/>
              <w:left w:val="nil"/>
              <w:bottom w:val="single" w:sz="2" w:space="0" w:color="000000"/>
              <w:right w:val="single" w:sz="2" w:space="0" w:color="000000"/>
            </w:tcBorders>
          </w:tcPr>
          <w:p w:rsidR="00D61FE9" w:rsidRDefault="00D61FE9"/>
        </w:tc>
      </w:tr>
      <w:tr w:rsidR="00D61FE9">
        <w:trPr>
          <w:trHeight w:val="493"/>
        </w:trPr>
        <w:tc>
          <w:tcPr>
            <w:tcW w:w="1231" w:type="dxa"/>
            <w:vMerge w:val="restart"/>
            <w:tcBorders>
              <w:top w:val="single" w:sz="2" w:space="0" w:color="000000"/>
              <w:left w:val="single" w:sz="2" w:space="0" w:color="000000"/>
              <w:bottom w:val="single" w:sz="2" w:space="0" w:color="000000"/>
              <w:right w:val="nil"/>
            </w:tcBorders>
          </w:tcPr>
          <w:p w:rsidR="00D61FE9" w:rsidRDefault="00D44D69">
            <w:pPr>
              <w:spacing w:after="0"/>
              <w:ind w:left="7" w:right="-76"/>
            </w:pPr>
            <w:r>
              <w:rPr>
                <w:noProof/>
              </w:rPr>
              <w:drawing>
                <wp:inline distT="0" distB="0" distL="0" distR="0">
                  <wp:extent cx="826175" cy="1871472"/>
                  <wp:effectExtent l="0" t="0" r="0" b="0"/>
                  <wp:docPr id="1267788" name="Picture 1267788"/>
                  <wp:cNvGraphicFramePr/>
                  <a:graphic xmlns:a="http://schemas.openxmlformats.org/drawingml/2006/main">
                    <a:graphicData uri="http://schemas.openxmlformats.org/drawingml/2006/picture">
                      <pic:pic xmlns:pic="http://schemas.openxmlformats.org/drawingml/2006/picture">
                        <pic:nvPicPr>
                          <pic:cNvPr id="1267788" name="Picture 1267788"/>
                          <pic:cNvPicPr/>
                        </pic:nvPicPr>
                        <pic:blipFill>
                          <a:blip r:embed="rId584"/>
                          <a:stretch>
                            <a:fillRect/>
                          </a:stretch>
                        </pic:blipFill>
                        <pic:spPr>
                          <a:xfrm>
                            <a:off x="0" y="0"/>
                            <a:ext cx="826175" cy="1871472"/>
                          </a:xfrm>
                          <a:prstGeom prst="rect">
                            <a:avLst/>
                          </a:prstGeom>
                        </pic:spPr>
                      </pic:pic>
                    </a:graphicData>
                  </a:graphic>
                </wp:inline>
              </w:drawing>
            </w:r>
          </w:p>
        </w:tc>
        <w:tc>
          <w:tcPr>
            <w:tcW w:w="1681" w:type="dxa"/>
            <w:gridSpan w:val="3"/>
            <w:vMerge w:val="restart"/>
            <w:tcBorders>
              <w:top w:val="single" w:sz="2" w:space="0" w:color="000000"/>
              <w:left w:val="single" w:sz="2" w:space="0" w:color="000000"/>
              <w:bottom w:val="nil"/>
              <w:right w:val="single" w:sz="2" w:space="0" w:color="000000"/>
            </w:tcBorders>
          </w:tcPr>
          <w:p w:rsidR="00D61FE9" w:rsidRDefault="00D44D69">
            <w:pPr>
              <w:spacing w:after="0"/>
              <w:ind w:left="1089"/>
            </w:pPr>
            <w:r>
              <w:rPr>
                <w:noProof/>
              </w:rPr>
              <w:drawing>
                <wp:inline distT="0" distB="0" distL="0" distR="0">
                  <wp:extent cx="3049" cy="213360"/>
                  <wp:effectExtent l="0" t="0" r="0" b="0"/>
                  <wp:docPr id="1267790" name="Picture 1267790"/>
                  <wp:cNvGraphicFramePr/>
                  <a:graphic xmlns:a="http://schemas.openxmlformats.org/drawingml/2006/main">
                    <a:graphicData uri="http://schemas.openxmlformats.org/drawingml/2006/picture">
                      <pic:pic xmlns:pic="http://schemas.openxmlformats.org/drawingml/2006/picture">
                        <pic:nvPicPr>
                          <pic:cNvPr id="1267790" name="Picture 1267790"/>
                          <pic:cNvPicPr/>
                        </pic:nvPicPr>
                        <pic:blipFill>
                          <a:blip r:embed="rId585"/>
                          <a:stretch>
                            <a:fillRect/>
                          </a:stretch>
                        </pic:blipFill>
                        <pic:spPr>
                          <a:xfrm>
                            <a:off x="0" y="0"/>
                            <a:ext cx="3049" cy="213360"/>
                          </a:xfrm>
                          <a:prstGeom prst="rect">
                            <a:avLst/>
                          </a:prstGeom>
                        </pic:spPr>
                      </pic:pic>
                    </a:graphicData>
                  </a:graphic>
                </wp:inline>
              </w:drawing>
            </w:r>
          </w:p>
        </w:tc>
        <w:tc>
          <w:tcPr>
            <w:tcW w:w="297" w:type="dxa"/>
            <w:vMerge w:val="restart"/>
            <w:tcBorders>
              <w:top w:val="single" w:sz="2" w:space="0" w:color="000000"/>
              <w:left w:val="nil"/>
              <w:bottom w:val="single" w:sz="2" w:space="0" w:color="000000"/>
              <w:right w:val="single" w:sz="2" w:space="0" w:color="000000"/>
            </w:tcBorders>
          </w:tcPr>
          <w:p w:rsidR="00D61FE9" w:rsidRDefault="00D44D69">
            <w:pPr>
              <w:spacing w:after="0"/>
              <w:ind w:left="-126"/>
            </w:pPr>
            <w:r>
              <w:rPr>
                <w:noProof/>
              </w:rPr>
              <w:drawing>
                <wp:inline distT="0" distB="0" distL="0" distR="0">
                  <wp:extent cx="213403" cy="1871472"/>
                  <wp:effectExtent l="0" t="0" r="0" b="0"/>
                  <wp:docPr id="1267792" name="Picture 1267792"/>
                  <wp:cNvGraphicFramePr/>
                  <a:graphic xmlns:a="http://schemas.openxmlformats.org/drawingml/2006/main">
                    <a:graphicData uri="http://schemas.openxmlformats.org/drawingml/2006/picture">
                      <pic:pic xmlns:pic="http://schemas.openxmlformats.org/drawingml/2006/picture">
                        <pic:nvPicPr>
                          <pic:cNvPr id="1267792" name="Picture 1267792"/>
                          <pic:cNvPicPr/>
                        </pic:nvPicPr>
                        <pic:blipFill>
                          <a:blip r:embed="rId586"/>
                          <a:stretch>
                            <a:fillRect/>
                          </a:stretch>
                        </pic:blipFill>
                        <pic:spPr>
                          <a:xfrm>
                            <a:off x="0" y="0"/>
                            <a:ext cx="213403" cy="1871472"/>
                          </a:xfrm>
                          <a:prstGeom prst="rect">
                            <a:avLst/>
                          </a:prstGeom>
                        </pic:spPr>
                      </pic:pic>
                    </a:graphicData>
                  </a:graphic>
                </wp:inline>
              </w:drawing>
            </w:r>
          </w:p>
        </w:tc>
        <w:tc>
          <w:tcPr>
            <w:tcW w:w="1899"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76"/>
            </w:pPr>
            <w:r>
              <w:rPr>
                <w:sz w:val="26"/>
              </w:rPr>
              <w:t>Valor adquisición</w:t>
            </w:r>
          </w:p>
        </w:tc>
        <w:tc>
          <w:tcPr>
            <w:tcW w:w="4312" w:type="dxa"/>
            <w:gridSpan w:val="7"/>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88"/>
            </w:pPr>
            <w:r>
              <w:t>0,00 €</w:t>
            </w:r>
          </w:p>
        </w:tc>
      </w:tr>
      <w:tr w:rsidR="00D61FE9">
        <w:trPr>
          <w:trHeight w:val="319"/>
        </w:trPr>
        <w:tc>
          <w:tcPr>
            <w:tcW w:w="0" w:type="auto"/>
            <w:vMerge/>
            <w:tcBorders>
              <w:top w:val="nil"/>
              <w:left w:val="single" w:sz="2" w:space="0" w:color="000000"/>
              <w:bottom w:val="nil"/>
              <w:right w:val="nil"/>
            </w:tcBorders>
          </w:tcPr>
          <w:p w:rsidR="00D61FE9" w:rsidRDefault="00D61FE9"/>
        </w:tc>
        <w:tc>
          <w:tcPr>
            <w:tcW w:w="0" w:type="auto"/>
            <w:gridSpan w:val="3"/>
            <w:vMerge/>
            <w:tcBorders>
              <w:top w:val="nil"/>
              <w:left w:val="single" w:sz="2" w:space="0" w:color="000000"/>
              <w:bottom w:val="nil"/>
              <w:right w:val="single" w:sz="2" w:space="0" w:color="000000"/>
            </w:tcBorders>
          </w:tcPr>
          <w:p w:rsidR="00D61FE9" w:rsidRDefault="00D61FE9"/>
        </w:tc>
        <w:tc>
          <w:tcPr>
            <w:tcW w:w="0" w:type="auto"/>
            <w:vMerge/>
            <w:tcBorders>
              <w:top w:val="nil"/>
              <w:left w:val="nil"/>
              <w:bottom w:val="nil"/>
              <w:right w:val="single" w:sz="2" w:space="0" w:color="000000"/>
            </w:tcBorders>
          </w:tcPr>
          <w:p w:rsidR="00D61FE9" w:rsidRDefault="00D61FE9"/>
        </w:tc>
        <w:tc>
          <w:tcPr>
            <w:tcW w:w="18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5"/>
            </w:pPr>
            <w:r>
              <w:rPr>
                <w:sz w:val="26"/>
              </w:rPr>
              <w:t>Forma adquisición</w:t>
            </w:r>
          </w:p>
        </w:tc>
        <w:tc>
          <w:tcPr>
            <w:tcW w:w="3855" w:type="dxa"/>
            <w:gridSpan w:val="5"/>
            <w:tcBorders>
              <w:top w:val="single" w:sz="2" w:space="0" w:color="000000"/>
              <w:left w:val="single" w:sz="2" w:space="0" w:color="000000"/>
              <w:bottom w:val="single" w:sz="2" w:space="0" w:color="000000"/>
              <w:right w:val="single" w:sz="2" w:space="0" w:color="000000"/>
            </w:tcBorders>
          </w:tcPr>
          <w:p w:rsidR="00D61FE9" w:rsidRDefault="00D44D69">
            <w:pPr>
              <w:spacing w:after="0"/>
              <w:ind w:left="88"/>
              <w:jc w:val="both"/>
            </w:pPr>
            <w:r>
              <w:rPr>
                <w:sz w:val="26"/>
              </w:rPr>
              <w:t>POR CUALQUIER OTRO MODO LEGÍTI</w:t>
            </w:r>
          </w:p>
        </w:tc>
        <w:tc>
          <w:tcPr>
            <w:tcW w:w="218" w:type="dxa"/>
            <w:tcBorders>
              <w:top w:val="single" w:sz="2" w:space="0" w:color="000000"/>
              <w:left w:val="single" w:sz="2" w:space="0" w:color="000000"/>
              <w:bottom w:val="single" w:sz="2" w:space="0" w:color="000000"/>
              <w:right w:val="nil"/>
            </w:tcBorders>
          </w:tcPr>
          <w:p w:rsidR="00D61FE9" w:rsidRDefault="00D61FE9"/>
        </w:tc>
        <w:tc>
          <w:tcPr>
            <w:tcW w:w="239" w:type="dxa"/>
            <w:tcBorders>
              <w:top w:val="single" w:sz="2" w:space="0" w:color="000000"/>
              <w:left w:val="single" w:sz="2" w:space="0" w:color="000000"/>
              <w:bottom w:val="single" w:sz="2" w:space="0" w:color="000000"/>
              <w:right w:val="single" w:sz="2" w:space="0" w:color="000000"/>
            </w:tcBorders>
          </w:tcPr>
          <w:p w:rsidR="00D61FE9" w:rsidRDefault="00D61FE9"/>
        </w:tc>
      </w:tr>
      <w:tr w:rsidR="00D61FE9">
        <w:trPr>
          <w:trHeight w:val="291"/>
        </w:trPr>
        <w:tc>
          <w:tcPr>
            <w:tcW w:w="0" w:type="auto"/>
            <w:vMerge/>
            <w:tcBorders>
              <w:top w:val="nil"/>
              <w:left w:val="single" w:sz="2" w:space="0" w:color="000000"/>
              <w:bottom w:val="nil"/>
              <w:right w:val="nil"/>
            </w:tcBorders>
          </w:tcPr>
          <w:p w:rsidR="00D61FE9" w:rsidRDefault="00D61FE9"/>
        </w:tc>
        <w:tc>
          <w:tcPr>
            <w:tcW w:w="182" w:type="dxa"/>
            <w:vMerge w:val="restart"/>
            <w:tcBorders>
              <w:top w:val="nil"/>
              <w:left w:val="nil"/>
              <w:bottom w:val="single" w:sz="2" w:space="0" w:color="000000"/>
              <w:right w:val="nil"/>
            </w:tcBorders>
          </w:tcPr>
          <w:p w:rsidR="00D61FE9" w:rsidRDefault="00D44D69">
            <w:pPr>
              <w:spacing w:after="0"/>
              <w:ind w:left="14"/>
            </w:pPr>
            <w:r>
              <w:rPr>
                <w:noProof/>
              </w:rPr>
              <w:drawing>
                <wp:inline distT="0" distB="0" distL="0" distR="0">
                  <wp:extent cx="3049" cy="100584"/>
                  <wp:effectExtent l="0" t="0" r="0" b="0"/>
                  <wp:docPr id="1267794" name="Picture 1267794"/>
                  <wp:cNvGraphicFramePr/>
                  <a:graphic xmlns:a="http://schemas.openxmlformats.org/drawingml/2006/main">
                    <a:graphicData uri="http://schemas.openxmlformats.org/drawingml/2006/picture">
                      <pic:pic xmlns:pic="http://schemas.openxmlformats.org/drawingml/2006/picture">
                        <pic:nvPicPr>
                          <pic:cNvPr id="1267794" name="Picture 1267794"/>
                          <pic:cNvPicPr/>
                        </pic:nvPicPr>
                        <pic:blipFill>
                          <a:blip r:embed="rId587"/>
                          <a:stretch>
                            <a:fillRect/>
                          </a:stretch>
                        </pic:blipFill>
                        <pic:spPr>
                          <a:xfrm>
                            <a:off x="0" y="0"/>
                            <a:ext cx="3049" cy="100584"/>
                          </a:xfrm>
                          <a:prstGeom prst="rect">
                            <a:avLst/>
                          </a:prstGeom>
                        </pic:spPr>
                      </pic:pic>
                    </a:graphicData>
                  </a:graphic>
                </wp:inline>
              </w:drawing>
            </w:r>
          </w:p>
        </w:tc>
        <w:tc>
          <w:tcPr>
            <w:tcW w:w="1499" w:type="dxa"/>
            <w:gridSpan w:val="2"/>
            <w:vMerge w:val="restart"/>
            <w:tcBorders>
              <w:top w:val="nil"/>
              <w:left w:val="nil"/>
              <w:bottom w:val="single" w:sz="2" w:space="0" w:color="000000"/>
              <w:right w:val="nil"/>
            </w:tcBorders>
          </w:tcPr>
          <w:p w:rsidR="00D61FE9" w:rsidRDefault="00D44D69">
            <w:pPr>
              <w:spacing w:after="0"/>
              <w:ind w:left="-106"/>
            </w:pPr>
            <w:r>
              <w:rPr>
                <w:noProof/>
              </w:rPr>
              <w:drawing>
                <wp:inline distT="0" distB="0" distL="0" distR="0">
                  <wp:extent cx="938973" cy="1871472"/>
                  <wp:effectExtent l="0" t="0" r="0" b="0"/>
                  <wp:docPr id="1267796" name="Picture 1267796"/>
                  <wp:cNvGraphicFramePr/>
                  <a:graphic xmlns:a="http://schemas.openxmlformats.org/drawingml/2006/main">
                    <a:graphicData uri="http://schemas.openxmlformats.org/drawingml/2006/picture">
                      <pic:pic xmlns:pic="http://schemas.openxmlformats.org/drawingml/2006/picture">
                        <pic:nvPicPr>
                          <pic:cNvPr id="1267796" name="Picture 1267796"/>
                          <pic:cNvPicPr/>
                        </pic:nvPicPr>
                        <pic:blipFill>
                          <a:blip r:embed="rId588"/>
                          <a:stretch>
                            <a:fillRect/>
                          </a:stretch>
                        </pic:blipFill>
                        <pic:spPr>
                          <a:xfrm>
                            <a:off x="0" y="0"/>
                            <a:ext cx="938973" cy="1871472"/>
                          </a:xfrm>
                          <a:prstGeom prst="rect">
                            <a:avLst/>
                          </a:prstGeom>
                        </pic:spPr>
                      </pic:pic>
                    </a:graphicData>
                  </a:graphic>
                </wp:inline>
              </w:drawing>
            </w:r>
          </w:p>
        </w:tc>
        <w:tc>
          <w:tcPr>
            <w:tcW w:w="0" w:type="auto"/>
            <w:vMerge/>
            <w:tcBorders>
              <w:top w:val="nil"/>
              <w:left w:val="nil"/>
              <w:bottom w:val="nil"/>
              <w:right w:val="single" w:sz="2" w:space="0" w:color="000000"/>
            </w:tcBorders>
          </w:tcPr>
          <w:p w:rsidR="00D61FE9" w:rsidRDefault="00D61FE9"/>
        </w:tc>
        <w:tc>
          <w:tcPr>
            <w:tcW w:w="18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5"/>
            </w:pPr>
            <w:r>
              <w:rPr>
                <w:sz w:val="26"/>
              </w:rPr>
              <w:t>Fecha adquisición</w:t>
            </w:r>
          </w:p>
        </w:tc>
        <w:tc>
          <w:tcPr>
            <w:tcW w:w="2095"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98"/>
            </w:pPr>
            <w:r>
              <w:t>1 5/12/2025</w:t>
            </w:r>
          </w:p>
        </w:tc>
        <w:tc>
          <w:tcPr>
            <w:tcW w:w="1198"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86"/>
              <w:jc w:val="both"/>
            </w:pPr>
            <w:r>
              <w:rPr>
                <w:sz w:val="24"/>
              </w:rPr>
              <w:t xml:space="preserve">Inmemorial </w:t>
            </w:r>
          </w:p>
        </w:tc>
        <w:tc>
          <w:tcPr>
            <w:tcW w:w="1020" w:type="dxa"/>
            <w:gridSpan w:val="3"/>
            <w:tcBorders>
              <w:top w:val="single" w:sz="2" w:space="0" w:color="000000"/>
              <w:left w:val="single" w:sz="2" w:space="0" w:color="000000"/>
              <w:bottom w:val="single" w:sz="2" w:space="0" w:color="000000"/>
              <w:right w:val="single" w:sz="2" w:space="0" w:color="000000"/>
            </w:tcBorders>
          </w:tcPr>
          <w:p w:rsidR="00D61FE9" w:rsidRDefault="00D44D69">
            <w:pPr>
              <w:spacing w:after="0"/>
              <w:ind w:left="89"/>
            </w:pPr>
            <w:r>
              <w:rPr>
                <w:sz w:val="24"/>
              </w:rPr>
              <w:t>No &lt;</w:t>
            </w:r>
          </w:p>
        </w:tc>
      </w:tr>
      <w:tr w:rsidR="00D61FE9">
        <w:trPr>
          <w:trHeight w:val="439"/>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99" w:type="dxa"/>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95"/>
            </w:pPr>
            <w:r>
              <w:rPr>
                <w:sz w:val="24"/>
              </w:rPr>
              <w:t>Cuenta PGCP</w:t>
            </w:r>
          </w:p>
        </w:tc>
        <w:tc>
          <w:tcPr>
            <w:tcW w:w="4312" w:type="dxa"/>
            <w:gridSpan w:val="7"/>
            <w:tcBorders>
              <w:top w:val="single" w:sz="2" w:space="0" w:color="000000"/>
              <w:left w:val="single" w:sz="2" w:space="0" w:color="000000"/>
              <w:bottom w:val="single" w:sz="2" w:space="0" w:color="000000"/>
              <w:right w:val="single" w:sz="2" w:space="0" w:color="000000"/>
            </w:tcBorders>
          </w:tcPr>
          <w:p w:rsidR="00D61FE9" w:rsidRDefault="00D44D69">
            <w:pPr>
              <w:spacing w:after="0"/>
              <w:ind w:left="88"/>
            </w:pPr>
            <w:r>
              <w:rPr>
                <w:sz w:val="26"/>
              </w:rPr>
              <w:t>2120 - INFRAESTRUCTURAS.</w:t>
            </w:r>
          </w:p>
        </w:tc>
      </w:tr>
      <w:tr w:rsidR="00D61FE9">
        <w:trPr>
          <w:trHeight w:val="382"/>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5"/>
            </w:pPr>
            <w:r>
              <w:rPr>
                <w:sz w:val="24"/>
              </w:rPr>
              <w:t>Naturaleza</w:t>
            </w:r>
          </w:p>
        </w:tc>
        <w:tc>
          <w:tcPr>
            <w:tcW w:w="4312" w:type="dxa"/>
            <w:gridSpan w:val="7"/>
            <w:tcBorders>
              <w:top w:val="single" w:sz="2" w:space="0" w:color="000000"/>
              <w:left w:val="single" w:sz="2" w:space="0" w:color="000000"/>
              <w:bottom w:val="single" w:sz="2" w:space="0" w:color="000000"/>
              <w:right w:val="single" w:sz="2" w:space="0" w:color="000000"/>
            </w:tcBorders>
          </w:tcPr>
          <w:p w:rsidR="00D61FE9" w:rsidRDefault="00D44D69">
            <w:pPr>
              <w:spacing w:after="0"/>
              <w:ind w:left="88"/>
            </w:pPr>
            <w:r>
              <w:rPr>
                <w:sz w:val="24"/>
              </w:rPr>
              <w:t>DOMINIO PÚBLICO/USO PÚBLICO</w:t>
            </w:r>
          </w:p>
        </w:tc>
      </w:tr>
      <w:tr w:rsidR="00D61FE9">
        <w:trPr>
          <w:trHeight w:val="374"/>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99" w:type="dxa"/>
            <w:tcBorders>
              <w:top w:val="single" w:sz="2" w:space="0" w:color="000000"/>
              <w:left w:val="single" w:sz="2" w:space="0" w:color="000000"/>
              <w:bottom w:val="single" w:sz="2" w:space="0" w:color="000000"/>
              <w:right w:val="single" w:sz="2" w:space="0" w:color="000000"/>
            </w:tcBorders>
          </w:tcPr>
          <w:p w:rsidR="00D61FE9" w:rsidRDefault="00D61FE9"/>
        </w:tc>
        <w:tc>
          <w:tcPr>
            <w:tcW w:w="4312" w:type="dxa"/>
            <w:gridSpan w:val="7"/>
            <w:tcBorders>
              <w:top w:val="single" w:sz="2" w:space="0" w:color="000000"/>
              <w:left w:val="single" w:sz="2" w:space="0" w:color="000000"/>
              <w:bottom w:val="single" w:sz="2" w:space="0" w:color="000000"/>
              <w:right w:val="single" w:sz="2" w:space="0" w:color="000000"/>
            </w:tcBorders>
          </w:tcPr>
          <w:p w:rsidR="00D61FE9" w:rsidRDefault="00D44D69">
            <w:pPr>
              <w:spacing w:after="0"/>
              <w:ind w:left="88"/>
            </w:pPr>
            <w:r>
              <w:rPr>
                <w:sz w:val="26"/>
              </w:rPr>
              <w:t>ENTREGADO AL USO GENERAL</w:t>
            </w:r>
          </w:p>
        </w:tc>
      </w:tr>
      <w:tr w:rsidR="00D61FE9">
        <w:trPr>
          <w:trHeight w:val="373"/>
        </w:trPr>
        <w:tc>
          <w:tcPr>
            <w:tcW w:w="0" w:type="auto"/>
            <w:vMerge/>
            <w:tcBorders>
              <w:top w:val="nil"/>
              <w:left w:val="single" w:sz="2" w:space="0" w:color="000000"/>
              <w:bottom w:val="nil"/>
              <w:right w:val="nil"/>
            </w:tcBorders>
          </w:tcPr>
          <w:p w:rsidR="00D61FE9" w:rsidRDefault="00D61FE9"/>
        </w:tc>
        <w:tc>
          <w:tcPr>
            <w:tcW w:w="0" w:type="auto"/>
            <w:vMerge/>
            <w:tcBorders>
              <w:top w:val="nil"/>
              <w:left w:val="nil"/>
              <w:bottom w:val="nil"/>
              <w:right w:val="nil"/>
            </w:tcBorders>
          </w:tcPr>
          <w:p w:rsidR="00D61FE9" w:rsidRDefault="00D61FE9"/>
        </w:tc>
        <w:tc>
          <w:tcPr>
            <w:tcW w:w="0" w:type="auto"/>
            <w:gridSpan w:val="2"/>
            <w:vMerge/>
            <w:tcBorders>
              <w:top w:val="nil"/>
              <w:left w:val="nil"/>
              <w:bottom w:val="nil"/>
              <w:right w:val="nil"/>
            </w:tcBorders>
          </w:tcPr>
          <w:p w:rsidR="00D61FE9" w:rsidRDefault="00D61FE9"/>
        </w:tc>
        <w:tc>
          <w:tcPr>
            <w:tcW w:w="0" w:type="auto"/>
            <w:vMerge/>
            <w:tcBorders>
              <w:top w:val="nil"/>
              <w:left w:val="nil"/>
              <w:bottom w:val="nil"/>
              <w:right w:val="single" w:sz="2" w:space="0" w:color="000000"/>
            </w:tcBorders>
          </w:tcPr>
          <w:p w:rsidR="00D61FE9" w:rsidRDefault="00D61FE9"/>
        </w:tc>
        <w:tc>
          <w:tcPr>
            <w:tcW w:w="18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95"/>
            </w:pPr>
            <w:r>
              <w:rPr>
                <w:sz w:val="24"/>
              </w:rPr>
              <w:t>Bien derecho</w:t>
            </w:r>
          </w:p>
        </w:tc>
        <w:tc>
          <w:tcPr>
            <w:tcW w:w="4312" w:type="dxa"/>
            <w:gridSpan w:val="7"/>
            <w:tcBorders>
              <w:top w:val="single" w:sz="2" w:space="0" w:color="000000"/>
              <w:left w:val="single" w:sz="2" w:space="0" w:color="000000"/>
              <w:bottom w:val="single" w:sz="2" w:space="0" w:color="000000"/>
              <w:right w:val="single" w:sz="2" w:space="0" w:color="000000"/>
            </w:tcBorders>
          </w:tcPr>
          <w:p w:rsidR="00D61FE9" w:rsidRDefault="00D44D69">
            <w:pPr>
              <w:spacing w:after="0"/>
              <w:ind w:left="79"/>
            </w:pPr>
            <w:r>
              <w:rPr>
                <w:sz w:val="26"/>
              </w:rPr>
              <w:t>VIAS PUBLICAS</w:t>
            </w:r>
          </w:p>
        </w:tc>
      </w:tr>
      <w:tr w:rsidR="00D61FE9">
        <w:trPr>
          <w:trHeight w:val="401"/>
        </w:trPr>
        <w:tc>
          <w:tcPr>
            <w:tcW w:w="0" w:type="auto"/>
            <w:vMerge/>
            <w:tcBorders>
              <w:top w:val="nil"/>
              <w:left w:val="single" w:sz="2" w:space="0" w:color="000000"/>
              <w:bottom w:val="single" w:sz="2" w:space="0" w:color="000000"/>
              <w:right w:val="nil"/>
            </w:tcBorders>
            <w:vAlign w:val="center"/>
          </w:tcPr>
          <w:p w:rsidR="00D61FE9" w:rsidRDefault="00D61FE9"/>
        </w:tc>
        <w:tc>
          <w:tcPr>
            <w:tcW w:w="0" w:type="auto"/>
            <w:vMerge/>
            <w:tcBorders>
              <w:top w:val="nil"/>
              <w:left w:val="nil"/>
              <w:bottom w:val="single" w:sz="2" w:space="0" w:color="000000"/>
              <w:right w:val="nil"/>
            </w:tcBorders>
          </w:tcPr>
          <w:p w:rsidR="00D61FE9" w:rsidRDefault="00D61FE9"/>
        </w:tc>
        <w:tc>
          <w:tcPr>
            <w:tcW w:w="0" w:type="auto"/>
            <w:gridSpan w:val="2"/>
            <w:vMerge/>
            <w:tcBorders>
              <w:top w:val="nil"/>
              <w:left w:val="nil"/>
              <w:bottom w:val="single" w:sz="2" w:space="0" w:color="000000"/>
              <w:right w:val="nil"/>
            </w:tcBorders>
          </w:tcPr>
          <w:p w:rsidR="00D61FE9" w:rsidRDefault="00D61FE9"/>
        </w:tc>
        <w:tc>
          <w:tcPr>
            <w:tcW w:w="0" w:type="auto"/>
            <w:vMerge/>
            <w:tcBorders>
              <w:top w:val="nil"/>
              <w:left w:val="nil"/>
              <w:bottom w:val="single" w:sz="2" w:space="0" w:color="000000"/>
              <w:right w:val="single" w:sz="2" w:space="0" w:color="000000"/>
            </w:tcBorders>
          </w:tcPr>
          <w:p w:rsidR="00D61FE9" w:rsidRDefault="00D61FE9"/>
        </w:tc>
        <w:tc>
          <w:tcPr>
            <w:tcW w:w="189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86"/>
            </w:pPr>
            <w:r>
              <w:rPr>
                <w:sz w:val="24"/>
              </w:rPr>
              <w:t>Amortizado</w:t>
            </w:r>
          </w:p>
        </w:tc>
        <w:tc>
          <w:tcPr>
            <w:tcW w:w="4312" w:type="dxa"/>
            <w:gridSpan w:val="7"/>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88"/>
            </w:pPr>
            <w:r>
              <w:t>0,00 €</w:t>
            </w:r>
          </w:p>
        </w:tc>
      </w:tr>
      <w:tr w:rsidR="00D61FE9">
        <w:trPr>
          <w:trHeight w:val="442"/>
        </w:trPr>
        <w:tc>
          <w:tcPr>
            <w:tcW w:w="1617" w:type="dxa"/>
            <w:gridSpan w:val="3"/>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3"/>
              <w:jc w:val="both"/>
            </w:pPr>
            <w:r>
              <w:rPr>
                <w:sz w:val="24"/>
              </w:rPr>
              <w:t>Número anterior</w:t>
            </w:r>
          </w:p>
        </w:tc>
        <w:tc>
          <w:tcPr>
            <w:tcW w:w="1592" w:type="dxa"/>
            <w:gridSpan w:val="2"/>
            <w:tcBorders>
              <w:top w:val="single" w:sz="2" w:space="0" w:color="000000"/>
              <w:left w:val="single" w:sz="2" w:space="0" w:color="000000"/>
              <w:bottom w:val="single" w:sz="2" w:space="0" w:color="000000"/>
              <w:right w:val="single" w:sz="2" w:space="0" w:color="000000"/>
            </w:tcBorders>
          </w:tcPr>
          <w:p w:rsidR="00D61FE9" w:rsidRDefault="00D61FE9"/>
        </w:tc>
        <w:tc>
          <w:tcPr>
            <w:tcW w:w="3097" w:type="dxa"/>
            <w:gridSpan w:val="2"/>
            <w:tcBorders>
              <w:top w:val="single" w:sz="2" w:space="0" w:color="000000"/>
              <w:left w:val="single" w:sz="2" w:space="0" w:color="000000"/>
              <w:bottom w:val="nil"/>
              <w:right w:val="single" w:sz="2" w:space="0" w:color="000000"/>
            </w:tcBorders>
          </w:tcPr>
          <w:p w:rsidR="00D61FE9" w:rsidRDefault="00D61FE9"/>
        </w:tc>
        <w:tc>
          <w:tcPr>
            <w:tcW w:w="1494" w:type="dxa"/>
            <w:gridSpan w:val="2"/>
            <w:tcBorders>
              <w:top w:val="single" w:sz="2" w:space="0" w:color="000000"/>
              <w:left w:val="single" w:sz="2" w:space="0" w:color="000000"/>
              <w:bottom w:val="single" w:sz="2" w:space="0" w:color="000000"/>
              <w:right w:val="single" w:sz="2" w:space="0" w:color="000000"/>
            </w:tcBorders>
          </w:tcPr>
          <w:p w:rsidR="00D61FE9" w:rsidRDefault="00D44D69">
            <w:pPr>
              <w:spacing w:after="0"/>
              <w:ind w:left="81"/>
              <w:jc w:val="both"/>
            </w:pPr>
            <w:r>
              <w:rPr>
                <w:sz w:val="24"/>
              </w:rPr>
              <w:t>N</w:t>
            </w:r>
            <w:r>
              <w:rPr>
                <w:sz w:val="24"/>
                <w:vertAlign w:val="superscript"/>
              </w:rPr>
              <w:t xml:space="preserve">O </w:t>
            </w:r>
            <w:r>
              <w:rPr>
                <w:sz w:val="24"/>
              </w:rPr>
              <w:t>Expediente</w:t>
            </w:r>
          </w:p>
        </w:tc>
        <w:tc>
          <w:tcPr>
            <w:tcW w:w="1620" w:type="dxa"/>
            <w:gridSpan w:val="4"/>
            <w:tcBorders>
              <w:top w:val="single" w:sz="2" w:space="0" w:color="000000"/>
              <w:left w:val="single" w:sz="2" w:space="0" w:color="000000"/>
              <w:bottom w:val="single" w:sz="2" w:space="0" w:color="000000"/>
              <w:right w:val="single" w:sz="2" w:space="0" w:color="000000"/>
            </w:tcBorders>
            <w:vAlign w:val="center"/>
          </w:tcPr>
          <w:p w:rsidR="00D61FE9" w:rsidRDefault="00D44D69">
            <w:pPr>
              <w:spacing w:after="0"/>
              <w:ind w:left="176"/>
            </w:pPr>
            <w:r>
              <w:t>12511/2025</w:t>
            </w:r>
          </w:p>
        </w:tc>
      </w:tr>
    </w:tbl>
    <w:p w:rsidR="00D61FE9" w:rsidRDefault="00D44D69">
      <w:pPr>
        <w:tabs>
          <w:tab w:val="center" w:pos="5003"/>
          <w:tab w:val="center" w:pos="9340"/>
        </w:tabs>
        <w:spacing w:after="34" w:line="219" w:lineRule="auto"/>
      </w:pPr>
      <w:r>
        <w:rPr>
          <w:noProof/>
        </w:rPr>
        <w:drawing>
          <wp:anchor distT="0" distB="0" distL="114300" distR="114300" simplePos="0" relativeHeight="251873280" behindDoc="0" locked="0" layoutInCell="1" allowOverlap="0">
            <wp:simplePos x="0" y="0"/>
            <wp:positionH relativeFrom="column">
              <wp:posOffset>112799</wp:posOffset>
            </wp:positionH>
            <wp:positionV relativeFrom="paragraph">
              <wp:posOffset>4660184</wp:posOffset>
            </wp:positionV>
            <wp:extent cx="6069792" cy="2307336"/>
            <wp:effectExtent l="0" t="0" r="0" b="0"/>
            <wp:wrapSquare wrapText="bothSides"/>
            <wp:docPr id="1267798" name="Picture 1267798"/>
            <wp:cNvGraphicFramePr/>
            <a:graphic xmlns:a="http://schemas.openxmlformats.org/drawingml/2006/main">
              <a:graphicData uri="http://schemas.openxmlformats.org/drawingml/2006/picture">
                <pic:pic xmlns:pic="http://schemas.openxmlformats.org/drawingml/2006/picture">
                  <pic:nvPicPr>
                    <pic:cNvPr id="1267798" name="Picture 1267798"/>
                    <pic:cNvPicPr/>
                  </pic:nvPicPr>
                  <pic:blipFill>
                    <a:blip r:embed="rId589"/>
                    <a:stretch>
                      <a:fillRect/>
                    </a:stretch>
                  </pic:blipFill>
                  <pic:spPr>
                    <a:xfrm>
                      <a:off x="0" y="0"/>
                      <a:ext cx="6069792" cy="2307336"/>
                    </a:xfrm>
                    <a:prstGeom prst="rect">
                      <a:avLst/>
                    </a:prstGeom>
                  </pic:spPr>
                </pic:pic>
              </a:graphicData>
            </a:graphic>
          </wp:anchor>
        </w:drawing>
      </w:r>
      <w:r>
        <w:rPr>
          <w:sz w:val="20"/>
        </w:rPr>
        <w:tab/>
      </w:r>
      <w:r>
        <w:rPr>
          <w:sz w:val="20"/>
        </w:rPr>
        <w:t>Detalle del elemento</w:t>
      </w:r>
      <w:r>
        <w:rPr>
          <w:sz w:val="20"/>
        </w:rPr>
        <w:tab/>
        <w:t>O</w:t>
      </w:r>
    </w:p>
    <w:p w:rsidR="00D61FE9" w:rsidRDefault="00D44D69">
      <w:pPr>
        <w:spacing w:after="94"/>
        <w:ind w:left="134" w:right="-38"/>
      </w:pPr>
      <w:r>
        <w:rPr>
          <w:noProof/>
        </w:rPr>
        <w:drawing>
          <wp:inline distT="0" distB="0" distL="0" distR="0">
            <wp:extent cx="6158201" cy="509016"/>
            <wp:effectExtent l="0" t="0" r="0" b="0"/>
            <wp:docPr id="1008834" name="Picture 1008834"/>
            <wp:cNvGraphicFramePr/>
            <a:graphic xmlns:a="http://schemas.openxmlformats.org/drawingml/2006/main">
              <a:graphicData uri="http://schemas.openxmlformats.org/drawingml/2006/picture">
                <pic:pic xmlns:pic="http://schemas.openxmlformats.org/drawingml/2006/picture">
                  <pic:nvPicPr>
                    <pic:cNvPr id="1008834" name="Picture 1008834"/>
                    <pic:cNvPicPr/>
                  </pic:nvPicPr>
                  <pic:blipFill>
                    <a:blip r:embed="rId590"/>
                    <a:stretch>
                      <a:fillRect/>
                    </a:stretch>
                  </pic:blipFill>
                  <pic:spPr>
                    <a:xfrm>
                      <a:off x="0" y="0"/>
                      <a:ext cx="6158201" cy="509016"/>
                    </a:xfrm>
                    <a:prstGeom prst="rect">
                      <a:avLst/>
                    </a:prstGeom>
                  </pic:spPr>
                </pic:pic>
              </a:graphicData>
            </a:graphic>
          </wp:inline>
        </w:drawing>
      </w:r>
    </w:p>
    <w:tbl>
      <w:tblPr>
        <w:tblStyle w:val="TableGrid"/>
        <w:tblW w:w="9628" w:type="dxa"/>
        <w:tblInd w:w="191" w:type="dxa"/>
        <w:tblCellMar>
          <w:top w:w="12" w:type="dxa"/>
          <w:left w:w="34" w:type="dxa"/>
          <w:bottom w:w="0" w:type="dxa"/>
          <w:right w:w="97" w:type="dxa"/>
        </w:tblCellMar>
        <w:tblLook w:val="04A0" w:firstRow="1" w:lastRow="0" w:firstColumn="1" w:lastColumn="0" w:noHBand="0" w:noVBand="1"/>
      </w:tblPr>
      <w:tblGrid>
        <w:gridCol w:w="1499"/>
        <w:gridCol w:w="8129"/>
      </w:tblGrid>
      <w:tr w:rsidR="00D61FE9">
        <w:trPr>
          <w:trHeight w:val="1063"/>
        </w:trPr>
        <w:tc>
          <w:tcPr>
            <w:tcW w:w="1499" w:type="dxa"/>
            <w:tcBorders>
              <w:top w:val="single" w:sz="2" w:space="0" w:color="000000"/>
              <w:left w:val="single" w:sz="2" w:space="0" w:color="000000"/>
              <w:bottom w:val="single" w:sz="2" w:space="0" w:color="000000"/>
              <w:right w:val="nil"/>
            </w:tcBorders>
          </w:tcPr>
          <w:p w:rsidR="00D61FE9" w:rsidRDefault="00D44D69">
            <w:pPr>
              <w:spacing w:after="27"/>
              <w:ind w:left="92"/>
            </w:pPr>
            <w:r>
              <w:rPr>
                <w:sz w:val="24"/>
              </w:rPr>
              <w:t>Epígrafe:</w:t>
            </w:r>
          </w:p>
          <w:p w:rsidR="00D61FE9" w:rsidRDefault="00D44D69">
            <w:pPr>
              <w:spacing w:after="96"/>
              <w:ind w:left="92"/>
            </w:pPr>
            <w:r>
              <w:t>N</w:t>
            </w:r>
            <w:r>
              <w:rPr>
                <w:vertAlign w:val="superscript"/>
              </w:rPr>
              <w:t xml:space="preserve">O </w:t>
            </w:r>
            <w:r>
              <w:t>inventario:</w:t>
            </w:r>
          </w:p>
          <w:p w:rsidR="00D61FE9" w:rsidRDefault="00D44D69">
            <w:pPr>
              <w:spacing w:after="0"/>
              <w:ind w:left="92"/>
            </w:pPr>
            <w:r>
              <w:t>Nombre:</w:t>
            </w:r>
          </w:p>
        </w:tc>
        <w:tc>
          <w:tcPr>
            <w:tcW w:w="8129" w:type="dxa"/>
            <w:tcBorders>
              <w:top w:val="single" w:sz="2" w:space="0" w:color="000000"/>
              <w:left w:val="nil"/>
              <w:bottom w:val="single" w:sz="2" w:space="0" w:color="000000"/>
              <w:right w:val="single" w:sz="2" w:space="0" w:color="000000"/>
            </w:tcBorders>
          </w:tcPr>
          <w:p w:rsidR="00D61FE9" w:rsidRDefault="00D44D69">
            <w:pPr>
              <w:spacing w:after="0" w:line="383" w:lineRule="auto"/>
              <w:ind w:left="10" w:right="6573"/>
            </w:pPr>
            <w:r>
              <w:rPr>
                <w:noProof/>
              </w:rPr>
              <w:drawing>
                <wp:anchor distT="0" distB="0" distL="114300" distR="114300" simplePos="0" relativeHeight="251874304" behindDoc="0" locked="0" layoutInCell="1" allowOverlap="0">
                  <wp:simplePos x="0" y="0"/>
                  <wp:positionH relativeFrom="column">
                    <wp:posOffset>4771082</wp:posOffset>
                  </wp:positionH>
                  <wp:positionV relativeFrom="paragraph">
                    <wp:posOffset>-57911</wp:posOffset>
                  </wp:positionV>
                  <wp:extent cx="329251" cy="658368"/>
                  <wp:effectExtent l="0" t="0" r="0" b="0"/>
                  <wp:wrapSquare wrapText="bothSides"/>
                  <wp:docPr id="1008487" name="Picture 1008487"/>
                  <wp:cNvGraphicFramePr/>
                  <a:graphic xmlns:a="http://schemas.openxmlformats.org/drawingml/2006/main">
                    <a:graphicData uri="http://schemas.openxmlformats.org/drawingml/2006/picture">
                      <pic:pic xmlns:pic="http://schemas.openxmlformats.org/drawingml/2006/picture">
                        <pic:nvPicPr>
                          <pic:cNvPr id="1008487" name="Picture 1008487"/>
                          <pic:cNvPicPr/>
                        </pic:nvPicPr>
                        <pic:blipFill>
                          <a:blip r:embed="rId591"/>
                          <a:stretch>
                            <a:fillRect/>
                          </a:stretch>
                        </pic:blipFill>
                        <pic:spPr>
                          <a:xfrm>
                            <a:off x="0" y="0"/>
                            <a:ext cx="329251" cy="658368"/>
                          </a:xfrm>
                          <a:prstGeom prst="rect">
                            <a:avLst/>
                          </a:prstGeom>
                        </pic:spPr>
                      </pic:pic>
                    </a:graphicData>
                  </a:graphic>
                </wp:anchor>
              </w:drawing>
            </w:r>
            <w:r>
              <w:t>Inmuebles d/107</w:t>
            </w:r>
          </w:p>
          <w:p w:rsidR="00D61FE9" w:rsidRDefault="00D44D69">
            <w:pPr>
              <w:spacing w:after="0"/>
            </w:pPr>
            <w:r>
              <w:rPr>
                <w:sz w:val="24"/>
              </w:rPr>
              <w:t>Callejero Candelaria Casco</w:t>
            </w:r>
          </w:p>
        </w:tc>
      </w:tr>
    </w:tbl>
    <w:p w:rsidR="00D61FE9" w:rsidRDefault="00D44D69">
      <w:r>
        <w:br w:type="page"/>
      </w:r>
    </w:p>
    <w:p w:rsidR="00D61FE9" w:rsidRDefault="00D44D69">
      <w:pPr>
        <w:pBdr>
          <w:top w:val="single" w:sz="4" w:space="0" w:color="000000"/>
          <w:left w:val="single" w:sz="8" w:space="0" w:color="000000"/>
          <w:bottom w:val="single" w:sz="4" w:space="0" w:color="000000"/>
          <w:right w:val="single" w:sz="10" w:space="0" w:color="000000"/>
        </w:pBdr>
        <w:spacing w:after="0"/>
        <w:ind w:left="43"/>
        <w:jc w:val="center"/>
      </w:pPr>
      <w:r>
        <w:rPr>
          <w:sz w:val="26"/>
        </w:rPr>
        <w:t>Datos de la vía</w:t>
      </w:r>
    </w:p>
    <w:tbl>
      <w:tblPr>
        <w:tblStyle w:val="TableGrid"/>
        <w:tblW w:w="9422" w:type="dxa"/>
        <w:tblInd w:w="211" w:type="dxa"/>
        <w:tblCellMar>
          <w:top w:w="36" w:type="dxa"/>
          <w:left w:w="0" w:type="dxa"/>
          <w:bottom w:w="0" w:type="dxa"/>
          <w:right w:w="156" w:type="dxa"/>
        </w:tblCellMar>
        <w:tblLook w:val="04A0" w:firstRow="1" w:lastRow="0" w:firstColumn="1" w:lastColumn="0" w:noHBand="0" w:noVBand="1"/>
      </w:tblPr>
      <w:tblGrid>
        <w:gridCol w:w="1776"/>
        <w:gridCol w:w="3030"/>
        <w:gridCol w:w="1866"/>
        <w:gridCol w:w="2236"/>
        <w:gridCol w:w="514"/>
      </w:tblGrid>
      <w:tr w:rsidR="00D61FE9">
        <w:trPr>
          <w:trHeight w:val="350"/>
        </w:trPr>
        <w:tc>
          <w:tcPr>
            <w:tcW w:w="177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39"/>
              <w:jc w:val="center"/>
            </w:pPr>
            <w:r>
              <w:rPr>
                <w:sz w:val="26"/>
              </w:rPr>
              <w:t>Longitud</w:t>
            </w:r>
          </w:p>
        </w:tc>
        <w:tc>
          <w:tcPr>
            <w:tcW w:w="307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5"/>
              <w:jc w:val="center"/>
            </w:pPr>
            <w:r>
              <w:t>70,000</w:t>
            </w:r>
          </w:p>
        </w:tc>
        <w:tc>
          <w:tcPr>
            <w:tcW w:w="188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1"/>
              <w:jc w:val="center"/>
            </w:pPr>
            <w:r>
              <w:rPr>
                <w:sz w:val="24"/>
              </w:rPr>
              <w:t>Tipo pavimento</w:t>
            </w:r>
          </w:p>
        </w:tc>
        <w:tc>
          <w:tcPr>
            <w:tcW w:w="2255" w:type="dxa"/>
            <w:tcBorders>
              <w:top w:val="single" w:sz="2" w:space="0" w:color="000000"/>
              <w:left w:val="single" w:sz="2" w:space="0" w:color="000000"/>
              <w:bottom w:val="single" w:sz="2" w:space="0" w:color="000000"/>
              <w:right w:val="nil"/>
            </w:tcBorders>
          </w:tcPr>
          <w:p w:rsidR="00D61FE9" w:rsidRDefault="00D44D69">
            <w:pPr>
              <w:spacing w:after="0"/>
              <w:ind w:left="577"/>
              <w:jc w:val="center"/>
            </w:pPr>
            <w:r>
              <w:t>Asfalto</w:t>
            </w:r>
          </w:p>
        </w:tc>
        <w:tc>
          <w:tcPr>
            <w:tcW w:w="430" w:type="dxa"/>
            <w:tcBorders>
              <w:top w:val="single" w:sz="2" w:space="0" w:color="000000"/>
              <w:left w:val="nil"/>
              <w:bottom w:val="single" w:sz="2" w:space="0" w:color="000000"/>
              <w:right w:val="single" w:sz="2" w:space="0" w:color="000000"/>
            </w:tcBorders>
          </w:tcPr>
          <w:p w:rsidR="00D61FE9" w:rsidRDefault="00D61FE9"/>
        </w:tc>
      </w:tr>
      <w:tr w:rsidR="00D61FE9">
        <w:trPr>
          <w:trHeight w:val="349"/>
        </w:trPr>
        <w:tc>
          <w:tcPr>
            <w:tcW w:w="177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8"/>
              <w:jc w:val="center"/>
            </w:pPr>
            <w:r>
              <w:rPr>
                <w:sz w:val="26"/>
              </w:rPr>
              <w:t>Estado</w:t>
            </w:r>
          </w:p>
        </w:tc>
        <w:tc>
          <w:tcPr>
            <w:tcW w:w="307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5"/>
              <w:jc w:val="center"/>
            </w:pPr>
            <w:r>
              <w:rPr>
                <w:sz w:val="24"/>
              </w:rPr>
              <w:t>Bueno</w:t>
            </w:r>
          </w:p>
        </w:tc>
        <w:tc>
          <w:tcPr>
            <w:tcW w:w="188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1"/>
              <w:jc w:val="center"/>
            </w:pPr>
            <w:r>
              <w:rPr>
                <w:sz w:val="26"/>
              </w:rPr>
              <w:t>Ancho</w:t>
            </w:r>
          </w:p>
        </w:tc>
        <w:tc>
          <w:tcPr>
            <w:tcW w:w="2255" w:type="dxa"/>
            <w:tcBorders>
              <w:top w:val="single" w:sz="2" w:space="0" w:color="000000"/>
              <w:left w:val="single" w:sz="2" w:space="0" w:color="000000"/>
              <w:bottom w:val="single" w:sz="2" w:space="0" w:color="000000"/>
              <w:right w:val="nil"/>
            </w:tcBorders>
          </w:tcPr>
          <w:p w:rsidR="00D61FE9" w:rsidRDefault="00D44D69">
            <w:pPr>
              <w:spacing w:after="0"/>
              <w:ind w:left="606"/>
              <w:jc w:val="center"/>
            </w:pPr>
            <w:r>
              <w:t>15,000</w:t>
            </w:r>
          </w:p>
        </w:tc>
        <w:tc>
          <w:tcPr>
            <w:tcW w:w="430" w:type="dxa"/>
            <w:tcBorders>
              <w:top w:val="single" w:sz="2" w:space="0" w:color="000000"/>
              <w:left w:val="nil"/>
              <w:bottom w:val="single" w:sz="2" w:space="0" w:color="000000"/>
              <w:right w:val="single" w:sz="2" w:space="0" w:color="000000"/>
            </w:tcBorders>
          </w:tcPr>
          <w:p w:rsidR="00D61FE9" w:rsidRDefault="00D61FE9"/>
        </w:tc>
      </w:tr>
      <w:tr w:rsidR="00D61FE9">
        <w:trPr>
          <w:trHeight w:val="355"/>
        </w:trPr>
        <w:tc>
          <w:tcPr>
            <w:tcW w:w="177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4"/>
              <w:jc w:val="center"/>
            </w:pPr>
            <w:r>
              <w:rPr>
                <w:sz w:val="26"/>
              </w:rPr>
              <w:t>Nodo inicio</w:t>
            </w:r>
          </w:p>
        </w:tc>
        <w:tc>
          <w:tcPr>
            <w:tcW w:w="307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36"/>
              <w:jc w:val="center"/>
            </w:pPr>
            <w:r>
              <w:t>Avenida La Constitución</w:t>
            </w:r>
          </w:p>
        </w:tc>
        <w:tc>
          <w:tcPr>
            <w:tcW w:w="188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6"/>
              <w:jc w:val="center"/>
            </w:pPr>
            <w:r>
              <w:rPr>
                <w:sz w:val="24"/>
              </w:rPr>
              <w:t>Nodo fin</w:t>
            </w:r>
          </w:p>
        </w:tc>
        <w:tc>
          <w:tcPr>
            <w:tcW w:w="2255" w:type="dxa"/>
            <w:tcBorders>
              <w:top w:val="single" w:sz="2" w:space="0" w:color="000000"/>
              <w:left w:val="single" w:sz="2" w:space="0" w:color="000000"/>
              <w:bottom w:val="single" w:sz="2" w:space="0" w:color="000000"/>
              <w:right w:val="nil"/>
            </w:tcBorders>
          </w:tcPr>
          <w:p w:rsidR="00D61FE9" w:rsidRDefault="00D44D69">
            <w:pPr>
              <w:spacing w:after="0"/>
              <w:ind w:left="613"/>
            </w:pPr>
            <w:r>
              <w:t>Muelle pesquero</w:t>
            </w:r>
          </w:p>
        </w:tc>
        <w:tc>
          <w:tcPr>
            <w:tcW w:w="430" w:type="dxa"/>
            <w:tcBorders>
              <w:top w:val="single" w:sz="2" w:space="0" w:color="000000"/>
              <w:left w:val="nil"/>
              <w:bottom w:val="single" w:sz="2" w:space="0" w:color="000000"/>
              <w:right w:val="single" w:sz="2" w:space="0" w:color="000000"/>
            </w:tcBorders>
          </w:tcPr>
          <w:p w:rsidR="00D61FE9" w:rsidRDefault="00D44D69">
            <w:pPr>
              <w:spacing w:after="0"/>
              <w:jc w:val="both"/>
            </w:pPr>
            <w:r>
              <w:rPr>
                <w:sz w:val="54"/>
              </w:rPr>
              <w:t>O</w:t>
            </w:r>
          </w:p>
        </w:tc>
      </w:tr>
      <w:tr w:rsidR="00D61FE9">
        <w:trPr>
          <w:trHeight w:val="350"/>
        </w:trPr>
        <w:tc>
          <w:tcPr>
            <w:tcW w:w="177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9"/>
              <w:jc w:val="center"/>
            </w:pPr>
            <w:r>
              <w:rPr>
                <w:sz w:val="26"/>
              </w:rPr>
              <w:t>Peaje</w:t>
            </w:r>
          </w:p>
        </w:tc>
        <w:tc>
          <w:tcPr>
            <w:tcW w:w="3078"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1"/>
              <w:jc w:val="center"/>
            </w:pPr>
            <w:r>
              <w:rPr>
                <w:sz w:val="24"/>
              </w:rPr>
              <w:t>No</w:t>
            </w:r>
          </w:p>
        </w:tc>
        <w:tc>
          <w:tcPr>
            <w:tcW w:w="188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6"/>
              <w:jc w:val="center"/>
            </w:pPr>
            <w:r>
              <w:rPr>
                <w:sz w:val="24"/>
              </w:rPr>
              <w:t>Superficie</w:t>
            </w:r>
          </w:p>
        </w:tc>
        <w:tc>
          <w:tcPr>
            <w:tcW w:w="2255" w:type="dxa"/>
            <w:tcBorders>
              <w:top w:val="single" w:sz="2" w:space="0" w:color="000000"/>
              <w:left w:val="single" w:sz="2" w:space="0" w:color="000000"/>
              <w:bottom w:val="single" w:sz="2" w:space="0" w:color="000000"/>
              <w:right w:val="nil"/>
            </w:tcBorders>
          </w:tcPr>
          <w:p w:rsidR="00D61FE9" w:rsidRDefault="00D44D69">
            <w:pPr>
              <w:spacing w:after="0"/>
              <w:ind w:left="601"/>
              <w:jc w:val="center"/>
            </w:pPr>
            <w:r>
              <w:t>954,000</w:t>
            </w:r>
          </w:p>
        </w:tc>
        <w:tc>
          <w:tcPr>
            <w:tcW w:w="430" w:type="dxa"/>
            <w:tcBorders>
              <w:top w:val="single" w:sz="2" w:space="0" w:color="000000"/>
              <w:left w:val="nil"/>
              <w:bottom w:val="single" w:sz="2" w:space="0" w:color="000000"/>
              <w:right w:val="single" w:sz="2" w:space="0" w:color="000000"/>
            </w:tcBorders>
          </w:tcPr>
          <w:p w:rsidR="00D61FE9" w:rsidRDefault="00D61FE9"/>
        </w:tc>
      </w:tr>
      <w:tr w:rsidR="00D61FE9">
        <w:trPr>
          <w:trHeight w:val="348"/>
        </w:trPr>
        <w:tc>
          <w:tcPr>
            <w:tcW w:w="1779"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49"/>
              <w:jc w:val="center"/>
            </w:pPr>
            <w:r>
              <w:rPr>
                <w:sz w:val="24"/>
              </w:rPr>
              <w:t>Concesionaria</w:t>
            </w:r>
          </w:p>
        </w:tc>
        <w:tc>
          <w:tcPr>
            <w:tcW w:w="3078" w:type="dxa"/>
            <w:tcBorders>
              <w:top w:val="single" w:sz="2" w:space="0" w:color="000000"/>
              <w:left w:val="single" w:sz="2" w:space="0" w:color="000000"/>
              <w:bottom w:val="single" w:sz="2" w:space="0" w:color="000000"/>
              <w:right w:val="single" w:sz="2" w:space="0" w:color="000000"/>
            </w:tcBorders>
          </w:tcPr>
          <w:p w:rsidR="00D61FE9" w:rsidRDefault="00D61FE9"/>
        </w:tc>
        <w:tc>
          <w:tcPr>
            <w:tcW w:w="1881" w:type="dxa"/>
            <w:tcBorders>
              <w:top w:val="single" w:sz="2" w:space="0" w:color="000000"/>
              <w:left w:val="single" w:sz="2" w:space="0" w:color="000000"/>
              <w:bottom w:val="single" w:sz="2" w:space="0" w:color="000000"/>
              <w:right w:val="single" w:sz="2" w:space="0" w:color="000000"/>
            </w:tcBorders>
          </w:tcPr>
          <w:p w:rsidR="00D61FE9" w:rsidRDefault="00D44D69">
            <w:pPr>
              <w:spacing w:after="0"/>
              <w:ind w:left="156"/>
              <w:jc w:val="center"/>
            </w:pPr>
            <w:r>
              <w:rPr>
                <w:sz w:val="26"/>
              </w:rPr>
              <w:t>Años</w:t>
            </w:r>
          </w:p>
        </w:tc>
        <w:tc>
          <w:tcPr>
            <w:tcW w:w="2255" w:type="dxa"/>
            <w:tcBorders>
              <w:top w:val="single" w:sz="2" w:space="0" w:color="000000"/>
              <w:left w:val="single" w:sz="2" w:space="0" w:color="000000"/>
              <w:bottom w:val="single" w:sz="2" w:space="0" w:color="000000"/>
              <w:right w:val="nil"/>
            </w:tcBorders>
          </w:tcPr>
          <w:p w:rsidR="00D61FE9" w:rsidRDefault="00D61FE9"/>
        </w:tc>
        <w:tc>
          <w:tcPr>
            <w:tcW w:w="430" w:type="dxa"/>
            <w:tcBorders>
              <w:top w:val="single" w:sz="2" w:space="0" w:color="000000"/>
              <w:left w:val="nil"/>
              <w:bottom w:val="single" w:sz="2" w:space="0" w:color="000000"/>
              <w:right w:val="single" w:sz="2" w:space="0" w:color="000000"/>
            </w:tcBorders>
          </w:tcPr>
          <w:p w:rsidR="00D61FE9" w:rsidRDefault="00D61FE9"/>
        </w:tc>
      </w:tr>
    </w:tbl>
    <w:p w:rsidR="00D61FE9" w:rsidRDefault="00D44D69">
      <w:pPr>
        <w:spacing w:after="354" w:line="265" w:lineRule="auto"/>
        <w:ind w:left="10" w:right="1228" w:hanging="10"/>
        <w:jc w:val="right"/>
      </w:pPr>
      <w:r>
        <w:rPr>
          <w:noProof/>
        </w:rPr>
        <mc:AlternateContent>
          <mc:Choice Requires="wpg">
            <w:drawing>
              <wp:anchor distT="0" distB="0" distL="114300" distR="114300" simplePos="0" relativeHeight="251875328" behindDoc="0" locked="0" layoutInCell="1" allowOverlap="1">
                <wp:simplePos x="0" y="0"/>
                <wp:positionH relativeFrom="column">
                  <wp:posOffset>51827</wp:posOffset>
                </wp:positionH>
                <wp:positionV relativeFrom="paragraph">
                  <wp:posOffset>-1123114</wp:posOffset>
                </wp:positionV>
                <wp:extent cx="6121619" cy="2173224"/>
                <wp:effectExtent l="0" t="0" r="0" b="0"/>
                <wp:wrapSquare wrapText="bothSides"/>
                <wp:docPr id="1264710" name="Group 1264710"/>
                <wp:cNvGraphicFramePr/>
                <a:graphic xmlns:a="http://schemas.openxmlformats.org/drawingml/2006/main">
                  <a:graphicData uri="http://schemas.microsoft.com/office/word/2010/wordprocessingGroup">
                    <wpg:wgp>
                      <wpg:cNvGrpSpPr/>
                      <wpg:grpSpPr>
                        <a:xfrm>
                          <a:off x="0" y="0"/>
                          <a:ext cx="6121619" cy="2173224"/>
                          <a:chOff x="0" y="0"/>
                          <a:chExt cx="6121619" cy="2173224"/>
                        </a:xfrm>
                      </wpg:grpSpPr>
                      <pic:pic xmlns:pic="http://schemas.openxmlformats.org/drawingml/2006/picture">
                        <pic:nvPicPr>
                          <pic:cNvPr id="1267800" name="Picture 1267800"/>
                          <pic:cNvPicPr/>
                        </pic:nvPicPr>
                        <pic:blipFill>
                          <a:blip r:embed="rId592"/>
                          <a:stretch>
                            <a:fillRect/>
                          </a:stretch>
                        </pic:blipFill>
                        <pic:spPr>
                          <a:xfrm>
                            <a:off x="70118" y="268224"/>
                            <a:ext cx="6051501" cy="1905000"/>
                          </a:xfrm>
                          <a:prstGeom prst="rect">
                            <a:avLst/>
                          </a:prstGeom>
                        </pic:spPr>
                      </pic:pic>
                      <wps:wsp>
                        <wps:cNvPr id="1009158" name="Rectangle 1009158"/>
                        <wps:cNvSpPr/>
                        <wps:spPr>
                          <a:xfrm>
                            <a:off x="2725461" y="0"/>
                            <a:ext cx="916352" cy="194586"/>
                          </a:xfrm>
                          <a:prstGeom prst="rect">
                            <a:avLst/>
                          </a:prstGeom>
                          <a:ln>
                            <a:noFill/>
                          </a:ln>
                        </wps:spPr>
                        <wps:txbx>
                          <w:txbxContent>
                            <w:p w:rsidR="00D61FE9" w:rsidRDefault="00D44D69">
                              <w:r>
                                <w:rPr>
                                  <w:sz w:val="26"/>
                                </w:rPr>
                                <w:t>Tasaciones</w:t>
                              </w:r>
                            </w:p>
                          </w:txbxContent>
                        </wps:txbx>
                        <wps:bodyPr horzOverflow="overflow" vert="horz" lIns="0" tIns="0" rIns="0" bIns="0" rtlCol="0">
                          <a:noAutofit/>
                        </wps:bodyPr>
                      </wps:wsp>
                      <wps:wsp>
                        <wps:cNvPr id="1009173" name="Rectangle 1009173"/>
                        <wps:cNvSpPr/>
                        <wps:spPr>
                          <a:xfrm>
                            <a:off x="0" y="1286256"/>
                            <a:ext cx="814986" cy="202693"/>
                          </a:xfrm>
                          <a:prstGeom prst="rect">
                            <a:avLst/>
                          </a:prstGeom>
                          <a:ln>
                            <a:noFill/>
                          </a:ln>
                        </wps:spPr>
                        <wps:txbx>
                          <w:txbxContent>
                            <w:p w:rsidR="00D61FE9" w:rsidRDefault="00D44D69">
                              <w:r>
                                <w:rPr>
                                  <w:sz w:val="28"/>
                                </w:rPr>
                                <w:t xml:space="preserve">acuerdo </w:t>
                              </w:r>
                            </w:p>
                          </w:txbxContent>
                        </wps:txbx>
                        <wps:bodyPr horzOverflow="overflow" vert="horz" lIns="0" tIns="0" rIns="0" bIns="0" rtlCol="0">
                          <a:noAutofit/>
                        </wps:bodyPr>
                      </wps:wsp>
                      <wps:wsp>
                        <wps:cNvPr id="1009192" name="Rectangle 1009192"/>
                        <wps:cNvSpPr/>
                        <wps:spPr>
                          <a:xfrm>
                            <a:off x="0" y="1773936"/>
                            <a:ext cx="1175851" cy="202693"/>
                          </a:xfrm>
                          <a:prstGeom prst="rect">
                            <a:avLst/>
                          </a:prstGeom>
                          <a:ln>
                            <a:noFill/>
                          </a:ln>
                        </wps:spPr>
                        <wps:txbx>
                          <w:txbxContent>
                            <w:p w:rsidR="00D61FE9" w:rsidRDefault="00D44D69">
                              <w:r>
                                <w:rPr>
                                  <w:sz w:val="28"/>
                                </w:rPr>
                                <w:t xml:space="preserve">actuaciones </w:t>
                              </w:r>
                            </w:p>
                          </w:txbxContent>
                        </wps:txbx>
                        <wps:bodyPr horzOverflow="overflow" vert="horz" lIns="0" tIns="0" rIns="0" bIns="0" rtlCol="0">
                          <a:noAutofit/>
                        </wps:bodyPr>
                      </wps:wsp>
                    </wpg:wgp>
                  </a:graphicData>
                </a:graphic>
              </wp:anchor>
            </w:drawing>
          </mc:Choice>
          <mc:Fallback xmlns:a="http://schemas.openxmlformats.org/drawingml/2006/main" xmlns="">
            <w:pict>
              <v:group id="Group 1264710" style="width:482.017pt;height:171.12pt;position:absolute;mso-position-horizontal-relative:text;mso-position-horizontal:absolute;margin-left:4.08083pt;mso-position-vertical-relative:text;margin-top:-88.4342pt;" coordsize="61216,21732">
                <v:shape id="Picture 1267800" style="position:absolute;width:60515;height:19050;left:701;top:2682;" filled="f">
                  <v:imagedata r:id="rId593"/>
                </v:shape>
                <v:rect id="Rectangle 1009158" style="position:absolute;width:9163;height:1945;left:27254;top:0;" filled="f" stroked="f">
                  <v:textbox inset="0,0,0,0">
                    <w:txbxContent>
                      <w:p>
                        <w:pPr>
                          <w:spacing w:before="0" w:after="160" w:line="259" w:lineRule="auto"/>
                        </w:pPr>
                        <w:r>
                          <w:rPr>
                            <w:rFonts w:cs="Calibri" w:hAnsi="Calibri" w:eastAsia="Calibri" w:ascii="Calibri"/>
                            <w:sz w:val="26"/>
                          </w:rPr>
                          <w:t xml:space="preserve">Tasaciones</w:t>
                        </w:r>
                      </w:p>
                    </w:txbxContent>
                  </v:textbox>
                </v:rect>
                <v:rect id="Rectangle 1009173" style="position:absolute;width:8149;height:2026;left:0;top:12862;" filled="f" stroked="f">
                  <v:textbox inset="0,0,0,0">
                    <w:txbxContent>
                      <w:p>
                        <w:pPr>
                          <w:spacing w:before="0" w:after="160" w:line="259" w:lineRule="auto"/>
                        </w:pPr>
                        <w:r>
                          <w:rPr>
                            <w:rFonts w:cs="Calibri" w:hAnsi="Calibri" w:eastAsia="Calibri" w:ascii="Calibri"/>
                            <w:sz w:val="28"/>
                          </w:rPr>
                          <w:t xml:space="preserve">acuerdo </w:t>
                        </w:r>
                      </w:p>
                    </w:txbxContent>
                  </v:textbox>
                </v:rect>
                <v:rect id="Rectangle 1009192" style="position:absolute;width:11758;height:2026;left:0;top:17739;" filled="f" stroked="f">
                  <v:textbox inset="0,0,0,0">
                    <w:txbxContent>
                      <w:p>
                        <w:pPr>
                          <w:spacing w:before="0" w:after="160" w:line="259" w:lineRule="auto"/>
                        </w:pPr>
                        <w:r>
                          <w:rPr>
                            <w:rFonts w:cs="Calibri" w:hAnsi="Calibri" w:eastAsia="Calibri" w:ascii="Calibri"/>
                            <w:sz w:val="28"/>
                          </w:rPr>
                          <w:t xml:space="preserve">actuaciones </w:t>
                        </w:r>
                      </w:p>
                    </w:txbxContent>
                  </v:textbox>
                </v:rect>
                <w10:wrap type="square"/>
              </v:group>
            </w:pict>
          </mc:Fallback>
        </mc:AlternateContent>
      </w:r>
      <w:r>
        <w:rPr>
          <w:noProof/>
        </w:rPr>
        <w:drawing>
          <wp:anchor distT="0" distB="0" distL="114300" distR="114300" simplePos="0" relativeHeight="251876352" behindDoc="0" locked="0" layoutInCell="1" allowOverlap="0">
            <wp:simplePos x="0" y="0"/>
            <wp:positionH relativeFrom="column">
              <wp:posOffset>4926561</wp:posOffset>
            </wp:positionH>
            <wp:positionV relativeFrom="paragraph">
              <wp:posOffset>659966</wp:posOffset>
            </wp:positionV>
            <wp:extent cx="21340" cy="36576"/>
            <wp:effectExtent l="0" t="0" r="0" b="0"/>
            <wp:wrapSquare wrapText="bothSides"/>
            <wp:docPr id="1011146" name="Picture 1011146"/>
            <wp:cNvGraphicFramePr/>
            <a:graphic xmlns:a="http://schemas.openxmlformats.org/drawingml/2006/main">
              <a:graphicData uri="http://schemas.openxmlformats.org/drawingml/2006/picture">
                <pic:pic xmlns:pic="http://schemas.openxmlformats.org/drawingml/2006/picture">
                  <pic:nvPicPr>
                    <pic:cNvPr id="1011146" name="Picture 1011146"/>
                    <pic:cNvPicPr/>
                  </pic:nvPicPr>
                  <pic:blipFill>
                    <a:blip r:embed="rId594"/>
                    <a:stretch>
                      <a:fillRect/>
                    </a:stretch>
                  </pic:blipFill>
                  <pic:spPr>
                    <a:xfrm>
                      <a:off x="0" y="0"/>
                      <a:ext cx="21340" cy="36576"/>
                    </a:xfrm>
                    <a:prstGeom prst="rect">
                      <a:avLst/>
                    </a:prstGeom>
                  </pic:spPr>
                </pic:pic>
              </a:graphicData>
            </a:graphic>
          </wp:anchor>
        </w:drawing>
      </w:r>
      <w:r>
        <w:rPr>
          <w:noProof/>
        </w:rPr>
        <w:drawing>
          <wp:anchor distT="0" distB="0" distL="114300" distR="114300" simplePos="0" relativeHeight="251877376" behindDoc="0" locked="0" layoutInCell="1" allowOverlap="0">
            <wp:simplePos x="0" y="0"/>
            <wp:positionH relativeFrom="column">
              <wp:posOffset>4953999</wp:posOffset>
            </wp:positionH>
            <wp:positionV relativeFrom="paragraph">
              <wp:posOffset>659966</wp:posOffset>
            </wp:positionV>
            <wp:extent cx="21340" cy="36576"/>
            <wp:effectExtent l="0" t="0" r="0" b="0"/>
            <wp:wrapSquare wrapText="bothSides"/>
            <wp:docPr id="1011147" name="Picture 1011147"/>
            <wp:cNvGraphicFramePr/>
            <a:graphic xmlns:a="http://schemas.openxmlformats.org/drawingml/2006/main">
              <a:graphicData uri="http://schemas.openxmlformats.org/drawingml/2006/picture">
                <pic:pic xmlns:pic="http://schemas.openxmlformats.org/drawingml/2006/picture">
                  <pic:nvPicPr>
                    <pic:cNvPr id="1011147" name="Picture 1011147"/>
                    <pic:cNvPicPr/>
                  </pic:nvPicPr>
                  <pic:blipFill>
                    <a:blip r:embed="rId594"/>
                    <a:stretch>
                      <a:fillRect/>
                    </a:stretch>
                  </pic:blipFill>
                  <pic:spPr>
                    <a:xfrm>
                      <a:off x="0" y="0"/>
                      <a:ext cx="21340" cy="36576"/>
                    </a:xfrm>
                    <a:prstGeom prst="rect">
                      <a:avLst/>
                    </a:prstGeom>
                  </pic:spPr>
                </pic:pic>
              </a:graphicData>
            </a:graphic>
          </wp:anchor>
        </w:drawing>
      </w:r>
      <w:r>
        <w:rPr>
          <w:sz w:val="28"/>
        </w:rPr>
        <w:t>TERCERO: Tramitar la inscripción en el Registro de la propiedad de</w:t>
      </w:r>
    </w:p>
    <w:p w:rsidR="00D61FE9" w:rsidRDefault="00D44D69">
      <w:pPr>
        <w:spacing w:after="654" w:line="265" w:lineRule="auto"/>
        <w:ind w:left="10" w:right="1228" w:hanging="10"/>
        <w:jc w:val="right"/>
      </w:pPr>
      <w:r>
        <w:rPr>
          <w:sz w:val="28"/>
        </w:rPr>
        <w:t>CUARTO: Facultar a la Alcaldesa- Presidenta para que realice cuantas</w:t>
      </w:r>
    </w:p>
    <w:p w:rsidR="00D61FE9" w:rsidRDefault="00D44D69">
      <w:pPr>
        <w:spacing w:after="577" w:line="216" w:lineRule="auto"/>
        <w:ind w:left="91" w:right="1354" w:firstLine="77"/>
      </w:pPr>
      <w:r>
        <w:rPr>
          <w:sz w:val="30"/>
        </w:rPr>
        <w:t>No obstante, la Junta de Gobierno Local acordará lo más procedente."</w:t>
      </w:r>
      <w:r>
        <w:rPr>
          <w:noProof/>
        </w:rPr>
        <w:drawing>
          <wp:inline distT="0" distB="0" distL="0" distR="0">
            <wp:extent cx="18292" cy="21336"/>
            <wp:effectExtent l="0" t="0" r="0" b="0"/>
            <wp:docPr id="1011499" name="Picture 1011499"/>
            <wp:cNvGraphicFramePr/>
            <a:graphic xmlns:a="http://schemas.openxmlformats.org/drawingml/2006/main">
              <a:graphicData uri="http://schemas.openxmlformats.org/drawingml/2006/picture">
                <pic:pic xmlns:pic="http://schemas.openxmlformats.org/drawingml/2006/picture">
                  <pic:nvPicPr>
                    <pic:cNvPr id="1011499" name="Picture 1011499"/>
                    <pic:cNvPicPr/>
                  </pic:nvPicPr>
                  <pic:blipFill>
                    <a:blip r:embed="rId595"/>
                    <a:stretch>
                      <a:fillRect/>
                    </a:stretch>
                  </pic:blipFill>
                  <pic:spPr>
                    <a:xfrm>
                      <a:off x="0" y="0"/>
                      <a:ext cx="18292" cy="21336"/>
                    </a:xfrm>
                    <a:prstGeom prst="rect">
                      <a:avLst/>
                    </a:prstGeom>
                  </pic:spPr>
                </pic:pic>
              </a:graphicData>
            </a:graphic>
          </wp:inline>
        </w:drawing>
      </w:r>
    </w:p>
    <w:p w:rsidR="00D61FE9" w:rsidRDefault="00D44D69">
      <w:pPr>
        <w:spacing w:after="246" w:line="216" w:lineRule="auto"/>
        <w:ind w:left="76" w:right="58" w:firstLine="154"/>
        <w:jc w:val="both"/>
      </w:pPr>
      <w:r>
        <w:rPr>
          <w:noProof/>
        </w:rPr>
        <w:drawing>
          <wp:anchor distT="0" distB="0" distL="114300" distR="114300" simplePos="0" relativeHeight="251878400" behindDoc="0" locked="0" layoutInCell="1" allowOverlap="0">
            <wp:simplePos x="0" y="0"/>
            <wp:positionH relativeFrom="column">
              <wp:posOffset>5956993</wp:posOffset>
            </wp:positionH>
            <wp:positionV relativeFrom="paragraph">
              <wp:posOffset>-374264</wp:posOffset>
            </wp:positionV>
            <wp:extent cx="225597" cy="3334512"/>
            <wp:effectExtent l="0" t="0" r="0" b="0"/>
            <wp:wrapSquare wrapText="bothSides"/>
            <wp:docPr id="1267801" name="Picture 1267801"/>
            <wp:cNvGraphicFramePr/>
            <a:graphic xmlns:a="http://schemas.openxmlformats.org/drawingml/2006/main">
              <a:graphicData uri="http://schemas.openxmlformats.org/drawingml/2006/picture">
                <pic:pic xmlns:pic="http://schemas.openxmlformats.org/drawingml/2006/picture">
                  <pic:nvPicPr>
                    <pic:cNvPr id="1267801" name="Picture 1267801"/>
                    <pic:cNvPicPr/>
                  </pic:nvPicPr>
                  <pic:blipFill>
                    <a:blip r:embed="rId596"/>
                    <a:stretch>
                      <a:fillRect/>
                    </a:stretch>
                  </pic:blipFill>
                  <pic:spPr>
                    <a:xfrm>
                      <a:off x="0" y="0"/>
                      <a:ext cx="225597" cy="3334512"/>
                    </a:xfrm>
                    <a:prstGeom prst="rect">
                      <a:avLst/>
                    </a:prstGeom>
                  </pic:spPr>
                </pic:pic>
              </a:graphicData>
            </a:graphic>
          </wp:anchor>
        </w:drawing>
      </w:r>
      <w:r>
        <w:rPr>
          <w:sz w:val="26"/>
        </w:rPr>
        <w:t>La Junta de Gobierno Local, previo debate y por unanimidad de los miembros presentes, acuerda:</w:t>
      </w:r>
    </w:p>
    <w:p w:rsidR="00D61FE9" w:rsidRDefault="00D44D69">
      <w:pPr>
        <w:spacing w:after="246" w:line="216" w:lineRule="auto"/>
        <w:ind w:left="76" w:right="58" w:firstLine="4"/>
        <w:jc w:val="both"/>
      </w:pPr>
      <w:r>
        <w:rPr>
          <w:sz w:val="26"/>
        </w:rPr>
        <w:t>PRIMERO: Actualizar e</w:t>
      </w:r>
      <w:r>
        <w:rPr>
          <w:sz w:val="26"/>
        </w:rPr>
        <w:t>l Inventario de bienes de la Corporación, incorporando las actualizaciones oportunas según la ficha que se adjunta correspondiente a la calle Travesía al Muelle, siendo la descripción de la misma la siguiente:</w:t>
      </w:r>
    </w:p>
    <w:p w:rsidR="00D61FE9" w:rsidRDefault="00D44D69">
      <w:pPr>
        <w:spacing w:after="381" w:line="216" w:lineRule="auto"/>
        <w:ind w:left="76" w:right="58" w:firstLine="4"/>
        <w:jc w:val="both"/>
      </w:pPr>
      <w:r>
        <w:rPr>
          <w:sz w:val="26"/>
        </w:rPr>
        <w:t>La calle Travesía al Muelle es una vía de trán</w:t>
      </w:r>
      <w:r>
        <w:rPr>
          <w:sz w:val="26"/>
        </w:rPr>
        <w:t>sito peatonal y vial, con trazado irregular ubicada en el núcleo poblacional de Candelaria. Conecta la Avenida La Constitución, a la altura de la rotonda del Neptuno con la calle La Piscina y el muelle pesquero de Candelaria.</w:t>
      </w:r>
    </w:p>
    <w:p w:rsidR="00D61FE9" w:rsidRDefault="00D44D69">
      <w:pPr>
        <w:spacing w:after="246" w:line="216" w:lineRule="auto"/>
        <w:ind w:left="76" w:right="58" w:firstLine="4"/>
        <w:jc w:val="both"/>
      </w:pPr>
      <w:r>
        <w:rPr>
          <w:sz w:val="26"/>
        </w:rPr>
        <w:t>SEGUNDO: Aprobar la ficha de i</w:t>
      </w:r>
      <w:r>
        <w:rPr>
          <w:sz w:val="26"/>
        </w:rPr>
        <w:t>nventario viales 14/55, perteneciente al inmueble 1/107.</w:t>
      </w:r>
    </w:p>
    <w:p w:rsidR="00D61FE9" w:rsidRDefault="00D44D69">
      <w:pPr>
        <w:spacing w:after="237" w:line="265" w:lineRule="auto"/>
        <w:ind w:left="77" w:right="879" w:firstLine="4"/>
        <w:jc w:val="both"/>
      </w:pPr>
      <w:r>
        <w:rPr>
          <w:sz w:val="26"/>
        </w:rPr>
        <w:t>TERCERO: Tramitar la inscripción en el Registro de la propiedad de acuerdo con el Art. 206 de la Ley Hipotecaria.</w:t>
      </w:r>
    </w:p>
    <w:p w:rsidR="00D61FE9" w:rsidRDefault="00D44D69">
      <w:pPr>
        <w:spacing w:after="0" w:line="265" w:lineRule="auto"/>
        <w:ind w:left="87" w:right="1239" w:hanging="10"/>
        <w:jc w:val="both"/>
      </w:pPr>
      <w:r>
        <w:rPr>
          <w:sz w:val="28"/>
        </w:rPr>
        <w:t>CUARTO: Dar traslado del acuerdo que se adopte a la Concejalía de Planificación y Ges</w:t>
      </w:r>
      <w:r>
        <w:rPr>
          <w:sz w:val="28"/>
        </w:rPr>
        <w:t>tión Urbanística, y al Inventario o Catálogo de Bienes, para que además se dé cuenta al Registro de la Propiedad n</w:t>
      </w:r>
      <w:r>
        <w:rPr>
          <w:sz w:val="28"/>
          <w:vertAlign w:val="superscript"/>
        </w:rPr>
        <w:t>0</w:t>
      </w:r>
      <w:r>
        <w:rPr>
          <w:sz w:val="28"/>
        </w:rPr>
        <w:t>4 de Santa Cruz de</w:t>
      </w:r>
    </w:p>
    <w:p w:rsidR="00D61FE9" w:rsidRDefault="00D44D69">
      <w:pPr>
        <w:spacing w:after="180" w:line="265" w:lineRule="auto"/>
        <w:ind w:left="77" w:firstLine="4"/>
        <w:jc w:val="both"/>
      </w:pPr>
      <w:r>
        <w:rPr>
          <w:noProof/>
        </w:rPr>
        <w:drawing>
          <wp:anchor distT="0" distB="0" distL="114300" distR="114300" simplePos="0" relativeHeight="251879424" behindDoc="0" locked="0" layoutInCell="1" allowOverlap="0">
            <wp:simplePos x="0" y="0"/>
            <wp:positionH relativeFrom="column">
              <wp:posOffset>5844194</wp:posOffset>
            </wp:positionH>
            <wp:positionV relativeFrom="paragraph">
              <wp:posOffset>180814</wp:posOffset>
            </wp:positionV>
            <wp:extent cx="329251" cy="2849880"/>
            <wp:effectExtent l="0" t="0" r="0" b="0"/>
            <wp:wrapSquare wrapText="bothSides"/>
            <wp:docPr id="1013215" name="Picture 1013215"/>
            <wp:cNvGraphicFramePr/>
            <a:graphic xmlns:a="http://schemas.openxmlformats.org/drawingml/2006/main">
              <a:graphicData uri="http://schemas.openxmlformats.org/drawingml/2006/picture">
                <pic:pic xmlns:pic="http://schemas.openxmlformats.org/drawingml/2006/picture">
                  <pic:nvPicPr>
                    <pic:cNvPr id="1013215" name="Picture 1013215"/>
                    <pic:cNvPicPr/>
                  </pic:nvPicPr>
                  <pic:blipFill>
                    <a:blip r:embed="rId13"/>
                    <a:stretch>
                      <a:fillRect/>
                    </a:stretch>
                  </pic:blipFill>
                  <pic:spPr>
                    <a:xfrm>
                      <a:off x="0" y="0"/>
                      <a:ext cx="329251" cy="2849880"/>
                    </a:xfrm>
                    <a:prstGeom prst="rect">
                      <a:avLst/>
                    </a:prstGeom>
                  </pic:spPr>
                </pic:pic>
              </a:graphicData>
            </a:graphic>
          </wp:anchor>
        </w:drawing>
      </w:r>
      <w:r>
        <w:rPr>
          <w:sz w:val="26"/>
        </w:rPr>
        <w:t>Tenerife de las presentes modificaciones y tramitar su inscripción de acuerdo z con el Art. 206 de la Ley Hipotecaria.</w:t>
      </w:r>
    </w:p>
    <w:p w:rsidR="00D61FE9" w:rsidRDefault="00D44D69">
      <w:pPr>
        <w:spacing w:after="995" w:line="265" w:lineRule="auto"/>
        <w:ind w:left="92" w:right="72" w:hanging="10"/>
        <w:jc w:val="both"/>
      </w:pPr>
      <w:r>
        <w:rPr>
          <w:sz w:val="28"/>
        </w:rPr>
        <w:t>QUINTO: Facultar a la Alcaldesa- Presidenta para que realice cuantas actuaciones considere precisas en aplicación del presente acuerdo.</w:t>
      </w:r>
    </w:p>
    <w:p w:rsidR="00D61FE9" w:rsidRDefault="00D44D69">
      <w:pPr>
        <w:spacing w:after="131" w:line="265" w:lineRule="auto"/>
        <w:ind w:left="92" w:right="72" w:hanging="10"/>
        <w:jc w:val="both"/>
      </w:pPr>
      <w:r>
        <w:rPr>
          <w:sz w:val="28"/>
        </w:rPr>
        <w:t>5.- URGENCIAS</w:t>
      </w:r>
    </w:p>
    <w:p w:rsidR="00D61FE9" w:rsidRDefault="00D44D69">
      <w:pPr>
        <w:spacing w:after="499" w:line="265" w:lineRule="auto"/>
        <w:ind w:left="86" w:right="72" w:firstLine="4"/>
        <w:jc w:val="both"/>
      </w:pPr>
      <w:r>
        <w:rPr>
          <w:sz w:val="26"/>
        </w:rPr>
        <w:t>No hubo.</w:t>
      </w:r>
    </w:p>
    <w:p w:rsidR="00D61FE9" w:rsidRDefault="00D44D69">
      <w:pPr>
        <w:numPr>
          <w:ilvl w:val="0"/>
          <w:numId w:val="61"/>
        </w:numPr>
        <w:spacing w:after="335" w:line="265" w:lineRule="auto"/>
        <w:ind w:right="36" w:hanging="768"/>
        <w:jc w:val="both"/>
      </w:pPr>
      <w:r>
        <w:rPr>
          <w:sz w:val="28"/>
        </w:rPr>
        <w:t>ACTIVIDAD DE CONTROL</w:t>
      </w:r>
    </w:p>
    <w:p w:rsidR="00D61FE9" w:rsidRDefault="00D44D69">
      <w:pPr>
        <w:spacing w:after="408" w:line="265" w:lineRule="auto"/>
        <w:ind w:left="14" w:right="72" w:firstLine="4"/>
        <w:jc w:val="both"/>
      </w:pPr>
      <w:r>
        <w:rPr>
          <w:sz w:val="26"/>
        </w:rPr>
        <w:t>6.-No hubo</w:t>
      </w:r>
    </w:p>
    <w:p w:rsidR="00D61FE9" w:rsidRDefault="00D44D69">
      <w:pPr>
        <w:numPr>
          <w:ilvl w:val="0"/>
          <w:numId w:val="61"/>
        </w:numPr>
        <w:spacing w:after="292" w:line="265" w:lineRule="auto"/>
        <w:ind w:right="36" w:hanging="768"/>
        <w:jc w:val="both"/>
      </w:pPr>
      <w:r>
        <w:rPr>
          <w:sz w:val="28"/>
        </w:rPr>
        <w:t>RUEGOS Y PREGUNTAS</w:t>
      </w:r>
    </w:p>
    <w:p w:rsidR="00D61FE9" w:rsidRDefault="00D44D69">
      <w:pPr>
        <w:spacing w:after="294" w:line="265" w:lineRule="auto"/>
        <w:ind w:left="82" w:firstLine="4"/>
        <w:jc w:val="both"/>
      </w:pPr>
      <w:r>
        <w:rPr>
          <w:noProof/>
        </w:rPr>
        <w:drawing>
          <wp:anchor distT="0" distB="0" distL="114300" distR="114300" simplePos="0" relativeHeight="251880448" behindDoc="0" locked="0" layoutInCell="1" allowOverlap="0">
            <wp:simplePos x="0" y="0"/>
            <wp:positionH relativeFrom="column">
              <wp:posOffset>5956993</wp:posOffset>
            </wp:positionH>
            <wp:positionV relativeFrom="paragraph">
              <wp:posOffset>-234695</wp:posOffset>
            </wp:positionV>
            <wp:extent cx="225597" cy="3334512"/>
            <wp:effectExtent l="0" t="0" r="0" b="0"/>
            <wp:wrapSquare wrapText="bothSides"/>
            <wp:docPr id="1267803" name="Picture 1267803"/>
            <wp:cNvGraphicFramePr/>
            <a:graphic xmlns:a="http://schemas.openxmlformats.org/drawingml/2006/main">
              <a:graphicData uri="http://schemas.openxmlformats.org/drawingml/2006/picture">
                <pic:pic xmlns:pic="http://schemas.openxmlformats.org/drawingml/2006/picture">
                  <pic:nvPicPr>
                    <pic:cNvPr id="1267803" name="Picture 1267803"/>
                    <pic:cNvPicPr/>
                  </pic:nvPicPr>
                  <pic:blipFill>
                    <a:blip r:embed="rId597"/>
                    <a:stretch>
                      <a:fillRect/>
                    </a:stretch>
                  </pic:blipFill>
                  <pic:spPr>
                    <a:xfrm>
                      <a:off x="0" y="0"/>
                      <a:ext cx="225597" cy="3334512"/>
                    </a:xfrm>
                    <a:prstGeom prst="rect">
                      <a:avLst/>
                    </a:prstGeom>
                  </pic:spPr>
                </pic:pic>
              </a:graphicData>
            </a:graphic>
          </wp:anchor>
        </w:drawing>
      </w:r>
      <w:r>
        <w:rPr>
          <w:sz w:val="26"/>
        </w:rPr>
        <w:t>7.- No hubo</w:t>
      </w:r>
    </w:p>
    <w:p w:rsidR="00D61FE9" w:rsidRDefault="00D44D69">
      <w:pPr>
        <w:spacing w:after="759" w:line="228" w:lineRule="auto"/>
        <w:ind w:left="77"/>
        <w:jc w:val="both"/>
      </w:pPr>
      <w:r>
        <w:rPr>
          <w:sz w:val="24"/>
        </w:rPr>
        <w:t xml:space="preserve">Y no habiendo más asuntos de que </w:t>
      </w:r>
      <w:r>
        <w:rPr>
          <w:sz w:val="24"/>
        </w:rPr>
        <w:t>tratar, la Presidencia levantó la sesión siendo las 12:30 horas del mismo día. De todo lo que, como Secretario General, doy fe.</w:t>
      </w:r>
    </w:p>
    <w:p w:rsidR="00D61FE9" w:rsidRDefault="00D44D69">
      <w:pPr>
        <w:tabs>
          <w:tab w:val="center" w:pos="6875"/>
        </w:tabs>
        <w:spacing w:after="170" w:line="265" w:lineRule="auto"/>
      </w:pPr>
      <w:r>
        <w:rPr>
          <w:sz w:val="28"/>
        </w:rPr>
        <w:t>LA ALCALDESA-PRESIDENTA,</w:t>
      </w:r>
      <w:r>
        <w:rPr>
          <w:sz w:val="28"/>
        </w:rPr>
        <w:tab/>
        <w:t>EL SECRETARIO GENERAL</w:t>
      </w:r>
    </w:p>
    <w:p w:rsidR="00D61FE9" w:rsidRDefault="00D44D69">
      <w:pPr>
        <w:tabs>
          <w:tab w:val="center" w:pos="6630"/>
        </w:tabs>
        <w:spacing w:after="1315" w:line="228" w:lineRule="auto"/>
      </w:pPr>
      <w:r>
        <w:rPr>
          <w:sz w:val="24"/>
        </w:rPr>
        <w:t>María Concepción Brito Núñez</w:t>
      </w:r>
      <w:r>
        <w:rPr>
          <w:sz w:val="24"/>
        </w:rPr>
        <w:tab/>
        <w:t>Octavio Manuel Fernández Hernández.</w:t>
      </w:r>
    </w:p>
    <w:p w:rsidR="00D61FE9" w:rsidRDefault="00D44D69">
      <w:pPr>
        <w:spacing w:after="144" w:line="265" w:lineRule="auto"/>
        <w:ind w:left="1834" w:firstLine="4"/>
        <w:jc w:val="both"/>
      </w:pPr>
      <w:r>
        <w:rPr>
          <w:sz w:val="26"/>
        </w:rPr>
        <w:t>DOCUMENTO FIRMADO ELECTRÓNICAMENTE</w:t>
      </w:r>
    </w:p>
    <w:p w:rsidR="00D61FE9" w:rsidRDefault="00D61FE9">
      <w:pPr>
        <w:sectPr w:rsidR="00D61FE9">
          <w:headerReference w:type="even" r:id="rId598"/>
          <w:headerReference w:type="default" r:id="rId599"/>
          <w:footerReference w:type="even" r:id="rId600"/>
          <w:footerReference w:type="default" r:id="rId601"/>
          <w:headerReference w:type="first" r:id="rId602"/>
          <w:footerReference w:type="first" r:id="rId603"/>
          <w:pgSz w:w="11906" w:h="16838"/>
          <w:pgMar w:top="2882" w:right="480" w:bottom="2005" w:left="1632" w:header="1834" w:footer="1162" w:gutter="0"/>
          <w:cols w:space="720"/>
        </w:sectPr>
      </w:pPr>
    </w:p>
    <w:p w:rsidR="00D61FE9" w:rsidRDefault="00D44D69">
      <w:pPr>
        <w:spacing w:after="0"/>
        <w:ind w:left="-1440" w:right="15398"/>
      </w:pPr>
      <w:r>
        <w:rPr>
          <w:noProof/>
        </w:rPr>
        <w:drawing>
          <wp:anchor distT="0" distB="0" distL="114300" distR="114300" simplePos="0" relativeHeight="251881472" behindDoc="0" locked="0" layoutInCell="1" allowOverlap="0">
            <wp:simplePos x="0" y="0"/>
            <wp:positionH relativeFrom="margin">
              <wp:posOffset>6225489</wp:posOffset>
            </wp:positionH>
            <wp:positionV relativeFrom="page">
              <wp:posOffset>3364967</wp:posOffset>
            </wp:positionV>
            <wp:extent cx="249986" cy="316992"/>
            <wp:effectExtent l="0" t="0" r="0" b="0"/>
            <wp:wrapTopAndBottom/>
            <wp:docPr id="1013746" name="Picture 1013746"/>
            <wp:cNvGraphicFramePr/>
            <a:graphic xmlns:a="http://schemas.openxmlformats.org/drawingml/2006/main">
              <a:graphicData uri="http://schemas.openxmlformats.org/drawingml/2006/picture">
                <pic:pic xmlns:pic="http://schemas.openxmlformats.org/drawingml/2006/picture">
                  <pic:nvPicPr>
                    <pic:cNvPr id="1013746" name="Picture 1013746"/>
                    <pic:cNvPicPr/>
                  </pic:nvPicPr>
                  <pic:blipFill>
                    <a:blip r:embed="rId604"/>
                    <a:stretch>
                      <a:fillRect/>
                    </a:stretch>
                  </pic:blipFill>
                  <pic:spPr>
                    <a:xfrm>
                      <a:off x="0" y="0"/>
                      <a:ext cx="249986" cy="316992"/>
                    </a:xfrm>
                    <a:prstGeom prst="rect">
                      <a:avLst/>
                    </a:prstGeom>
                  </pic:spPr>
                </pic:pic>
              </a:graphicData>
            </a:graphic>
          </wp:anchor>
        </w:drawing>
      </w:r>
      <w:r>
        <w:rPr>
          <w:noProof/>
        </w:rPr>
        <w:drawing>
          <wp:anchor distT="0" distB="0" distL="114300" distR="114300" simplePos="0" relativeHeight="251882496" behindDoc="0" locked="0" layoutInCell="1" allowOverlap="0">
            <wp:simplePos x="0" y="0"/>
            <wp:positionH relativeFrom="margin">
              <wp:posOffset>-411087</wp:posOffset>
            </wp:positionH>
            <wp:positionV relativeFrom="page">
              <wp:posOffset>-1314077</wp:posOffset>
            </wp:positionV>
            <wp:extent cx="3871741" cy="2865120"/>
            <wp:effectExtent l="0" t="0" r="0" b="0"/>
            <wp:wrapTopAndBottom/>
            <wp:docPr id="1013748" name="Picture 1013748"/>
            <wp:cNvGraphicFramePr/>
            <a:graphic xmlns:a="http://schemas.openxmlformats.org/drawingml/2006/main">
              <a:graphicData uri="http://schemas.openxmlformats.org/drawingml/2006/picture">
                <pic:pic xmlns:pic="http://schemas.openxmlformats.org/drawingml/2006/picture">
                  <pic:nvPicPr>
                    <pic:cNvPr id="1013748" name="Picture 1013748"/>
                    <pic:cNvPicPr/>
                  </pic:nvPicPr>
                  <pic:blipFill>
                    <a:blip r:embed="rId458"/>
                    <a:stretch>
                      <a:fillRect/>
                    </a:stretch>
                  </pic:blipFill>
                  <pic:spPr>
                    <a:xfrm>
                      <a:off x="0" y="0"/>
                      <a:ext cx="3871741" cy="2865120"/>
                    </a:xfrm>
                    <a:prstGeom prst="rect">
                      <a:avLst/>
                    </a:prstGeom>
                  </pic:spPr>
                </pic:pic>
              </a:graphicData>
            </a:graphic>
          </wp:anchor>
        </w:drawing>
      </w:r>
      <w:r>
        <w:rPr>
          <w:noProof/>
        </w:rPr>
        <w:drawing>
          <wp:anchor distT="0" distB="0" distL="114300" distR="114300" simplePos="0" relativeHeight="251883520" behindDoc="0" locked="0" layoutInCell="1" allowOverlap="0">
            <wp:simplePos x="0" y="0"/>
            <wp:positionH relativeFrom="margin">
              <wp:posOffset>3396343</wp:posOffset>
            </wp:positionH>
            <wp:positionV relativeFrom="paragraph">
              <wp:posOffset>1313688</wp:posOffset>
            </wp:positionV>
            <wp:extent cx="8915400" cy="3094345"/>
            <wp:effectExtent l="0" t="0" r="0" b="0"/>
            <wp:wrapSquare wrapText="bothSides"/>
            <wp:docPr id="1267805" name="Picture 1267805"/>
            <wp:cNvGraphicFramePr/>
            <a:graphic xmlns:a="http://schemas.openxmlformats.org/drawingml/2006/main">
              <a:graphicData uri="http://schemas.openxmlformats.org/drawingml/2006/picture">
                <pic:pic xmlns:pic="http://schemas.openxmlformats.org/drawingml/2006/picture">
                  <pic:nvPicPr>
                    <pic:cNvPr id="1267805" name="Picture 1267805"/>
                    <pic:cNvPicPr/>
                  </pic:nvPicPr>
                  <pic:blipFill>
                    <a:blip r:embed="rId605"/>
                    <a:stretch>
                      <a:fillRect/>
                    </a:stretch>
                  </pic:blipFill>
                  <pic:spPr>
                    <a:xfrm rot="5399999">
                      <a:off x="0" y="0"/>
                      <a:ext cx="8915400" cy="3094345"/>
                    </a:xfrm>
                    <a:prstGeom prst="rect">
                      <a:avLst/>
                    </a:prstGeom>
                  </pic:spPr>
                </pic:pic>
              </a:graphicData>
            </a:graphic>
          </wp:anchor>
        </w:drawing>
      </w:r>
    </w:p>
    <w:sectPr w:rsidR="00D61FE9">
      <w:headerReference w:type="even" r:id="rId606"/>
      <w:headerReference w:type="default" r:id="rId607"/>
      <w:footerReference w:type="even" r:id="rId608"/>
      <w:footerReference w:type="default" r:id="rId609"/>
      <w:headerReference w:type="first" r:id="rId610"/>
      <w:footerReference w:type="first" r:id="rId611"/>
      <w:pgSz w:w="11906" w:h="16838"/>
      <w:pgMar w:top="1440" w:right="1440" w:bottom="1440" w:left="1440" w:header="720" w:footer="720" w:gutter="0"/>
      <w:cols w:space="720"/>
      <w:textDirection w:val="tbRl"/>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D44D69">
      <w:pPr>
        <w:spacing w:after="0" w:line="240" w:lineRule="auto"/>
      </w:pPr>
      <w:r>
        <w:separator/>
      </w:r>
    </w:p>
  </w:endnote>
  <w:endnote w:type="continuationSeparator" w:id="0">
    <w:p w:rsidR="00000000" w:rsidRDefault="00D44D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Malgan Gothic">
    <w:altName w:val="Times New Roman"/>
    <w:panose1 w:val="00000000000000000000"/>
    <w:charset w:val="00"/>
    <w:family w:val="roman"/>
    <w:notTrueType/>
    <w:pitch w:val="default"/>
  </w:font>
  <w:font w:name="MS Mincho">
    <w:altName w:val="MS Gothic"/>
    <w:panose1 w:val="02020609040205080304"/>
    <w:charset w:val="00"/>
    <w:family w:val="modern"/>
    <w:pitch w:val="fixed"/>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660288"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407514"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661312"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380" name="Group 1265380"/>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381" name="Picture 1265381"/>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382" name="Picture 1265382"/>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380" style="width:9.36182pt;height:3.12006pt;position:absolute;mso-position-horizontal-relative:page;mso-position-horizontal:absolute;margin-left:557.872pt;mso-position-vertical-relative:page;margin-top:704.64pt;" coordsize="1188,396">
              <v:shape id="Picture 1265381" style="position:absolute;width:426;height:396;left:0;top:0;" filled="f">
                <v:imagedata r:id="rId459"/>
              </v:shape>
              <v:shape id="Picture 1265382"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968"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right="5"/>
      <w:jc w:val="right"/>
    </w:pPr>
    <w:r>
      <w:rPr>
        <w:noProof/>
      </w:rPr>
      <mc:AlternateContent>
        <mc:Choice Requires="wpg">
          <w:drawing>
            <wp:anchor distT="0" distB="0" distL="114300" distR="114300" simplePos="0" relativeHeight="251681792"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626" name="Group 1265626"/>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627" name="Picture 1265627"/>
                        <pic:cNvPicPr/>
                      </pic:nvPicPr>
                      <pic:blipFill>
                        <a:blip r:embed="rId1"/>
                        <a:stretch>
                          <a:fillRect/>
                        </a:stretch>
                      </pic:blipFill>
                      <pic:spPr>
                        <a:xfrm>
                          <a:off x="0" y="0"/>
                          <a:ext cx="42680" cy="39625"/>
                        </a:xfrm>
                        <a:prstGeom prst="rect">
                          <a:avLst/>
                        </a:prstGeom>
                      </pic:spPr>
                    </pic:pic>
                    <pic:pic xmlns:pic="http://schemas.openxmlformats.org/drawingml/2006/picture">
                      <pic:nvPicPr>
                        <pic:cNvPr id="1265628" name="Picture 1265628"/>
                        <pic:cNvPicPr/>
                      </pic:nvPicPr>
                      <pic:blipFill>
                        <a:blip r:embed="rId2"/>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626" style="width:9.36182pt;height:3.12006pt;position:absolute;mso-position-horizontal-relative:page;mso-position-horizontal:absolute;margin-left:557.872pt;mso-position-vertical-relative:page;margin-top:704.64pt;" coordsize="1188,396">
              <v:shape id="Picture 1265627" style="position:absolute;width:426;height:396;left:0;top:0;" filled="f">
                <v:imagedata r:id="rId459"/>
              </v:shape>
              <v:shape id="Picture 1265628" style="position:absolute;width:548;height:182;left:640;top:213;" filled="f">
                <v:imagedata r:id="rId460"/>
              </v:shape>
              <w10:wrap type="square"/>
            </v:group>
          </w:pict>
        </mc:Fallback>
      </mc:AlternateContent>
    </w:r>
    <w:r>
      <w:rPr>
        <w:sz w:val="8"/>
      </w:rPr>
      <w:t xml:space="preserve">LM </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2021" w:right="11109"/>
    </w:pPr>
    <w:r>
      <w:rPr>
        <w:noProof/>
      </w:rPr>
      <mc:AlternateContent>
        <mc:Choice Requires="wpg">
          <w:drawing>
            <wp:anchor distT="0" distB="0" distL="114300" distR="114300" simplePos="0" relativeHeight="251682816"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610" name="Group 1265610"/>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611" name="Picture 1265611"/>
                        <pic:cNvPicPr/>
                      </pic:nvPicPr>
                      <pic:blipFill>
                        <a:blip r:embed="rId1"/>
                        <a:stretch>
                          <a:fillRect/>
                        </a:stretch>
                      </pic:blipFill>
                      <pic:spPr>
                        <a:xfrm>
                          <a:off x="0" y="0"/>
                          <a:ext cx="42680" cy="39625"/>
                        </a:xfrm>
                        <a:prstGeom prst="rect">
                          <a:avLst/>
                        </a:prstGeom>
                      </pic:spPr>
                    </pic:pic>
                    <pic:pic xmlns:pic="http://schemas.openxmlformats.org/drawingml/2006/picture">
                      <pic:nvPicPr>
                        <pic:cNvPr id="1265612" name="Picture 1265612"/>
                        <pic:cNvPicPr/>
                      </pic:nvPicPr>
                      <pic:blipFill>
                        <a:blip r:embed="rId2"/>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610" style="width:9.36182pt;height:3.12006pt;position:absolute;mso-position-horizontal-relative:page;mso-position-horizontal:absolute;margin-left:557.872pt;mso-position-vertical-relative:page;margin-top:704.64pt;" coordsize="1188,396">
              <v:shape id="Picture 1265611" style="position:absolute;width:426;height:396;left:0;top:0;" filled="f">
                <v:imagedata r:id="rId459"/>
              </v:shape>
              <v:shape id="Picture 1265612" style="position:absolute;width:548;height:182;left:640;top:213;" filled="f">
                <v:imagedata r:id="rId460"/>
              </v:shape>
              <w10:wrap type="squar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64"/>
      <w:ind w:right="5"/>
      <w:jc w:val="right"/>
    </w:pPr>
    <w:r>
      <w:rPr>
        <w:noProof/>
      </w:rPr>
      <mc:AlternateContent>
        <mc:Choice Requires="wpg">
          <w:drawing>
            <wp:anchor distT="0" distB="0" distL="114300" distR="114300" simplePos="0" relativeHeight="251683840"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579" name="Group 1265579"/>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580" name="Picture 1265580"/>
                        <pic:cNvPicPr/>
                      </pic:nvPicPr>
                      <pic:blipFill>
                        <a:blip r:embed="rId1"/>
                        <a:stretch>
                          <a:fillRect/>
                        </a:stretch>
                      </pic:blipFill>
                      <pic:spPr>
                        <a:xfrm>
                          <a:off x="0" y="0"/>
                          <a:ext cx="42680" cy="39625"/>
                        </a:xfrm>
                        <a:prstGeom prst="rect">
                          <a:avLst/>
                        </a:prstGeom>
                      </pic:spPr>
                    </pic:pic>
                    <pic:pic xmlns:pic="http://schemas.openxmlformats.org/drawingml/2006/picture">
                      <pic:nvPicPr>
                        <pic:cNvPr id="1265581" name="Picture 1265581"/>
                        <pic:cNvPicPr/>
                      </pic:nvPicPr>
                      <pic:blipFill>
                        <a:blip r:embed="rId2"/>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579" style="width:9.36182pt;height:3.12006pt;position:absolute;mso-position-horizontal-relative:page;mso-position-horizontal:absolute;margin-left:557.872pt;mso-position-vertical-relative:page;margin-top:704.64pt;" coordsize="1188,396">
              <v:shape id="Picture 1265580" style="position:absolute;width:426;height:396;left:0;top:0;" filled="f">
                <v:imagedata r:id="rId459"/>
              </v:shape>
              <v:shape id="Picture 1265581"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368"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34"/>
      <w:ind w:right="5"/>
      <w:jc w:val="right"/>
    </w:pPr>
    <w:r>
      <w:rPr>
        <w:noProof/>
      </w:rPr>
      <w:drawing>
        <wp:anchor distT="0" distB="0" distL="114300" distR="114300" simplePos="0" relativeHeight="251687936"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494702" name="Picture 494702"/>
          <wp:cNvGraphicFramePr/>
          <a:graphic xmlns:a="http://schemas.openxmlformats.org/drawingml/2006/main">
            <a:graphicData uri="http://schemas.openxmlformats.org/drawingml/2006/picture">
              <pic:pic xmlns:pic="http://schemas.openxmlformats.org/drawingml/2006/picture">
                <pic:nvPicPr>
                  <pic:cNvPr id="494702" name="Picture 494702"/>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688960"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711" name="Group 1265711"/>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712" name="Picture 1265712"/>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713" name="Picture 1265713"/>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711" style="width:9.36182pt;height:3.12006pt;position:absolute;mso-position-horizontal-relative:page;mso-position-horizontal:absolute;margin-left:557.872pt;mso-position-vertical-relative:page;margin-top:704.64pt;" coordsize="1188,396">
              <v:shape id="Picture 1265712" style="position:absolute;width:426;height:396;left:0;top:0;" filled="f">
                <v:imagedata r:id="rId459"/>
              </v:shape>
              <v:shape id="Picture 1265713"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2242" w:right="2108"/>
      <w:jc w:val="center"/>
    </w:pPr>
    <w:r>
      <w:rPr>
        <w:sz w:val="16"/>
      </w:rPr>
      <w:t xml:space="preserve">Avenida Constitución </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68998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18"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691008"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677" name="Group 1265677"/>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678" name="Picture 1265678"/>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679" name="Picture 1265679"/>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677" style="width:9.36182pt;height:3.12006pt;position:absolute;mso-position-horizontal-relative:page;mso-position-horizontal:absolute;margin-left:557.872pt;mso-position-vertical-relative:page;margin-top:704.64pt;" coordsize="1188,396">
              <v:shape id="Picture 1265678" style="position:absolute;width:426;height:396;left:0;top:0;" filled="f">
                <v:imagedata r:id="rId459"/>
              </v:shape>
              <v:shape id="Picture 1265679"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2242"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34"/>
      <w:ind w:right="5"/>
      <w:jc w:val="right"/>
    </w:pPr>
    <w:r>
      <w:rPr>
        <w:noProof/>
      </w:rPr>
      <w:drawing>
        <wp:anchor distT="0" distB="0" distL="114300" distR="114300" simplePos="0" relativeHeight="251692032"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19" name="Picture 494702"/>
          <wp:cNvGraphicFramePr/>
          <a:graphic xmlns:a="http://schemas.openxmlformats.org/drawingml/2006/main">
            <a:graphicData uri="http://schemas.openxmlformats.org/drawingml/2006/picture">
              <pic:pic xmlns:pic="http://schemas.openxmlformats.org/drawingml/2006/picture">
                <pic:nvPicPr>
                  <pic:cNvPr id="494702" name="Picture 494702"/>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693056"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644" name="Group 1265644"/>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645" name="Picture 1265645"/>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646" name="Picture 1265646"/>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644" style="width:9.36182pt;height:3.12006pt;position:absolute;mso-position-horizontal-relative:page;mso-position-horizontal:absolute;margin-left:557.872pt;mso-position-vertical-relative:page;margin-top:704.64pt;" coordsize="1188,396">
              <v:shape id="Picture 1265645" style="position:absolute;width:426;height:396;left:0;top:0;" filled="f">
                <v:imagedata r:id="rId459"/>
              </v:shape>
              <v:shape id="Picture 1265646"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2242" w:right="2108"/>
      <w:jc w:val="center"/>
    </w:pPr>
    <w:r>
      <w:rPr>
        <w:sz w:val="16"/>
      </w:rPr>
      <w:t xml:space="preserve">Avenida Constitución </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638"/>
      <w:jc w:val="right"/>
    </w:pPr>
    <w:r>
      <w:rPr>
        <w:noProof/>
      </w:rPr>
      <w:drawing>
        <wp:anchor distT="0" distB="0" distL="114300" distR="114300" simplePos="0" relativeHeight="251697152"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23"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698176"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779" name="Group 1265779"/>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780" name="Picture 1265780"/>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781" name="Picture 1265781"/>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779" style="width:9.36182pt;height:3.12006pt;position:absolute;mso-position-horizontal-relative:page;mso-position-horizontal:absolute;margin-left:557.872pt;mso-position-vertical-relative:page;margin-top:704.64pt;" coordsize="1188,396">
              <v:shape id="Picture 1265780" style="position:absolute;width:426;height:396;left:0;top:0;" filled="f">
                <v:imagedata r:id="rId459"/>
              </v:shape>
              <v:shape id="Picture 1265781"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949" w:right="1465"/>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64"/>
      <w:ind w:right="-638"/>
      <w:jc w:val="right"/>
    </w:pPr>
    <w:r>
      <w:rPr>
        <w:noProof/>
      </w:rPr>
      <mc:AlternateContent>
        <mc:Choice Requires="wpg">
          <w:drawing>
            <wp:anchor distT="0" distB="0" distL="114300" distR="114300" simplePos="0" relativeHeight="251699200"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744" name="Group 1265744"/>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745" name="Picture 1265745"/>
                        <pic:cNvPicPr/>
                      </pic:nvPicPr>
                      <pic:blipFill>
                        <a:blip r:embed="rId1"/>
                        <a:stretch>
                          <a:fillRect/>
                        </a:stretch>
                      </pic:blipFill>
                      <pic:spPr>
                        <a:xfrm>
                          <a:off x="0" y="0"/>
                          <a:ext cx="42680" cy="39625"/>
                        </a:xfrm>
                        <a:prstGeom prst="rect">
                          <a:avLst/>
                        </a:prstGeom>
                      </pic:spPr>
                    </pic:pic>
                    <pic:pic xmlns:pic="http://schemas.openxmlformats.org/drawingml/2006/picture">
                      <pic:nvPicPr>
                        <pic:cNvPr id="1265746" name="Picture 1265746"/>
                        <pic:cNvPicPr/>
                      </pic:nvPicPr>
                      <pic:blipFill>
                        <a:blip r:embed="rId2"/>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744" style="width:9.36182pt;height:3.12006pt;position:absolute;mso-position-horizontal-relative:page;mso-position-horizontal:absolute;margin-left:557.872pt;mso-position-vertical-relative:page;margin-top:704.64pt;" coordsize="1188,396">
              <v:shape id="Picture 1265745" style="position:absolute;width:426;height:396;left:0;top:0;" filled="f">
                <v:imagedata r:id="rId459"/>
              </v:shape>
              <v:shape id="Picture 1265746"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949" w:right="1465"/>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662336"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2"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663360"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346" name="Group 1265346"/>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347" name="Picture 1265347"/>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348" name="Picture 1265348"/>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346" style="width:9.36182pt;height:3.12006pt;position:absolute;mso-position-horizontal-relative:page;mso-position-horizontal:absolute;margin-left:557.872pt;mso-position-vertical-relative:page;margin-top:704.64pt;" coordsize="1188,396">
              <v:shape id="Picture 1265347" style="position:absolute;width:426;height:396;left:0;top:0;" filled="f">
                <v:imagedata r:id="rId459"/>
              </v:shape>
              <v:shape id="Picture 1265348"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968"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2098"/>
    </w:pPr>
    <w:r>
      <w:rPr>
        <w:noProof/>
      </w:rPr>
      <w:drawing>
        <wp:anchor distT="0" distB="0" distL="114300" distR="114300" simplePos="0" relativeHeight="251703296"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552098" name="Picture 552098"/>
          <wp:cNvGraphicFramePr/>
          <a:graphic xmlns:a="http://schemas.openxmlformats.org/drawingml/2006/main">
            <a:graphicData uri="http://schemas.openxmlformats.org/drawingml/2006/picture">
              <pic:pic xmlns:pic="http://schemas.openxmlformats.org/drawingml/2006/picture">
                <pic:nvPicPr>
                  <pic:cNvPr id="552098" name="Picture 552098"/>
                  <pic:cNvPicPr/>
                </pic:nvPicPr>
                <pic:blipFill>
                  <a:blip r:embed="rId1"/>
                  <a:stretch>
                    <a:fillRect/>
                  </a:stretch>
                </pic:blipFill>
                <pic:spPr>
                  <a:xfrm>
                    <a:off x="0" y="0"/>
                    <a:ext cx="5844194" cy="36576"/>
                  </a:xfrm>
                  <a:prstGeom prst="rect">
                    <a:avLst/>
                  </a:prstGeom>
                </pic:spPr>
              </pic:pic>
            </a:graphicData>
          </a:graphic>
        </wp:anchor>
      </w:drawing>
    </w:r>
    <w:r>
      <w:rPr>
        <w:rFonts w:ascii="Malgan Gothic" w:eastAsia="Malgan Gothic" w:hAnsi="Malgan Gothic" w:cs="Malgan Gothic"/>
        <w:sz w:val="12"/>
      </w:rPr>
      <w:t xml:space="preserve">Avenida Constitución </w:t>
    </w:r>
    <w:r>
      <w:rPr>
        <w:rFonts w:ascii="Malgan Gothic" w:eastAsia="Malgan Gothic" w:hAnsi="Malgan Gothic" w:cs="Malgan Gothic"/>
        <w:sz w:val="14"/>
      </w:rPr>
      <w:t xml:space="preserve">7. Código postal: </w:t>
    </w:r>
    <w:r>
      <w:rPr>
        <w:rFonts w:ascii="Malgan Gothic" w:eastAsia="Malgan Gothic" w:hAnsi="Malgan Gothic" w:cs="Malgan Gothic"/>
        <w:sz w:val="12"/>
      </w:rPr>
      <w:t xml:space="preserve">38530, Candelaria. Telefono. </w:t>
    </w:r>
  </w:p>
  <w:p w:rsidR="00D61FE9" w:rsidRDefault="00D44D69">
    <w:pPr>
      <w:spacing w:after="0"/>
      <w:ind w:left="1191"/>
      <w:jc w:val="center"/>
    </w:pPr>
    <w:r>
      <w:rPr>
        <w:rFonts w:ascii="Malgan Gothic" w:eastAsia="Malgan Gothic" w:hAnsi="Malgan Gothic" w:cs="Malgan Gothic"/>
        <w:sz w:val="10"/>
      </w:rPr>
      <w:t>candelaria.</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4474" w:right="1205" w:hanging="2376"/>
    </w:pPr>
    <w:r>
      <w:rPr>
        <w:noProof/>
      </w:rPr>
      <w:drawing>
        <wp:anchor distT="0" distB="0" distL="114300" distR="114300" simplePos="0" relativeHeight="251704320"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536381" name="Picture 536381"/>
          <wp:cNvGraphicFramePr/>
          <a:graphic xmlns:a="http://schemas.openxmlformats.org/drawingml/2006/main">
            <a:graphicData uri="http://schemas.openxmlformats.org/drawingml/2006/picture">
              <pic:pic xmlns:pic="http://schemas.openxmlformats.org/drawingml/2006/picture">
                <pic:nvPicPr>
                  <pic:cNvPr id="536381" name="Picture 536381"/>
                  <pic:cNvPicPr/>
                </pic:nvPicPr>
                <pic:blipFill>
                  <a:blip r:embed="rId1"/>
                  <a:stretch>
                    <a:fillRect/>
                  </a:stretch>
                </pic:blipFill>
                <pic:spPr>
                  <a:xfrm>
                    <a:off x="0" y="0"/>
                    <a:ext cx="5844194" cy="36576"/>
                  </a:xfrm>
                  <a:prstGeom prst="rect">
                    <a:avLst/>
                  </a:prstGeom>
                </pic:spPr>
              </pic:pic>
            </a:graphicData>
          </a:graphic>
        </wp:anchor>
      </w:drawing>
    </w:r>
    <w:r>
      <w:rPr>
        <w:sz w:val="16"/>
      </w:rPr>
      <w:t xml:space="preserve">Avenida Constitución </w:t>
    </w:r>
    <w:r>
      <w:rPr>
        <w:sz w:val="12"/>
      </w:rPr>
      <w:t xml:space="preserve">N </w:t>
    </w:r>
    <w:r>
      <w:rPr>
        <w:sz w:val="16"/>
      </w:rPr>
      <w:t xml:space="preserve">7. Código postal: 38530, Candelaria. </w:t>
    </w:r>
    <w:r>
      <w:rPr>
        <w:sz w:val="14"/>
      </w:rPr>
      <w:t xml:space="preserve">Teléfono: </w:t>
    </w:r>
    <w:r>
      <w:rPr>
        <w:sz w:val="16"/>
      </w:rPr>
      <w:t xml:space="preserve">candelaria. </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08416"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30"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09440"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946" name="Group 1265946"/>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947" name="Picture 1265947"/>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948" name="Picture 1265948"/>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946" style="width:9.36182pt;height:3.12006pt;position:absolute;mso-position-horizontal-relative:page;mso-position-horizontal:absolute;margin-left:557.872pt;mso-position-vertical-relative:page;margin-top:704.64pt;" coordsize="1188,396">
              <v:shape id="Picture 1265947" style="position:absolute;width:426;height:396;left:0;top:0;" filled="f">
                <v:imagedata r:id="rId459"/>
              </v:shape>
              <v:shape id="Picture 1265948"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868"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1046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31"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11488"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912" name="Group 1265912"/>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913" name="Picture 1265913"/>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914" name="Picture 1265914"/>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912" style="width:9.36182pt;height:3.12006pt;position:absolute;mso-position-horizontal-relative:page;mso-position-horizontal:absolute;margin-left:557.872pt;mso-position-vertical-relative:page;margin-top:704.64pt;" coordsize="1188,396">
              <v:shape id="Picture 1265913" style="position:absolute;width:426;height:396;left:0;top:0;" filled="f">
                <v:imagedata r:id="rId459"/>
              </v:shape>
              <v:shape id="Picture 1265914"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868"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12512"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32"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13536"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878" name="Group 1265878"/>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879" name="Picture 1265879"/>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880" name="Picture 1265880"/>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878" style="width:9.36182pt;height:3.12006pt;position:absolute;mso-position-horizontal-relative:page;mso-position-horizontal:absolute;margin-left:557.872pt;mso-position-vertical-relative:page;margin-top:704.64pt;" coordsize="1188,396">
              <v:shape id="Picture 1265879" style="position:absolute;width:426;height:396;left:0;top:0;" filled="f">
                <v:imagedata r:id="rId459"/>
              </v:shape>
              <v:shape id="Picture 1265880"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868"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90" w:right="2108"/>
      <w:jc w:val="center"/>
    </w:pPr>
    <w:r>
      <w:rPr>
        <w:noProof/>
      </w:rPr>
      <w:drawing>
        <wp:anchor distT="0" distB="0" distL="114300" distR="114300" simplePos="0" relativeHeight="251717632"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758179" name="Picture 758179"/>
          <wp:cNvGraphicFramePr/>
          <a:graphic xmlns:a="http://schemas.openxmlformats.org/drawingml/2006/main">
            <a:graphicData uri="http://schemas.openxmlformats.org/drawingml/2006/picture">
              <pic:pic xmlns:pic="http://schemas.openxmlformats.org/drawingml/2006/picture">
                <pic:nvPicPr>
                  <pic:cNvPr id="758179" name="Picture 758179"/>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18656"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016" name="Group 1266016"/>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017" name="Picture 1266017"/>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018" name="Picture 1266018"/>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016" style="width:9.36182pt;height:3.12006pt;position:absolute;mso-position-horizontal-relative:page;mso-position-horizontal:absolute;margin-left:557.872pt;mso-position-vertical-relative:page;margin-top:704.64pt;" coordsize="1188,396">
              <v:shape id="Picture 1266017" style="position:absolute;width:426;height:396;left:0;top:0;" filled="f">
                <v:imagedata r:id="rId459"/>
              </v:shape>
              <v:shape id="Picture 1266018" style="position:absolute;width:548;height:182;left:640;top:213;" filled="f">
                <v:imagedata r:id="rId460"/>
              </v:shape>
              <w10:wrap type="square"/>
            </v:group>
          </w:pict>
        </mc:Fallback>
      </mc:AlternateContent>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922.500.800. www. candelari</w:t>
    </w:r>
    <w:r>
      <w:rPr>
        <w:sz w:val="16"/>
      </w:rPr>
      <w:t xml:space="preserve">a. </w:t>
    </w:r>
    <w:r>
      <w:rPr>
        <w:sz w:val="18"/>
      </w:rPr>
      <w:t>es</w: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66438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3"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665408"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312" name="Group 1265312"/>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313" name="Picture 1265313"/>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314" name="Picture 1265314"/>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312" style="width:9.36182pt;height:3.12006pt;position:absolute;mso-position-horizontal-relative:page;mso-position-horizontal:absolute;margin-left:557.872pt;mso-position-vertical-relative:page;margin-top:704.64pt;" coordsize="1188,396">
              <v:shape id="Picture 1265313" style="position:absolute;width:426;height:396;left:0;top:0;" filled="f">
                <v:imagedata r:id="rId459"/>
              </v:shape>
              <v:shape id="Picture 1265314"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968"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22752"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39"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23776"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103" name="Group 1266103"/>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104" name="Picture 1266104"/>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105" name="Picture 1266105"/>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103" style="width:9.36182pt;height:3.12006pt;position:absolute;mso-position-horizontal-relative:page;mso-position-horizontal:absolute;margin-left:557.872pt;mso-position-vertical-relative:page;margin-top:704.64pt;" coordsize="1188,396">
              <v:shape id="Picture 1266104" style="position:absolute;width:426;height:396;left:0;top:0;" filled="f">
                <v:imagedata r:id="rId459"/>
              </v:shape>
              <v:shape id="Picture 1266105"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690"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24800"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40"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25824"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069" name="Group 1266069"/>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070" name="Picture 1266070"/>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071" name="Picture 1266071"/>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069" style="width:9.36182pt;height:3.12006pt;position:absolute;mso-position-horizontal-relative:page;mso-position-horizontal:absolute;margin-left:557.872pt;mso-position-vertical-relative:page;margin-top:704.64pt;" coordsize="1188,396">
              <v:shape id="Picture 1266070" style="position:absolute;width:426;height:396;left:0;top:0;" filled="f">
                <v:imagedata r:id="rId459"/>
              </v:shape>
              <v:shape id="Picture 1266071"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690"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26848"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41"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27872"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035" name="Group 1266035"/>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036" name="Picture 1266036"/>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037" name="Picture 1266037"/>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035" style="width:9.36182pt;height:3.12006pt;position:absolute;mso-position-horizontal-relative:page;mso-position-horizontal:absolute;margin-left:557.872pt;mso-position-vertical-relative:page;margin-top:704.64pt;" coordsize="1188,396">
              <v:shape id="Picture 1266036" style="position:absolute;width:426;height:396;left:0;top:0;" filled="f">
                <v:imagedata r:id="rId459"/>
              </v:shape>
              <v:shape id="Picture 1266037"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690"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85" w:right="1195"/>
      <w:jc w:val="center"/>
    </w:pPr>
    <w:r>
      <w:rPr>
        <w:noProof/>
      </w:rPr>
      <w:drawing>
        <wp:anchor distT="0" distB="0" distL="114300" distR="114300" simplePos="0" relativeHeight="251731968"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45" name="Picture 758179"/>
          <wp:cNvGraphicFramePr/>
          <a:graphic xmlns:a="http://schemas.openxmlformats.org/drawingml/2006/main">
            <a:graphicData uri="http://schemas.openxmlformats.org/drawingml/2006/picture">
              <pic:pic xmlns:pic="http://schemas.openxmlformats.org/drawingml/2006/picture">
                <pic:nvPicPr>
                  <pic:cNvPr id="758179" name="Picture 758179"/>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32992"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214" name="Group 1266214"/>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215" name="Picture 1266215"/>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216" name="Picture 1266216"/>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214" style="width:9.36182pt;height:3.12006pt;position:absolute;mso-position-horizontal-relative:page;mso-position-horizontal:absolute;margin-left:557.872pt;mso-position-vertical-relative:page;margin-top:704.64pt;" coordsize="1188,396">
              <v:shape id="Picture 1266215" style="position:absolute;width:426;height:396;left:0;top:0;" filled="f">
                <v:imagedata r:id="rId459"/>
              </v:shape>
              <v:shape id="Picture 1266216" style="position:absolute;width:548;height:182;left:640;top:213;" filled="f">
                <v:imagedata r:id="rId460"/>
              </v:shape>
              <w10:wrap type="square"/>
            </v:group>
          </w:pict>
        </mc:Fallback>
      </mc:AlternateContent>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85" w:right="1195"/>
      <w:jc w:val="center"/>
    </w:pPr>
    <w:r>
      <w:rPr>
        <w:noProof/>
      </w:rPr>
      <w:drawing>
        <wp:anchor distT="0" distB="0" distL="114300" distR="114300" simplePos="0" relativeHeight="251734016"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46" name="Picture 758179"/>
          <wp:cNvGraphicFramePr/>
          <a:graphic xmlns:a="http://schemas.openxmlformats.org/drawingml/2006/main">
            <a:graphicData uri="http://schemas.openxmlformats.org/drawingml/2006/picture">
              <pic:pic xmlns:pic="http://schemas.openxmlformats.org/drawingml/2006/picture">
                <pic:nvPicPr>
                  <pic:cNvPr id="758179" name="Picture 758179"/>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35040"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183" name="Group 1266183"/>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184" name="Picture 1266184"/>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185" name="Picture 1266185"/>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183" style="width:9.36182pt;height:3.12006pt;position:absolute;mso-position-horizontal-relative:page;mso-position-horizontal:absolute;margin-left:557.872pt;mso-position-vertical-relative:page;margin-top:704.64pt;" coordsize="1188,396">
              <v:shape id="Picture 1266184" style="position:absolute;width:426;height:396;left:0;top:0;" filled="f">
                <v:imagedata r:id="rId459"/>
              </v:shape>
              <v:shape id="Picture 1266185" style="position:absolute;width:548;height:182;left:640;top:213;" filled="f">
                <v:imagedata r:id="rId460"/>
              </v:shape>
              <w10:wrap type="square"/>
            </v:group>
          </w:pict>
        </mc:Fallback>
      </mc:AlternateContent>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85" w:right="1195"/>
      <w:jc w:val="center"/>
    </w:pPr>
    <w:r>
      <w:rPr>
        <w:noProof/>
      </w:rPr>
      <w:drawing>
        <wp:anchor distT="0" distB="0" distL="114300" distR="114300" simplePos="0" relativeHeight="25173606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47" name="Picture 758179"/>
          <wp:cNvGraphicFramePr/>
          <a:graphic xmlns:a="http://schemas.openxmlformats.org/drawingml/2006/main">
            <a:graphicData uri="http://schemas.openxmlformats.org/drawingml/2006/picture">
              <pic:pic xmlns:pic="http://schemas.openxmlformats.org/drawingml/2006/picture">
                <pic:nvPicPr>
                  <pic:cNvPr id="758179" name="Picture 758179"/>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37088"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152" name="Group 1266152"/>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153" name="Picture 1266153"/>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154" name="Picture 1266154"/>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152" style="width:9.36182pt;height:3.12006pt;position:absolute;mso-position-horizontal-relative:page;mso-position-horizontal:absolute;margin-left:557.872pt;mso-position-vertical-relative:page;margin-top:704.64pt;" coordsize="1188,396">
              <v:shape id="Picture 1266153" style="position:absolute;width:426;height:396;left:0;top:0;" filled="f">
                <v:imagedata r:id="rId459"/>
              </v:shape>
              <v:shape id="Picture 1266154" style="position:absolute;width:548;height:182;left:640;top:213;" filled="f">
                <v:imagedata r:id="rId460"/>
              </v:shape>
              <w10:wrap type="square"/>
            </v:group>
          </w:pict>
        </mc:Fallback>
      </mc:AlternateContent>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85" w:right="1335"/>
      <w:jc w:val="center"/>
    </w:pPr>
    <w:r>
      <w:rPr>
        <w:rFonts w:ascii="Times New Roman" w:eastAsia="Times New Roman" w:hAnsi="Times New Roman" w:cs="Times New Roman"/>
        <w:sz w:val="14"/>
      </w:rPr>
      <w:t xml:space="preserve">Avenida Constituci&amp;) </w:t>
    </w:r>
    <w:r>
      <w:rPr>
        <w:rFonts w:ascii="Times New Roman" w:eastAsia="Times New Roman" w:hAnsi="Times New Roman" w:cs="Times New Roman"/>
        <w:sz w:val="14"/>
      </w:rPr>
      <w:tab/>
      <w:t xml:space="preserve">7. </w:t>
    </w:r>
    <w:r>
      <w:rPr>
        <w:rFonts w:ascii="Times New Roman" w:eastAsia="Times New Roman" w:hAnsi="Times New Roman" w:cs="Times New Roman"/>
        <w:sz w:val="14"/>
      </w:rPr>
      <w:tab/>
    </w:r>
    <w:r>
      <w:rPr>
        <w:rFonts w:ascii="Times New Roman" w:eastAsia="Times New Roman" w:hAnsi="Times New Roman" w:cs="Times New Roman"/>
        <w:sz w:val="16"/>
      </w:rPr>
      <w:t>postal: 38530, Candelaria.</w:t>
    </w:r>
    <w:r>
      <w:rPr>
        <w:rFonts w:ascii="Times New Roman" w:eastAsia="Times New Roman" w:hAnsi="Times New Roman" w:cs="Times New Roman"/>
        <w:sz w:val="16"/>
      </w:rPr>
      <w:tab/>
      <w:t xml:space="preserve">922.500.800. www. candelaria. </w:t>
    </w:r>
    <w:r>
      <w:rPr>
        <w:rFonts w:ascii="Times New Roman" w:eastAsia="Times New Roman" w:hAnsi="Times New Roman" w:cs="Times New Roman"/>
        <w:sz w:val="20"/>
      </w:rPr>
      <w:t>es</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90" w:right="2108"/>
      <w:jc w:val="center"/>
    </w:pPr>
    <w:r>
      <w:rPr>
        <w:noProof/>
      </w:rPr>
      <w:drawing>
        <wp:anchor distT="0" distB="0" distL="114300" distR="114300" simplePos="0" relativeHeight="251745280"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55" name="Picture 758179"/>
          <wp:cNvGraphicFramePr/>
          <a:graphic xmlns:a="http://schemas.openxmlformats.org/drawingml/2006/main">
            <a:graphicData uri="http://schemas.openxmlformats.org/drawingml/2006/picture">
              <pic:pic xmlns:pic="http://schemas.openxmlformats.org/drawingml/2006/picture">
                <pic:nvPicPr>
                  <pic:cNvPr id="758179" name="Picture 758179"/>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46304"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329" name="Group 1266329"/>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330" name="Picture 1266330"/>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331" name="Picture 1266331"/>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329" style="width:9.36182pt;height:3.12006pt;position:absolute;mso-position-horizontal-relative:page;mso-position-horizontal:absolute;margin-left:557.872pt;mso-position-vertical-relative:page;margin-top:704.64pt;" coordsize="1188,396">
              <v:shape id="Picture 1266330" style="position:absolute;width:426;height:396;left:0;top:0;" filled="f">
                <v:imagedata r:id="rId459"/>
              </v:shape>
              <v:shape id="Picture 1266331" style="position:absolute;width:548;height:182;left:640;top:213;" filled="f">
                <v:imagedata r:id="rId460"/>
              </v:shape>
              <w10:wrap type="square"/>
            </v:group>
          </w:pict>
        </mc:Fallback>
      </mc:AlternateContent>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90" w:right="2108"/>
      <w:jc w:val="center"/>
    </w:pPr>
    <w:r>
      <w:rPr>
        <w:noProof/>
      </w:rPr>
      <w:drawing>
        <wp:anchor distT="0" distB="0" distL="114300" distR="114300" simplePos="0" relativeHeight="251747328"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56" name="Picture 758179"/>
          <wp:cNvGraphicFramePr/>
          <a:graphic xmlns:a="http://schemas.openxmlformats.org/drawingml/2006/main">
            <a:graphicData uri="http://schemas.openxmlformats.org/drawingml/2006/picture">
              <pic:pic xmlns:pic="http://schemas.openxmlformats.org/drawingml/2006/picture">
                <pic:nvPicPr>
                  <pic:cNvPr id="758179" name="Picture 758179"/>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48352"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298" name="Group 1266298"/>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299" name="Picture 1266299"/>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300" name="Picture 1266300"/>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298" style="width:9.36182pt;height:3.12006pt;position:absolute;mso-position-horizontal-relative:page;mso-position-horizontal:absolute;margin-left:557.872pt;mso-position-vertical-relative:page;margin-top:704.64pt;" coordsize="1188,396">
              <v:shape id="Picture 1266299" style="position:absolute;width:426;height:396;left:0;top:0;" filled="f">
                <v:imagedata r:id="rId459"/>
              </v:shape>
              <v:shape id="Picture 1266300" style="position:absolute;width:548;height:182;left:640;top:213;" filled="f">
                <v:imagedata r:id="rId460"/>
              </v:shape>
              <w10:wrap type="square"/>
            </v:group>
          </w:pict>
        </mc:Fallback>
      </mc:AlternateContent>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52448"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0"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53472"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422" name="Group 1266422"/>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423" name="Picture 1266423"/>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424" name="Picture 1266424"/>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422" style="width:9.36182pt;height:3.12006pt;position:absolute;mso-position-horizontal-relative:page;mso-position-horizontal:absolute;margin-left:557.872pt;mso-position-vertical-relative:page;margin-top:704.64pt;" coordsize="1188,396">
              <v:shape id="Picture 1266423" style="position:absolute;width:426;height:396;left:0;top:0;" filled="f">
                <v:imagedata r:id="rId459"/>
              </v:shape>
              <v:shape id="Picture 1266424"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690"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54496"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1"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55520"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388" name="Group 1266388"/>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389" name="Picture 1266389"/>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390" name="Picture 1266390"/>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388" style="width:9.36182pt;height:3.12006pt;position:absolute;mso-position-horizontal-relative:page;mso-position-horizontal:absolute;margin-left:557.872pt;mso-position-vertical-relative:page;margin-top:704.64pt;" coordsize="1188,396">
              <v:shape id="Picture 1266389" style="position:absolute;width:426;height:396;left:0;top:0;" filled="f">
                <v:imagedata r:id="rId459"/>
              </v:shape>
              <v:shape id="Picture 1266390"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690"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5654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2"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57568"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354" name="Group 1266354"/>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355" name="Picture 1266355"/>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356" name="Picture 1266356"/>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354" style="width:9.36182pt;height:3.12006pt;position:absolute;mso-position-horizontal-relative:page;mso-position-horizontal:absolute;margin-left:557.872pt;mso-position-vertical-relative:page;margin-top:704.64pt;" coordsize="1188,396">
              <v:shape id="Picture 1266355" style="position:absolute;width:426;height:396;left:0;top:0;" filled="f">
                <v:imagedata r:id="rId459"/>
              </v:shape>
              <v:shape id="Picture 1266356"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690"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64"/>
      <w:ind w:right="-638"/>
      <w:jc w:val="right"/>
    </w:pPr>
    <w:r>
      <w:rPr>
        <w:noProof/>
      </w:rPr>
      <mc:AlternateContent>
        <mc:Choice Requires="wpg">
          <w:drawing>
            <wp:anchor distT="0" distB="0" distL="114300" distR="114300" simplePos="0" relativeHeight="251669504"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447" name="Group 1265447"/>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448" name="Picture 1265448"/>
                        <pic:cNvPicPr/>
                      </pic:nvPicPr>
                      <pic:blipFill>
                        <a:blip r:embed="rId1"/>
                        <a:stretch>
                          <a:fillRect/>
                        </a:stretch>
                      </pic:blipFill>
                      <pic:spPr>
                        <a:xfrm>
                          <a:off x="0" y="0"/>
                          <a:ext cx="42680" cy="39625"/>
                        </a:xfrm>
                        <a:prstGeom prst="rect">
                          <a:avLst/>
                        </a:prstGeom>
                      </pic:spPr>
                    </pic:pic>
                    <pic:pic xmlns:pic="http://schemas.openxmlformats.org/drawingml/2006/picture">
                      <pic:nvPicPr>
                        <pic:cNvPr id="1265449" name="Picture 1265449"/>
                        <pic:cNvPicPr/>
                      </pic:nvPicPr>
                      <pic:blipFill>
                        <a:blip r:embed="rId2"/>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447" style="width:9.36182pt;height:3.12006pt;position:absolute;mso-position-horizontal-relative:page;mso-position-horizontal:absolute;margin-left:557.872pt;mso-position-vertical-relative:page;margin-top:704.64pt;" coordsize="1188,396">
              <v:shape id="Picture 1265448" style="position:absolute;width:426;height:396;left:0;top:0;" filled="f">
                <v:imagedata r:id="rId459"/>
              </v:shape>
              <v:shape id="Picture 1265449"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949" w:right="1465"/>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7"/>
      <w:ind w:left="-1247"/>
    </w:pPr>
    <w:r>
      <w:rPr>
        <w:rFonts w:ascii="MS Mincho" w:eastAsia="MS Mincho" w:hAnsi="MS Mincho" w:cs="MS Mincho"/>
        <w:sz w:val="12"/>
      </w:rPr>
      <w:t xml:space="preserve">Avenida Constitución </w:t>
    </w:r>
    <w:r>
      <w:rPr>
        <w:rFonts w:ascii="MS Mincho" w:eastAsia="MS Mincho" w:hAnsi="MS Mincho" w:cs="MS Mincho"/>
        <w:sz w:val="14"/>
      </w:rPr>
      <w:t xml:space="preserve">7. Código postal: </w:t>
    </w:r>
    <w:r>
      <w:rPr>
        <w:rFonts w:ascii="MS Mincho" w:eastAsia="MS Mincho" w:hAnsi="MS Mincho" w:cs="MS Mincho"/>
        <w:sz w:val="10"/>
      </w:rPr>
      <w:t xml:space="preserve">38530 </w:t>
    </w:r>
    <w:r>
      <w:rPr>
        <w:rFonts w:ascii="MS Mincho" w:eastAsia="MS Mincho" w:hAnsi="MS Mincho" w:cs="MS Mincho"/>
        <w:sz w:val="12"/>
      </w:rPr>
      <w:t xml:space="preserve">Candelaria. Telefono. </w:t>
    </w:r>
  </w:p>
  <w:p w:rsidR="00D61FE9" w:rsidRDefault="00D44D69">
    <w:pPr>
      <w:spacing w:after="0"/>
      <w:ind w:right="8613"/>
      <w:jc w:val="center"/>
    </w:pPr>
    <w:r>
      <w:rPr>
        <w:rFonts w:ascii="MS Mincho" w:eastAsia="MS Mincho" w:hAnsi="MS Mincho" w:cs="MS Mincho"/>
        <w:sz w:val="10"/>
      </w:rPr>
      <w:t xml:space="preserve">candelaria. </w:t>
    </w:r>
    <w:r>
      <w:rPr>
        <w:rFonts w:ascii="MS Mincho" w:eastAsia="MS Mincho" w:hAnsi="MS Mincho" w:cs="MS Mincho"/>
        <w:sz w:val="8"/>
      </w:rPr>
      <w:t>es</w: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86"/>
      <w:jc w:val="right"/>
    </w:pPr>
    <w:r>
      <w:rPr>
        <w:noProof/>
      </w:rPr>
      <w:drawing>
        <wp:anchor distT="0" distB="0" distL="114300" distR="114300" simplePos="0" relativeHeight="25176678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42313"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67808"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580" name="Group 1266580"/>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581" name="Picture 1266581"/>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582" name="Picture 1266582"/>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580" style="width:9.36182pt;height:3.12006pt;position:absolute;mso-position-horizontal-relative:page;mso-position-horizontal:absolute;margin-left:557.872pt;mso-position-vertical-relative:page;margin-top:704.64pt;" coordsize="1188,396">
              <v:shape id="Picture 1266581" style="position:absolute;width:426;height:396;left:0;top:0;" filled="f">
                <v:imagedata r:id="rId459"/>
              </v:shape>
              <v:shape id="Picture 1266582"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685" w:right="2189"/>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85" w:right="2189"/>
      <w:jc w:val="center"/>
    </w:pPr>
    <w:r>
      <w:rPr>
        <w:noProof/>
      </w:rPr>
      <w:drawing>
        <wp:anchor distT="0" distB="0" distL="114300" distR="114300" simplePos="0" relativeHeight="251768832"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901877" name="Picture 901877"/>
          <wp:cNvGraphicFramePr/>
          <a:graphic xmlns:a="http://schemas.openxmlformats.org/drawingml/2006/main">
            <a:graphicData uri="http://schemas.openxmlformats.org/drawingml/2006/picture">
              <pic:pic xmlns:pic="http://schemas.openxmlformats.org/drawingml/2006/picture">
                <pic:nvPicPr>
                  <pic:cNvPr id="901877" name="Picture 901877"/>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69856" behindDoc="0" locked="0" layoutInCell="1" allowOverlap="1">
              <wp:simplePos x="0" y="0"/>
              <wp:positionH relativeFrom="page">
                <wp:posOffset>7069738</wp:posOffset>
              </wp:positionH>
              <wp:positionV relativeFrom="page">
                <wp:posOffset>8894065</wp:posOffset>
              </wp:positionV>
              <wp:extent cx="134138" cy="94488"/>
              <wp:effectExtent l="0" t="0" r="0" b="0"/>
              <wp:wrapSquare wrapText="bothSides"/>
              <wp:docPr id="1266559" name="Group 1266559"/>
              <wp:cNvGraphicFramePr/>
              <a:graphic xmlns:a="http://schemas.openxmlformats.org/drawingml/2006/main">
                <a:graphicData uri="http://schemas.microsoft.com/office/word/2010/wordprocessingGroup">
                  <wpg:wgp>
                    <wpg:cNvGrpSpPr/>
                    <wpg:grpSpPr>
                      <a:xfrm>
                        <a:off x="0" y="0"/>
                        <a:ext cx="134138" cy="94488"/>
                        <a:chOff x="0" y="0"/>
                        <a:chExt cx="134138" cy="94488"/>
                      </a:xfrm>
                    </wpg:grpSpPr>
                    <pic:pic xmlns:pic="http://schemas.openxmlformats.org/drawingml/2006/picture">
                      <pic:nvPicPr>
                        <pic:cNvPr id="1266560" name="Picture 1266560"/>
                        <pic:cNvPicPr/>
                      </pic:nvPicPr>
                      <pic:blipFill>
                        <a:blip r:embed="rId2"/>
                        <a:stretch>
                          <a:fillRect/>
                        </a:stretch>
                      </pic:blipFill>
                      <pic:spPr>
                        <a:xfrm>
                          <a:off x="15243" y="0"/>
                          <a:ext cx="42680" cy="36576"/>
                        </a:xfrm>
                        <a:prstGeom prst="rect">
                          <a:avLst/>
                        </a:prstGeom>
                      </pic:spPr>
                    </pic:pic>
                    <pic:pic xmlns:pic="http://schemas.openxmlformats.org/drawingml/2006/picture">
                      <pic:nvPicPr>
                        <pic:cNvPr id="1266561" name="Picture 1266561"/>
                        <pic:cNvPicPr/>
                      </pic:nvPicPr>
                      <pic:blipFill>
                        <a:blip r:embed="rId3"/>
                        <a:stretch>
                          <a:fillRect/>
                        </a:stretch>
                      </pic:blipFill>
                      <pic:spPr>
                        <a:xfrm>
                          <a:off x="91459" y="9144"/>
                          <a:ext cx="42680" cy="60960"/>
                        </a:xfrm>
                        <a:prstGeom prst="rect">
                          <a:avLst/>
                        </a:prstGeom>
                      </pic:spPr>
                    </pic:pic>
                    <pic:pic xmlns:pic="http://schemas.openxmlformats.org/drawingml/2006/picture">
                      <pic:nvPicPr>
                        <pic:cNvPr id="1266562" name="Picture 1266562"/>
                        <pic:cNvPicPr/>
                      </pic:nvPicPr>
                      <pic:blipFill>
                        <a:blip r:embed="rId4"/>
                        <a:stretch>
                          <a:fillRect/>
                        </a:stretch>
                      </pic:blipFill>
                      <pic:spPr>
                        <a:xfrm>
                          <a:off x="76216" y="21336"/>
                          <a:ext cx="12194" cy="12192"/>
                        </a:xfrm>
                        <a:prstGeom prst="rect">
                          <a:avLst/>
                        </a:prstGeom>
                      </pic:spPr>
                    </pic:pic>
                    <pic:pic xmlns:pic="http://schemas.openxmlformats.org/drawingml/2006/picture">
                      <pic:nvPicPr>
                        <pic:cNvPr id="1266563" name="Picture 1266563"/>
                        <pic:cNvPicPr/>
                      </pic:nvPicPr>
                      <pic:blipFill>
                        <a:blip r:embed="rId5"/>
                        <a:stretch>
                          <a:fillRect/>
                        </a:stretch>
                      </pic:blipFill>
                      <pic:spPr>
                        <a:xfrm>
                          <a:off x="0" y="42671"/>
                          <a:ext cx="57923" cy="9144"/>
                        </a:xfrm>
                        <a:prstGeom prst="rect">
                          <a:avLst/>
                        </a:prstGeom>
                      </pic:spPr>
                    </pic:pic>
                    <pic:pic xmlns:pic="http://schemas.openxmlformats.org/drawingml/2006/picture">
                      <pic:nvPicPr>
                        <pic:cNvPr id="1266564" name="Picture 1266564"/>
                        <pic:cNvPicPr/>
                      </pic:nvPicPr>
                      <pic:blipFill>
                        <a:blip r:embed="rId6"/>
                        <a:stretch>
                          <a:fillRect/>
                        </a:stretch>
                      </pic:blipFill>
                      <pic:spPr>
                        <a:xfrm>
                          <a:off x="15243" y="54863"/>
                          <a:ext cx="42680" cy="39625"/>
                        </a:xfrm>
                        <a:prstGeom prst="rect">
                          <a:avLst/>
                        </a:prstGeom>
                      </pic:spPr>
                    </pic:pic>
                    <pic:pic xmlns:pic="http://schemas.openxmlformats.org/drawingml/2006/picture">
                      <pic:nvPicPr>
                        <pic:cNvPr id="1266565" name="Picture 1266565"/>
                        <pic:cNvPicPr/>
                      </pic:nvPicPr>
                      <pic:blipFill>
                        <a:blip r:embed="rId7"/>
                        <a:stretch>
                          <a:fillRect/>
                        </a:stretch>
                      </pic:blipFill>
                      <pic:spPr>
                        <a:xfrm>
                          <a:off x="79263" y="76200"/>
                          <a:ext cx="54875" cy="18288"/>
                        </a:xfrm>
                        <a:prstGeom prst="rect">
                          <a:avLst/>
                        </a:prstGeom>
                      </pic:spPr>
                    </pic:pic>
                  </wpg:wgp>
                </a:graphicData>
              </a:graphic>
            </wp:anchor>
          </w:drawing>
        </mc:Choice>
        <mc:Fallback xmlns:a="http://schemas.openxmlformats.org/drawingml/2006/main" xmlns="">
          <w:pict>
            <v:group id="Group 1266559" style="width:10.5621pt;height:7.44pt;position:absolute;mso-position-horizontal-relative:page;mso-position-horizontal:absolute;margin-left:556.672pt;mso-position-vertical-relative:page;margin-top:700.32pt;" coordsize="1341,944">
              <v:shape id="Picture 1266560" style="position:absolute;width:426;height:365;left:152;top:0;" filled="f">
                <v:imagedata r:id="rId461"/>
              </v:shape>
              <v:shape id="Picture 1266561" style="position:absolute;width:426;height:609;left:914;top:91;" filled="f">
                <v:imagedata r:id="rId462"/>
              </v:shape>
              <v:shape id="Picture 1266562" style="position:absolute;width:121;height:121;left:762;top:213;" filled="f">
                <v:imagedata r:id="rId463"/>
              </v:shape>
              <v:shape id="Picture 1266563" style="position:absolute;width:579;height:91;left:0;top:426;" filled="f">
                <v:imagedata r:id="rId464"/>
              </v:shape>
              <v:shape id="Picture 1266564" style="position:absolute;width:426;height:396;left:152;top:548;" filled="f">
                <v:imagedata r:id="rId459"/>
              </v:shape>
              <v:shape id="Picture 1266565" style="position:absolute;width:548;height:182;left:792;top:762;" filled="f">
                <v:imagedata r:id="rId460"/>
              </v:shape>
              <w10:wrap type="square"/>
            </v:group>
          </w:pict>
        </mc:Fallback>
      </mc:AlternateContent>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85" w:right="2189"/>
      <w:jc w:val="center"/>
    </w:pPr>
    <w:r>
      <w:rPr>
        <w:noProof/>
      </w:rPr>
      <w:drawing>
        <wp:anchor distT="0" distB="0" distL="114300" distR="114300" simplePos="0" relativeHeight="251770880"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42314" name="Picture 758179"/>
          <wp:cNvGraphicFramePr/>
          <a:graphic xmlns:a="http://schemas.openxmlformats.org/drawingml/2006/main">
            <a:graphicData uri="http://schemas.openxmlformats.org/drawingml/2006/picture">
              <pic:pic xmlns:pic="http://schemas.openxmlformats.org/drawingml/2006/picture">
                <pic:nvPicPr>
                  <pic:cNvPr id="758179" name="Picture 758179"/>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71904"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528" name="Group 1266528"/>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529" name="Picture 1266529"/>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530" name="Picture 1266530"/>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528" style="width:9.36182pt;height:3.12006pt;position:absolute;mso-position-horizontal-relative:page;mso-position-horizontal:absolute;margin-left:557.872pt;mso-position-vertical-relative:page;margin-top:704.64pt;" coordsize="1188,396">
              <v:shape id="Picture 1266529" style="position:absolute;width:426;height:396;left:0;top:0;" filled="f">
                <v:imagedata r:id="rId459"/>
              </v:shape>
              <v:shape id="Picture 1266530" style="position:absolute;width:548;height:182;left:640;top:213;" filled="f">
                <v:imagedata r:id="rId460"/>
              </v:shape>
              <w10:wrap type="square"/>
            </v:group>
          </w:pict>
        </mc:Fallback>
      </mc:AlternateContent>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76000"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42318"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77024"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687" name="Group 1266687"/>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688" name="Picture 1266688"/>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689" name="Picture 1266689"/>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687" style="width:9.36182pt;height:3.12006pt;position:absolute;mso-position-horizontal-relative:page;mso-position-horizontal:absolute;margin-left:557.872pt;mso-position-vertical-relative:page;margin-top:704.64pt;" coordsize="1188,396">
              <v:shape id="Picture 1266688" style="position:absolute;width:426;height:396;left:0;top:0;" filled="f">
                <v:imagedata r:id="rId459"/>
              </v:shape>
              <v:shape id="Picture 1266689"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685"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5"/>
      <w:jc w:val="right"/>
    </w:pPr>
    <w:r>
      <w:rPr>
        <w:noProof/>
      </w:rPr>
      <w:drawing>
        <wp:anchor distT="0" distB="0" distL="114300" distR="114300" simplePos="0" relativeHeight="251778048"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42319"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79072"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653" name="Group 1266653"/>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654" name="Picture 1266654"/>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655" name="Picture 1266655"/>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653" style="width:9.36182pt;height:3.12006pt;position:absolute;mso-position-horizontal-relative:page;mso-position-horizontal:absolute;margin-left:557.872pt;mso-position-vertical-relative:page;margin-top:704.64pt;" coordsize="1188,396">
              <v:shape id="Picture 1266654" style="position:absolute;width:426;height:396;left:0;top:0;" filled="f">
                <v:imagedata r:id="rId459"/>
              </v:shape>
              <v:shape id="Picture 1266655"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685"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64"/>
      <w:ind w:right="-638"/>
      <w:jc w:val="right"/>
    </w:pPr>
    <w:r>
      <w:rPr>
        <w:noProof/>
      </w:rPr>
      <mc:AlternateContent>
        <mc:Choice Requires="wpg">
          <w:drawing>
            <wp:anchor distT="0" distB="0" distL="114300" distR="114300" simplePos="0" relativeHeight="251670528"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414" name="Group 1265414"/>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415" name="Picture 1265415"/>
                        <pic:cNvPicPr/>
                      </pic:nvPicPr>
                      <pic:blipFill>
                        <a:blip r:embed="rId1"/>
                        <a:stretch>
                          <a:fillRect/>
                        </a:stretch>
                      </pic:blipFill>
                      <pic:spPr>
                        <a:xfrm>
                          <a:off x="0" y="0"/>
                          <a:ext cx="42680" cy="39625"/>
                        </a:xfrm>
                        <a:prstGeom prst="rect">
                          <a:avLst/>
                        </a:prstGeom>
                      </pic:spPr>
                    </pic:pic>
                    <pic:pic xmlns:pic="http://schemas.openxmlformats.org/drawingml/2006/picture">
                      <pic:nvPicPr>
                        <pic:cNvPr id="1265416" name="Picture 1265416"/>
                        <pic:cNvPicPr/>
                      </pic:nvPicPr>
                      <pic:blipFill>
                        <a:blip r:embed="rId2"/>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414" style="width:9.36182pt;height:3.12006pt;position:absolute;mso-position-horizontal-relative:page;mso-position-horizontal:absolute;margin-left:557.872pt;mso-position-vertical-relative:page;margin-top:704.64pt;" coordsize="1188,396">
              <v:shape id="Picture 1265415" style="position:absolute;width:426;height:396;left:0;top:0;" filled="f">
                <v:imagedata r:id="rId459"/>
              </v:shape>
              <v:shape id="Picture 1265416"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949" w:right="1465"/>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34"/>
      <w:ind w:right="5"/>
      <w:jc w:val="right"/>
    </w:pPr>
    <w:r>
      <w:rPr>
        <w:noProof/>
      </w:rPr>
      <w:drawing>
        <wp:anchor distT="0" distB="0" distL="114300" distR="114300" simplePos="0" relativeHeight="251780096"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915501" name="Picture 915501"/>
          <wp:cNvGraphicFramePr/>
          <a:graphic xmlns:a="http://schemas.openxmlformats.org/drawingml/2006/main">
            <a:graphicData uri="http://schemas.openxmlformats.org/drawingml/2006/picture">
              <pic:pic xmlns:pic="http://schemas.openxmlformats.org/drawingml/2006/picture">
                <pic:nvPicPr>
                  <pic:cNvPr id="915501" name="Picture 915501"/>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81120" behindDoc="0" locked="0" layoutInCell="1" allowOverlap="1">
              <wp:simplePos x="0" y="0"/>
              <wp:positionH relativeFrom="page">
                <wp:posOffset>7069738</wp:posOffset>
              </wp:positionH>
              <wp:positionV relativeFrom="page">
                <wp:posOffset>8894065</wp:posOffset>
              </wp:positionV>
              <wp:extent cx="134138" cy="94488"/>
              <wp:effectExtent l="0" t="0" r="0" b="0"/>
              <wp:wrapSquare wrapText="bothSides"/>
              <wp:docPr id="1266615" name="Group 1266615"/>
              <wp:cNvGraphicFramePr/>
              <a:graphic xmlns:a="http://schemas.openxmlformats.org/drawingml/2006/main">
                <a:graphicData uri="http://schemas.microsoft.com/office/word/2010/wordprocessingGroup">
                  <wpg:wgp>
                    <wpg:cNvGrpSpPr/>
                    <wpg:grpSpPr>
                      <a:xfrm>
                        <a:off x="0" y="0"/>
                        <a:ext cx="134138" cy="94488"/>
                        <a:chOff x="0" y="0"/>
                        <a:chExt cx="134138" cy="94488"/>
                      </a:xfrm>
                    </wpg:grpSpPr>
                    <pic:pic xmlns:pic="http://schemas.openxmlformats.org/drawingml/2006/picture">
                      <pic:nvPicPr>
                        <pic:cNvPr id="1266616" name="Picture 1266616"/>
                        <pic:cNvPicPr/>
                      </pic:nvPicPr>
                      <pic:blipFill>
                        <a:blip r:embed="rId2"/>
                        <a:stretch>
                          <a:fillRect/>
                        </a:stretch>
                      </pic:blipFill>
                      <pic:spPr>
                        <a:xfrm>
                          <a:off x="15243" y="0"/>
                          <a:ext cx="42680" cy="36576"/>
                        </a:xfrm>
                        <a:prstGeom prst="rect">
                          <a:avLst/>
                        </a:prstGeom>
                      </pic:spPr>
                    </pic:pic>
                    <pic:pic xmlns:pic="http://schemas.openxmlformats.org/drawingml/2006/picture">
                      <pic:nvPicPr>
                        <pic:cNvPr id="1266617" name="Picture 1266617"/>
                        <pic:cNvPicPr/>
                      </pic:nvPicPr>
                      <pic:blipFill>
                        <a:blip r:embed="rId3"/>
                        <a:stretch>
                          <a:fillRect/>
                        </a:stretch>
                      </pic:blipFill>
                      <pic:spPr>
                        <a:xfrm>
                          <a:off x="91459" y="9144"/>
                          <a:ext cx="42680" cy="60960"/>
                        </a:xfrm>
                        <a:prstGeom prst="rect">
                          <a:avLst/>
                        </a:prstGeom>
                      </pic:spPr>
                    </pic:pic>
                    <pic:pic xmlns:pic="http://schemas.openxmlformats.org/drawingml/2006/picture">
                      <pic:nvPicPr>
                        <pic:cNvPr id="1266618" name="Picture 1266618"/>
                        <pic:cNvPicPr/>
                      </pic:nvPicPr>
                      <pic:blipFill>
                        <a:blip r:embed="rId4"/>
                        <a:stretch>
                          <a:fillRect/>
                        </a:stretch>
                      </pic:blipFill>
                      <pic:spPr>
                        <a:xfrm>
                          <a:off x="76216" y="21336"/>
                          <a:ext cx="12194" cy="12192"/>
                        </a:xfrm>
                        <a:prstGeom prst="rect">
                          <a:avLst/>
                        </a:prstGeom>
                      </pic:spPr>
                    </pic:pic>
                    <pic:pic xmlns:pic="http://schemas.openxmlformats.org/drawingml/2006/picture">
                      <pic:nvPicPr>
                        <pic:cNvPr id="1266619" name="Picture 1266619"/>
                        <pic:cNvPicPr/>
                      </pic:nvPicPr>
                      <pic:blipFill>
                        <a:blip r:embed="rId5"/>
                        <a:stretch>
                          <a:fillRect/>
                        </a:stretch>
                      </pic:blipFill>
                      <pic:spPr>
                        <a:xfrm>
                          <a:off x="0" y="42671"/>
                          <a:ext cx="57923" cy="9144"/>
                        </a:xfrm>
                        <a:prstGeom prst="rect">
                          <a:avLst/>
                        </a:prstGeom>
                      </pic:spPr>
                    </pic:pic>
                    <pic:pic xmlns:pic="http://schemas.openxmlformats.org/drawingml/2006/picture">
                      <pic:nvPicPr>
                        <pic:cNvPr id="1266620" name="Picture 1266620"/>
                        <pic:cNvPicPr/>
                      </pic:nvPicPr>
                      <pic:blipFill>
                        <a:blip r:embed="rId6"/>
                        <a:stretch>
                          <a:fillRect/>
                        </a:stretch>
                      </pic:blipFill>
                      <pic:spPr>
                        <a:xfrm>
                          <a:off x="15243" y="54863"/>
                          <a:ext cx="42680" cy="39625"/>
                        </a:xfrm>
                        <a:prstGeom prst="rect">
                          <a:avLst/>
                        </a:prstGeom>
                      </pic:spPr>
                    </pic:pic>
                    <pic:pic xmlns:pic="http://schemas.openxmlformats.org/drawingml/2006/picture">
                      <pic:nvPicPr>
                        <pic:cNvPr id="1266621" name="Picture 1266621"/>
                        <pic:cNvPicPr/>
                      </pic:nvPicPr>
                      <pic:blipFill>
                        <a:blip r:embed="rId7"/>
                        <a:stretch>
                          <a:fillRect/>
                        </a:stretch>
                      </pic:blipFill>
                      <pic:spPr>
                        <a:xfrm>
                          <a:off x="79263" y="76200"/>
                          <a:ext cx="54875" cy="18288"/>
                        </a:xfrm>
                        <a:prstGeom prst="rect">
                          <a:avLst/>
                        </a:prstGeom>
                      </pic:spPr>
                    </pic:pic>
                  </wpg:wgp>
                </a:graphicData>
              </a:graphic>
            </wp:anchor>
          </w:drawing>
        </mc:Choice>
        <mc:Fallback xmlns:a="http://schemas.openxmlformats.org/drawingml/2006/main" xmlns="">
          <w:pict>
            <v:group id="Group 1266615" style="width:10.5621pt;height:7.44pt;position:absolute;mso-position-horizontal-relative:page;mso-position-horizontal:absolute;margin-left:556.672pt;mso-position-vertical-relative:page;margin-top:700.32pt;" coordsize="1341,944">
              <v:shape id="Picture 1266616" style="position:absolute;width:426;height:365;left:152;top:0;" filled="f">
                <v:imagedata r:id="rId461"/>
              </v:shape>
              <v:shape id="Picture 1266617" style="position:absolute;width:426;height:609;left:914;top:91;" filled="f">
                <v:imagedata r:id="rId462"/>
              </v:shape>
              <v:shape id="Picture 1266618" style="position:absolute;width:121;height:121;left:762;top:213;" filled="f">
                <v:imagedata r:id="rId463"/>
              </v:shape>
              <v:shape id="Picture 1266619" style="position:absolute;width:579;height:91;left:0;top:426;" filled="f">
                <v:imagedata r:id="rId464"/>
              </v:shape>
              <v:shape id="Picture 1266620" style="position:absolute;width:426;height:396;left:152;top:548;" filled="f">
                <v:imagedata r:id="rId459"/>
              </v:shape>
              <v:shape id="Picture 1266621" style="position:absolute;width:548;height:182;left:792;top:762;" filled="f">
                <v:imagedata r:id="rId460"/>
              </v:shape>
              <w10:wrap type="square"/>
            </v:group>
          </w:pict>
        </mc:Fallback>
      </mc:AlternateContent>
    </w:r>
    <w:r>
      <w:rPr>
        <w:sz w:val="8"/>
      </w:rPr>
      <w:t>LM</w:t>
    </w:r>
  </w:p>
  <w:p w:rsidR="00D61FE9" w:rsidRDefault="00D44D69">
    <w:pPr>
      <w:spacing w:after="0" w:line="216" w:lineRule="auto"/>
      <w:ind w:left="1685"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62"/>
      <w:ind w:right="5"/>
      <w:jc w:val="right"/>
    </w:pPr>
    <w:r>
      <w:rPr>
        <w:noProof/>
      </w:rPr>
      <w:drawing>
        <wp:anchor distT="0" distB="0" distL="114300" distR="114300" simplePos="0" relativeHeight="251785216"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954500" name="Picture 954500"/>
          <wp:cNvGraphicFramePr/>
          <a:graphic xmlns:a="http://schemas.openxmlformats.org/drawingml/2006/main">
            <a:graphicData uri="http://schemas.openxmlformats.org/drawingml/2006/picture">
              <pic:pic xmlns:pic="http://schemas.openxmlformats.org/drawingml/2006/picture">
                <pic:nvPicPr>
                  <pic:cNvPr id="954500" name="Picture 954500"/>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86240"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763" name="Group 1266763"/>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764" name="Picture 1266764"/>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765" name="Picture 1266765"/>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763" style="width:9.36182pt;height:3.12006pt;position:absolute;mso-position-horizontal-relative:page;mso-position-horizontal:absolute;margin-left:557.872pt;mso-position-vertical-relative:page;margin-top:704.64pt;" coordsize="1188,396">
              <v:shape id="Picture 1266764" style="position:absolute;width:426;height:396;left:0;top:0;" filled="f">
                <v:imagedata r:id="rId459"/>
              </v:shape>
              <v:shape id="Picture 1266765" style="position:absolute;width:548;height:182;left:640;top:213;" filled="f">
                <v:imagedata r:id="rId460"/>
              </v:shape>
              <w10:wrap type="square"/>
            </v:group>
          </w:pict>
        </mc:Fallback>
      </mc:AlternateContent>
    </w:r>
    <w:r>
      <w:rPr>
        <w:rFonts w:ascii="Times New Roman" w:eastAsia="Times New Roman" w:hAnsi="Times New Roman" w:cs="Times New Roman"/>
        <w:sz w:val="8"/>
      </w:rPr>
      <w:t>LM</w:t>
    </w:r>
  </w:p>
  <w:p w:rsidR="00D61FE9" w:rsidRDefault="00D44D69">
    <w:pPr>
      <w:spacing w:after="0" w:line="216" w:lineRule="auto"/>
      <w:ind w:left="1661" w:right="2108"/>
      <w:jc w:val="center"/>
    </w:pPr>
    <w:r>
      <w:rPr>
        <w:rFonts w:ascii="Times New Roman" w:eastAsia="Times New Roman" w:hAnsi="Times New Roman" w:cs="Times New Roman"/>
        <w:sz w:val="16"/>
      </w:rPr>
      <w:t xml:space="preserve">Avenida Constitución </w:t>
    </w:r>
    <w:r>
      <w:rPr>
        <w:rFonts w:ascii="Times New Roman" w:eastAsia="Times New Roman" w:hAnsi="Times New Roman" w:cs="Times New Roman"/>
        <w:sz w:val="12"/>
      </w:rPr>
      <w:t>N</w:t>
    </w:r>
    <w:r>
      <w:rPr>
        <w:rFonts w:ascii="Times New Roman" w:eastAsia="Times New Roman" w:hAnsi="Times New Roman" w:cs="Times New Roman"/>
        <w:sz w:val="12"/>
        <w:vertAlign w:val="superscript"/>
      </w:rPr>
      <w:t xml:space="preserve">O </w:t>
    </w:r>
    <w:r>
      <w:rPr>
        <w:rFonts w:ascii="Times New Roman" w:eastAsia="Times New Roman" w:hAnsi="Times New Roman" w:cs="Times New Roman"/>
        <w:sz w:val="16"/>
      </w:rPr>
      <w:t xml:space="preserve">7. Código postal: 38530, Candelaria. </w:t>
    </w:r>
    <w:r>
      <w:rPr>
        <w:rFonts w:ascii="Times New Roman" w:eastAsia="Times New Roman" w:hAnsi="Times New Roman" w:cs="Times New Roman"/>
        <w:sz w:val="16"/>
      </w:rPr>
      <w:tab/>
      <w:t xml:space="preserve">922.500.800. www. candelaria. </w:t>
    </w:r>
    <w:r>
      <w:rPr>
        <w:rFonts w:ascii="Times New Roman" w:eastAsia="Times New Roman" w:hAnsi="Times New Roman" w:cs="Times New Roman"/>
        <w:sz w:val="18"/>
      </w:rPr>
      <w:t>es</w:t>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62"/>
      <w:ind w:right="5"/>
      <w:jc w:val="right"/>
    </w:pPr>
    <w:r>
      <w:rPr>
        <w:noProof/>
      </w:rPr>
      <w:drawing>
        <wp:anchor distT="0" distB="0" distL="114300" distR="114300" simplePos="0" relativeHeight="25178726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42323" name="Picture 954500"/>
          <wp:cNvGraphicFramePr/>
          <a:graphic xmlns:a="http://schemas.openxmlformats.org/drawingml/2006/main">
            <a:graphicData uri="http://schemas.openxmlformats.org/drawingml/2006/picture">
              <pic:pic xmlns:pic="http://schemas.openxmlformats.org/drawingml/2006/picture">
                <pic:nvPicPr>
                  <pic:cNvPr id="954500" name="Picture 954500"/>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788288"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6722" name="Group 1266722"/>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6723" name="Picture 1266723"/>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6724" name="Picture 1266724"/>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6722" style="width:9.36182pt;height:3.12006pt;position:absolute;mso-position-horizontal-relative:page;mso-position-horizontal:absolute;margin-left:557.872pt;mso-position-vertical-relative:page;margin-top:704.64pt;" coordsize="1188,396">
              <v:shape id="Picture 1266723" style="position:absolute;width:426;height:396;left:0;top:0;" filled="f">
                <v:imagedata r:id="rId459"/>
              </v:shape>
              <v:shape id="Picture 1266724" style="position:absolute;width:548;height:182;left:640;top:213;" filled="f">
                <v:imagedata r:id="rId460"/>
              </v:shape>
              <w10:wrap type="square"/>
            </v:group>
          </w:pict>
        </mc:Fallback>
      </mc:AlternateContent>
    </w:r>
    <w:r>
      <w:rPr>
        <w:rFonts w:ascii="Times New Roman" w:eastAsia="Times New Roman" w:hAnsi="Times New Roman" w:cs="Times New Roman"/>
        <w:sz w:val="8"/>
      </w:rPr>
      <w:t>LM</w:t>
    </w:r>
  </w:p>
  <w:p w:rsidR="00D61FE9" w:rsidRDefault="00D44D69">
    <w:pPr>
      <w:spacing w:after="0" w:line="216" w:lineRule="auto"/>
      <w:ind w:left="1661" w:right="2108"/>
      <w:jc w:val="center"/>
    </w:pPr>
    <w:r>
      <w:rPr>
        <w:rFonts w:ascii="Times New Roman" w:eastAsia="Times New Roman" w:hAnsi="Times New Roman" w:cs="Times New Roman"/>
        <w:sz w:val="16"/>
      </w:rPr>
      <w:t xml:space="preserve">Avenida Constitución </w:t>
    </w:r>
    <w:r>
      <w:rPr>
        <w:rFonts w:ascii="Times New Roman" w:eastAsia="Times New Roman" w:hAnsi="Times New Roman" w:cs="Times New Roman"/>
        <w:sz w:val="12"/>
      </w:rPr>
      <w:t>N</w:t>
    </w:r>
    <w:r>
      <w:rPr>
        <w:rFonts w:ascii="Times New Roman" w:eastAsia="Times New Roman" w:hAnsi="Times New Roman" w:cs="Times New Roman"/>
        <w:sz w:val="12"/>
        <w:vertAlign w:val="superscript"/>
      </w:rPr>
      <w:t xml:space="preserve">O </w:t>
    </w:r>
    <w:r>
      <w:rPr>
        <w:rFonts w:ascii="Times New Roman" w:eastAsia="Times New Roman" w:hAnsi="Times New Roman" w:cs="Times New Roman"/>
        <w:sz w:val="16"/>
      </w:rPr>
      <w:t xml:space="preserve">7. Código postal: 38530, Candelaria. </w:t>
    </w:r>
    <w:r>
      <w:rPr>
        <w:rFonts w:ascii="Times New Roman" w:eastAsia="Times New Roman" w:hAnsi="Times New Roman" w:cs="Times New Roman"/>
        <w:sz w:val="16"/>
      </w:rPr>
      <w:tab/>
      <w:t xml:space="preserve">922.500.800. www. candelaria. </w:t>
    </w:r>
    <w:r>
      <w:rPr>
        <w:rFonts w:ascii="Times New Roman" w:eastAsia="Times New Roman" w:hAnsi="Times New Roman" w:cs="Times New Roman"/>
        <w:sz w:val="18"/>
      </w:rPr>
      <w:t>es</w:t>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85" w:right="2108"/>
      <w:jc w:val="center"/>
    </w:pPr>
    <w:r>
      <w:rPr>
        <w:noProof/>
      </w:rPr>
      <w:drawing>
        <wp:anchor distT="0" distB="0" distL="114300" distR="114300" simplePos="0" relativeHeight="25179238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1001763" name="Picture 1001763"/>
          <wp:cNvGraphicFramePr/>
          <a:graphic xmlns:a="http://schemas.openxmlformats.org/drawingml/2006/main">
            <a:graphicData uri="http://schemas.openxmlformats.org/drawingml/2006/picture">
              <pic:pic xmlns:pic="http://schemas.openxmlformats.org/drawingml/2006/picture">
                <pic:nvPicPr>
                  <pic:cNvPr id="1001763" name="Picture 1001763"/>
                  <pic:cNvPicPr/>
                </pic:nvPicPr>
                <pic:blipFill>
                  <a:blip r:embed="rId1"/>
                  <a:stretch>
                    <a:fillRect/>
                  </a:stretch>
                </pic:blipFill>
                <pic:spPr>
                  <a:xfrm>
                    <a:off x="0" y="0"/>
                    <a:ext cx="5844194" cy="36576"/>
                  </a:xfrm>
                  <a:prstGeom prst="rect">
                    <a:avLst/>
                  </a:prstGeom>
                </pic:spPr>
              </pic:pic>
            </a:graphicData>
          </a:graphic>
        </wp:anchor>
      </w:drawing>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685" w:right="2108"/>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757" w:right="2424"/>
      <w:jc w:val="center"/>
    </w:pPr>
    <w:r>
      <w:rPr>
        <w:noProof/>
      </w:rPr>
      <w:drawing>
        <wp:anchor distT="0" distB="0" distL="114300" distR="114300" simplePos="0" relativeHeight="251796480"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42330" name="Picture 1001763"/>
          <wp:cNvGraphicFramePr/>
          <a:graphic xmlns:a="http://schemas.openxmlformats.org/drawingml/2006/main">
            <a:graphicData uri="http://schemas.openxmlformats.org/drawingml/2006/picture">
              <pic:pic xmlns:pic="http://schemas.openxmlformats.org/drawingml/2006/picture">
                <pic:nvPicPr>
                  <pic:cNvPr id="1001763" name="Picture 1001763"/>
                  <pic:cNvPicPr/>
                </pic:nvPicPr>
                <pic:blipFill>
                  <a:blip r:embed="rId1"/>
                  <a:stretch>
                    <a:fillRect/>
                  </a:stretch>
                </pic:blipFill>
                <pic:spPr>
                  <a:xfrm>
                    <a:off x="0" y="0"/>
                    <a:ext cx="5844194" cy="36576"/>
                  </a:xfrm>
                  <a:prstGeom prst="rect">
                    <a:avLst/>
                  </a:prstGeom>
                </pic:spPr>
              </pic:pic>
            </a:graphicData>
          </a:graphic>
        </wp:anchor>
      </w:drawing>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757" w:right="2424"/>
      <w:jc w:val="center"/>
    </w:pPr>
    <w:r>
      <w:rPr>
        <w:noProof/>
      </w:rPr>
      <w:drawing>
        <wp:anchor distT="0" distB="0" distL="114300" distR="114300" simplePos="0" relativeHeight="25179750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42331" name="Picture 1001763"/>
          <wp:cNvGraphicFramePr/>
          <a:graphic xmlns:a="http://schemas.openxmlformats.org/drawingml/2006/main">
            <a:graphicData uri="http://schemas.openxmlformats.org/drawingml/2006/picture">
              <pic:pic xmlns:pic="http://schemas.openxmlformats.org/drawingml/2006/picture">
                <pic:nvPicPr>
                  <pic:cNvPr id="1001763" name="Picture 1001763"/>
                  <pic:cNvPicPr/>
                </pic:nvPicPr>
                <pic:blipFill>
                  <a:blip r:embed="rId1"/>
                  <a:stretch>
                    <a:fillRect/>
                  </a:stretch>
                </pic:blipFill>
                <pic:spPr>
                  <a:xfrm>
                    <a:off x="0" y="0"/>
                    <a:ext cx="5844194" cy="36576"/>
                  </a:xfrm>
                  <a:prstGeom prst="rect">
                    <a:avLst/>
                  </a:prstGeom>
                </pic:spPr>
              </pic:pic>
            </a:graphicData>
          </a:graphic>
        </wp:anchor>
      </w:drawing>
    </w: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line="216" w:lineRule="auto"/>
      <w:ind w:left="1757" w:right="2424"/>
      <w:jc w:val="center"/>
    </w:pPr>
    <w:r>
      <w:rPr>
        <w:noProof/>
      </w:rPr>
      <w:drawing>
        <wp:anchor distT="0" distB="0" distL="114300" distR="114300" simplePos="0" relativeHeight="251798528"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642332" name="Picture 1001763"/>
          <wp:cNvGraphicFramePr/>
          <a:graphic xmlns:a="http://schemas.openxmlformats.org/drawingml/2006/main">
            <a:graphicData uri="http://schemas.openxmlformats.org/drawingml/2006/picture">
              <pic:pic xmlns:pic="http://schemas.openxmlformats.org/drawingml/2006/picture">
                <pic:nvPicPr>
                  <pic:cNvPr id="1001763" name="Picture 1001763"/>
                  <pic:cNvPicPr/>
                </pic:nvPicPr>
                <pic:blipFill>
                  <a:blip r:embed="rId1"/>
                  <a:stretch>
                    <a:fillRect/>
                  </a:stretch>
                </pic:blipFill>
                <pic:spPr>
                  <a:xfrm>
                    <a:off x="0" y="0"/>
                    <a:ext cx="5844194" cy="36576"/>
                  </a:xfrm>
                  <a:prstGeom prst="rect">
                    <a:avLst/>
                  </a:prstGeom>
                </pic:spPr>
              </pic:pic>
            </a:graphicData>
          </a:graphic>
        </wp:anchor>
      </w:drawing>
    </w:r>
    <w:r>
      <w:rPr>
        <w:sz w:val="16"/>
      </w:rPr>
      <w:t>Aven</w:t>
    </w:r>
    <w:r>
      <w:rPr>
        <w:sz w:val="16"/>
      </w:rPr>
      <w:t xml:space="preserve">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653"/>
      <w:jc w:val="right"/>
    </w:pPr>
    <w:r>
      <w:rPr>
        <w:noProof/>
      </w:rPr>
      <w:drawing>
        <wp:anchor distT="0" distB="0" distL="114300" distR="114300" simplePos="0" relativeHeight="251674624"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10"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675648"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546" name="Group 1265546"/>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547" name="Picture 1265547"/>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548" name="Picture 1265548"/>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546" style="width:9.36182pt;height:3.12006pt;position:absolute;mso-position-horizontal-relative:page;mso-position-horizontal:absolute;margin-left:557.872pt;mso-position-vertical-relative:page;margin-top:704.64pt;" coordsize="1188,396">
              <v:shape id="Picture 1265547" style="position:absolute;width:426;height:396;left:0;top:0;" filled="f">
                <v:imagedata r:id="rId459"/>
              </v:shape>
              <v:shape id="Picture 1265548"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920" w:right="1450"/>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1241"/>
      <w:ind w:right="-653"/>
      <w:jc w:val="right"/>
    </w:pPr>
    <w:r>
      <w:rPr>
        <w:noProof/>
      </w:rPr>
      <w:drawing>
        <wp:anchor distT="0" distB="0" distL="114300" distR="114300" simplePos="0" relativeHeight="251676672" behindDoc="0" locked="0" layoutInCell="1" allowOverlap="0">
          <wp:simplePos x="0" y="0"/>
          <wp:positionH relativeFrom="page">
            <wp:posOffset>926779</wp:posOffset>
          </wp:positionH>
          <wp:positionV relativeFrom="page">
            <wp:posOffset>9665208</wp:posOffset>
          </wp:positionV>
          <wp:extent cx="5844194" cy="36576"/>
          <wp:effectExtent l="0" t="0" r="0" b="0"/>
          <wp:wrapSquare wrapText="bothSides"/>
          <wp:docPr id="11" name="Picture 407514"/>
          <wp:cNvGraphicFramePr/>
          <a:graphic xmlns:a="http://schemas.openxmlformats.org/drawingml/2006/main">
            <a:graphicData uri="http://schemas.openxmlformats.org/drawingml/2006/picture">
              <pic:pic xmlns:pic="http://schemas.openxmlformats.org/drawingml/2006/picture">
                <pic:nvPicPr>
                  <pic:cNvPr id="407514" name="Picture 407514"/>
                  <pic:cNvPicPr/>
                </pic:nvPicPr>
                <pic:blipFill>
                  <a:blip r:embed="rId1"/>
                  <a:stretch>
                    <a:fillRect/>
                  </a:stretch>
                </pic:blipFill>
                <pic:spPr>
                  <a:xfrm>
                    <a:off x="0" y="0"/>
                    <a:ext cx="5844194" cy="36576"/>
                  </a:xfrm>
                  <a:prstGeom prst="rect">
                    <a:avLst/>
                  </a:prstGeom>
                </pic:spPr>
              </pic:pic>
            </a:graphicData>
          </a:graphic>
        </wp:anchor>
      </w:drawing>
    </w:r>
    <w:r>
      <w:rPr>
        <w:noProof/>
      </w:rPr>
      <mc:AlternateContent>
        <mc:Choice Requires="wpg">
          <w:drawing>
            <wp:anchor distT="0" distB="0" distL="114300" distR="114300" simplePos="0" relativeHeight="251677696" behindDoc="0" locked="0" layoutInCell="1" allowOverlap="1">
              <wp:simplePos x="0" y="0"/>
              <wp:positionH relativeFrom="page">
                <wp:posOffset>7084981</wp:posOffset>
              </wp:positionH>
              <wp:positionV relativeFrom="page">
                <wp:posOffset>8948928</wp:posOffset>
              </wp:positionV>
              <wp:extent cx="118895" cy="39625"/>
              <wp:effectExtent l="0" t="0" r="0" b="0"/>
              <wp:wrapSquare wrapText="bothSides"/>
              <wp:docPr id="1265512" name="Group 1265512"/>
              <wp:cNvGraphicFramePr/>
              <a:graphic xmlns:a="http://schemas.openxmlformats.org/drawingml/2006/main">
                <a:graphicData uri="http://schemas.microsoft.com/office/word/2010/wordprocessingGroup">
                  <wpg:wgp>
                    <wpg:cNvGrpSpPr/>
                    <wpg:grpSpPr>
                      <a:xfrm>
                        <a:off x="0" y="0"/>
                        <a:ext cx="118895" cy="39625"/>
                        <a:chOff x="0" y="0"/>
                        <a:chExt cx="118895" cy="39625"/>
                      </a:xfrm>
                    </wpg:grpSpPr>
                    <pic:pic xmlns:pic="http://schemas.openxmlformats.org/drawingml/2006/picture">
                      <pic:nvPicPr>
                        <pic:cNvPr id="1265513" name="Picture 1265513"/>
                        <pic:cNvPicPr/>
                      </pic:nvPicPr>
                      <pic:blipFill>
                        <a:blip r:embed="rId2"/>
                        <a:stretch>
                          <a:fillRect/>
                        </a:stretch>
                      </pic:blipFill>
                      <pic:spPr>
                        <a:xfrm>
                          <a:off x="0" y="0"/>
                          <a:ext cx="42680" cy="39625"/>
                        </a:xfrm>
                        <a:prstGeom prst="rect">
                          <a:avLst/>
                        </a:prstGeom>
                      </pic:spPr>
                    </pic:pic>
                    <pic:pic xmlns:pic="http://schemas.openxmlformats.org/drawingml/2006/picture">
                      <pic:nvPicPr>
                        <pic:cNvPr id="1265514" name="Picture 1265514"/>
                        <pic:cNvPicPr/>
                      </pic:nvPicPr>
                      <pic:blipFill>
                        <a:blip r:embed="rId3"/>
                        <a:stretch>
                          <a:fillRect/>
                        </a:stretch>
                      </pic:blipFill>
                      <pic:spPr>
                        <a:xfrm>
                          <a:off x="64020" y="21337"/>
                          <a:ext cx="54875" cy="18288"/>
                        </a:xfrm>
                        <a:prstGeom prst="rect">
                          <a:avLst/>
                        </a:prstGeom>
                      </pic:spPr>
                    </pic:pic>
                  </wpg:wgp>
                </a:graphicData>
              </a:graphic>
            </wp:anchor>
          </w:drawing>
        </mc:Choice>
        <mc:Fallback xmlns:a="http://schemas.openxmlformats.org/drawingml/2006/main" xmlns="">
          <w:pict>
            <v:group id="Group 1265512" style="width:9.36182pt;height:3.12006pt;position:absolute;mso-position-horizontal-relative:page;mso-position-horizontal:absolute;margin-left:557.872pt;mso-position-vertical-relative:page;margin-top:704.64pt;" coordsize="1188,396">
              <v:shape id="Picture 1265513" style="position:absolute;width:426;height:396;left:0;top:0;" filled="f">
                <v:imagedata r:id="rId459"/>
              </v:shape>
              <v:shape id="Picture 1265514" style="position:absolute;width:548;height:182;left:640;top:213;" filled="f">
                <v:imagedata r:id="rId460"/>
              </v:shape>
              <w10:wrap type="square"/>
            </v:group>
          </w:pict>
        </mc:Fallback>
      </mc:AlternateContent>
    </w:r>
    <w:r>
      <w:rPr>
        <w:sz w:val="8"/>
      </w:rPr>
      <w:t>LM</w:t>
    </w:r>
  </w:p>
  <w:p w:rsidR="00D61FE9" w:rsidRDefault="00D44D69">
    <w:pPr>
      <w:spacing w:after="0" w:line="216" w:lineRule="auto"/>
      <w:ind w:left="1920" w:right="1450"/>
      <w:jc w:val="center"/>
    </w:pPr>
    <w:r>
      <w:rPr>
        <w:sz w:val="16"/>
      </w:rPr>
      <w:t xml:space="preserve">Avenida Constitución </w:t>
    </w:r>
    <w:r>
      <w:rPr>
        <w:sz w:val="12"/>
      </w:rPr>
      <w:t>N</w:t>
    </w:r>
    <w:r>
      <w:rPr>
        <w:sz w:val="12"/>
        <w:vertAlign w:val="superscript"/>
      </w:rPr>
      <w:t xml:space="preserve">O </w:t>
    </w:r>
    <w:r>
      <w:rPr>
        <w:sz w:val="16"/>
      </w:rPr>
      <w:t xml:space="preserve">7. Código postal: 38530, Candelaria. </w:t>
    </w:r>
    <w:r>
      <w:rPr>
        <w:sz w:val="14"/>
      </w:rPr>
      <w:t xml:space="preserve">Teléfono: </w:t>
    </w:r>
    <w:r>
      <w:rPr>
        <w:sz w:val="16"/>
      </w:rPr>
      <w:t xml:space="preserve">922.500.800. www. candelaria. </w:t>
    </w:r>
    <w:r>
      <w:rPr>
        <w:sz w:val="18"/>
      </w:rPr>
      <w:t>es</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2098"/>
    </w:pPr>
    <w:r>
      <w:rPr>
        <w:rFonts w:ascii="Malgan Gothic" w:eastAsia="Malgan Gothic" w:hAnsi="Malgan Gothic" w:cs="Malgan Gothic"/>
        <w:sz w:val="12"/>
      </w:rPr>
      <w:t xml:space="preserve">Avenida Constitución </w:t>
    </w:r>
    <w:r>
      <w:rPr>
        <w:rFonts w:ascii="Malgan Gothic" w:eastAsia="Malgan Gothic" w:hAnsi="Malgan Gothic" w:cs="Malgan Gothic"/>
        <w:sz w:val="14"/>
      </w:rPr>
      <w:t xml:space="preserve">7. Código postal: </w:t>
    </w:r>
    <w:r>
      <w:rPr>
        <w:rFonts w:ascii="Malgan Gothic" w:eastAsia="Malgan Gothic" w:hAnsi="Malgan Gothic" w:cs="Malgan Gothic"/>
        <w:sz w:val="12"/>
      </w:rPr>
      <w:t xml:space="preserve">38530, Candelaria. Telefono. </w:t>
    </w:r>
  </w:p>
  <w:p w:rsidR="00D61FE9" w:rsidRDefault="00D44D69">
    <w:pPr>
      <w:spacing w:after="0"/>
      <w:ind w:left="687"/>
      <w:jc w:val="center"/>
    </w:pPr>
    <w:r>
      <w:rPr>
        <w:rFonts w:ascii="Malgan Gothic" w:eastAsia="Malgan Gothic" w:hAnsi="Malgan Gothic" w:cs="Malgan Gothic"/>
        <w:sz w:val="12"/>
      </w:rPr>
      <w:t>candelaria.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D44D69">
      <w:pPr>
        <w:spacing w:after="0" w:line="240" w:lineRule="auto"/>
      </w:pPr>
      <w:r>
        <w:separator/>
      </w:r>
    </w:p>
  </w:footnote>
  <w:footnote w:type="continuationSeparator" w:id="0">
    <w:p w:rsidR="00000000" w:rsidRDefault="00D44D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21" w:right="168"/>
    </w:pPr>
    <w:r>
      <w:rPr>
        <w:noProof/>
      </w:rPr>
      <w:drawing>
        <wp:anchor distT="0" distB="0" distL="114300" distR="114300" simplePos="0" relativeHeight="25165824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415082"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2021" w:right="168"/>
    </w:pPr>
    <w:r>
      <w:rPr>
        <w:noProof/>
      </w:rPr>
      <w:drawing>
        <wp:anchor distT="0" distB="0" distL="114300" distR="114300" simplePos="0" relativeHeight="25167872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12"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2021" w:right="168"/>
    </w:pPr>
    <w:r>
      <w:rPr>
        <w:noProof/>
      </w:rPr>
      <w:drawing>
        <wp:anchor distT="0" distB="0" distL="114300" distR="114300" simplePos="0" relativeHeight="25167974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13"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2021" w:right="168"/>
    </w:pPr>
    <w:r>
      <w:rPr>
        <w:noProof/>
      </w:rPr>
      <w:drawing>
        <wp:anchor distT="0" distB="0" distL="114300" distR="114300" simplePos="0" relativeHeight="25168076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14"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147" w:right="168"/>
    </w:pPr>
    <w:r>
      <w:rPr>
        <w:noProof/>
      </w:rPr>
      <w:drawing>
        <wp:anchor distT="0" distB="0" distL="114300" distR="114300" simplePos="0" relativeHeight="25168486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15"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147" w:right="168"/>
    </w:pPr>
    <w:r>
      <w:rPr>
        <w:noProof/>
      </w:rPr>
      <w:drawing>
        <wp:anchor distT="0" distB="0" distL="114300" distR="114300" simplePos="0" relativeHeight="25168588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16"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147" w:right="168"/>
    </w:pPr>
    <w:r>
      <w:rPr>
        <w:noProof/>
      </w:rPr>
      <w:drawing>
        <wp:anchor distT="0" distB="0" distL="114300" distR="114300" simplePos="0" relativeHeight="25168691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17"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10466"/>
    </w:pPr>
    <w:r>
      <w:rPr>
        <w:noProof/>
      </w:rPr>
      <w:drawing>
        <wp:anchor distT="0" distB="0" distL="114300" distR="114300" simplePos="0" relativeHeight="25169408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20"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10466"/>
    </w:pPr>
    <w:r>
      <w:rPr>
        <w:noProof/>
      </w:rPr>
      <w:drawing>
        <wp:anchor distT="0" distB="0" distL="114300" distR="114300" simplePos="0" relativeHeight="25169510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21"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10466"/>
    </w:pPr>
    <w:r>
      <w:rPr>
        <w:noProof/>
      </w:rPr>
      <w:drawing>
        <wp:anchor distT="0" distB="0" distL="114300" distR="114300" simplePos="0" relativeHeight="25169612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22"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69" w:right="9948"/>
    </w:pPr>
    <w:r>
      <w:rPr>
        <w:noProof/>
      </w:rPr>
      <w:drawing>
        <wp:anchor distT="0" distB="0" distL="114300" distR="114300" simplePos="0" relativeHeight="25170022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24"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21" w:right="168"/>
    </w:pPr>
    <w:r>
      <w:rPr>
        <w:noProof/>
      </w:rPr>
      <w:drawing>
        <wp:anchor distT="0" distB="0" distL="114300" distR="114300" simplePos="0" relativeHeight="25165926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1"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69" w:right="9948"/>
    </w:pPr>
    <w:r>
      <w:rPr>
        <w:noProof/>
      </w:rPr>
      <w:drawing>
        <wp:anchor distT="0" distB="0" distL="114300" distR="114300" simplePos="0" relativeHeight="25170124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25"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69" w:right="9948"/>
    </w:pPr>
    <w:r>
      <w:rPr>
        <w:noProof/>
      </w:rPr>
      <w:drawing>
        <wp:anchor distT="0" distB="0" distL="114300" distR="114300" simplePos="0" relativeHeight="25170227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26"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522" w:right="168"/>
    </w:pPr>
    <w:r>
      <w:rPr>
        <w:noProof/>
      </w:rPr>
      <w:drawing>
        <wp:anchor distT="0" distB="0" distL="114300" distR="114300" simplePos="0" relativeHeight="25170534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27"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522" w:right="168"/>
    </w:pPr>
    <w:r>
      <w:rPr>
        <w:noProof/>
      </w:rPr>
      <w:drawing>
        <wp:anchor distT="0" distB="0" distL="114300" distR="114300" simplePos="0" relativeHeight="25170636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28"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522" w:right="168"/>
    </w:pPr>
    <w:r>
      <w:rPr>
        <w:noProof/>
      </w:rPr>
      <w:drawing>
        <wp:anchor distT="0" distB="0" distL="114300" distR="114300" simplePos="0" relativeHeight="25170739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29"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1456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33"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1558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34"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1660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35"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1968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36"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2070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37"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2172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38"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0197"/>
    </w:pPr>
    <w:r>
      <w:rPr>
        <w:noProof/>
      </w:rPr>
      <w:drawing>
        <wp:anchor distT="0" distB="0" distL="114300" distR="114300" simplePos="0" relativeHeight="25172889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42"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0197"/>
    </w:pPr>
    <w:r>
      <w:rPr>
        <w:noProof/>
      </w:rPr>
      <w:drawing>
        <wp:anchor distT="0" distB="0" distL="114300" distR="114300" simplePos="0" relativeHeight="25172992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43"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0197"/>
    </w:pPr>
    <w:r>
      <w:rPr>
        <w:noProof/>
      </w:rPr>
      <w:drawing>
        <wp:anchor distT="0" distB="0" distL="114300" distR="114300" simplePos="0" relativeHeight="25173094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44"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0336"/>
    </w:pPr>
    <w:r>
      <w:rPr>
        <w:noProof/>
      </w:rPr>
      <w:drawing>
        <wp:anchor distT="0" distB="0" distL="114300" distR="114300" simplePos="0" relativeHeight="25173811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48"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0336"/>
    </w:pPr>
    <w:r>
      <w:rPr>
        <w:noProof/>
      </w:rPr>
      <w:drawing>
        <wp:anchor distT="0" distB="0" distL="114300" distR="114300" simplePos="0" relativeHeight="25173913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49"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10466"/>
    </w:pPr>
    <w:r>
      <w:rPr>
        <w:noProof/>
      </w:rPr>
      <w:drawing>
        <wp:anchor distT="0" distB="0" distL="114300" distR="114300" simplePos="0" relativeHeight="25166643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4"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4457"/>
    </w:pPr>
    <w:r>
      <w:rPr>
        <w:noProof/>
      </w:rPr>
      <w:drawing>
        <wp:anchor distT="0" distB="0" distL="114300" distR="114300" simplePos="0" relativeHeight="25174016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50"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4457"/>
    </w:pPr>
    <w:r>
      <w:rPr>
        <w:noProof/>
      </w:rPr>
      <w:drawing>
        <wp:anchor distT="0" distB="0" distL="114300" distR="114300" simplePos="0" relativeHeight="25174118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51"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4220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52"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4323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53"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4425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54"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4937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57"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5040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58"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0" w:right="168"/>
    </w:pPr>
    <w:r>
      <w:rPr>
        <w:noProof/>
      </w:rPr>
      <w:drawing>
        <wp:anchor distT="0" distB="0" distL="114300" distR="114300" simplePos="0" relativeHeight="25175142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59"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10466"/>
    </w:pPr>
    <w:r>
      <w:rPr>
        <w:noProof/>
      </w:rPr>
      <w:drawing>
        <wp:anchor distT="0" distB="0" distL="114300" distR="114300" simplePos="0" relativeHeight="25175859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3"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10466"/>
    </w:pPr>
    <w:r>
      <w:rPr>
        <w:noProof/>
      </w:rPr>
      <w:drawing>
        <wp:anchor distT="0" distB="0" distL="114300" distR="114300" simplePos="0" relativeHeight="25166745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5"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10466"/>
    </w:pPr>
    <w:r>
      <w:rPr>
        <w:noProof/>
      </w:rPr>
      <w:drawing>
        <wp:anchor distT="0" distB="0" distL="114300" distR="114300" simplePos="0" relativeHeight="25175961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04"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10466"/>
    </w:pPr>
    <w:r>
      <w:rPr>
        <w:noProof/>
      </w:rPr>
      <w:drawing>
        <wp:anchor distT="0" distB="0" distL="114300" distR="114300" simplePos="0" relativeHeight="25176064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05"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4814" w:right="5662"/>
    </w:pPr>
    <w:r>
      <w:rPr>
        <w:noProof/>
      </w:rPr>
      <w:drawing>
        <wp:anchor distT="0" distB="0" distL="114300" distR="114300" simplePos="0" relativeHeight="25176166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06"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4814" w:right="5662"/>
    </w:pPr>
    <w:r>
      <w:rPr>
        <w:noProof/>
      </w:rPr>
      <w:drawing>
        <wp:anchor distT="0" distB="0" distL="114300" distR="114300" simplePos="0" relativeHeight="25176268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09"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250"/>
    </w:pPr>
    <w:r>
      <w:rPr>
        <w:noProof/>
      </w:rPr>
      <w:drawing>
        <wp:anchor distT="0" distB="0" distL="114300" distR="114300" simplePos="0" relativeHeight="25176371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10"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250"/>
    </w:pPr>
    <w:r>
      <w:rPr>
        <w:noProof/>
      </w:rPr>
      <w:drawing>
        <wp:anchor distT="0" distB="0" distL="114300" distR="114300" simplePos="0" relativeHeight="25176473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11"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250"/>
    </w:pPr>
    <w:r>
      <w:rPr>
        <w:noProof/>
      </w:rPr>
      <w:drawing>
        <wp:anchor distT="0" distB="0" distL="114300" distR="114300" simplePos="0" relativeHeight="25176576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12"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68"/>
    </w:pPr>
    <w:r>
      <w:rPr>
        <w:noProof/>
      </w:rPr>
      <w:drawing>
        <wp:anchor distT="0" distB="0" distL="114300" distR="114300" simplePos="0" relativeHeight="25177292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15"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68"/>
    </w:pPr>
    <w:r>
      <w:rPr>
        <w:noProof/>
      </w:rPr>
      <w:drawing>
        <wp:anchor distT="0" distB="0" distL="114300" distR="114300" simplePos="0" relativeHeight="25177395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16"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40" w:right="10466"/>
    </w:pPr>
    <w:r>
      <w:rPr>
        <w:noProof/>
      </w:rPr>
      <w:drawing>
        <wp:anchor distT="0" distB="0" distL="114300" distR="114300" simplePos="0" relativeHeight="25166848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68"/>
    </w:pPr>
    <w:r>
      <w:rPr>
        <w:noProof/>
      </w:rPr>
      <w:drawing>
        <wp:anchor distT="0" distB="0" distL="114300" distR="114300" simplePos="0" relativeHeight="25177497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17"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28" w:right="168"/>
    </w:pPr>
    <w:r>
      <w:rPr>
        <w:noProof/>
      </w:rPr>
      <w:drawing>
        <wp:anchor distT="0" distB="0" distL="114300" distR="114300" simplePos="0" relativeHeight="251782144"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20"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28" w:right="168"/>
    </w:pPr>
    <w:r>
      <w:rPr>
        <w:noProof/>
      </w:rPr>
      <w:drawing>
        <wp:anchor distT="0" distB="0" distL="114300" distR="114300" simplePos="0" relativeHeight="25178316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21"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28" w:right="168"/>
    </w:pPr>
    <w:r>
      <w:rPr>
        <w:noProof/>
      </w:rPr>
      <w:drawing>
        <wp:anchor distT="0" distB="0" distL="114300" distR="114300" simplePos="0" relativeHeight="25178419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22"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68"/>
    </w:pPr>
    <w:r>
      <w:rPr>
        <w:noProof/>
      </w:rPr>
      <w:drawing>
        <wp:anchor distT="0" distB="0" distL="114300" distR="114300" simplePos="0" relativeHeight="25178931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24"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68"/>
    </w:pPr>
    <w:r>
      <w:rPr>
        <w:noProof/>
      </w:rPr>
      <w:drawing>
        <wp:anchor distT="0" distB="0" distL="114300" distR="114300" simplePos="0" relativeHeight="25179033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25"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704" w:right="168"/>
    </w:pPr>
    <w:r>
      <w:rPr>
        <w:noProof/>
      </w:rPr>
      <w:drawing>
        <wp:anchor distT="0" distB="0" distL="114300" distR="114300" simplePos="0" relativeHeight="25179136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26"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632" w:right="485"/>
    </w:pPr>
    <w:r>
      <w:rPr>
        <w:noProof/>
      </w:rPr>
      <w:drawing>
        <wp:anchor distT="0" distB="0" distL="114300" distR="114300" simplePos="0" relativeHeight="251793408"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27"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632" w:right="485"/>
    </w:pPr>
    <w:r>
      <w:rPr>
        <w:noProof/>
      </w:rPr>
      <w:drawing>
        <wp:anchor distT="0" distB="0" distL="114300" distR="114300" simplePos="0" relativeHeight="25179443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28"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632" w:right="485"/>
    </w:pPr>
    <w:r>
      <w:rPr>
        <w:noProof/>
      </w:rPr>
      <w:drawing>
        <wp:anchor distT="0" distB="0" distL="114300" distR="114300" simplePos="0" relativeHeight="25179545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642329"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69" w:right="10452"/>
    </w:pPr>
    <w:r>
      <w:rPr>
        <w:noProof/>
      </w:rPr>
      <w:drawing>
        <wp:anchor distT="0" distB="0" distL="114300" distR="114300" simplePos="0" relativeHeight="251671552"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7"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61FE9"/>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69" w:right="10452"/>
    </w:pPr>
    <w:r>
      <w:rPr>
        <w:noProof/>
      </w:rPr>
      <w:drawing>
        <wp:anchor distT="0" distB="0" distL="114300" distR="114300" simplePos="0" relativeHeight="251672576"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8"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FE9" w:rsidRDefault="00D44D69">
    <w:pPr>
      <w:spacing w:after="0"/>
      <w:ind w:left="-1469" w:right="10452"/>
    </w:pPr>
    <w:r>
      <w:rPr>
        <w:noProof/>
      </w:rPr>
      <w:drawing>
        <wp:anchor distT="0" distB="0" distL="114300" distR="114300" simplePos="0" relativeHeight="251673600" behindDoc="0" locked="0" layoutInCell="1" allowOverlap="0">
          <wp:simplePos x="0" y="0"/>
          <wp:positionH relativeFrom="page">
            <wp:posOffset>920682</wp:posOffset>
          </wp:positionH>
          <wp:positionV relativeFrom="page">
            <wp:posOffset>1164336</wp:posOffset>
          </wp:positionV>
          <wp:extent cx="6027111" cy="27432"/>
          <wp:effectExtent l="0" t="0" r="0" b="0"/>
          <wp:wrapSquare wrapText="bothSides"/>
          <wp:docPr id="9" name="Picture 415082"/>
          <wp:cNvGraphicFramePr/>
          <a:graphic xmlns:a="http://schemas.openxmlformats.org/drawingml/2006/main">
            <a:graphicData uri="http://schemas.openxmlformats.org/drawingml/2006/picture">
              <pic:pic xmlns:pic="http://schemas.openxmlformats.org/drawingml/2006/picture">
                <pic:nvPicPr>
                  <pic:cNvPr id="415082" name="Picture 415082"/>
                  <pic:cNvPicPr/>
                </pic:nvPicPr>
                <pic:blipFill>
                  <a:blip r:embed="rId1"/>
                  <a:stretch>
                    <a:fillRect/>
                  </a:stretch>
                </pic:blipFill>
                <pic:spPr>
                  <a:xfrm>
                    <a:off x="0" y="0"/>
                    <a:ext cx="6027111" cy="2743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 id="470788" o:spid="_x0000_i1026" style="width:1.5pt;height:.75pt" coordsize="" o:spt="100" o:bullet="t" adj="0,,0" path="" stroked="f">
        <v:stroke joinstyle="miter"/>
        <v:imagedata r:id="rId1" o:title="image465"/>
        <v:formulas/>
        <v:path o:connecttype="segments"/>
      </v:shape>
    </w:pict>
  </w:numPicBullet>
  <w:numPicBullet w:numPicBulletId="1">
    <w:pict>
      <v:shape id="623448" o:spid="_x0000_i1028" style="width:.75pt;height:.75pt" coordsize="" o:spt="100" o:bullet="t" adj="0,,0" path="" stroked="f">
        <v:stroke joinstyle="miter"/>
        <v:imagedata r:id="rId2" o:title="image247"/>
        <v:formulas/>
        <v:path o:connecttype="segments"/>
      </v:shape>
    </w:pict>
  </w:numPicBullet>
  <w:numPicBullet w:numPicBulletId="2">
    <w:pict>
      <v:shape id="645744" o:spid="_x0000_i1029" style="width:1.5pt;height:.75pt" coordsize="" o:spt="100" o:bullet="t" adj="0,,0" path="" stroked="f">
        <v:stroke joinstyle="miter"/>
        <v:imagedata r:id="rId3" o:title="image179"/>
        <v:formulas/>
        <v:path o:connecttype="segments"/>
      </v:shape>
    </w:pict>
  </w:numPicBullet>
  <w:abstractNum w:abstractNumId="0" w15:restartNumberingAfterBreak="0">
    <w:nsid w:val="05036151"/>
    <w:multiLevelType w:val="hybridMultilevel"/>
    <w:tmpl w:val="7AAA3362"/>
    <w:lvl w:ilvl="0" w:tplc="8EBE893A">
      <w:start w:val="1"/>
      <w:numFmt w:val="bullet"/>
      <w:lvlText w:val="-"/>
      <w:lvlJc w:val="left"/>
      <w:pPr>
        <w:ind w:left="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5DE9614">
      <w:start w:val="1"/>
      <w:numFmt w:val="bullet"/>
      <w:lvlText w:val="o"/>
      <w:lvlJc w:val="left"/>
      <w:pPr>
        <w:ind w:left="11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EFDA3B24">
      <w:start w:val="1"/>
      <w:numFmt w:val="bullet"/>
      <w:lvlText w:val="▪"/>
      <w:lvlJc w:val="left"/>
      <w:pPr>
        <w:ind w:left="19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44C22BDA">
      <w:start w:val="1"/>
      <w:numFmt w:val="bullet"/>
      <w:lvlText w:val="•"/>
      <w:lvlJc w:val="left"/>
      <w:pPr>
        <w:ind w:left="26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A9743BB6">
      <w:start w:val="1"/>
      <w:numFmt w:val="bullet"/>
      <w:lvlText w:val="o"/>
      <w:lvlJc w:val="left"/>
      <w:pPr>
        <w:ind w:left="33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315AC120">
      <w:start w:val="1"/>
      <w:numFmt w:val="bullet"/>
      <w:lvlText w:val="▪"/>
      <w:lvlJc w:val="left"/>
      <w:pPr>
        <w:ind w:left="40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627CAD50">
      <w:start w:val="1"/>
      <w:numFmt w:val="bullet"/>
      <w:lvlText w:val="•"/>
      <w:lvlJc w:val="left"/>
      <w:pPr>
        <w:ind w:left="47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66D8E9D8">
      <w:start w:val="1"/>
      <w:numFmt w:val="bullet"/>
      <w:lvlText w:val="o"/>
      <w:lvlJc w:val="left"/>
      <w:pPr>
        <w:ind w:left="55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C9EE4450">
      <w:start w:val="1"/>
      <w:numFmt w:val="bullet"/>
      <w:lvlText w:val="▪"/>
      <w:lvlJc w:val="left"/>
      <w:pPr>
        <w:ind w:left="62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60B0EBA"/>
    <w:multiLevelType w:val="hybridMultilevel"/>
    <w:tmpl w:val="3D64B43A"/>
    <w:lvl w:ilvl="0" w:tplc="BCA46DB6">
      <w:start w:val="2"/>
      <w:numFmt w:val="decimal"/>
      <w:lvlText w:val="%1."/>
      <w:lvlJc w:val="left"/>
      <w:pPr>
        <w:ind w:left="1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4734F04A">
      <w:start w:val="1"/>
      <w:numFmt w:val="lowerLetter"/>
      <w:lvlText w:val="%2"/>
      <w:lvlJc w:val="left"/>
      <w:pPr>
        <w:ind w:left="121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9F2D7CA">
      <w:start w:val="1"/>
      <w:numFmt w:val="lowerRoman"/>
      <w:lvlText w:val="%3"/>
      <w:lvlJc w:val="left"/>
      <w:pPr>
        <w:ind w:left="193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9BED192">
      <w:start w:val="1"/>
      <w:numFmt w:val="decimal"/>
      <w:lvlText w:val="%4"/>
      <w:lvlJc w:val="left"/>
      <w:pPr>
        <w:ind w:left="265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6564C30">
      <w:start w:val="1"/>
      <w:numFmt w:val="lowerLetter"/>
      <w:lvlText w:val="%5"/>
      <w:lvlJc w:val="left"/>
      <w:pPr>
        <w:ind w:left="337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CDAC2AE">
      <w:start w:val="1"/>
      <w:numFmt w:val="lowerRoman"/>
      <w:lvlText w:val="%6"/>
      <w:lvlJc w:val="left"/>
      <w:pPr>
        <w:ind w:left="409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E5E7EF8">
      <w:start w:val="1"/>
      <w:numFmt w:val="decimal"/>
      <w:lvlText w:val="%7"/>
      <w:lvlJc w:val="left"/>
      <w:pPr>
        <w:ind w:left="481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75B660F4">
      <w:start w:val="1"/>
      <w:numFmt w:val="lowerLetter"/>
      <w:lvlText w:val="%8"/>
      <w:lvlJc w:val="left"/>
      <w:pPr>
        <w:ind w:left="553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200D338">
      <w:start w:val="1"/>
      <w:numFmt w:val="lowerRoman"/>
      <w:lvlText w:val="%9"/>
      <w:lvlJc w:val="left"/>
      <w:pPr>
        <w:ind w:left="625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A091FF9"/>
    <w:multiLevelType w:val="hybridMultilevel"/>
    <w:tmpl w:val="964C8254"/>
    <w:lvl w:ilvl="0" w:tplc="47309298">
      <w:start w:val="1"/>
      <w:numFmt w:val="bullet"/>
      <w:lvlText w:val="-"/>
      <w:lvlJc w:val="left"/>
      <w:pPr>
        <w:ind w:left="1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8865250">
      <w:start w:val="1"/>
      <w:numFmt w:val="bullet"/>
      <w:lvlText w:val="o"/>
      <w:lvlJc w:val="left"/>
      <w:pPr>
        <w:ind w:left="11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27E01FF6">
      <w:start w:val="1"/>
      <w:numFmt w:val="bullet"/>
      <w:lvlText w:val="▪"/>
      <w:lvlJc w:val="left"/>
      <w:pPr>
        <w:ind w:left="19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78DACD44">
      <w:start w:val="1"/>
      <w:numFmt w:val="bullet"/>
      <w:lvlText w:val="•"/>
      <w:lvlJc w:val="left"/>
      <w:pPr>
        <w:ind w:left="26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3F32F4CC">
      <w:start w:val="1"/>
      <w:numFmt w:val="bullet"/>
      <w:lvlText w:val="o"/>
      <w:lvlJc w:val="left"/>
      <w:pPr>
        <w:ind w:left="33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DDD23F98">
      <w:start w:val="1"/>
      <w:numFmt w:val="bullet"/>
      <w:lvlText w:val="▪"/>
      <w:lvlJc w:val="left"/>
      <w:pPr>
        <w:ind w:left="40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15468FD8">
      <w:start w:val="1"/>
      <w:numFmt w:val="bullet"/>
      <w:lvlText w:val="•"/>
      <w:lvlJc w:val="left"/>
      <w:pPr>
        <w:ind w:left="47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D2EC4084">
      <w:start w:val="1"/>
      <w:numFmt w:val="bullet"/>
      <w:lvlText w:val="o"/>
      <w:lvlJc w:val="left"/>
      <w:pPr>
        <w:ind w:left="55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5E22ABA2">
      <w:start w:val="1"/>
      <w:numFmt w:val="bullet"/>
      <w:lvlText w:val="▪"/>
      <w:lvlJc w:val="left"/>
      <w:pPr>
        <w:ind w:left="62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0A0C1BCC"/>
    <w:multiLevelType w:val="hybridMultilevel"/>
    <w:tmpl w:val="269EE626"/>
    <w:lvl w:ilvl="0" w:tplc="F6CC8E3A">
      <w:start w:val="1"/>
      <w:numFmt w:val="decimal"/>
      <w:lvlText w:val="%1."/>
      <w:lvlJc w:val="left"/>
      <w:pPr>
        <w:ind w:left="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DE8F198">
      <w:start w:val="1"/>
      <w:numFmt w:val="lowerLetter"/>
      <w:lvlText w:val="%2"/>
      <w:lvlJc w:val="left"/>
      <w:pPr>
        <w:ind w:left="11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4267260">
      <w:start w:val="1"/>
      <w:numFmt w:val="lowerRoman"/>
      <w:lvlText w:val="%3"/>
      <w:lvlJc w:val="left"/>
      <w:pPr>
        <w:ind w:left="18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AD652CA">
      <w:start w:val="1"/>
      <w:numFmt w:val="decimal"/>
      <w:lvlText w:val="%4"/>
      <w:lvlJc w:val="left"/>
      <w:pPr>
        <w:ind w:left="25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1AA9DD6">
      <w:start w:val="1"/>
      <w:numFmt w:val="lowerLetter"/>
      <w:lvlText w:val="%5"/>
      <w:lvlJc w:val="left"/>
      <w:pPr>
        <w:ind w:left="32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98B7EC">
      <w:start w:val="1"/>
      <w:numFmt w:val="lowerRoman"/>
      <w:lvlText w:val="%6"/>
      <w:lvlJc w:val="left"/>
      <w:pPr>
        <w:ind w:left="39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6AE34A">
      <w:start w:val="1"/>
      <w:numFmt w:val="decimal"/>
      <w:lvlText w:val="%7"/>
      <w:lvlJc w:val="left"/>
      <w:pPr>
        <w:ind w:left="47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3C54FE">
      <w:start w:val="1"/>
      <w:numFmt w:val="lowerLetter"/>
      <w:lvlText w:val="%8"/>
      <w:lvlJc w:val="left"/>
      <w:pPr>
        <w:ind w:left="54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503DD4">
      <w:start w:val="1"/>
      <w:numFmt w:val="lowerRoman"/>
      <w:lvlText w:val="%9"/>
      <w:lvlJc w:val="left"/>
      <w:pPr>
        <w:ind w:left="6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098574B"/>
    <w:multiLevelType w:val="hybridMultilevel"/>
    <w:tmpl w:val="52F4E290"/>
    <w:lvl w:ilvl="0" w:tplc="41CA54F6">
      <w:start w:val="1"/>
      <w:numFmt w:val="lowerLetter"/>
      <w:lvlText w:val="%1)"/>
      <w:lvlJc w:val="left"/>
      <w:pPr>
        <w:ind w:left="18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D04818A">
      <w:start w:val="1"/>
      <w:numFmt w:val="lowerLetter"/>
      <w:lvlText w:val="%2"/>
      <w:lvlJc w:val="left"/>
      <w:pPr>
        <w:ind w:left="11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62E08D2">
      <w:start w:val="1"/>
      <w:numFmt w:val="lowerRoman"/>
      <w:lvlText w:val="%3"/>
      <w:lvlJc w:val="left"/>
      <w:pPr>
        <w:ind w:left="18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D452CC24">
      <w:start w:val="1"/>
      <w:numFmt w:val="decimal"/>
      <w:lvlText w:val="%4"/>
      <w:lvlJc w:val="left"/>
      <w:pPr>
        <w:ind w:left="25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8D02FAC">
      <w:start w:val="1"/>
      <w:numFmt w:val="lowerLetter"/>
      <w:lvlText w:val="%5"/>
      <w:lvlJc w:val="left"/>
      <w:pPr>
        <w:ind w:left="32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AC4FD78">
      <w:start w:val="1"/>
      <w:numFmt w:val="lowerRoman"/>
      <w:lvlText w:val="%6"/>
      <w:lvlJc w:val="left"/>
      <w:pPr>
        <w:ind w:left="39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236971E">
      <w:start w:val="1"/>
      <w:numFmt w:val="decimal"/>
      <w:lvlText w:val="%7"/>
      <w:lvlJc w:val="left"/>
      <w:pPr>
        <w:ind w:left="47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27ED73E">
      <w:start w:val="1"/>
      <w:numFmt w:val="lowerLetter"/>
      <w:lvlText w:val="%8"/>
      <w:lvlJc w:val="left"/>
      <w:pPr>
        <w:ind w:left="54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AA474F8">
      <w:start w:val="1"/>
      <w:numFmt w:val="lowerRoman"/>
      <w:lvlText w:val="%9"/>
      <w:lvlJc w:val="left"/>
      <w:pPr>
        <w:ind w:left="61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0BE0B01"/>
    <w:multiLevelType w:val="hybridMultilevel"/>
    <w:tmpl w:val="A14EC266"/>
    <w:lvl w:ilvl="0" w:tplc="5A201A04">
      <w:start w:val="1"/>
      <w:numFmt w:val="lowerLetter"/>
      <w:lvlText w:val="%1)"/>
      <w:lvlJc w:val="left"/>
      <w:pPr>
        <w:ind w:left="18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BB2DC6C">
      <w:start w:val="1"/>
      <w:numFmt w:val="lowerLetter"/>
      <w:lvlText w:val="%2"/>
      <w:lvlJc w:val="left"/>
      <w:pPr>
        <w:ind w:left="12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712DD76">
      <w:start w:val="1"/>
      <w:numFmt w:val="lowerRoman"/>
      <w:lvlText w:val="%3"/>
      <w:lvlJc w:val="left"/>
      <w:pPr>
        <w:ind w:left="19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7BE377A">
      <w:start w:val="1"/>
      <w:numFmt w:val="decimal"/>
      <w:lvlText w:val="%4"/>
      <w:lvlJc w:val="left"/>
      <w:pPr>
        <w:ind w:left="26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FE18CA">
      <w:start w:val="1"/>
      <w:numFmt w:val="lowerLetter"/>
      <w:lvlText w:val="%5"/>
      <w:lvlJc w:val="left"/>
      <w:pPr>
        <w:ind w:left="34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16E9BC4">
      <w:start w:val="1"/>
      <w:numFmt w:val="lowerRoman"/>
      <w:lvlText w:val="%6"/>
      <w:lvlJc w:val="left"/>
      <w:pPr>
        <w:ind w:left="41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CB07A5A">
      <w:start w:val="1"/>
      <w:numFmt w:val="decimal"/>
      <w:lvlText w:val="%7"/>
      <w:lvlJc w:val="left"/>
      <w:pPr>
        <w:ind w:left="48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83C85E6">
      <w:start w:val="1"/>
      <w:numFmt w:val="lowerLetter"/>
      <w:lvlText w:val="%8"/>
      <w:lvlJc w:val="left"/>
      <w:pPr>
        <w:ind w:left="55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E94203E">
      <w:start w:val="1"/>
      <w:numFmt w:val="lowerRoman"/>
      <w:lvlText w:val="%9"/>
      <w:lvlJc w:val="left"/>
      <w:pPr>
        <w:ind w:left="62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15771EF"/>
    <w:multiLevelType w:val="hybridMultilevel"/>
    <w:tmpl w:val="7416CEDE"/>
    <w:lvl w:ilvl="0" w:tplc="B3C4E290">
      <w:start w:val="1"/>
      <w:numFmt w:val="decimal"/>
      <w:lvlText w:val="%1."/>
      <w:lvlJc w:val="left"/>
      <w:pPr>
        <w:ind w:left="1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8E657E6">
      <w:start w:val="1"/>
      <w:numFmt w:val="lowerLetter"/>
      <w:lvlText w:val="%2"/>
      <w:lvlJc w:val="left"/>
      <w:pPr>
        <w:ind w:left="11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9F2DF84">
      <w:start w:val="1"/>
      <w:numFmt w:val="lowerRoman"/>
      <w:lvlText w:val="%3"/>
      <w:lvlJc w:val="left"/>
      <w:pPr>
        <w:ind w:left="18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6CA8CDE6">
      <w:start w:val="1"/>
      <w:numFmt w:val="decimal"/>
      <w:lvlText w:val="%4"/>
      <w:lvlJc w:val="left"/>
      <w:pPr>
        <w:ind w:left="25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0EA92C2">
      <w:start w:val="1"/>
      <w:numFmt w:val="lowerLetter"/>
      <w:lvlText w:val="%5"/>
      <w:lvlJc w:val="left"/>
      <w:pPr>
        <w:ind w:left="32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8B1E7C1A">
      <w:start w:val="1"/>
      <w:numFmt w:val="lowerRoman"/>
      <w:lvlText w:val="%6"/>
      <w:lvlJc w:val="left"/>
      <w:pPr>
        <w:ind w:left="39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67D01608">
      <w:start w:val="1"/>
      <w:numFmt w:val="decimal"/>
      <w:lvlText w:val="%7"/>
      <w:lvlJc w:val="left"/>
      <w:pPr>
        <w:ind w:left="47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1328EAA">
      <w:start w:val="1"/>
      <w:numFmt w:val="lowerLetter"/>
      <w:lvlText w:val="%8"/>
      <w:lvlJc w:val="left"/>
      <w:pPr>
        <w:ind w:left="54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73424752">
      <w:start w:val="1"/>
      <w:numFmt w:val="lowerRoman"/>
      <w:lvlText w:val="%9"/>
      <w:lvlJc w:val="left"/>
      <w:pPr>
        <w:ind w:left="61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1E41E25"/>
    <w:multiLevelType w:val="hybridMultilevel"/>
    <w:tmpl w:val="690A35DC"/>
    <w:lvl w:ilvl="0" w:tplc="8EC6CF6C">
      <w:start w:val="1"/>
      <w:numFmt w:val="bullet"/>
      <w:lvlText w:val="-"/>
      <w:lvlJc w:val="left"/>
      <w:pPr>
        <w:ind w:left="1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EAF203DE">
      <w:start w:val="1"/>
      <w:numFmt w:val="bullet"/>
      <w:lvlText w:val="o"/>
      <w:lvlJc w:val="left"/>
      <w:pPr>
        <w:ind w:left="11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B8AAE078">
      <w:start w:val="1"/>
      <w:numFmt w:val="bullet"/>
      <w:lvlText w:val="▪"/>
      <w:lvlJc w:val="left"/>
      <w:pPr>
        <w:ind w:left="19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131A235C">
      <w:start w:val="1"/>
      <w:numFmt w:val="bullet"/>
      <w:lvlText w:val="•"/>
      <w:lvlJc w:val="left"/>
      <w:pPr>
        <w:ind w:left="26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0BF8ACB4">
      <w:start w:val="1"/>
      <w:numFmt w:val="bullet"/>
      <w:lvlText w:val="o"/>
      <w:lvlJc w:val="left"/>
      <w:pPr>
        <w:ind w:left="33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E7982E3A">
      <w:start w:val="1"/>
      <w:numFmt w:val="bullet"/>
      <w:lvlText w:val="▪"/>
      <w:lvlJc w:val="left"/>
      <w:pPr>
        <w:ind w:left="40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DD186228">
      <w:start w:val="1"/>
      <w:numFmt w:val="bullet"/>
      <w:lvlText w:val="•"/>
      <w:lvlJc w:val="left"/>
      <w:pPr>
        <w:ind w:left="47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35F68016">
      <w:start w:val="1"/>
      <w:numFmt w:val="bullet"/>
      <w:lvlText w:val="o"/>
      <w:lvlJc w:val="left"/>
      <w:pPr>
        <w:ind w:left="55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317846D4">
      <w:start w:val="1"/>
      <w:numFmt w:val="bullet"/>
      <w:lvlText w:val="▪"/>
      <w:lvlJc w:val="left"/>
      <w:pPr>
        <w:ind w:left="62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8" w15:restartNumberingAfterBreak="0">
    <w:nsid w:val="12A27A31"/>
    <w:multiLevelType w:val="hybridMultilevel"/>
    <w:tmpl w:val="F6C8E09E"/>
    <w:lvl w:ilvl="0" w:tplc="9A30AC56">
      <w:start w:val="1"/>
      <w:numFmt w:val="decimal"/>
      <w:lvlText w:val="%1."/>
      <w:lvlJc w:val="left"/>
      <w:pPr>
        <w:ind w:left="18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D70C8026">
      <w:start w:val="1"/>
      <w:numFmt w:val="lowerLetter"/>
      <w:lvlText w:val="%2"/>
      <w:lvlJc w:val="left"/>
      <w:pPr>
        <w:ind w:left="110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998E4A2E">
      <w:start w:val="1"/>
      <w:numFmt w:val="lowerRoman"/>
      <w:lvlText w:val="%3"/>
      <w:lvlJc w:val="left"/>
      <w:pPr>
        <w:ind w:left="182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56208B36">
      <w:start w:val="1"/>
      <w:numFmt w:val="decimal"/>
      <w:lvlText w:val="%4"/>
      <w:lvlJc w:val="left"/>
      <w:pPr>
        <w:ind w:left="254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F9B09D84">
      <w:start w:val="1"/>
      <w:numFmt w:val="lowerLetter"/>
      <w:lvlText w:val="%5"/>
      <w:lvlJc w:val="left"/>
      <w:pPr>
        <w:ind w:left="326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79425A80">
      <w:start w:val="1"/>
      <w:numFmt w:val="lowerRoman"/>
      <w:lvlText w:val="%6"/>
      <w:lvlJc w:val="left"/>
      <w:pPr>
        <w:ind w:left="398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5540DA0E">
      <w:start w:val="1"/>
      <w:numFmt w:val="decimal"/>
      <w:lvlText w:val="%7"/>
      <w:lvlJc w:val="left"/>
      <w:pPr>
        <w:ind w:left="470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D75A33F6">
      <w:start w:val="1"/>
      <w:numFmt w:val="lowerLetter"/>
      <w:lvlText w:val="%8"/>
      <w:lvlJc w:val="left"/>
      <w:pPr>
        <w:ind w:left="542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B2722DC0">
      <w:start w:val="1"/>
      <w:numFmt w:val="lowerRoman"/>
      <w:lvlText w:val="%9"/>
      <w:lvlJc w:val="left"/>
      <w:pPr>
        <w:ind w:left="614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131D7072"/>
    <w:multiLevelType w:val="hybridMultilevel"/>
    <w:tmpl w:val="26BA0298"/>
    <w:lvl w:ilvl="0" w:tplc="E34A415A">
      <w:start w:val="6"/>
      <w:numFmt w:val="lowerLetter"/>
      <w:lvlText w:val="%1)"/>
      <w:lvlJc w:val="left"/>
      <w:pPr>
        <w:ind w:left="1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9DBCC066">
      <w:start w:val="1"/>
      <w:numFmt w:val="lowerLetter"/>
      <w:lvlText w:val="%2"/>
      <w:lvlJc w:val="left"/>
      <w:pPr>
        <w:ind w:left="12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F604A90">
      <w:start w:val="1"/>
      <w:numFmt w:val="lowerRoman"/>
      <w:lvlText w:val="%3"/>
      <w:lvlJc w:val="left"/>
      <w:pPr>
        <w:ind w:left="19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DB6F4D4">
      <w:start w:val="1"/>
      <w:numFmt w:val="decimal"/>
      <w:lvlText w:val="%4"/>
      <w:lvlJc w:val="left"/>
      <w:pPr>
        <w:ind w:left="26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F9C2E50">
      <w:start w:val="1"/>
      <w:numFmt w:val="lowerLetter"/>
      <w:lvlText w:val="%5"/>
      <w:lvlJc w:val="left"/>
      <w:pPr>
        <w:ind w:left="34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3F6E116">
      <w:start w:val="1"/>
      <w:numFmt w:val="lowerRoman"/>
      <w:lvlText w:val="%6"/>
      <w:lvlJc w:val="left"/>
      <w:pPr>
        <w:ind w:left="41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33C1D40">
      <w:start w:val="1"/>
      <w:numFmt w:val="decimal"/>
      <w:lvlText w:val="%7"/>
      <w:lvlJc w:val="left"/>
      <w:pPr>
        <w:ind w:left="48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3624F96">
      <w:start w:val="1"/>
      <w:numFmt w:val="lowerLetter"/>
      <w:lvlText w:val="%8"/>
      <w:lvlJc w:val="left"/>
      <w:pPr>
        <w:ind w:left="55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5BC531C">
      <w:start w:val="1"/>
      <w:numFmt w:val="lowerRoman"/>
      <w:lvlText w:val="%9"/>
      <w:lvlJc w:val="left"/>
      <w:pPr>
        <w:ind w:left="62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15935654"/>
    <w:multiLevelType w:val="hybridMultilevel"/>
    <w:tmpl w:val="3A961C70"/>
    <w:lvl w:ilvl="0" w:tplc="6B46BFDE">
      <w:start w:val="1"/>
      <w:numFmt w:val="lowerLetter"/>
      <w:lvlText w:val="%1)"/>
      <w:lvlJc w:val="left"/>
      <w:pPr>
        <w:ind w:left="9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248D80E">
      <w:start w:val="1"/>
      <w:numFmt w:val="lowerLetter"/>
      <w:lvlText w:val="%2"/>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8B0070C">
      <w:start w:val="1"/>
      <w:numFmt w:val="lowerRoman"/>
      <w:lvlText w:val="%3"/>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062D050">
      <w:start w:val="1"/>
      <w:numFmt w:val="decimal"/>
      <w:lvlText w:val="%4"/>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25A8778">
      <w:start w:val="1"/>
      <w:numFmt w:val="lowerLetter"/>
      <w:lvlText w:val="%5"/>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C4CD774">
      <w:start w:val="1"/>
      <w:numFmt w:val="lowerRoman"/>
      <w:lvlText w:val="%6"/>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9A029B8">
      <w:start w:val="1"/>
      <w:numFmt w:val="decimal"/>
      <w:lvlText w:val="%7"/>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248441C">
      <w:start w:val="1"/>
      <w:numFmt w:val="lowerLetter"/>
      <w:lvlText w:val="%8"/>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DA23B32">
      <w:start w:val="1"/>
      <w:numFmt w:val="lowerRoman"/>
      <w:lvlText w:val="%9"/>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87901B0"/>
    <w:multiLevelType w:val="hybridMultilevel"/>
    <w:tmpl w:val="ED56BAA4"/>
    <w:lvl w:ilvl="0" w:tplc="9B50F008">
      <w:start w:val="1"/>
      <w:numFmt w:val="bullet"/>
      <w:lvlText w:val="-"/>
      <w:lvlJc w:val="left"/>
      <w:pPr>
        <w:ind w:left="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522500A">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2105A26">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120157E">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176D688">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FA650FE">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E2CDAC8">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486D218">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77940E40">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1AC94A14"/>
    <w:multiLevelType w:val="hybridMultilevel"/>
    <w:tmpl w:val="3FB8FBEE"/>
    <w:lvl w:ilvl="0" w:tplc="6E16A7C4">
      <w:start w:val="1"/>
      <w:numFmt w:val="bullet"/>
      <w:lvlText w:val="-"/>
      <w:lvlJc w:val="left"/>
      <w:pPr>
        <w:ind w:left="28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7CC43BC">
      <w:start w:val="1"/>
      <w:numFmt w:val="bullet"/>
      <w:lvlText w:val="o"/>
      <w:lvlJc w:val="left"/>
      <w:pPr>
        <w:ind w:left="11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E2F2DB94">
      <w:start w:val="1"/>
      <w:numFmt w:val="bullet"/>
      <w:lvlText w:val="▪"/>
      <w:lvlJc w:val="left"/>
      <w:pPr>
        <w:ind w:left="19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42424A8E">
      <w:start w:val="1"/>
      <w:numFmt w:val="bullet"/>
      <w:lvlText w:val="•"/>
      <w:lvlJc w:val="left"/>
      <w:pPr>
        <w:ind w:left="26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787C980E">
      <w:start w:val="1"/>
      <w:numFmt w:val="bullet"/>
      <w:lvlText w:val="o"/>
      <w:lvlJc w:val="left"/>
      <w:pPr>
        <w:ind w:left="33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BFD62948">
      <w:start w:val="1"/>
      <w:numFmt w:val="bullet"/>
      <w:lvlText w:val="▪"/>
      <w:lvlJc w:val="left"/>
      <w:pPr>
        <w:ind w:left="40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2E40CD32">
      <w:start w:val="1"/>
      <w:numFmt w:val="bullet"/>
      <w:lvlText w:val="•"/>
      <w:lvlJc w:val="left"/>
      <w:pPr>
        <w:ind w:left="47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81D66640">
      <w:start w:val="1"/>
      <w:numFmt w:val="bullet"/>
      <w:lvlText w:val="o"/>
      <w:lvlJc w:val="left"/>
      <w:pPr>
        <w:ind w:left="55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310E4E36">
      <w:start w:val="1"/>
      <w:numFmt w:val="bullet"/>
      <w:lvlText w:val="▪"/>
      <w:lvlJc w:val="left"/>
      <w:pPr>
        <w:ind w:left="62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1AD05304"/>
    <w:multiLevelType w:val="hybridMultilevel"/>
    <w:tmpl w:val="0BEA557C"/>
    <w:lvl w:ilvl="0" w:tplc="0DF2785E">
      <w:start w:val="2"/>
      <w:numFmt w:val="decimal"/>
      <w:lvlText w:val="%1."/>
      <w:lvlJc w:val="left"/>
      <w:pPr>
        <w:ind w:left="1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AB48DB0">
      <w:start w:val="1"/>
      <w:numFmt w:val="lowerLetter"/>
      <w:lvlText w:val="%2"/>
      <w:lvlJc w:val="left"/>
      <w:pPr>
        <w:ind w:left="11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B5C8E50">
      <w:start w:val="1"/>
      <w:numFmt w:val="lowerRoman"/>
      <w:lvlText w:val="%3"/>
      <w:lvlJc w:val="left"/>
      <w:pPr>
        <w:ind w:left="18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29F285F0">
      <w:start w:val="1"/>
      <w:numFmt w:val="decimal"/>
      <w:lvlText w:val="%4"/>
      <w:lvlJc w:val="left"/>
      <w:pPr>
        <w:ind w:left="25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33AFAFA">
      <w:start w:val="1"/>
      <w:numFmt w:val="lowerLetter"/>
      <w:lvlText w:val="%5"/>
      <w:lvlJc w:val="left"/>
      <w:pPr>
        <w:ind w:left="32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103AF330">
      <w:start w:val="1"/>
      <w:numFmt w:val="lowerRoman"/>
      <w:lvlText w:val="%6"/>
      <w:lvlJc w:val="left"/>
      <w:pPr>
        <w:ind w:left="39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F96A1A30">
      <w:start w:val="1"/>
      <w:numFmt w:val="decimal"/>
      <w:lvlText w:val="%7"/>
      <w:lvlJc w:val="left"/>
      <w:pPr>
        <w:ind w:left="47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40AEEC6">
      <w:start w:val="1"/>
      <w:numFmt w:val="lowerLetter"/>
      <w:lvlText w:val="%8"/>
      <w:lvlJc w:val="left"/>
      <w:pPr>
        <w:ind w:left="54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2F0D182">
      <w:start w:val="1"/>
      <w:numFmt w:val="lowerRoman"/>
      <w:lvlText w:val="%9"/>
      <w:lvlJc w:val="left"/>
      <w:pPr>
        <w:ind w:left="61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21945E68"/>
    <w:multiLevelType w:val="hybridMultilevel"/>
    <w:tmpl w:val="EFC2672E"/>
    <w:lvl w:ilvl="0" w:tplc="B5200354">
      <w:start w:val="1"/>
      <w:numFmt w:val="lowerLetter"/>
      <w:lvlText w:val="%1)"/>
      <w:lvlJc w:val="left"/>
      <w:pPr>
        <w:ind w:left="19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1F9AD0CC">
      <w:start w:val="1"/>
      <w:numFmt w:val="bullet"/>
      <w:lvlText w:val="•"/>
      <w:lvlPicBulletId w:val="1"/>
      <w:lvlJc w:val="left"/>
      <w:pPr>
        <w:ind w:left="1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D0087E4">
      <w:start w:val="1"/>
      <w:numFmt w:val="bullet"/>
      <w:lvlText w:val="▪"/>
      <w:lvlJc w:val="left"/>
      <w:pPr>
        <w:ind w:left="19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5B20BB8">
      <w:start w:val="1"/>
      <w:numFmt w:val="bullet"/>
      <w:lvlText w:val="•"/>
      <w:lvlJc w:val="left"/>
      <w:pPr>
        <w:ind w:left="27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24042C6">
      <w:start w:val="1"/>
      <w:numFmt w:val="bullet"/>
      <w:lvlText w:val="o"/>
      <w:lvlJc w:val="left"/>
      <w:pPr>
        <w:ind w:left="34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F680ED8">
      <w:start w:val="1"/>
      <w:numFmt w:val="bullet"/>
      <w:lvlText w:val="▪"/>
      <w:lvlJc w:val="left"/>
      <w:pPr>
        <w:ind w:left="41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AD2B276">
      <w:start w:val="1"/>
      <w:numFmt w:val="bullet"/>
      <w:lvlText w:val="•"/>
      <w:lvlJc w:val="left"/>
      <w:pPr>
        <w:ind w:left="48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D0EBD9E">
      <w:start w:val="1"/>
      <w:numFmt w:val="bullet"/>
      <w:lvlText w:val="o"/>
      <w:lvlJc w:val="left"/>
      <w:pPr>
        <w:ind w:left="55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D49894">
      <w:start w:val="1"/>
      <w:numFmt w:val="bullet"/>
      <w:lvlText w:val="▪"/>
      <w:lvlJc w:val="left"/>
      <w:pPr>
        <w:ind w:left="63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3F2354E"/>
    <w:multiLevelType w:val="hybridMultilevel"/>
    <w:tmpl w:val="44A037EA"/>
    <w:lvl w:ilvl="0" w:tplc="8C68F11C">
      <w:start w:val="1"/>
      <w:numFmt w:val="decimal"/>
      <w:lvlText w:val="%1."/>
      <w:lvlJc w:val="left"/>
      <w:pPr>
        <w:ind w:left="3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B866A10">
      <w:start w:val="1"/>
      <w:numFmt w:val="lowerLetter"/>
      <w:lvlText w:val="%2"/>
      <w:lvlJc w:val="left"/>
      <w:pPr>
        <w:ind w:left="108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43C5294">
      <w:start w:val="1"/>
      <w:numFmt w:val="lowerRoman"/>
      <w:lvlText w:val="%3"/>
      <w:lvlJc w:val="left"/>
      <w:pPr>
        <w:ind w:left="180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764AF76">
      <w:start w:val="1"/>
      <w:numFmt w:val="decimal"/>
      <w:lvlText w:val="%4"/>
      <w:lvlJc w:val="left"/>
      <w:pPr>
        <w:ind w:left="252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A72A680">
      <w:start w:val="1"/>
      <w:numFmt w:val="lowerLetter"/>
      <w:lvlText w:val="%5"/>
      <w:lvlJc w:val="left"/>
      <w:pPr>
        <w:ind w:left="324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D869AA8">
      <w:start w:val="1"/>
      <w:numFmt w:val="lowerRoman"/>
      <w:lvlText w:val="%6"/>
      <w:lvlJc w:val="left"/>
      <w:pPr>
        <w:ind w:left="396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21CBD0C">
      <w:start w:val="1"/>
      <w:numFmt w:val="decimal"/>
      <w:lvlText w:val="%7"/>
      <w:lvlJc w:val="left"/>
      <w:pPr>
        <w:ind w:left="468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150CCC6">
      <w:start w:val="1"/>
      <w:numFmt w:val="lowerLetter"/>
      <w:lvlText w:val="%8"/>
      <w:lvlJc w:val="left"/>
      <w:pPr>
        <w:ind w:left="540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3EED2D2">
      <w:start w:val="1"/>
      <w:numFmt w:val="lowerRoman"/>
      <w:lvlText w:val="%9"/>
      <w:lvlJc w:val="left"/>
      <w:pPr>
        <w:ind w:left="612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2562532C"/>
    <w:multiLevelType w:val="hybridMultilevel"/>
    <w:tmpl w:val="1AD499E0"/>
    <w:lvl w:ilvl="0" w:tplc="934A1F96">
      <w:start w:val="8"/>
      <w:numFmt w:val="lowerLetter"/>
      <w:lvlText w:val="%1)"/>
      <w:lvlJc w:val="left"/>
      <w:pPr>
        <w:ind w:left="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8BC4BCA">
      <w:start w:val="1"/>
      <w:numFmt w:val="lowerLetter"/>
      <w:lvlText w:val="%2"/>
      <w:lvlJc w:val="left"/>
      <w:pPr>
        <w:ind w:left="10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3A22A5A">
      <w:start w:val="1"/>
      <w:numFmt w:val="lowerRoman"/>
      <w:lvlText w:val="%3"/>
      <w:lvlJc w:val="left"/>
      <w:pPr>
        <w:ind w:left="18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3B4BD88">
      <w:start w:val="1"/>
      <w:numFmt w:val="decimal"/>
      <w:lvlText w:val="%4"/>
      <w:lvlJc w:val="left"/>
      <w:pPr>
        <w:ind w:left="25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F90481E">
      <w:start w:val="1"/>
      <w:numFmt w:val="lowerLetter"/>
      <w:lvlText w:val="%5"/>
      <w:lvlJc w:val="left"/>
      <w:pPr>
        <w:ind w:left="32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B76EF94">
      <w:start w:val="1"/>
      <w:numFmt w:val="lowerRoman"/>
      <w:lvlText w:val="%6"/>
      <w:lvlJc w:val="left"/>
      <w:pPr>
        <w:ind w:left="39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548370C">
      <w:start w:val="1"/>
      <w:numFmt w:val="decimal"/>
      <w:lvlText w:val="%7"/>
      <w:lvlJc w:val="left"/>
      <w:pPr>
        <w:ind w:left="46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AF07234">
      <w:start w:val="1"/>
      <w:numFmt w:val="lowerLetter"/>
      <w:lvlText w:val="%8"/>
      <w:lvlJc w:val="left"/>
      <w:pPr>
        <w:ind w:left="54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694D652">
      <w:start w:val="1"/>
      <w:numFmt w:val="lowerRoman"/>
      <w:lvlText w:val="%9"/>
      <w:lvlJc w:val="left"/>
      <w:pPr>
        <w:ind w:left="61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BCF580C"/>
    <w:multiLevelType w:val="hybridMultilevel"/>
    <w:tmpl w:val="242875E4"/>
    <w:lvl w:ilvl="0" w:tplc="185CD042">
      <w:start w:val="1"/>
      <w:numFmt w:val="decimal"/>
      <w:lvlText w:val="%1."/>
      <w:lvlJc w:val="left"/>
      <w:pPr>
        <w:ind w:left="18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33F0D1DA">
      <w:start w:val="1"/>
      <w:numFmt w:val="lowerLetter"/>
      <w:lvlText w:val="%2"/>
      <w:lvlJc w:val="left"/>
      <w:pPr>
        <w:ind w:left="110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44027DAE">
      <w:start w:val="1"/>
      <w:numFmt w:val="lowerRoman"/>
      <w:lvlText w:val="%3"/>
      <w:lvlJc w:val="left"/>
      <w:pPr>
        <w:ind w:left="182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E7D2F7F2">
      <w:start w:val="1"/>
      <w:numFmt w:val="decimal"/>
      <w:lvlText w:val="%4"/>
      <w:lvlJc w:val="left"/>
      <w:pPr>
        <w:ind w:left="254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8CC29AF8">
      <w:start w:val="1"/>
      <w:numFmt w:val="lowerLetter"/>
      <w:lvlText w:val="%5"/>
      <w:lvlJc w:val="left"/>
      <w:pPr>
        <w:ind w:left="326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8F4AB378">
      <w:start w:val="1"/>
      <w:numFmt w:val="lowerRoman"/>
      <w:lvlText w:val="%6"/>
      <w:lvlJc w:val="left"/>
      <w:pPr>
        <w:ind w:left="398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A0C2D0D6">
      <w:start w:val="1"/>
      <w:numFmt w:val="decimal"/>
      <w:lvlText w:val="%7"/>
      <w:lvlJc w:val="left"/>
      <w:pPr>
        <w:ind w:left="470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42169448">
      <w:start w:val="1"/>
      <w:numFmt w:val="lowerLetter"/>
      <w:lvlText w:val="%8"/>
      <w:lvlJc w:val="left"/>
      <w:pPr>
        <w:ind w:left="542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2E62D89C">
      <w:start w:val="1"/>
      <w:numFmt w:val="lowerRoman"/>
      <w:lvlText w:val="%9"/>
      <w:lvlJc w:val="left"/>
      <w:pPr>
        <w:ind w:left="6144"/>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2DED29E2"/>
    <w:multiLevelType w:val="hybridMultilevel"/>
    <w:tmpl w:val="08527D68"/>
    <w:lvl w:ilvl="0" w:tplc="6090E31C">
      <w:start w:val="1"/>
      <w:numFmt w:val="bullet"/>
      <w:lvlText w:val="•"/>
      <w:lvlPicBulletId w:val="0"/>
      <w:lvlJc w:val="left"/>
      <w:pPr>
        <w:ind w:left="123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4C68A9D6">
      <w:start w:val="1"/>
      <w:numFmt w:val="bullet"/>
      <w:lvlText w:val="o"/>
      <w:lvlJc w:val="left"/>
      <w:pPr>
        <w:ind w:left="181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25B63D1C">
      <w:start w:val="1"/>
      <w:numFmt w:val="bullet"/>
      <w:lvlText w:val="▪"/>
      <w:lvlJc w:val="left"/>
      <w:pPr>
        <w:ind w:left="253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BCC69610">
      <w:start w:val="1"/>
      <w:numFmt w:val="bullet"/>
      <w:lvlText w:val="•"/>
      <w:lvlJc w:val="left"/>
      <w:pPr>
        <w:ind w:left="325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7E14222E">
      <w:start w:val="1"/>
      <w:numFmt w:val="bullet"/>
      <w:lvlText w:val="o"/>
      <w:lvlJc w:val="left"/>
      <w:pPr>
        <w:ind w:left="397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B838ED50">
      <w:start w:val="1"/>
      <w:numFmt w:val="bullet"/>
      <w:lvlText w:val="▪"/>
      <w:lvlJc w:val="left"/>
      <w:pPr>
        <w:ind w:left="469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D90674E8">
      <w:start w:val="1"/>
      <w:numFmt w:val="bullet"/>
      <w:lvlText w:val="•"/>
      <w:lvlJc w:val="left"/>
      <w:pPr>
        <w:ind w:left="541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4B0684B0">
      <w:start w:val="1"/>
      <w:numFmt w:val="bullet"/>
      <w:lvlText w:val="o"/>
      <w:lvlJc w:val="left"/>
      <w:pPr>
        <w:ind w:left="613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F126CC98">
      <w:start w:val="1"/>
      <w:numFmt w:val="bullet"/>
      <w:lvlText w:val="▪"/>
      <w:lvlJc w:val="left"/>
      <w:pPr>
        <w:ind w:left="685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2EC73A9F"/>
    <w:multiLevelType w:val="hybridMultilevel"/>
    <w:tmpl w:val="5AF4DA56"/>
    <w:lvl w:ilvl="0" w:tplc="B5BEA6A8">
      <w:start w:val="2"/>
      <w:numFmt w:val="decimal"/>
      <w:lvlText w:val="%1."/>
      <w:lvlJc w:val="left"/>
      <w:pPr>
        <w:ind w:left="4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EFA7180">
      <w:start w:val="1"/>
      <w:numFmt w:val="lowerLetter"/>
      <w:lvlText w:val="%2"/>
      <w:lvlJc w:val="left"/>
      <w:pPr>
        <w:ind w:left="125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A7608A4">
      <w:start w:val="1"/>
      <w:numFmt w:val="lowerRoman"/>
      <w:lvlText w:val="%3"/>
      <w:lvlJc w:val="left"/>
      <w:pPr>
        <w:ind w:left="197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BB041594">
      <w:start w:val="1"/>
      <w:numFmt w:val="decimal"/>
      <w:lvlText w:val="%4"/>
      <w:lvlJc w:val="left"/>
      <w:pPr>
        <w:ind w:left="26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F021574">
      <w:start w:val="1"/>
      <w:numFmt w:val="lowerLetter"/>
      <w:lvlText w:val="%5"/>
      <w:lvlJc w:val="left"/>
      <w:pPr>
        <w:ind w:left="341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6A70BD26">
      <w:start w:val="1"/>
      <w:numFmt w:val="lowerRoman"/>
      <w:lvlText w:val="%6"/>
      <w:lvlJc w:val="left"/>
      <w:pPr>
        <w:ind w:left="413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D4276F6">
      <w:start w:val="1"/>
      <w:numFmt w:val="decimal"/>
      <w:lvlText w:val="%7"/>
      <w:lvlJc w:val="left"/>
      <w:pPr>
        <w:ind w:left="485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256633CC">
      <w:start w:val="1"/>
      <w:numFmt w:val="lowerLetter"/>
      <w:lvlText w:val="%8"/>
      <w:lvlJc w:val="left"/>
      <w:pPr>
        <w:ind w:left="557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DEC704E">
      <w:start w:val="1"/>
      <w:numFmt w:val="lowerRoman"/>
      <w:lvlText w:val="%9"/>
      <w:lvlJc w:val="left"/>
      <w:pPr>
        <w:ind w:left="62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2FB03C5C"/>
    <w:multiLevelType w:val="hybridMultilevel"/>
    <w:tmpl w:val="B9989836"/>
    <w:lvl w:ilvl="0" w:tplc="D85496F8">
      <w:start w:val="7"/>
      <w:numFmt w:val="lowerLetter"/>
      <w:lvlText w:val="%1."/>
      <w:lvlJc w:val="left"/>
      <w:pPr>
        <w:ind w:left="1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E42B33E">
      <w:start w:val="1"/>
      <w:numFmt w:val="lowerLetter"/>
      <w:lvlText w:val="%2"/>
      <w:lvlJc w:val="left"/>
      <w:pPr>
        <w:ind w:left="10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4F2892C">
      <w:start w:val="1"/>
      <w:numFmt w:val="lowerRoman"/>
      <w:lvlText w:val="%3"/>
      <w:lvlJc w:val="left"/>
      <w:pPr>
        <w:ind w:left="18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774E9E4">
      <w:start w:val="1"/>
      <w:numFmt w:val="decimal"/>
      <w:lvlText w:val="%4"/>
      <w:lvlJc w:val="left"/>
      <w:pPr>
        <w:ind w:left="25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E803906">
      <w:start w:val="1"/>
      <w:numFmt w:val="lowerLetter"/>
      <w:lvlText w:val="%5"/>
      <w:lvlJc w:val="left"/>
      <w:pPr>
        <w:ind w:left="32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480A1E2">
      <w:start w:val="1"/>
      <w:numFmt w:val="lowerRoman"/>
      <w:lvlText w:val="%6"/>
      <w:lvlJc w:val="left"/>
      <w:pPr>
        <w:ind w:left="39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4D22A46">
      <w:start w:val="1"/>
      <w:numFmt w:val="decimal"/>
      <w:lvlText w:val="%7"/>
      <w:lvlJc w:val="left"/>
      <w:pPr>
        <w:ind w:left="46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CFECD02">
      <w:start w:val="1"/>
      <w:numFmt w:val="lowerLetter"/>
      <w:lvlText w:val="%8"/>
      <w:lvlJc w:val="left"/>
      <w:pPr>
        <w:ind w:left="54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83ED108">
      <w:start w:val="1"/>
      <w:numFmt w:val="lowerRoman"/>
      <w:lvlText w:val="%9"/>
      <w:lvlJc w:val="left"/>
      <w:pPr>
        <w:ind w:left="61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0B83EA4"/>
    <w:multiLevelType w:val="hybridMultilevel"/>
    <w:tmpl w:val="DA06C5C0"/>
    <w:lvl w:ilvl="0" w:tplc="DC2AC63C">
      <w:start w:val="1"/>
      <w:numFmt w:val="decimal"/>
      <w:lvlText w:val="%1"/>
      <w:lvlJc w:val="left"/>
      <w:pPr>
        <w:ind w:left="360"/>
      </w:pPr>
      <w:rPr>
        <w:rFonts w:ascii="Microsoft JhengHei" w:eastAsia="Microsoft JhengHei" w:hAnsi="Microsoft JhengHei" w:cs="Microsoft JhengHei"/>
        <w:b w:val="0"/>
        <w:i w:val="0"/>
        <w:strike w:val="0"/>
        <w:dstrike w:val="0"/>
        <w:color w:val="000000"/>
        <w:sz w:val="20"/>
        <w:szCs w:val="20"/>
        <w:u w:val="none" w:color="000000"/>
        <w:bdr w:val="none" w:sz="0" w:space="0" w:color="auto"/>
        <w:shd w:val="clear" w:color="auto" w:fill="auto"/>
        <w:vertAlign w:val="baseline"/>
      </w:rPr>
    </w:lvl>
    <w:lvl w:ilvl="1" w:tplc="7324C11C">
      <w:start w:val="1"/>
      <w:numFmt w:val="lowerLetter"/>
      <w:lvlText w:val="%2"/>
      <w:lvlJc w:val="left"/>
      <w:pPr>
        <w:ind w:left="4471"/>
      </w:pPr>
      <w:rPr>
        <w:rFonts w:ascii="Microsoft JhengHei" w:eastAsia="Microsoft JhengHei" w:hAnsi="Microsoft JhengHei" w:cs="Microsoft JhengHei"/>
        <w:b w:val="0"/>
        <w:i w:val="0"/>
        <w:strike w:val="0"/>
        <w:dstrike w:val="0"/>
        <w:color w:val="000000"/>
        <w:sz w:val="20"/>
        <w:szCs w:val="20"/>
        <w:u w:val="none" w:color="000000"/>
        <w:bdr w:val="none" w:sz="0" w:space="0" w:color="auto"/>
        <w:shd w:val="clear" w:color="auto" w:fill="auto"/>
        <w:vertAlign w:val="baseline"/>
      </w:rPr>
    </w:lvl>
    <w:lvl w:ilvl="2" w:tplc="ECFC4278">
      <w:start w:val="2"/>
      <w:numFmt w:val="decimal"/>
      <w:lvlRestart w:val="0"/>
      <w:lvlText w:val="%3"/>
      <w:lvlJc w:val="left"/>
      <w:pPr>
        <w:ind w:left="4303"/>
      </w:pPr>
      <w:rPr>
        <w:rFonts w:ascii="Microsoft JhengHei" w:eastAsia="Microsoft JhengHei" w:hAnsi="Microsoft JhengHei" w:cs="Microsoft JhengHei"/>
        <w:b w:val="0"/>
        <w:i w:val="0"/>
        <w:strike w:val="0"/>
        <w:dstrike w:val="0"/>
        <w:color w:val="000000"/>
        <w:sz w:val="20"/>
        <w:szCs w:val="20"/>
        <w:u w:val="none" w:color="000000"/>
        <w:bdr w:val="none" w:sz="0" w:space="0" w:color="auto"/>
        <w:shd w:val="clear" w:color="auto" w:fill="auto"/>
        <w:vertAlign w:val="baseline"/>
      </w:rPr>
    </w:lvl>
    <w:lvl w:ilvl="3" w:tplc="80A22432">
      <w:start w:val="1"/>
      <w:numFmt w:val="decimal"/>
      <w:lvlText w:val="%4"/>
      <w:lvlJc w:val="left"/>
      <w:pPr>
        <w:ind w:left="9302"/>
      </w:pPr>
      <w:rPr>
        <w:rFonts w:ascii="Microsoft JhengHei" w:eastAsia="Microsoft JhengHei" w:hAnsi="Microsoft JhengHei" w:cs="Microsoft JhengHei"/>
        <w:b w:val="0"/>
        <w:i w:val="0"/>
        <w:strike w:val="0"/>
        <w:dstrike w:val="0"/>
        <w:color w:val="000000"/>
        <w:sz w:val="20"/>
        <w:szCs w:val="20"/>
        <w:u w:val="none" w:color="000000"/>
        <w:bdr w:val="none" w:sz="0" w:space="0" w:color="auto"/>
        <w:shd w:val="clear" w:color="auto" w:fill="auto"/>
        <w:vertAlign w:val="baseline"/>
      </w:rPr>
    </w:lvl>
    <w:lvl w:ilvl="4" w:tplc="FEA6C332">
      <w:start w:val="1"/>
      <w:numFmt w:val="lowerLetter"/>
      <w:lvlText w:val="%5"/>
      <w:lvlJc w:val="left"/>
      <w:pPr>
        <w:ind w:left="10022"/>
      </w:pPr>
      <w:rPr>
        <w:rFonts w:ascii="Microsoft JhengHei" w:eastAsia="Microsoft JhengHei" w:hAnsi="Microsoft JhengHei" w:cs="Microsoft JhengHei"/>
        <w:b w:val="0"/>
        <w:i w:val="0"/>
        <w:strike w:val="0"/>
        <w:dstrike w:val="0"/>
        <w:color w:val="000000"/>
        <w:sz w:val="20"/>
        <w:szCs w:val="20"/>
        <w:u w:val="none" w:color="000000"/>
        <w:bdr w:val="none" w:sz="0" w:space="0" w:color="auto"/>
        <w:shd w:val="clear" w:color="auto" w:fill="auto"/>
        <w:vertAlign w:val="baseline"/>
      </w:rPr>
    </w:lvl>
    <w:lvl w:ilvl="5" w:tplc="F670DBDE">
      <w:start w:val="1"/>
      <w:numFmt w:val="lowerRoman"/>
      <w:lvlText w:val="%6"/>
      <w:lvlJc w:val="left"/>
      <w:pPr>
        <w:ind w:left="10742"/>
      </w:pPr>
      <w:rPr>
        <w:rFonts w:ascii="Microsoft JhengHei" w:eastAsia="Microsoft JhengHei" w:hAnsi="Microsoft JhengHei" w:cs="Microsoft JhengHei"/>
        <w:b w:val="0"/>
        <w:i w:val="0"/>
        <w:strike w:val="0"/>
        <w:dstrike w:val="0"/>
        <w:color w:val="000000"/>
        <w:sz w:val="20"/>
        <w:szCs w:val="20"/>
        <w:u w:val="none" w:color="000000"/>
        <w:bdr w:val="none" w:sz="0" w:space="0" w:color="auto"/>
        <w:shd w:val="clear" w:color="auto" w:fill="auto"/>
        <w:vertAlign w:val="baseline"/>
      </w:rPr>
    </w:lvl>
    <w:lvl w:ilvl="6" w:tplc="5A54C294">
      <w:start w:val="1"/>
      <w:numFmt w:val="decimal"/>
      <w:lvlText w:val="%7"/>
      <w:lvlJc w:val="left"/>
      <w:pPr>
        <w:ind w:left="11462"/>
      </w:pPr>
      <w:rPr>
        <w:rFonts w:ascii="Microsoft JhengHei" w:eastAsia="Microsoft JhengHei" w:hAnsi="Microsoft JhengHei" w:cs="Microsoft JhengHei"/>
        <w:b w:val="0"/>
        <w:i w:val="0"/>
        <w:strike w:val="0"/>
        <w:dstrike w:val="0"/>
        <w:color w:val="000000"/>
        <w:sz w:val="20"/>
        <w:szCs w:val="20"/>
        <w:u w:val="none" w:color="000000"/>
        <w:bdr w:val="none" w:sz="0" w:space="0" w:color="auto"/>
        <w:shd w:val="clear" w:color="auto" w:fill="auto"/>
        <w:vertAlign w:val="baseline"/>
      </w:rPr>
    </w:lvl>
    <w:lvl w:ilvl="7" w:tplc="37842BE8">
      <w:start w:val="1"/>
      <w:numFmt w:val="lowerLetter"/>
      <w:lvlText w:val="%8"/>
      <w:lvlJc w:val="left"/>
      <w:pPr>
        <w:ind w:left="12182"/>
      </w:pPr>
      <w:rPr>
        <w:rFonts w:ascii="Microsoft JhengHei" w:eastAsia="Microsoft JhengHei" w:hAnsi="Microsoft JhengHei" w:cs="Microsoft JhengHei"/>
        <w:b w:val="0"/>
        <w:i w:val="0"/>
        <w:strike w:val="0"/>
        <w:dstrike w:val="0"/>
        <w:color w:val="000000"/>
        <w:sz w:val="20"/>
        <w:szCs w:val="20"/>
        <w:u w:val="none" w:color="000000"/>
        <w:bdr w:val="none" w:sz="0" w:space="0" w:color="auto"/>
        <w:shd w:val="clear" w:color="auto" w:fill="auto"/>
        <w:vertAlign w:val="baseline"/>
      </w:rPr>
    </w:lvl>
    <w:lvl w:ilvl="8" w:tplc="D692208A">
      <w:start w:val="1"/>
      <w:numFmt w:val="lowerRoman"/>
      <w:lvlText w:val="%9"/>
      <w:lvlJc w:val="left"/>
      <w:pPr>
        <w:ind w:left="12902"/>
      </w:pPr>
      <w:rPr>
        <w:rFonts w:ascii="Microsoft JhengHei" w:eastAsia="Microsoft JhengHei" w:hAnsi="Microsoft JhengHei" w:cs="Microsoft JhengHei"/>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325352B4"/>
    <w:multiLevelType w:val="hybridMultilevel"/>
    <w:tmpl w:val="34E2373E"/>
    <w:lvl w:ilvl="0" w:tplc="AE00A958">
      <w:start w:val="2"/>
      <w:numFmt w:val="lowerLetter"/>
      <w:lvlText w:val="%1)"/>
      <w:lvlJc w:val="left"/>
      <w:pPr>
        <w:ind w:left="177"/>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3F7864A4">
      <w:start w:val="1"/>
      <w:numFmt w:val="lowerLetter"/>
      <w:lvlText w:val="%2"/>
      <w:lvlJc w:val="left"/>
      <w:pPr>
        <w:ind w:left="108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40FC666A">
      <w:start w:val="1"/>
      <w:numFmt w:val="lowerRoman"/>
      <w:lvlText w:val="%3"/>
      <w:lvlJc w:val="left"/>
      <w:pPr>
        <w:ind w:left="180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66820052">
      <w:start w:val="1"/>
      <w:numFmt w:val="decimal"/>
      <w:lvlText w:val="%4"/>
      <w:lvlJc w:val="left"/>
      <w:pPr>
        <w:ind w:left="252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CB74DC2E">
      <w:start w:val="1"/>
      <w:numFmt w:val="lowerLetter"/>
      <w:lvlText w:val="%5"/>
      <w:lvlJc w:val="left"/>
      <w:pPr>
        <w:ind w:left="324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6A34D162">
      <w:start w:val="1"/>
      <w:numFmt w:val="lowerRoman"/>
      <w:lvlText w:val="%6"/>
      <w:lvlJc w:val="left"/>
      <w:pPr>
        <w:ind w:left="396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1E703334">
      <w:start w:val="1"/>
      <w:numFmt w:val="decimal"/>
      <w:lvlText w:val="%7"/>
      <w:lvlJc w:val="left"/>
      <w:pPr>
        <w:ind w:left="468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A89C16C2">
      <w:start w:val="1"/>
      <w:numFmt w:val="lowerLetter"/>
      <w:lvlText w:val="%8"/>
      <w:lvlJc w:val="left"/>
      <w:pPr>
        <w:ind w:left="540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93EC5D8E">
      <w:start w:val="1"/>
      <w:numFmt w:val="lowerRoman"/>
      <w:lvlText w:val="%9"/>
      <w:lvlJc w:val="left"/>
      <w:pPr>
        <w:ind w:left="612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33A32FB8"/>
    <w:multiLevelType w:val="hybridMultilevel"/>
    <w:tmpl w:val="E982B330"/>
    <w:lvl w:ilvl="0" w:tplc="D4F43486">
      <w:start w:val="1"/>
      <w:numFmt w:val="lowerLetter"/>
      <w:lvlText w:val="%1)"/>
      <w:lvlJc w:val="left"/>
      <w:pPr>
        <w:ind w:left="1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4A20F6A">
      <w:start w:val="1"/>
      <w:numFmt w:val="lowerLetter"/>
      <w:lvlText w:val="%2"/>
      <w:lvlJc w:val="left"/>
      <w:pPr>
        <w:ind w:left="10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2421260">
      <w:start w:val="1"/>
      <w:numFmt w:val="lowerRoman"/>
      <w:lvlText w:val="%3"/>
      <w:lvlJc w:val="left"/>
      <w:pPr>
        <w:ind w:left="18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136E2D0">
      <w:start w:val="1"/>
      <w:numFmt w:val="decimal"/>
      <w:lvlText w:val="%4"/>
      <w:lvlJc w:val="left"/>
      <w:pPr>
        <w:ind w:left="25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D22F65C">
      <w:start w:val="1"/>
      <w:numFmt w:val="lowerLetter"/>
      <w:lvlText w:val="%5"/>
      <w:lvlJc w:val="left"/>
      <w:pPr>
        <w:ind w:left="32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0BE83BE">
      <w:start w:val="1"/>
      <w:numFmt w:val="lowerRoman"/>
      <w:lvlText w:val="%6"/>
      <w:lvlJc w:val="left"/>
      <w:pPr>
        <w:ind w:left="39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CE256F2">
      <w:start w:val="1"/>
      <w:numFmt w:val="decimal"/>
      <w:lvlText w:val="%7"/>
      <w:lvlJc w:val="left"/>
      <w:pPr>
        <w:ind w:left="46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EA24E9C">
      <w:start w:val="1"/>
      <w:numFmt w:val="lowerLetter"/>
      <w:lvlText w:val="%8"/>
      <w:lvlJc w:val="left"/>
      <w:pPr>
        <w:ind w:left="54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C2AC402">
      <w:start w:val="1"/>
      <w:numFmt w:val="lowerRoman"/>
      <w:lvlText w:val="%9"/>
      <w:lvlJc w:val="left"/>
      <w:pPr>
        <w:ind w:left="61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4B66DDB"/>
    <w:multiLevelType w:val="hybridMultilevel"/>
    <w:tmpl w:val="56E650C6"/>
    <w:lvl w:ilvl="0" w:tplc="4816FFFA">
      <w:start w:val="1"/>
      <w:numFmt w:val="lowerLetter"/>
      <w:lvlText w:val="%1)"/>
      <w:lvlJc w:val="left"/>
      <w:pPr>
        <w:ind w:left="3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07E21D4">
      <w:start w:val="1"/>
      <w:numFmt w:val="bullet"/>
      <w:lvlText w:val="•"/>
      <w:lvlJc w:val="left"/>
      <w:pPr>
        <w:ind w:left="1104"/>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2" w:tplc="1B3A06D4">
      <w:start w:val="1"/>
      <w:numFmt w:val="bullet"/>
      <w:lvlText w:val="▪"/>
      <w:lvlJc w:val="left"/>
      <w:pPr>
        <w:ind w:left="1656"/>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3" w:tplc="402A1B04">
      <w:start w:val="1"/>
      <w:numFmt w:val="bullet"/>
      <w:lvlText w:val="•"/>
      <w:lvlJc w:val="left"/>
      <w:pPr>
        <w:ind w:left="2376"/>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4" w:tplc="DAC0B30E">
      <w:start w:val="1"/>
      <w:numFmt w:val="bullet"/>
      <w:lvlText w:val="o"/>
      <w:lvlJc w:val="left"/>
      <w:pPr>
        <w:ind w:left="3096"/>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5" w:tplc="C538A9A8">
      <w:start w:val="1"/>
      <w:numFmt w:val="bullet"/>
      <w:lvlText w:val="▪"/>
      <w:lvlJc w:val="left"/>
      <w:pPr>
        <w:ind w:left="3816"/>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6" w:tplc="2284A4CA">
      <w:start w:val="1"/>
      <w:numFmt w:val="bullet"/>
      <w:lvlText w:val="•"/>
      <w:lvlJc w:val="left"/>
      <w:pPr>
        <w:ind w:left="4536"/>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7" w:tplc="5072AC1A">
      <w:start w:val="1"/>
      <w:numFmt w:val="bullet"/>
      <w:lvlText w:val="o"/>
      <w:lvlJc w:val="left"/>
      <w:pPr>
        <w:ind w:left="5256"/>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8" w:tplc="DC80DA4C">
      <w:start w:val="1"/>
      <w:numFmt w:val="bullet"/>
      <w:lvlText w:val="▪"/>
      <w:lvlJc w:val="left"/>
      <w:pPr>
        <w:ind w:left="5976"/>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abstractNum>
  <w:abstractNum w:abstractNumId="25" w15:restartNumberingAfterBreak="0">
    <w:nsid w:val="35507377"/>
    <w:multiLevelType w:val="hybridMultilevel"/>
    <w:tmpl w:val="E39EA0B4"/>
    <w:lvl w:ilvl="0" w:tplc="C80865FA">
      <w:start w:val="1"/>
      <w:numFmt w:val="lowerLetter"/>
      <w:lvlText w:val="%1)"/>
      <w:lvlJc w:val="left"/>
      <w:pPr>
        <w:ind w:left="177"/>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9CCCDF7A">
      <w:start w:val="1"/>
      <w:numFmt w:val="lowerLetter"/>
      <w:lvlText w:val="%2"/>
      <w:lvlJc w:val="left"/>
      <w:pPr>
        <w:ind w:left="1092"/>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FF30903E">
      <w:start w:val="1"/>
      <w:numFmt w:val="lowerRoman"/>
      <w:lvlText w:val="%3"/>
      <w:lvlJc w:val="left"/>
      <w:pPr>
        <w:ind w:left="1812"/>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4636F7DE">
      <w:start w:val="1"/>
      <w:numFmt w:val="decimal"/>
      <w:lvlText w:val="%4"/>
      <w:lvlJc w:val="left"/>
      <w:pPr>
        <w:ind w:left="2532"/>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99CCD40E">
      <w:start w:val="1"/>
      <w:numFmt w:val="lowerLetter"/>
      <w:lvlText w:val="%5"/>
      <w:lvlJc w:val="left"/>
      <w:pPr>
        <w:ind w:left="3252"/>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CD70D95E">
      <w:start w:val="1"/>
      <w:numFmt w:val="lowerRoman"/>
      <w:lvlText w:val="%6"/>
      <w:lvlJc w:val="left"/>
      <w:pPr>
        <w:ind w:left="3972"/>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67ACCEEC">
      <w:start w:val="1"/>
      <w:numFmt w:val="decimal"/>
      <w:lvlText w:val="%7"/>
      <w:lvlJc w:val="left"/>
      <w:pPr>
        <w:ind w:left="4692"/>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F34E8FA8">
      <w:start w:val="1"/>
      <w:numFmt w:val="lowerLetter"/>
      <w:lvlText w:val="%8"/>
      <w:lvlJc w:val="left"/>
      <w:pPr>
        <w:ind w:left="5412"/>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9C4EE4A0">
      <w:start w:val="1"/>
      <w:numFmt w:val="lowerRoman"/>
      <w:lvlText w:val="%9"/>
      <w:lvlJc w:val="left"/>
      <w:pPr>
        <w:ind w:left="6132"/>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26" w15:restartNumberingAfterBreak="0">
    <w:nsid w:val="3A080668"/>
    <w:multiLevelType w:val="hybridMultilevel"/>
    <w:tmpl w:val="F3DA9560"/>
    <w:lvl w:ilvl="0" w:tplc="1C36B79A">
      <w:start w:val="6"/>
      <w:numFmt w:val="lowerLetter"/>
      <w:lvlText w:val="%1)"/>
      <w:lvlJc w:val="left"/>
      <w:pPr>
        <w:ind w:left="897"/>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02DAC0C6">
      <w:start w:val="1"/>
      <w:numFmt w:val="lowerLetter"/>
      <w:lvlText w:val="%2"/>
      <w:lvlJc w:val="left"/>
      <w:pPr>
        <w:ind w:left="122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0F08EA4C">
      <w:start w:val="1"/>
      <w:numFmt w:val="lowerRoman"/>
      <w:lvlText w:val="%3"/>
      <w:lvlJc w:val="left"/>
      <w:pPr>
        <w:ind w:left="194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E86290DC">
      <w:start w:val="1"/>
      <w:numFmt w:val="decimal"/>
      <w:lvlText w:val="%4"/>
      <w:lvlJc w:val="left"/>
      <w:pPr>
        <w:ind w:left="266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E4C266F4">
      <w:start w:val="1"/>
      <w:numFmt w:val="lowerLetter"/>
      <w:lvlText w:val="%5"/>
      <w:lvlJc w:val="left"/>
      <w:pPr>
        <w:ind w:left="338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02E092C0">
      <w:start w:val="1"/>
      <w:numFmt w:val="lowerRoman"/>
      <w:lvlText w:val="%6"/>
      <w:lvlJc w:val="left"/>
      <w:pPr>
        <w:ind w:left="410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6396F0BE">
      <w:start w:val="1"/>
      <w:numFmt w:val="decimal"/>
      <w:lvlText w:val="%7"/>
      <w:lvlJc w:val="left"/>
      <w:pPr>
        <w:ind w:left="482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4092B166">
      <w:start w:val="1"/>
      <w:numFmt w:val="lowerLetter"/>
      <w:lvlText w:val="%8"/>
      <w:lvlJc w:val="left"/>
      <w:pPr>
        <w:ind w:left="554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1EA580A">
      <w:start w:val="1"/>
      <w:numFmt w:val="lowerRoman"/>
      <w:lvlText w:val="%9"/>
      <w:lvlJc w:val="left"/>
      <w:pPr>
        <w:ind w:left="626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3C23420C"/>
    <w:multiLevelType w:val="hybridMultilevel"/>
    <w:tmpl w:val="0596970E"/>
    <w:lvl w:ilvl="0" w:tplc="8BEC7134">
      <w:start w:val="1"/>
      <w:numFmt w:val="bullet"/>
      <w:lvlText w:val="-"/>
      <w:lvlJc w:val="left"/>
      <w:pPr>
        <w:ind w:left="28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3E34BF0E">
      <w:start w:val="1"/>
      <w:numFmt w:val="bullet"/>
      <w:lvlText w:val="o"/>
      <w:lvlJc w:val="left"/>
      <w:pPr>
        <w:ind w:left="11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1A7C788A">
      <w:start w:val="1"/>
      <w:numFmt w:val="bullet"/>
      <w:lvlText w:val="▪"/>
      <w:lvlJc w:val="left"/>
      <w:pPr>
        <w:ind w:left="19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D1B6E99A">
      <w:start w:val="1"/>
      <w:numFmt w:val="bullet"/>
      <w:lvlText w:val="•"/>
      <w:lvlJc w:val="left"/>
      <w:pPr>
        <w:ind w:left="26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4DCABD66">
      <w:start w:val="1"/>
      <w:numFmt w:val="bullet"/>
      <w:lvlText w:val="o"/>
      <w:lvlJc w:val="left"/>
      <w:pPr>
        <w:ind w:left="33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84648BF8">
      <w:start w:val="1"/>
      <w:numFmt w:val="bullet"/>
      <w:lvlText w:val="▪"/>
      <w:lvlJc w:val="left"/>
      <w:pPr>
        <w:ind w:left="40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46FCA27A">
      <w:start w:val="1"/>
      <w:numFmt w:val="bullet"/>
      <w:lvlText w:val="•"/>
      <w:lvlJc w:val="left"/>
      <w:pPr>
        <w:ind w:left="47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BD6C88C6">
      <w:start w:val="1"/>
      <w:numFmt w:val="bullet"/>
      <w:lvlText w:val="o"/>
      <w:lvlJc w:val="left"/>
      <w:pPr>
        <w:ind w:left="55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88A23DA2">
      <w:start w:val="1"/>
      <w:numFmt w:val="bullet"/>
      <w:lvlText w:val="▪"/>
      <w:lvlJc w:val="left"/>
      <w:pPr>
        <w:ind w:left="62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8" w15:restartNumberingAfterBreak="0">
    <w:nsid w:val="3C6B1D13"/>
    <w:multiLevelType w:val="hybridMultilevel"/>
    <w:tmpl w:val="1CBCDEE8"/>
    <w:lvl w:ilvl="0" w:tplc="E8769546">
      <w:start w:val="4"/>
      <w:numFmt w:val="decimal"/>
      <w:lvlText w:val="%1."/>
      <w:lvlJc w:val="left"/>
      <w:pPr>
        <w:ind w:left="9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33A1520">
      <w:start w:val="1"/>
      <w:numFmt w:val="lowerLetter"/>
      <w:lvlText w:val="%2"/>
      <w:lvlJc w:val="left"/>
      <w:pPr>
        <w:ind w:left="13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1D0AC28">
      <w:start w:val="1"/>
      <w:numFmt w:val="lowerRoman"/>
      <w:lvlText w:val="%3"/>
      <w:lvlJc w:val="left"/>
      <w:pPr>
        <w:ind w:left="20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EF8415E">
      <w:start w:val="1"/>
      <w:numFmt w:val="decimal"/>
      <w:lvlText w:val="%4"/>
      <w:lvlJc w:val="left"/>
      <w:pPr>
        <w:ind w:left="27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E7CF042">
      <w:start w:val="1"/>
      <w:numFmt w:val="lowerLetter"/>
      <w:lvlText w:val="%5"/>
      <w:lvlJc w:val="left"/>
      <w:pPr>
        <w:ind w:left="34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AE44A58">
      <w:start w:val="1"/>
      <w:numFmt w:val="lowerRoman"/>
      <w:lvlText w:val="%6"/>
      <w:lvlJc w:val="left"/>
      <w:pPr>
        <w:ind w:left="41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692263C">
      <w:start w:val="1"/>
      <w:numFmt w:val="decimal"/>
      <w:lvlText w:val="%7"/>
      <w:lvlJc w:val="left"/>
      <w:pPr>
        <w:ind w:left="49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C26E59A">
      <w:start w:val="1"/>
      <w:numFmt w:val="lowerLetter"/>
      <w:lvlText w:val="%8"/>
      <w:lvlJc w:val="left"/>
      <w:pPr>
        <w:ind w:left="56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5B23422">
      <w:start w:val="1"/>
      <w:numFmt w:val="lowerRoman"/>
      <w:lvlText w:val="%9"/>
      <w:lvlJc w:val="left"/>
      <w:pPr>
        <w:ind w:left="63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3CFC5ED5"/>
    <w:multiLevelType w:val="hybridMultilevel"/>
    <w:tmpl w:val="A7D4F8BC"/>
    <w:lvl w:ilvl="0" w:tplc="DBB8A66E">
      <w:start w:val="3"/>
      <w:numFmt w:val="decimal"/>
      <w:lvlText w:val="%1."/>
      <w:lvlJc w:val="left"/>
      <w:pPr>
        <w:ind w:left="442"/>
      </w:pPr>
      <w:rPr>
        <w:rFonts w:ascii="Calibri" w:eastAsia="Calibri" w:hAnsi="Calibri" w:cs="Calibri"/>
        <w:b w:val="0"/>
        <w:i w:val="0"/>
        <w:strike w:val="0"/>
        <w:dstrike w:val="0"/>
        <w:color w:val="000000"/>
        <w:sz w:val="24"/>
        <w:szCs w:val="24"/>
        <w:u w:val="single" w:color="000000"/>
        <w:bdr w:val="none" w:sz="0" w:space="0" w:color="auto"/>
        <w:shd w:val="clear" w:color="auto" w:fill="auto"/>
        <w:vertAlign w:val="baseline"/>
      </w:rPr>
    </w:lvl>
    <w:lvl w:ilvl="1" w:tplc="398ABD60">
      <w:start w:val="1"/>
      <w:numFmt w:val="lowerLetter"/>
      <w:lvlText w:val="%2"/>
      <w:lvlJc w:val="left"/>
      <w:pPr>
        <w:ind w:left="1440"/>
      </w:pPr>
      <w:rPr>
        <w:rFonts w:ascii="Calibri" w:eastAsia="Calibri" w:hAnsi="Calibri" w:cs="Calibri"/>
        <w:b w:val="0"/>
        <w:i w:val="0"/>
        <w:strike w:val="0"/>
        <w:dstrike w:val="0"/>
        <w:color w:val="000000"/>
        <w:sz w:val="24"/>
        <w:szCs w:val="24"/>
        <w:u w:val="single" w:color="000000"/>
        <w:bdr w:val="none" w:sz="0" w:space="0" w:color="auto"/>
        <w:shd w:val="clear" w:color="auto" w:fill="auto"/>
        <w:vertAlign w:val="baseline"/>
      </w:rPr>
    </w:lvl>
    <w:lvl w:ilvl="2" w:tplc="C0BA1D30">
      <w:start w:val="1"/>
      <w:numFmt w:val="lowerRoman"/>
      <w:lvlText w:val="%3"/>
      <w:lvlJc w:val="left"/>
      <w:pPr>
        <w:ind w:left="2160"/>
      </w:pPr>
      <w:rPr>
        <w:rFonts w:ascii="Calibri" w:eastAsia="Calibri" w:hAnsi="Calibri" w:cs="Calibri"/>
        <w:b w:val="0"/>
        <w:i w:val="0"/>
        <w:strike w:val="0"/>
        <w:dstrike w:val="0"/>
        <w:color w:val="000000"/>
        <w:sz w:val="24"/>
        <w:szCs w:val="24"/>
        <w:u w:val="single" w:color="000000"/>
        <w:bdr w:val="none" w:sz="0" w:space="0" w:color="auto"/>
        <w:shd w:val="clear" w:color="auto" w:fill="auto"/>
        <w:vertAlign w:val="baseline"/>
      </w:rPr>
    </w:lvl>
    <w:lvl w:ilvl="3" w:tplc="0058A8E6">
      <w:start w:val="1"/>
      <w:numFmt w:val="decimal"/>
      <w:lvlText w:val="%4"/>
      <w:lvlJc w:val="left"/>
      <w:pPr>
        <w:ind w:left="2880"/>
      </w:pPr>
      <w:rPr>
        <w:rFonts w:ascii="Calibri" w:eastAsia="Calibri" w:hAnsi="Calibri" w:cs="Calibri"/>
        <w:b w:val="0"/>
        <w:i w:val="0"/>
        <w:strike w:val="0"/>
        <w:dstrike w:val="0"/>
        <w:color w:val="000000"/>
        <w:sz w:val="24"/>
        <w:szCs w:val="24"/>
        <w:u w:val="single" w:color="000000"/>
        <w:bdr w:val="none" w:sz="0" w:space="0" w:color="auto"/>
        <w:shd w:val="clear" w:color="auto" w:fill="auto"/>
        <w:vertAlign w:val="baseline"/>
      </w:rPr>
    </w:lvl>
    <w:lvl w:ilvl="4" w:tplc="FC4CBDF8">
      <w:start w:val="1"/>
      <w:numFmt w:val="lowerLetter"/>
      <w:lvlText w:val="%5"/>
      <w:lvlJc w:val="left"/>
      <w:pPr>
        <w:ind w:left="3600"/>
      </w:pPr>
      <w:rPr>
        <w:rFonts w:ascii="Calibri" w:eastAsia="Calibri" w:hAnsi="Calibri" w:cs="Calibri"/>
        <w:b w:val="0"/>
        <w:i w:val="0"/>
        <w:strike w:val="0"/>
        <w:dstrike w:val="0"/>
        <w:color w:val="000000"/>
        <w:sz w:val="24"/>
        <w:szCs w:val="24"/>
        <w:u w:val="single" w:color="000000"/>
        <w:bdr w:val="none" w:sz="0" w:space="0" w:color="auto"/>
        <w:shd w:val="clear" w:color="auto" w:fill="auto"/>
        <w:vertAlign w:val="baseline"/>
      </w:rPr>
    </w:lvl>
    <w:lvl w:ilvl="5" w:tplc="594E75F8">
      <w:start w:val="1"/>
      <w:numFmt w:val="lowerRoman"/>
      <w:lvlText w:val="%6"/>
      <w:lvlJc w:val="left"/>
      <w:pPr>
        <w:ind w:left="4320"/>
      </w:pPr>
      <w:rPr>
        <w:rFonts w:ascii="Calibri" w:eastAsia="Calibri" w:hAnsi="Calibri" w:cs="Calibri"/>
        <w:b w:val="0"/>
        <w:i w:val="0"/>
        <w:strike w:val="0"/>
        <w:dstrike w:val="0"/>
        <w:color w:val="000000"/>
        <w:sz w:val="24"/>
        <w:szCs w:val="24"/>
        <w:u w:val="single" w:color="000000"/>
        <w:bdr w:val="none" w:sz="0" w:space="0" w:color="auto"/>
        <w:shd w:val="clear" w:color="auto" w:fill="auto"/>
        <w:vertAlign w:val="baseline"/>
      </w:rPr>
    </w:lvl>
    <w:lvl w:ilvl="6" w:tplc="2952880E">
      <w:start w:val="1"/>
      <w:numFmt w:val="decimal"/>
      <w:lvlText w:val="%7"/>
      <w:lvlJc w:val="left"/>
      <w:pPr>
        <w:ind w:left="5040"/>
      </w:pPr>
      <w:rPr>
        <w:rFonts w:ascii="Calibri" w:eastAsia="Calibri" w:hAnsi="Calibri" w:cs="Calibri"/>
        <w:b w:val="0"/>
        <w:i w:val="0"/>
        <w:strike w:val="0"/>
        <w:dstrike w:val="0"/>
        <w:color w:val="000000"/>
        <w:sz w:val="24"/>
        <w:szCs w:val="24"/>
        <w:u w:val="single" w:color="000000"/>
        <w:bdr w:val="none" w:sz="0" w:space="0" w:color="auto"/>
        <w:shd w:val="clear" w:color="auto" w:fill="auto"/>
        <w:vertAlign w:val="baseline"/>
      </w:rPr>
    </w:lvl>
    <w:lvl w:ilvl="7" w:tplc="11F2B986">
      <w:start w:val="1"/>
      <w:numFmt w:val="lowerLetter"/>
      <w:lvlText w:val="%8"/>
      <w:lvlJc w:val="left"/>
      <w:pPr>
        <w:ind w:left="5760"/>
      </w:pPr>
      <w:rPr>
        <w:rFonts w:ascii="Calibri" w:eastAsia="Calibri" w:hAnsi="Calibri" w:cs="Calibri"/>
        <w:b w:val="0"/>
        <w:i w:val="0"/>
        <w:strike w:val="0"/>
        <w:dstrike w:val="0"/>
        <w:color w:val="000000"/>
        <w:sz w:val="24"/>
        <w:szCs w:val="24"/>
        <w:u w:val="single" w:color="000000"/>
        <w:bdr w:val="none" w:sz="0" w:space="0" w:color="auto"/>
        <w:shd w:val="clear" w:color="auto" w:fill="auto"/>
        <w:vertAlign w:val="baseline"/>
      </w:rPr>
    </w:lvl>
    <w:lvl w:ilvl="8" w:tplc="BDD4140E">
      <w:start w:val="1"/>
      <w:numFmt w:val="lowerRoman"/>
      <w:lvlText w:val="%9"/>
      <w:lvlJc w:val="left"/>
      <w:pPr>
        <w:ind w:left="6480"/>
      </w:pPr>
      <w:rPr>
        <w:rFonts w:ascii="Calibri" w:eastAsia="Calibri" w:hAnsi="Calibri" w:cs="Calibri"/>
        <w:b w:val="0"/>
        <w:i w:val="0"/>
        <w:strike w:val="0"/>
        <w:dstrike w:val="0"/>
        <w:color w:val="000000"/>
        <w:sz w:val="24"/>
        <w:szCs w:val="24"/>
        <w:u w:val="single" w:color="000000"/>
        <w:bdr w:val="none" w:sz="0" w:space="0" w:color="auto"/>
        <w:shd w:val="clear" w:color="auto" w:fill="auto"/>
        <w:vertAlign w:val="baseline"/>
      </w:rPr>
    </w:lvl>
  </w:abstractNum>
  <w:abstractNum w:abstractNumId="30" w15:restartNumberingAfterBreak="0">
    <w:nsid w:val="3F7E7676"/>
    <w:multiLevelType w:val="hybridMultilevel"/>
    <w:tmpl w:val="C5689C2E"/>
    <w:lvl w:ilvl="0" w:tplc="2B62C4DC">
      <w:start w:val="3"/>
      <w:numFmt w:val="decimal"/>
      <w:lvlText w:val="%1."/>
      <w:lvlJc w:val="left"/>
      <w:pPr>
        <w:ind w:left="1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974D12C">
      <w:start w:val="1"/>
      <w:numFmt w:val="lowerLetter"/>
      <w:lvlText w:val="%2"/>
      <w:lvlJc w:val="left"/>
      <w:pPr>
        <w:ind w:left="10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3ECE5CA">
      <w:start w:val="1"/>
      <w:numFmt w:val="lowerRoman"/>
      <w:lvlText w:val="%3"/>
      <w:lvlJc w:val="left"/>
      <w:pPr>
        <w:ind w:left="18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2B272BE">
      <w:start w:val="1"/>
      <w:numFmt w:val="decimal"/>
      <w:lvlText w:val="%4"/>
      <w:lvlJc w:val="left"/>
      <w:pPr>
        <w:ind w:left="25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8CE6F18">
      <w:start w:val="1"/>
      <w:numFmt w:val="lowerLetter"/>
      <w:lvlText w:val="%5"/>
      <w:lvlJc w:val="left"/>
      <w:pPr>
        <w:ind w:left="32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3CE316A">
      <w:start w:val="1"/>
      <w:numFmt w:val="lowerRoman"/>
      <w:lvlText w:val="%6"/>
      <w:lvlJc w:val="left"/>
      <w:pPr>
        <w:ind w:left="39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9C2526C">
      <w:start w:val="1"/>
      <w:numFmt w:val="decimal"/>
      <w:lvlText w:val="%7"/>
      <w:lvlJc w:val="left"/>
      <w:pPr>
        <w:ind w:left="46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9AC80E2">
      <w:start w:val="1"/>
      <w:numFmt w:val="lowerLetter"/>
      <w:lvlText w:val="%8"/>
      <w:lvlJc w:val="left"/>
      <w:pPr>
        <w:ind w:left="54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E22A1CE">
      <w:start w:val="1"/>
      <w:numFmt w:val="lowerRoman"/>
      <w:lvlText w:val="%9"/>
      <w:lvlJc w:val="left"/>
      <w:pPr>
        <w:ind w:left="61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403D32E6"/>
    <w:multiLevelType w:val="hybridMultilevel"/>
    <w:tmpl w:val="CAA00816"/>
    <w:lvl w:ilvl="0" w:tplc="993880F2">
      <w:start w:val="1"/>
      <w:numFmt w:val="bullet"/>
      <w:lvlText w:val="-"/>
      <w:lvlJc w:val="left"/>
      <w:pPr>
        <w:ind w:left="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262E1B8A">
      <w:start w:val="1"/>
      <w:numFmt w:val="bullet"/>
      <w:lvlText w:val="o"/>
      <w:lvlJc w:val="left"/>
      <w:pPr>
        <w:ind w:left="11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C04A4ADC">
      <w:start w:val="1"/>
      <w:numFmt w:val="bullet"/>
      <w:lvlText w:val="▪"/>
      <w:lvlJc w:val="left"/>
      <w:pPr>
        <w:ind w:left="19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3CBA22D4">
      <w:start w:val="1"/>
      <w:numFmt w:val="bullet"/>
      <w:lvlText w:val="•"/>
      <w:lvlJc w:val="left"/>
      <w:pPr>
        <w:ind w:left="26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687026DA">
      <w:start w:val="1"/>
      <w:numFmt w:val="bullet"/>
      <w:lvlText w:val="o"/>
      <w:lvlJc w:val="left"/>
      <w:pPr>
        <w:ind w:left="33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0108F106">
      <w:start w:val="1"/>
      <w:numFmt w:val="bullet"/>
      <w:lvlText w:val="▪"/>
      <w:lvlJc w:val="left"/>
      <w:pPr>
        <w:ind w:left="40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F8744034">
      <w:start w:val="1"/>
      <w:numFmt w:val="bullet"/>
      <w:lvlText w:val="•"/>
      <w:lvlJc w:val="left"/>
      <w:pPr>
        <w:ind w:left="47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75666178">
      <w:start w:val="1"/>
      <w:numFmt w:val="bullet"/>
      <w:lvlText w:val="o"/>
      <w:lvlJc w:val="left"/>
      <w:pPr>
        <w:ind w:left="55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A42CC4D4">
      <w:start w:val="1"/>
      <w:numFmt w:val="bullet"/>
      <w:lvlText w:val="▪"/>
      <w:lvlJc w:val="left"/>
      <w:pPr>
        <w:ind w:left="62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40680C3D"/>
    <w:multiLevelType w:val="hybridMultilevel"/>
    <w:tmpl w:val="579EE0EA"/>
    <w:lvl w:ilvl="0" w:tplc="088670CC">
      <w:start w:val="1"/>
      <w:numFmt w:val="decimal"/>
      <w:lvlText w:val="%1."/>
      <w:lvlJc w:val="left"/>
      <w:pPr>
        <w:ind w:left="17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0FA964E">
      <w:start w:val="1"/>
      <w:numFmt w:val="lowerLetter"/>
      <w:lvlText w:val="%2"/>
      <w:lvlJc w:val="left"/>
      <w:pPr>
        <w:ind w:left="110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AEB851C0">
      <w:start w:val="1"/>
      <w:numFmt w:val="lowerRoman"/>
      <w:lvlText w:val="%3"/>
      <w:lvlJc w:val="left"/>
      <w:pPr>
        <w:ind w:left="182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AF29FDE">
      <w:start w:val="1"/>
      <w:numFmt w:val="decimal"/>
      <w:lvlText w:val="%4"/>
      <w:lvlJc w:val="left"/>
      <w:pPr>
        <w:ind w:left="25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FEEFF22">
      <w:start w:val="1"/>
      <w:numFmt w:val="lowerLetter"/>
      <w:lvlText w:val="%5"/>
      <w:lvlJc w:val="left"/>
      <w:pPr>
        <w:ind w:left="326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2563478">
      <w:start w:val="1"/>
      <w:numFmt w:val="lowerRoman"/>
      <w:lvlText w:val="%6"/>
      <w:lvlJc w:val="left"/>
      <w:pPr>
        <w:ind w:left="398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6902880">
      <w:start w:val="1"/>
      <w:numFmt w:val="decimal"/>
      <w:lvlText w:val="%7"/>
      <w:lvlJc w:val="left"/>
      <w:pPr>
        <w:ind w:left="470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18DC1C10">
      <w:start w:val="1"/>
      <w:numFmt w:val="lowerLetter"/>
      <w:lvlText w:val="%8"/>
      <w:lvlJc w:val="left"/>
      <w:pPr>
        <w:ind w:left="542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154C6D88">
      <w:start w:val="1"/>
      <w:numFmt w:val="lowerRoman"/>
      <w:lvlText w:val="%9"/>
      <w:lvlJc w:val="left"/>
      <w:pPr>
        <w:ind w:left="61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40F23719"/>
    <w:multiLevelType w:val="hybridMultilevel"/>
    <w:tmpl w:val="D0BE8F88"/>
    <w:lvl w:ilvl="0" w:tplc="F6106CF2">
      <w:start w:val="2"/>
      <w:numFmt w:val="lowerLetter"/>
      <w:lvlText w:val="%1)"/>
      <w:lvlJc w:val="left"/>
      <w:pPr>
        <w:ind w:left="1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C240070">
      <w:start w:val="1"/>
      <w:numFmt w:val="lowerLetter"/>
      <w:lvlText w:val="%2"/>
      <w:lvlJc w:val="left"/>
      <w:pPr>
        <w:ind w:left="12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79E3600">
      <w:start w:val="1"/>
      <w:numFmt w:val="lowerRoman"/>
      <w:lvlText w:val="%3"/>
      <w:lvlJc w:val="left"/>
      <w:pPr>
        <w:ind w:left="19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AE4EB6A">
      <w:start w:val="1"/>
      <w:numFmt w:val="decimal"/>
      <w:lvlText w:val="%4"/>
      <w:lvlJc w:val="left"/>
      <w:pPr>
        <w:ind w:left="26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BFAB476">
      <w:start w:val="1"/>
      <w:numFmt w:val="lowerLetter"/>
      <w:lvlText w:val="%5"/>
      <w:lvlJc w:val="left"/>
      <w:pPr>
        <w:ind w:left="34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C108B32">
      <w:start w:val="1"/>
      <w:numFmt w:val="lowerRoman"/>
      <w:lvlText w:val="%6"/>
      <w:lvlJc w:val="left"/>
      <w:pPr>
        <w:ind w:left="41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2E64B5E">
      <w:start w:val="1"/>
      <w:numFmt w:val="decimal"/>
      <w:lvlText w:val="%7"/>
      <w:lvlJc w:val="left"/>
      <w:pPr>
        <w:ind w:left="48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EFE9E82">
      <w:start w:val="1"/>
      <w:numFmt w:val="lowerLetter"/>
      <w:lvlText w:val="%8"/>
      <w:lvlJc w:val="left"/>
      <w:pPr>
        <w:ind w:left="55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72484C0">
      <w:start w:val="1"/>
      <w:numFmt w:val="lowerRoman"/>
      <w:lvlText w:val="%9"/>
      <w:lvlJc w:val="left"/>
      <w:pPr>
        <w:ind w:left="62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463D5ACB"/>
    <w:multiLevelType w:val="hybridMultilevel"/>
    <w:tmpl w:val="B5ECD634"/>
    <w:lvl w:ilvl="0" w:tplc="0D720B8A">
      <w:start w:val="1"/>
      <w:numFmt w:val="lowerLetter"/>
      <w:lvlText w:val="%1)"/>
      <w:lvlJc w:val="left"/>
      <w:pPr>
        <w:ind w:left="20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3FCFB36">
      <w:start w:val="1"/>
      <w:numFmt w:val="lowerLetter"/>
      <w:lvlText w:val="%2"/>
      <w:lvlJc w:val="left"/>
      <w:pPr>
        <w:ind w:left="10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0BE8A8C">
      <w:start w:val="1"/>
      <w:numFmt w:val="lowerRoman"/>
      <w:lvlText w:val="%3"/>
      <w:lvlJc w:val="left"/>
      <w:pPr>
        <w:ind w:left="18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02677AC">
      <w:start w:val="1"/>
      <w:numFmt w:val="decimal"/>
      <w:lvlText w:val="%4"/>
      <w:lvlJc w:val="left"/>
      <w:pPr>
        <w:ind w:left="25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5920322">
      <w:start w:val="1"/>
      <w:numFmt w:val="lowerLetter"/>
      <w:lvlText w:val="%5"/>
      <w:lvlJc w:val="left"/>
      <w:pPr>
        <w:ind w:left="32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E6E7CA0">
      <w:start w:val="1"/>
      <w:numFmt w:val="lowerRoman"/>
      <w:lvlText w:val="%6"/>
      <w:lvlJc w:val="left"/>
      <w:pPr>
        <w:ind w:left="39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2B05B06">
      <w:start w:val="1"/>
      <w:numFmt w:val="decimal"/>
      <w:lvlText w:val="%7"/>
      <w:lvlJc w:val="left"/>
      <w:pPr>
        <w:ind w:left="46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A2E17C4">
      <w:start w:val="1"/>
      <w:numFmt w:val="lowerLetter"/>
      <w:lvlText w:val="%8"/>
      <w:lvlJc w:val="left"/>
      <w:pPr>
        <w:ind w:left="54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F4240D8">
      <w:start w:val="1"/>
      <w:numFmt w:val="lowerRoman"/>
      <w:lvlText w:val="%9"/>
      <w:lvlJc w:val="left"/>
      <w:pPr>
        <w:ind w:left="61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465568BA"/>
    <w:multiLevelType w:val="hybridMultilevel"/>
    <w:tmpl w:val="03427CC6"/>
    <w:lvl w:ilvl="0" w:tplc="42D8C14C">
      <w:start w:val="1"/>
      <w:numFmt w:val="decimal"/>
      <w:lvlText w:val="%1."/>
      <w:lvlJc w:val="left"/>
      <w:pPr>
        <w:ind w:left="185"/>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1" w:tplc="1F263490">
      <w:start w:val="1"/>
      <w:numFmt w:val="lowerLetter"/>
      <w:lvlText w:val="%2"/>
      <w:lvlJc w:val="left"/>
      <w:pPr>
        <w:ind w:left="1087"/>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2" w:tplc="E1703934">
      <w:start w:val="1"/>
      <w:numFmt w:val="lowerRoman"/>
      <w:lvlText w:val="%3"/>
      <w:lvlJc w:val="left"/>
      <w:pPr>
        <w:ind w:left="1807"/>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3" w:tplc="D7D49876">
      <w:start w:val="1"/>
      <w:numFmt w:val="decimal"/>
      <w:lvlText w:val="%4"/>
      <w:lvlJc w:val="left"/>
      <w:pPr>
        <w:ind w:left="2527"/>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4" w:tplc="74CE5FC2">
      <w:start w:val="1"/>
      <w:numFmt w:val="lowerLetter"/>
      <w:lvlText w:val="%5"/>
      <w:lvlJc w:val="left"/>
      <w:pPr>
        <w:ind w:left="3247"/>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5" w:tplc="0EA419DE">
      <w:start w:val="1"/>
      <w:numFmt w:val="lowerRoman"/>
      <w:lvlText w:val="%6"/>
      <w:lvlJc w:val="left"/>
      <w:pPr>
        <w:ind w:left="3967"/>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6" w:tplc="BE8C94B4">
      <w:start w:val="1"/>
      <w:numFmt w:val="decimal"/>
      <w:lvlText w:val="%7"/>
      <w:lvlJc w:val="left"/>
      <w:pPr>
        <w:ind w:left="4687"/>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7" w:tplc="3042BC2C">
      <w:start w:val="1"/>
      <w:numFmt w:val="lowerLetter"/>
      <w:lvlText w:val="%8"/>
      <w:lvlJc w:val="left"/>
      <w:pPr>
        <w:ind w:left="5407"/>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8" w:tplc="88E2E8A0">
      <w:start w:val="1"/>
      <w:numFmt w:val="lowerRoman"/>
      <w:lvlText w:val="%9"/>
      <w:lvlJc w:val="left"/>
      <w:pPr>
        <w:ind w:left="6127"/>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abstractNum>
  <w:abstractNum w:abstractNumId="36" w15:restartNumberingAfterBreak="0">
    <w:nsid w:val="46614671"/>
    <w:multiLevelType w:val="hybridMultilevel"/>
    <w:tmpl w:val="5EA0ABCA"/>
    <w:lvl w:ilvl="0" w:tplc="DB528612">
      <w:start w:val="1"/>
      <w:numFmt w:val="lowerLetter"/>
      <w:lvlText w:val="%1)"/>
      <w:lvlJc w:val="left"/>
      <w:pPr>
        <w:ind w:left="187"/>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E5045074">
      <w:start w:val="1"/>
      <w:numFmt w:val="lowerLetter"/>
      <w:lvlText w:val="%2"/>
      <w:lvlJc w:val="left"/>
      <w:pPr>
        <w:ind w:left="108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C56C6F56">
      <w:start w:val="1"/>
      <w:numFmt w:val="lowerRoman"/>
      <w:lvlText w:val="%3"/>
      <w:lvlJc w:val="left"/>
      <w:pPr>
        <w:ind w:left="180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A9966D68">
      <w:start w:val="1"/>
      <w:numFmt w:val="decimal"/>
      <w:lvlText w:val="%4"/>
      <w:lvlJc w:val="left"/>
      <w:pPr>
        <w:ind w:left="25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A308E53A">
      <w:start w:val="1"/>
      <w:numFmt w:val="lowerLetter"/>
      <w:lvlText w:val="%5"/>
      <w:lvlJc w:val="left"/>
      <w:pPr>
        <w:ind w:left="324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9F6A1EE4">
      <w:start w:val="1"/>
      <w:numFmt w:val="lowerRoman"/>
      <w:lvlText w:val="%6"/>
      <w:lvlJc w:val="left"/>
      <w:pPr>
        <w:ind w:left="396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52084D32">
      <w:start w:val="1"/>
      <w:numFmt w:val="decimal"/>
      <w:lvlText w:val="%7"/>
      <w:lvlJc w:val="left"/>
      <w:pPr>
        <w:ind w:left="468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0DE0C5C4">
      <w:start w:val="1"/>
      <w:numFmt w:val="lowerLetter"/>
      <w:lvlText w:val="%8"/>
      <w:lvlJc w:val="left"/>
      <w:pPr>
        <w:ind w:left="540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74A2DA5C">
      <w:start w:val="1"/>
      <w:numFmt w:val="lowerRoman"/>
      <w:lvlText w:val="%9"/>
      <w:lvlJc w:val="left"/>
      <w:pPr>
        <w:ind w:left="61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37" w15:restartNumberingAfterBreak="0">
    <w:nsid w:val="468409A8"/>
    <w:multiLevelType w:val="hybridMultilevel"/>
    <w:tmpl w:val="23FE262A"/>
    <w:lvl w:ilvl="0" w:tplc="63EE0F74">
      <w:start w:val="2"/>
      <w:numFmt w:val="decimal"/>
      <w:lvlText w:val="%1."/>
      <w:lvlJc w:val="left"/>
      <w:pPr>
        <w:ind w:left="187"/>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2C9A86A2">
      <w:start w:val="1"/>
      <w:numFmt w:val="lowerLetter"/>
      <w:lvlText w:val="%2"/>
      <w:lvlJc w:val="left"/>
      <w:pPr>
        <w:ind w:left="124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53FE8B02">
      <w:start w:val="1"/>
      <w:numFmt w:val="lowerRoman"/>
      <w:lvlText w:val="%3"/>
      <w:lvlJc w:val="left"/>
      <w:pPr>
        <w:ind w:left="196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6E982A3C">
      <w:start w:val="1"/>
      <w:numFmt w:val="decimal"/>
      <w:lvlText w:val="%4"/>
      <w:lvlJc w:val="left"/>
      <w:pPr>
        <w:ind w:left="26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BE729B24">
      <w:start w:val="1"/>
      <w:numFmt w:val="lowerLetter"/>
      <w:lvlText w:val="%5"/>
      <w:lvlJc w:val="left"/>
      <w:pPr>
        <w:ind w:left="34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360E3066">
      <w:start w:val="1"/>
      <w:numFmt w:val="lowerRoman"/>
      <w:lvlText w:val="%6"/>
      <w:lvlJc w:val="left"/>
      <w:pPr>
        <w:ind w:left="41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1DE89C32">
      <w:start w:val="1"/>
      <w:numFmt w:val="decimal"/>
      <w:lvlText w:val="%7"/>
      <w:lvlJc w:val="left"/>
      <w:pPr>
        <w:ind w:left="484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9F748F6C">
      <w:start w:val="1"/>
      <w:numFmt w:val="lowerLetter"/>
      <w:lvlText w:val="%8"/>
      <w:lvlJc w:val="left"/>
      <w:pPr>
        <w:ind w:left="556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C8A27E3E">
      <w:start w:val="1"/>
      <w:numFmt w:val="lowerRoman"/>
      <w:lvlText w:val="%9"/>
      <w:lvlJc w:val="left"/>
      <w:pPr>
        <w:ind w:left="62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38" w15:restartNumberingAfterBreak="0">
    <w:nsid w:val="484E2219"/>
    <w:multiLevelType w:val="hybridMultilevel"/>
    <w:tmpl w:val="AB709C58"/>
    <w:lvl w:ilvl="0" w:tplc="74820EE4">
      <w:start w:val="2"/>
      <w:numFmt w:val="decimal"/>
      <w:lvlText w:val="%1."/>
      <w:lvlJc w:val="left"/>
      <w:pPr>
        <w:ind w:left="1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8296219C">
      <w:start w:val="1"/>
      <w:numFmt w:val="lowerLetter"/>
      <w:lvlText w:val="%2"/>
      <w:lvlJc w:val="left"/>
      <w:pPr>
        <w:ind w:left="10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BF427B4">
      <w:start w:val="1"/>
      <w:numFmt w:val="lowerRoman"/>
      <w:lvlText w:val="%3"/>
      <w:lvlJc w:val="left"/>
      <w:pPr>
        <w:ind w:left="18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AECB3D0">
      <w:start w:val="1"/>
      <w:numFmt w:val="decimal"/>
      <w:lvlText w:val="%4"/>
      <w:lvlJc w:val="left"/>
      <w:pPr>
        <w:ind w:left="25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B586894C">
      <w:start w:val="1"/>
      <w:numFmt w:val="lowerLetter"/>
      <w:lvlText w:val="%5"/>
      <w:lvlJc w:val="left"/>
      <w:pPr>
        <w:ind w:left="32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DCC12A4">
      <w:start w:val="1"/>
      <w:numFmt w:val="lowerRoman"/>
      <w:lvlText w:val="%6"/>
      <w:lvlJc w:val="left"/>
      <w:pPr>
        <w:ind w:left="39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52C4984">
      <w:start w:val="1"/>
      <w:numFmt w:val="decimal"/>
      <w:lvlText w:val="%7"/>
      <w:lvlJc w:val="left"/>
      <w:pPr>
        <w:ind w:left="46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468D066">
      <w:start w:val="1"/>
      <w:numFmt w:val="lowerLetter"/>
      <w:lvlText w:val="%8"/>
      <w:lvlJc w:val="left"/>
      <w:pPr>
        <w:ind w:left="54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7D1059C0">
      <w:start w:val="1"/>
      <w:numFmt w:val="lowerRoman"/>
      <w:lvlText w:val="%9"/>
      <w:lvlJc w:val="left"/>
      <w:pPr>
        <w:ind w:left="61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4E056979"/>
    <w:multiLevelType w:val="hybridMultilevel"/>
    <w:tmpl w:val="210878FA"/>
    <w:lvl w:ilvl="0" w:tplc="7D60286E">
      <w:start w:val="1"/>
      <w:numFmt w:val="decimal"/>
      <w:lvlText w:val="%1."/>
      <w:lvlJc w:val="left"/>
      <w:pPr>
        <w:ind w:left="1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03297C0">
      <w:start w:val="1"/>
      <w:numFmt w:val="lowerLetter"/>
      <w:lvlText w:val="%2"/>
      <w:lvlJc w:val="left"/>
      <w:pPr>
        <w:ind w:left="10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2EE83AA">
      <w:start w:val="1"/>
      <w:numFmt w:val="lowerRoman"/>
      <w:lvlText w:val="%3"/>
      <w:lvlJc w:val="left"/>
      <w:pPr>
        <w:ind w:left="18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7846987E">
      <w:start w:val="1"/>
      <w:numFmt w:val="decimal"/>
      <w:lvlText w:val="%4"/>
      <w:lvlJc w:val="left"/>
      <w:pPr>
        <w:ind w:left="25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ACC826E2">
      <w:start w:val="1"/>
      <w:numFmt w:val="lowerLetter"/>
      <w:lvlText w:val="%5"/>
      <w:lvlJc w:val="left"/>
      <w:pPr>
        <w:ind w:left="32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802F1CC">
      <w:start w:val="1"/>
      <w:numFmt w:val="lowerRoman"/>
      <w:lvlText w:val="%6"/>
      <w:lvlJc w:val="left"/>
      <w:pPr>
        <w:ind w:left="39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DB2192A">
      <w:start w:val="1"/>
      <w:numFmt w:val="decimal"/>
      <w:lvlText w:val="%7"/>
      <w:lvlJc w:val="left"/>
      <w:pPr>
        <w:ind w:left="46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434E4E8">
      <w:start w:val="1"/>
      <w:numFmt w:val="lowerLetter"/>
      <w:lvlText w:val="%8"/>
      <w:lvlJc w:val="left"/>
      <w:pPr>
        <w:ind w:left="54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F904BF6">
      <w:start w:val="1"/>
      <w:numFmt w:val="lowerRoman"/>
      <w:lvlText w:val="%9"/>
      <w:lvlJc w:val="left"/>
      <w:pPr>
        <w:ind w:left="61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50B9037E"/>
    <w:multiLevelType w:val="hybridMultilevel"/>
    <w:tmpl w:val="37D2CB2E"/>
    <w:lvl w:ilvl="0" w:tplc="20305BEC">
      <w:start w:val="1"/>
      <w:numFmt w:val="lowerLetter"/>
      <w:lvlText w:val="%1)"/>
      <w:lvlJc w:val="left"/>
      <w:pPr>
        <w:ind w:left="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EDAFC20">
      <w:start w:val="1"/>
      <w:numFmt w:val="lowerLetter"/>
      <w:lvlText w:val="%2"/>
      <w:lvlJc w:val="left"/>
      <w:pPr>
        <w:ind w:left="12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864CB52">
      <w:start w:val="1"/>
      <w:numFmt w:val="lowerRoman"/>
      <w:lvlText w:val="%3"/>
      <w:lvlJc w:val="left"/>
      <w:pPr>
        <w:ind w:left="19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49AFC98">
      <w:start w:val="1"/>
      <w:numFmt w:val="decimal"/>
      <w:lvlText w:val="%4"/>
      <w:lvlJc w:val="left"/>
      <w:pPr>
        <w:ind w:left="26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7B8661A">
      <w:start w:val="1"/>
      <w:numFmt w:val="lowerLetter"/>
      <w:lvlText w:val="%5"/>
      <w:lvlJc w:val="left"/>
      <w:pPr>
        <w:ind w:left="34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C0C94B2">
      <w:start w:val="1"/>
      <w:numFmt w:val="lowerRoman"/>
      <w:lvlText w:val="%6"/>
      <w:lvlJc w:val="left"/>
      <w:pPr>
        <w:ind w:left="41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A084CE2">
      <w:start w:val="1"/>
      <w:numFmt w:val="decimal"/>
      <w:lvlText w:val="%7"/>
      <w:lvlJc w:val="left"/>
      <w:pPr>
        <w:ind w:left="48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A763098">
      <w:start w:val="1"/>
      <w:numFmt w:val="lowerLetter"/>
      <w:lvlText w:val="%8"/>
      <w:lvlJc w:val="left"/>
      <w:pPr>
        <w:ind w:left="55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08407D6">
      <w:start w:val="1"/>
      <w:numFmt w:val="lowerRoman"/>
      <w:lvlText w:val="%9"/>
      <w:lvlJc w:val="left"/>
      <w:pPr>
        <w:ind w:left="62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55BF4B94"/>
    <w:multiLevelType w:val="hybridMultilevel"/>
    <w:tmpl w:val="87BA59D2"/>
    <w:lvl w:ilvl="0" w:tplc="4C70EC66">
      <w:start w:val="6"/>
      <w:numFmt w:val="lowerLetter"/>
      <w:lvlText w:val="%1)"/>
      <w:lvlJc w:val="left"/>
      <w:pPr>
        <w:ind w:left="18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8F36B1DC">
      <w:start w:val="1"/>
      <w:numFmt w:val="lowerLetter"/>
      <w:lvlText w:val="%2"/>
      <w:lvlJc w:val="left"/>
      <w:pPr>
        <w:ind w:left="115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D7D0FC1A">
      <w:start w:val="1"/>
      <w:numFmt w:val="lowerRoman"/>
      <w:lvlText w:val="%3"/>
      <w:lvlJc w:val="left"/>
      <w:pPr>
        <w:ind w:left="187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2BDAC944">
      <w:start w:val="1"/>
      <w:numFmt w:val="decimal"/>
      <w:lvlText w:val="%4"/>
      <w:lvlJc w:val="left"/>
      <w:pPr>
        <w:ind w:left="259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DE2E0D0A">
      <w:start w:val="1"/>
      <w:numFmt w:val="lowerLetter"/>
      <w:lvlText w:val="%5"/>
      <w:lvlJc w:val="left"/>
      <w:pPr>
        <w:ind w:left="331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A48E7A7C">
      <w:start w:val="1"/>
      <w:numFmt w:val="lowerRoman"/>
      <w:lvlText w:val="%6"/>
      <w:lvlJc w:val="left"/>
      <w:pPr>
        <w:ind w:left="403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602ABFA4">
      <w:start w:val="1"/>
      <w:numFmt w:val="decimal"/>
      <w:lvlText w:val="%7"/>
      <w:lvlJc w:val="left"/>
      <w:pPr>
        <w:ind w:left="475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AB927530">
      <w:start w:val="1"/>
      <w:numFmt w:val="lowerLetter"/>
      <w:lvlText w:val="%8"/>
      <w:lvlJc w:val="left"/>
      <w:pPr>
        <w:ind w:left="547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3B48C334">
      <w:start w:val="1"/>
      <w:numFmt w:val="lowerRoman"/>
      <w:lvlText w:val="%9"/>
      <w:lvlJc w:val="left"/>
      <w:pPr>
        <w:ind w:left="619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42" w15:restartNumberingAfterBreak="0">
    <w:nsid w:val="5646749D"/>
    <w:multiLevelType w:val="hybridMultilevel"/>
    <w:tmpl w:val="0534E9F2"/>
    <w:lvl w:ilvl="0" w:tplc="85021A2A">
      <w:start w:val="2"/>
      <w:numFmt w:val="decimal"/>
      <w:lvlText w:val="%1."/>
      <w:lvlJc w:val="left"/>
      <w:pPr>
        <w:ind w:left="197"/>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1046AFC2">
      <w:start w:val="1"/>
      <w:numFmt w:val="lowerLetter"/>
      <w:lvlText w:val="%2"/>
      <w:lvlJc w:val="left"/>
      <w:pPr>
        <w:ind w:left="1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2EC21BE6">
      <w:start w:val="1"/>
      <w:numFmt w:val="lowerRoman"/>
      <w:lvlText w:val="%3"/>
      <w:lvlJc w:val="left"/>
      <w:pPr>
        <w:ind w:left="1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9BCED722">
      <w:start w:val="1"/>
      <w:numFmt w:val="decimal"/>
      <w:lvlText w:val="%4"/>
      <w:lvlJc w:val="left"/>
      <w:pPr>
        <w:ind w:left="2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D1402BA6">
      <w:start w:val="1"/>
      <w:numFmt w:val="lowerLetter"/>
      <w:lvlText w:val="%5"/>
      <w:lvlJc w:val="left"/>
      <w:pPr>
        <w:ind w:left="3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0B040C26">
      <w:start w:val="1"/>
      <w:numFmt w:val="lowerRoman"/>
      <w:lvlText w:val="%6"/>
      <w:lvlJc w:val="left"/>
      <w:pPr>
        <w:ind w:left="3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889C2A84">
      <w:start w:val="1"/>
      <w:numFmt w:val="decimal"/>
      <w:lvlText w:val="%7"/>
      <w:lvlJc w:val="left"/>
      <w:pPr>
        <w:ind w:left="4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9484046A">
      <w:start w:val="1"/>
      <w:numFmt w:val="lowerLetter"/>
      <w:lvlText w:val="%8"/>
      <w:lvlJc w:val="left"/>
      <w:pPr>
        <w:ind w:left="5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DA101BE0">
      <w:start w:val="1"/>
      <w:numFmt w:val="lowerRoman"/>
      <w:lvlText w:val="%9"/>
      <w:lvlJc w:val="left"/>
      <w:pPr>
        <w:ind w:left="61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43" w15:restartNumberingAfterBreak="0">
    <w:nsid w:val="57D41988"/>
    <w:multiLevelType w:val="hybridMultilevel"/>
    <w:tmpl w:val="7E2A790A"/>
    <w:lvl w:ilvl="0" w:tplc="00A65F5A">
      <w:start w:val="7"/>
      <w:numFmt w:val="lowerLetter"/>
      <w:lvlText w:val="%1)"/>
      <w:lvlJc w:val="left"/>
      <w:pPr>
        <w:ind w:left="1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1F4EA5E">
      <w:start w:val="1"/>
      <w:numFmt w:val="lowerLetter"/>
      <w:lvlText w:val="%2"/>
      <w:lvlJc w:val="left"/>
      <w:pPr>
        <w:ind w:left="10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0C0B652">
      <w:start w:val="1"/>
      <w:numFmt w:val="lowerRoman"/>
      <w:lvlText w:val="%3"/>
      <w:lvlJc w:val="left"/>
      <w:pPr>
        <w:ind w:left="18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B00D79E">
      <w:start w:val="1"/>
      <w:numFmt w:val="decimal"/>
      <w:lvlText w:val="%4"/>
      <w:lvlJc w:val="left"/>
      <w:pPr>
        <w:ind w:left="25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4C4722C">
      <w:start w:val="1"/>
      <w:numFmt w:val="lowerLetter"/>
      <w:lvlText w:val="%5"/>
      <w:lvlJc w:val="left"/>
      <w:pPr>
        <w:ind w:left="32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220500C">
      <w:start w:val="1"/>
      <w:numFmt w:val="lowerRoman"/>
      <w:lvlText w:val="%6"/>
      <w:lvlJc w:val="left"/>
      <w:pPr>
        <w:ind w:left="39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7385BE8">
      <w:start w:val="1"/>
      <w:numFmt w:val="decimal"/>
      <w:lvlText w:val="%7"/>
      <w:lvlJc w:val="left"/>
      <w:pPr>
        <w:ind w:left="46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6F2CE6E">
      <w:start w:val="1"/>
      <w:numFmt w:val="lowerLetter"/>
      <w:lvlText w:val="%8"/>
      <w:lvlJc w:val="left"/>
      <w:pPr>
        <w:ind w:left="54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F0C52F6">
      <w:start w:val="1"/>
      <w:numFmt w:val="lowerRoman"/>
      <w:lvlText w:val="%9"/>
      <w:lvlJc w:val="left"/>
      <w:pPr>
        <w:ind w:left="61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5C627350"/>
    <w:multiLevelType w:val="hybridMultilevel"/>
    <w:tmpl w:val="4BDA726E"/>
    <w:lvl w:ilvl="0" w:tplc="4FA6E176">
      <w:start w:val="3"/>
      <w:numFmt w:val="decimal"/>
      <w:lvlText w:val="%1."/>
      <w:lvlJc w:val="left"/>
      <w:pPr>
        <w:ind w:left="80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DFE8BAC">
      <w:start w:val="1"/>
      <w:numFmt w:val="lowerLetter"/>
      <w:lvlText w:val="%2"/>
      <w:lvlJc w:val="left"/>
      <w:pPr>
        <w:ind w:left="13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E78B8FE">
      <w:start w:val="1"/>
      <w:numFmt w:val="lowerRoman"/>
      <w:lvlText w:val="%3"/>
      <w:lvlJc w:val="left"/>
      <w:pPr>
        <w:ind w:left="20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7F8C3D0">
      <w:start w:val="1"/>
      <w:numFmt w:val="decimal"/>
      <w:lvlText w:val="%4"/>
      <w:lvlJc w:val="left"/>
      <w:pPr>
        <w:ind w:left="27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7509D3C">
      <w:start w:val="1"/>
      <w:numFmt w:val="lowerLetter"/>
      <w:lvlText w:val="%5"/>
      <w:lvlJc w:val="left"/>
      <w:pPr>
        <w:ind w:left="34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06E3BB4">
      <w:start w:val="1"/>
      <w:numFmt w:val="lowerRoman"/>
      <w:lvlText w:val="%6"/>
      <w:lvlJc w:val="left"/>
      <w:pPr>
        <w:ind w:left="41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5F871D2">
      <w:start w:val="1"/>
      <w:numFmt w:val="decimal"/>
      <w:lvlText w:val="%7"/>
      <w:lvlJc w:val="left"/>
      <w:pPr>
        <w:ind w:left="49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628798A">
      <w:start w:val="1"/>
      <w:numFmt w:val="lowerLetter"/>
      <w:lvlText w:val="%8"/>
      <w:lvlJc w:val="left"/>
      <w:pPr>
        <w:ind w:left="56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1C6F132">
      <w:start w:val="1"/>
      <w:numFmt w:val="lowerRoman"/>
      <w:lvlText w:val="%9"/>
      <w:lvlJc w:val="left"/>
      <w:pPr>
        <w:ind w:left="63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5DD86C3B"/>
    <w:multiLevelType w:val="hybridMultilevel"/>
    <w:tmpl w:val="B5BC8820"/>
    <w:lvl w:ilvl="0" w:tplc="96DE392C">
      <w:start w:val="1"/>
      <w:numFmt w:val="decimal"/>
      <w:lvlText w:val="%1."/>
      <w:lvlJc w:val="left"/>
      <w:pPr>
        <w:ind w:left="9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87E902E">
      <w:start w:val="1"/>
      <w:numFmt w:val="lowerLetter"/>
      <w:lvlText w:val="%2"/>
      <w:lvlJc w:val="left"/>
      <w:pPr>
        <w:ind w:left="14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F8ABB0E">
      <w:start w:val="1"/>
      <w:numFmt w:val="lowerRoman"/>
      <w:lvlText w:val="%3"/>
      <w:lvlJc w:val="left"/>
      <w:pPr>
        <w:ind w:left="21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4FAC118">
      <w:start w:val="1"/>
      <w:numFmt w:val="decimal"/>
      <w:lvlText w:val="%4"/>
      <w:lvlJc w:val="left"/>
      <w:pPr>
        <w:ind w:left="28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06275FE">
      <w:start w:val="1"/>
      <w:numFmt w:val="lowerLetter"/>
      <w:lvlText w:val="%5"/>
      <w:lvlJc w:val="left"/>
      <w:pPr>
        <w:ind w:left="36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18E0110">
      <w:start w:val="1"/>
      <w:numFmt w:val="lowerRoman"/>
      <w:lvlText w:val="%6"/>
      <w:lvlJc w:val="left"/>
      <w:pPr>
        <w:ind w:left="43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37611F4">
      <w:start w:val="1"/>
      <w:numFmt w:val="decimal"/>
      <w:lvlText w:val="%7"/>
      <w:lvlJc w:val="left"/>
      <w:pPr>
        <w:ind w:left="50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90622BC">
      <w:start w:val="1"/>
      <w:numFmt w:val="lowerLetter"/>
      <w:lvlText w:val="%8"/>
      <w:lvlJc w:val="left"/>
      <w:pPr>
        <w:ind w:left="57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57ADD7C">
      <w:start w:val="1"/>
      <w:numFmt w:val="lowerRoman"/>
      <w:lvlText w:val="%9"/>
      <w:lvlJc w:val="left"/>
      <w:pPr>
        <w:ind w:left="64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5E0A6D12"/>
    <w:multiLevelType w:val="hybridMultilevel"/>
    <w:tmpl w:val="287C759A"/>
    <w:lvl w:ilvl="0" w:tplc="FB6E71AC">
      <w:start w:val="1"/>
      <w:numFmt w:val="decimal"/>
      <w:lvlText w:val="%1."/>
      <w:lvlJc w:val="left"/>
      <w:pPr>
        <w:ind w:left="18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4E4E6DD6">
      <w:start w:val="1"/>
      <w:numFmt w:val="lowerLetter"/>
      <w:lvlText w:val="%2"/>
      <w:lvlJc w:val="left"/>
      <w:pPr>
        <w:ind w:left="1255"/>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25A45EE0">
      <w:start w:val="1"/>
      <w:numFmt w:val="lowerRoman"/>
      <w:lvlText w:val="%3"/>
      <w:lvlJc w:val="left"/>
      <w:pPr>
        <w:ind w:left="1975"/>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21F0524A">
      <w:start w:val="1"/>
      <w:numFmt w:val="decimal"/>
      <w:lvlText w:val="%4"/>
      <w:lvlJc w:val="left"/>
      <w:pPr>
        <w:ind w:left="2695"/>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36027C6A">
      <w:start w:val="1"/>
      <w:numFmt w:val="lowerLetter"/>
      <w:lvlText w:val="%5"/>
      <w:lvlJc w:val="left"/>
      <w:pPr>
        <w:ind w:left="3415"/>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7AEC2EF4">
      <w:start w:val="1"/>
      <w:numFmt w:val="lowerRoman"/>
      <w:lvlText w:val="%6"/>
      <w:lvlJc w:val="left"/>
      <w:pPr>
        <w:ind w:left="4135"/>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9D183192">
      <w:start w:val="1"/>
      <w:numFmt w:val="decimal"/>
      <w:lvlText w:val="%7"/>
      <w:lvlJc w:val="left"/>
      <w:pPr>
        <w:ind w:left="4855"/>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F71A4F88">
      <w:start w:val="1"/>
      <w:numFmt w:val="lowerLetter"/>
      <w:lvlText w:val="%8"/>
      <w:lvlJc w:val="left"/>
      <w:pPr>
        <w:ind w:left="5575"/>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7C6A7920">
      <w:start w:val="1"/>
      <w:numFmt w:val="lowerRoman"/>
      <w:lvlText w:val="%9"/>
      <w:lvlJc w:val="left"/>
      <w:pPr>
        <w:ind w:left="6295"/>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47" w15:restartNumberingAfterBreak="0">
    <w:nsid w:val="60A90E0C"/>
    <w:multiLevelType w:val="hybridMultilevel"/>
    <w:tmpl w:val="300E030C"/>
    <w:lvl w:ilvl="0" w:tplc="3878C6AC">
      <w:start w:val="1"/>
      <w:numFmt w:val="decimal"/>
      <w:lvlText w:val="%1."/>
      <w:lvlJc w:val="left"/>
      <w:pPr>
        <w:ind w:left="2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20A6058">
      <w:start w:val="1"/>
      <w:numFmt w:val="lowerLetter"/>
      <w:lvlText w:val="%2"/>
      <w:lvlJc w:val="left"/>
      <w:pPr>
        <w:ind w:left="10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C482362">
      <w:start w:val="1"/>
      <w:numFmt w:val="lowerRoman"/>
      <w:lvlText w:val="%3"/>
      <w:lvlJc w:val="left"/>
      <w:pPr>
        <w:ind w:left="18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284BF14">
      <w:start w:val="1"/>
      <w:numFmt w:val="decimal"/>
      <w:lvlText w:val="%4"/>
      <w:lvlJc w:val="left"/>
      <w:pPr>
        <w:ind w:left="25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1120B96">
      <w:start w:val="1"/>
      <w:numFmt w:val="lowerLetter"/>
      <w:lvlText w:val="%5"/>
      <w:lvlJc w:val="left"/>
      <w:pPr>
        <w:ind w:left="32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5D6C5F6">
      <w:start w:val="1"/>
      <w:numFmt w:val="lowerRoman"/>
      <w:lvlText w:val="%6"/>
      <w:lvlJc w:val="left"/>
      <w:pPr>
        <w:ind w:left="39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7A0F18A">
      <w:start w:val="1"/>
      <w:numFmt w:val="decimal"/>
      <w:lvlText w:val="%7"/>
      <w:lvlJc w:val="left"/>
      <w:pPr>
        <w:ind w:left="46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8CA0AC0">
      <w:start w:val="1"/>
      <w:numFmt w:val="lowerLetter"/>
      <w:lvlText w:val="%8"/>
      <w:lvlJc w:val="left"/>
      <w:pPr>
        <w:ind w:left="54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8FAE2CA">
      <w:start w:val="1"/>
      <w:numFmt w:val="lowerRoman"/>
      <w:lvlText w:val="%9"/>
      <w:lvlJc w:val="left"/>
      <w:pPr>
        <w:ind w:left="61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62633625"/>
    <w:multiLevelType w:val="hybridMultilevel"/>
    <w:tmpl w:val="AF06FF46"/>
    <w:lvl w:ilvl="0" w:tplc="CEC02D54">
      <w:start w:val="1"/>
      <w:numFmt w:val="lowerLetter"/>
      <w:lvlText w:val="%1)"/>
      <w:lvlJc w:val="left"/>
      <w:pPr>
        <w:ind w:left="17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3DB6E99E">
      <w:start w:val="1"/>
      <w:numFmt w:val="lowerLetter"/>
      <w:lvlText w:val="%2"/>
      <w:lvlJc w:val="left"/>
      <w:pPr>
        <w:ind w:left="10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E6D2BB1E">
      <w:start w:val="1"/>
      <w:numFmt w:val="lowerRoman"/>
      <w:lvlText w:val="%3"/>
      <w:lvlJc w:val="left"/>
      <w:pPr>
        <w:ind w:left="18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26141BAE">
      <w:start w:val="1"/>
      <w:numFmt w:val="decimal"/>
      <w:lvlText w:val="%4"/>
      <w:lvlJc w:val="left"/>
      <w:pPr>
        <w:ind w:left="252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51605EB6">
      <w:start w:val="1"/>
      <w:numFmt w:val="lowerLetter"/>
      <w:lvlText w:val="%5"/>
      <w:lvlJc w:val="left"/>
      <w:pPr>
        <w:ind w:left="324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FE082744">
      <w:start w:val="1"/>
      <w:numFmt w:val="lowerRoman"/>
      <w:lvlText w:val="%6"/>
      <w:lvlJc w:val="left"/>
      <w:pPr>
        <w:ind w:left="39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DF542F66">
      <w:start w:val="1"/>
      <w:numFmt w:val="decimal"/>
      <w:lvlText w:val="%7"/>
      <w:lvlJc w:val="left"/>
      <w:pPr>
        <w:ind w:left="46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D7B4BB5C">
      <w:start w:val="1"/>
      <w:numFmt w:val="lowerLetter"/>
      <w:lvlText w:val="%8"/>
      <w:lvlJc w:val="left"/>
      <w:pPr>
        <w:ind w:left="54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4F74798C">
      <w:start w:val="1"/>
      <w:numFmt w:val="lowerRoman"/>
      <w:lvlText w:val="%9"/>
      <w:lvlJc w:val="left"/>
      <w:pPr>
        <w:ind w:left="612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49" w15:restartNumberingAfterBreak="0">
    <w:nsid w:val="65431735"/>
    <w:multiLevelType w:val="hybridMultilevel"/>
    <w:tmpl w:val="15F49348"/>
    <w:lvl w:ilvl="0" w:tplc="D7F6701A">
      <w:start w:val="1"/>
      <w:numFmt w:val="lowerLetter"/>
      <w:lvlText w:val="%1)"/>
      <w:lvlJc w:val="left"/>
      <w:pPr>
        <w:ind w:left="43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2F80B348">
      <w:start w:val="1"/>
      <w:numFmt w:val="lowerLetter"/>
      <w:lvlText w:val="%2"/>
      <w:lvlJc w:val="left"/>
      <w:pPr>
        <w:ind w:left="109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4B3EFF50">
      <w:start w:val="1"/>
      <w:numFmt w:val="lowerRoman"/>
      <w:lvlText w:val="%3"/>
      <w:lvlJc w:val="left"/>
      <w:pPr>
        <w:ind w:left="181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3B58F398">
      <w:start w:val="1"/>
      <w:numFmt w:val="decimal"/>
      <w:lvlText w:val="%4"/>
      <w:lvlJc w:val="left"/>
      <w:pPr>
        <w:ind w:left="253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95B84F0E">
      <w:start w:val="1"/>
      <w:numFmt w:val="lowerLetter"/>
      <w:lvlText w:val="%5"/>
      <w:lvlJc w:val="left"/>
      <w:pPr>
        <w:ind w:left="325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40FEC902">
      <w:start w:val="1"/>
      <w:numFmt w:val="lowerRoman"/>
      <w:lvlText w:val="%6"/>
      <w:lvlJc w:val="left"/>
      <w:pPr>
        <w:ind w:left="397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D1AAF7FA">
      <w:start w:val="1"/>
      <w:numFmt w:val="decimal"/>
      <w:lvlText w:val="%7"/>
      <w:lvlJc w:val="left"/>
      <w:pPr>
        <w:ind w:left="469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B8F41252">
      <w:start w:val="1"/>
      <w:numFmt w:val="lowerLetter"/>
      <w:lvlText w:val="%8"/>
      <w:lvlJc w:val="left"/>
      <w:pPr>
        <w:ind w:left="541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3912D18E">
      <w:start w:val="1"/>
      <w:numFmt w:val="lowerRoman"/>
      <w:lvlText w:val="%9"/>
      <w:lvlJc w:val="left"/>
      <w:pPr>
        <w:ind w:left="613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669A72FE"/>
    <w:multiLevelType w:val="hybridMultilevel"/>
    <w:tmpl w:val="8B1E8170"/>
    <w:lvl w:ilvl="0" w:tplc="2150553C">
      <w:start w:val="1"/>
      <w:numFmt w:val="decimal"/>
      <w:lvlText w:val="%1."/>
      <w:lvlJc w:val="left"/>
      <w:pPr>
        <w:ind w:left="177"/>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76726878">
      <w:start w:val="1"/>
      <w:numFmt w:val="lowerLetter"/>
      <w:lvlText w:val="%2"/>
      <w:lvlJc w:val="left"/>
      <w:pPr>
        <w:ind w:left="110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5CF830A4">
      <w:start w:val="1"/>
      <w:numFmt w:val="lowerRoman"/>
      <w:lvlText w:val="%3"/>
      <w:lvlJc w:val="left"/>
      <w:pPr>
        <w:ind w:left="182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73A87200">
      <w:start w:val="1"/>
      <w:numFmt w:val="decimal"/>
      <w:lvlText w:val="%4"/>
      <w:lvlJc w:val="left"/>
      <w:pPr>
        <w:ind w:left="254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DA64CD92">
      <w:start w:val="1"/>
      <w:numFmt w:val="lowerLetter"/>
      <w:lvlText w:val="%5"/>
      <w:lvlJc w:val="left"/>
      <w:pPr>
        <w:ind w:left="326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1436B404">
      <w:start w:val="1"/>
      <w:numFmt w:val="lowerRoman"/>
      <w:lvlText w:val="%6"/>
      <w:lvlJc w:val="left"/>
      <w:pPr>
        <w:ind w:left="398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B1661BBE">
      <w:start w:val="1"/>
      <w:numFmt w:val="decimal"/>
      <w:lvlText w:val="%7"/>
      <w:lvlJc w:val="left"/>
      <w:pPr>
        <w:ind w:left="470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CA1062D0">
      <w:start w:val="1"/>
      <w:numFmt w:val="lowerLetter"/>
      <w:lvlText w:val="%8"/>
      <w:lvlJc w:val="left"/>
      <w:pPr>
        <w:ind w:left="542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42227C16">
      <w:start w:val="1"/>
      <w:numFmt w:val="lowerRoman"/>
      <w:lvlText w:val="%9"/>
      <w:lvlJc w:val="left"/>
      <w:pPr>
        <w:ind w:left="614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66B86C2F"/>
    <w:multiLevelType w:val="hybridMultilevel"/>
    <w:tmpl w:val="4F586DD2"/>
    <w:lvl w:ilvl="0" w:tplc="7458D71E">
      <w:start w:val="1"/>
      <w:numFmt w:val="lowerLetter"/>
      <w:lvlText w:val="%1)"/>
      <w:lvlJc w:val="left"/>
      <w:pPr>
        <w:ind w:left="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680648E">
      <w:start w:val="1"/>
      <w:numFmt w:val="lowerLetter"/>
      <w:lvlText w:val="%2"/>
      <w:lvlJc w:val="left"/>
      <w:pPr>
        <w:ind w:left="12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316E4D8">
      <w:start w:val="1"/>
      <w:numFmt w:val="lowerRoman"/>
      <w:lvlText w:val="%3"/>
      <w:lvlJc w:val="left"/>
      <w:pPr>
        <w:ind w:left="19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0A80902">
      <w:start w:val="1"/>
      <w:numFmt w:val="decimal"/>
      <w:lvlText w:val="%4"/>
      <w:lvlJc w:val="left"/>
      <w:pPr>
        <w:ind w:left="26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C8666AA">
      <w:start w:val="1"/>
      <w:numFmt w:val="lowerLetter"/>
      <w:lvlText w:val="%5"/>
      <w:lvlJc w:val="left"/>
      <w:pPr>
        <w:ind w:left="34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A48433E">
      <w:start w:val="1"/>
      <w:numFmt w:val="lowerRoman"/>
      <w:lvlText w:val="%6"/>
      <w:lvlJc w:val="left"/>
      <w:pPr>
        <w:ind w:left="41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57AFB7A">
      <w:start w:val="1"/>
      <w:numFmt w:val="decimal"/>
      <w:lvlText w:val="%7"/>
      <w:lvlJc w:val="left"/>
      <w:pPr>
        <w:ind w:left="48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74C250C">
      <w:start w:val="1"/>
      <w:numFmt w:val="lowerLetter"/>
      <w:lvlText w:val="%8"/>
      <w:lvlJc w:val="left"/>
      <w:pPr>
        <w:ind w:left="55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6DCA28E">
      <w:start w:val="1"/>
      <w:numFmt w:val="lowerRoman"/>
      <w:lvlText w:val="%9"/>
      <w:lvlJc w:val="left"/>
      <w:pPr>
        <w:ind w:left="62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67712AE9"/>
    <w:multiLevelType w:val="hybridMultilevel"/>
    <w:tmpl w:val="C7F2387A"/>
    <w:lvl w:ilvl="0" w:tplc="1C42972A">
      <w:start w:val="2"/>
      <w:numFmt w:val="decimal"/>
      <w:lvlText w:val="%1."/>
      <w:lvlJc w:val="left"/>
      <w:pPr>
        <w:ind w:left="1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B9AB4EE">
      <w:start w:val="1"/>
      <w:numFmt w:val="lowerLetter"/>
      <w:lvlText w:val="%2"/>
      <w:lvlJc w:val="left"/>
      <w:pPr>
        <w:ind w:left="126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858CDA8">
      <w:start w:val="1"/>
      <w:numFmt w:val="lowerRoman"/>
      <w:lvlText w:val="%3"/>
      <w:lvlJc w:val="left"/>
      <w:pPr>
        <w:ind w:left="19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6624FD6">
      <w:start w:val="1"/>
      <w:numFmt w:val="decimal"/>
      <w:lvlText w:val="%4"/>
      <w:lvlJc w:val="left"/>
      <w:pPr>
        <w:ind w:left="270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A6E38B4">
      <w:start w:val="1"/>
      <w:numFmt w:val="lowerLetter"/>
      <w:lvlText w:val="%5"/>
      <w:lvlJc w:val="left"/>
      <w:pPr>
        <w:ind w:left="342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030292C">
      <w:start w:val="1"/>
      <w:numFmt w:val="lowerRoman"/>
      <w:lvlText w:val="%6"/>
      <w:lvlJc w:val="left"/>
      <w:pPr>
        <w:ind w:left="414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4EA0882">
      <w:start w:val="1"/>
      <w:numFmt w:val="decimal"/>
      <w:lvlText w:val="%7"/>
      <w:lvlJc w:val="left"/>
      <w:pPr>
        <w:ind w:left="486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018FB6E">
      <w:start w:val="1"/>
      <w:numFmt w:val="lowerLetter"/>
      <w:lvlText w:val="%8"/>
      <w:lvlJc w:val="left"/>
      <w:pPr>
        <w:ind w:left="55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30C2ED6C">
      <w:start w:val="1"/>
      <w:numFmt w:val="lowerRoman"/>
      <w:lvlText w:val="%9"/>
      <w:lvlJc w:val="left"/>
      <w:pPr>
        <w:ind w:left="630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3" w15:restartNumberingAfterBreak="0">
    <w:nsid w:val="69B3459E"/>
    <w:multiLevelType w:val="hybridMultilevel"/>
    <w:tmpl w:val="1A686C72"/>
    <w:lvl w:ilvl="0" w:tplc="BF6402A8">
      <w:start w:val="1"/>
      <w:numFmt w:val="bullet"/>
      <w:lvlText w:val="-"/>
      <w:lvlJc w:val="left"/>
      <w:pPr>
        <w:ind w:left="25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40985DE4">
      <w:start w:val="1"/>
      <w:numFmt w:val="bullet"/>
      <w:lvlText w:val="o"/>
      <w:lvlJc w:val="left"/>
      <w:pPr>
        <w:ind w:left="11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73C24EAC">
      <w:start w:val="1"/>
      <w:numFmt w:val="bullet"/>
      <w:lvlText w:val="▪"/>
      <w:lvlJc w:val="left"/>
      <w:pPr>
        <w:ind w:left="19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9D66DCDE">
      <w:start w:val="1"/>
      <w:numFmt w:val="bullet"/>
      <w:lvlText w:val="•"/>
      <w:lvlJc w:val="left"/>
      <w:pPr>
        <w:ind w:left="26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E93E6F48">
      <w:start w:val="1"/>
      <w:numFmt w:val="bullet"/>
      <w:lvlText w:val="o"/>
      <w:lvlJc w:val="left"/>
      <w:pPr>
        <w:ind w:left="33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7C008FCA">
      <w:start w:val="1"/>
      <w:numFmt w:val="bullet"/>
      <w:lvlText w:val="▪"/>
      <w:lvlJc w:val="left"/>
      <w:pPr>
        <w:ind w:left="40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D22EC0B0">
      <w:start w:val="1"/>
      <w:numFmt w:val="bullet"/>
      <w:lvlText w:val="•"/>
      <w:lvlJc w:val="left"/>
      <w:pPr>
        <w:ind w:left="47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BF1E84DE">
      <w:start w:val="1"/>
      <w:numFmt w:val="bullet"/>
      <w:lvlText w:val="o"/>
      <w:lvlJc w:val="left"/>
      <w:pPr>
        <w:ind w:left="55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97288928">
      <w:start w:val="1"/>
      <w:numFmt w:val="bullet"/>
      <w:lvlText w:val="▪"/>
      <w:lvlJc w:val="left"/>
      <w:pPr>
        <w:ind w:left="62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54" w15:restartNumberingAfterBreak="0">
    <w:nsid w:val="6A422646"/>
    <w:multiLevelType w:val="hybridMultilevel"/>
    <w:tmpl w:val="FD1A976A"/>
    <w:lvl w:ilvl="0" w:tplc="480ED55A">
      <w:start w:val="15"/>
      <w:numFmt w:val="upperLetter"/>
      <w:lvlText w:val="%1"/>
      <w:lvlJc w:val="left"/>
      <w:pPr>
        <w:ind w:left="2884"/>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1" w:tplc="70B663EC">
      <w:start w:val="1"/>
      <w:numFmt w:val="lowerLetter"/>
      <w:lvlText w:val="%2"/>
      <w:lvlJc w:val="left"/>
      <w:pPr>
        <w:ind w:left="218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2" w:tplc="CBD8AE00">
      <w:start w:val="1"/>
      <w:numFmt w:val="lowerRoman"/>
      <w:lvlText w:val="%3"/>
      <w:lvlJc w:val="left"/>
      <w:pPr>
        <w:ind w:left="290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3" w:tplc="BE4C1240">
      <w:start w:val="1"/>
      <w:numFmt w:val="decimal"/>
      <w:lvlText w:val="%4"/>
      <w:lvlJc w:val="left"/>
      <w:pPr>
        <w:ind w:left="362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4" w:tplc="5E38E806">
      <w:start w:val="1"/>
      <w:numFmt w:val="lowerLetter"/>
      <w:lvlText w:val="%5"/>
      <w:lvlJc w:val="left"/>
      <w:pPr>
        <w:ind w:left="434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5" w:tplc="DCEAB04A">
      <w:start w:val="1"/>
      <w:numFmt w:val="lowerRoman"/>
      <w:lvlText w:val="%6"/>
      <w:lvlJc w:val="left"/>
      <w:pPr>
        <w:ind w:left="506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6" w:tplc="AC7C7F4C">
      <w:start w:val="1"/>
      <w:numFmt w:val="decimal"/>
      <w:lvlText w:val="%7"/>
      <w:lvlJc w:val="left"/>
      <w:pPr>
        <w:ind w:left="578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7" w:tplc="F1FE24C2">
      <w:start w:val="1"/>
      <w:numFmt w:val="lowerLetter"/>
      <w:lvlText w:val="%8"/>
      <w:lvlJc w:val="left"/>
      <w:pPr>
        <w:ind w:left="650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8" w:tplc="A8D46924">
      <w:start w:val="1"/>
      <w:numFmt w:val="lowerRoman"/>
      <w:lvlText w:val="%9"/>
      <w:lvlJc w:val="left"/>
      <w:pPr>
        <w:ind w:left="722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abstractNum>
  <w:abstractNum w:abstractNumId="55" w15:restartNumberingAfterBreak="0">
    <w:nsid w:val="6B89383E"/>
    <w:multiLevelType w:val="hybridMultilevel"/>
    <w:tmpl w:val="DEBA1FE2"/>
    <w:lvl w:ilvl="0" w:tplc="9646A2E2">
      <w:start w:val="1"/>
      <w:numFmt w:val="decimal"/>
      <w:lvlText w:val="%1."/>
      <w:lvlJc w:val="left"/>
      <w:pPr>
        <w:ind w:left="18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69288070">
      <w:start w:val="1"/>
      <w:numFmt w:val="lowerLetter"/>
      <w:lvlText w:val="%2"/>
      <w:lvlJc w:val="left"/>
      <w:pPr>
        <w:ind w:left="110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E0A48AF0">
      <w:start w:val="1"/>
      <w:numFmt w:val="lowerRoman"/>
      <w:lvlText w:val="%3"/>
      <w:lvlJc w:val="left"/>
      <w:pPr>
        <w:ind w:left="182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B5980CAC">
      <w:start w:val="1"/>
      <w:numFmt w:val="decimal"/>
      <w:lvlText w:val="%4"/>
      <w:lvlJc w:val="left"/>
      <w:pPr>
        <w:ind w:left="254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7A768148">
      <w:start w:val="1"/>
      <w:numFmt w:val="lowerLetter"/>
      <w:lvlText w:val="%5"/>
      <w:lvlJc w:val="left"/>
      <w:pPr>
        <w:ind w:left="326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3F1A2E0E">
      <w:start w:val="1"/>
      <w:numFmt w:val="lowerRoman"/>
      <w:lvlText w:val="%6"/>
      <w:lvlJc w:val="left"/>
      <w:pPr>
        <w:ind w:left="398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5F9E872E">
      <w:start w:val="1"/>
      <w:numFmt w:val="decimal"/>
      <w:lvlText w:val="%7"/>
      <w:lvlJc w:val="left"/>
      <w:pPr>
        <w:ind w:left="470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845075B0">
      <w:start w:val="1"/>
      <w:numFmt w:val="lowerLetter"/>
      <w:lvlText w:val="%8"/>
      <w:lvlJc w:val="left"/>
      <w:pPr>
        <w:ind w:left="542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4D482296">
      <w:start w:val="1"/>
      <w:numFmt w:val="lowerRoman"/>
      <w:lvlText w:val="%9"/>
      <w:lvlJc w:val="left"/>
      <w:pPr>
        <w:ind w:left="614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6C194E19"/>
    <w:multiLevelType w:val="hybridMultilevel"/>
    <w:tmpl w:val="9F5AB7B2"/>
    <w:lvl w:ilvl="0" w:tplc="BB38CBCE">
      <w:start w:val="3"/>
      <w:numFmt w:val="lowerLetter"/>
      <w:lvlText w:val="%1)"/>
      <w:lvlJc w:val="left"/>
      <w:pPr>
        <w:ind w:left="1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21BC69A4">
      <w:start w:val="1"/>
      <w:numFmt w:val="lowerLetter"/>
      <w:lvlText w:val="%2"/>
      <w:lvlJc w:val="left"/>
      <w:pPr>
        <w:ind w:left="108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5569CF8">
      <w:start w:val="1"/>
      <w:numFmt w:val="lowerRoman"/>
      <w:lvlText w:val="%3"/>
      <w:lvlJc w:val="left"/>
      <w:pPr>
        <w:ind w:left="180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606A9FC">
      <w:start w:val="1"/>
      <w:numFmt w:val="decimal"/>
      <w:lvlText w:val="%4"/>
      <w:lvlJc w:val="left"/>
      <w:pPr>
        <w:ind w:left="25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198F612">
      <w:start w:val="1"/>
      <w:numFmt w:val="lowerLetter"/>
      <w:lvlText w:val="%5"/>
      <w:lvlJc w:val="left"/>
      <w:pPr>
        <w:ind w:left="324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BB89BBC">
      <w:start w:val="1"/>
      <w:numFmt w:val="lowerRoman"/>
      <w:lvlText w:val="%6"/>
      <w:lvlJc w:val="left"/>
      <w:pPr>
        <w:ind w:left="39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2EAD714">
      <w:start w:val="1"/>
      <w:numFmt w:val="decimal"/>
      <w:lvlText w:val="%7"/>
      <w:lvlJc w:val="left"/>
      <w:pPr>
        <w:ind w:left="468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B2A88FC">
      <w:start w:val="1"/>
      <w:numFmt w:val="lowerLetter"/>
      <w:lvlText w:val="%8"/>
      <w:lvlJc w:val="left"/>
      <w:pPr>
        <w:ind w:left="540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43844D0">
      <w:start w:val="1"/>
      <w:numFmt w:val="lowerRoman"/>
      <w:lvlText w:val="%9"/>
      <w:lvlJc w:val="left"/>
      <w:pPr>
        <w:ind w:left="61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7" w15:restartNumberingAfterBreak="0">
    <w:nsid w:val="6C6364D1"/>
    <w:multiLevelType w:val="hybridMultilevel"/>
    <w:tmpl w:val="D380701E"/>
    <w:lvl w:ilvl="0" w:tplc="AB00C8BC">
      <w:start w:val="1"/>
      <w:numFmt w:val="bullet"/>
      <w:lvlText w:val="•"/>
      <w:lvlPicBulletId w:val="2"/>
      <w:lvlJc w:val="left"/>
      <w:pPr>
        <w:ind w:left="91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7178755A">
      <w:start w:val="1"/>
      <w:numFmt w:val="bullet"/>
      <w:lvlText w:val="o"/>
      <w:lvlJc w:val="left"/>
      <w:pPr>
        <w:ind w:left="18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999A22E6">
      <w:start w:val="1"/>
      <w:numFmt w:val="bullet"/>
      <w:lvlText w:val="▪"/>
      <w:lvlJc w:val="left"/>
      <w:pPr>
        <w:ind w:left="25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25B0570C">
      <w:start w:val="1"/>
      <w:numFmt w:val="bullet"/>
      <w:lvlText w:val="•"/>
      <w:lvlJc w:val="left"/>
      <w:pPr>
        <w:ind w:left="32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CA7EB7C4">
      <w:start w:val="1"/>
      <w:numFmt w:val="bullet"/>
      <w:lvlText w:val="o"/>
      <w:lvlJc w:val="left"/>
      <w:pPr>
        <w:ind w:left="39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5040142A">
      <w:start w:val="1"/>
      <w:numFmt w:val="bullet"/>
      <w:lvlText w:val="▪"/>
      <w:lvlJc w:val="left"/>
      <w:pPr>
        <w:ind w:left="47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CDA6000A">
      <w:start w:val="1"/>
      <w:numFmt w:val="bullet"/>
      <w:lvlText w:val="•"/>
      <w:lvlJc w:val="left"/>
      <w:pPr>
        <w:ind w:left="54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DFC64DF2">
      <w:start w:val="1"/>
      <w:numFmt w:val="bullet"/>
      <w:lvlText w:val="o"/>
      <w:lvlJc w:val="left"/>
      <w:pPr>
        <w:ind w:left="61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CCEACCE2">
      <w:start w:val="1"/>
      <w:numFmt w:val="bullet"/>
      <w:lvlText w:val="▪"/>
      <w:lvlJc w:val="left"/>
      <w:pPr>
        <w:ind w:left="68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58" w15:restartNumberingAfterBreak="0">
    <w:nsid w:val="6D48349A"/>
    <w:multiLevelType w:val="hybridMultilevel"/>
    <w:tmpl w:val="4F70F0CA"/>
    <w:lvl w:ilvl="0" w:tplc="0E7CE7A0">
      <w:start w:val="2"/>
      <w:numFmt w:val="lowerLetter"/>
      <w:lvlText w:val="%1)"/>
      <w:lvlJc w:val="left"/>
      <w:pPr>
        <w:ind w:left="9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D589D18">
      <w:start w:val="1"/>
      <w:numFmt w:val="lowerLetter"/>
      <w:lvlText w:val="%2"/>
      <w:lvlJc w:val="left"/>
      <w:pPr>
        <w:ind w:left="11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134BCE6">
      <w:start w:val="1"/>
      <w:numFmt w:val="lowerRoman"/>
      <w:lvlText w:val="%3"/>
      <w:lvlJc w:val="left"/>
      <w:pPr>
        <w:ind w:left="18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3AED2E2">
      <w:start w:val="1"/>
      <w:numFmt w:val="decimal"/>
      <w:lvlText w:val="%4"/>
      <w:lvlJc w:val="left"/>
      <w:pPr>
        <w:ind w:left="26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AF8D904">
      <w:start w:val="1"/>
      <w:numFmt w:val="lowerLetter"/>
      <w:lvlText w:val="%5"/>
      <w:lvlJc w:val="left"/>
      <w:pPr>
        <w:ind w:left="3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7963BC2">
      <w:start w:val="1"/>
      <w:numFmt w:val="lowerRoman"/>
      <w:lvlText w:val="%6"/>
      <w:lvlJc w:val="left"/>
      <w:pPr>
        <w:ind w:left="40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586113E">
      <w:start w:val="1"/>
      <w:numFmt w:val="decimal"/>
      <w:lvlText w:val="%7"/>
      <w:lvlJc w:val="left"/>
      <w:pPr>
        <w:ind w:left="47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E489E8A">
      <w:start w:val="1"/>
      <w:numFmt w:val="lowerLetter"/>
      <w:lvlText w:val="%8"/>
      <w:lvlJc w:val="left"/>
      <w:pPr>
        <w:ind w:left="54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3262A00">
      <w:start w:val="1"/>
      <w:numFmt w:val="lowerRoman"/>
      <w:lvlText w:val="%9"/>
      <w:lvlJc w:val="left"/>
      <w:pPr>
        <w:ind w:left="62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6E4512C7"/>
    <w:multiLevelType w:val="hybridMultilevel"/>
    <w:tmpl w:val="20F25E1C"/>
    <w:lvl w:ilvl="0" w:tplc="EE667F42">
      <w:start w:val="1"/>
      <w:numFmt w:val="bullet"/>
      <w:lvlText w:val="•"/>
      <w:lvlJc w:val="left"/>
      <w:pPr>
        <w:ind w:left="73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9236B034">
      <w:start w:val="1"/>
      <w:numFmt w:val="bullet"/>
      <w:lvlText w:val="o"/>
      <w:lvlJc w:val="left"/>
      <w:pPr>
        <w:ind w:left="20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605401CC">
      <w:start w:val="1"/>
      <w:numFmt w:val="bullet"/>
      <w:lvlText w:val="▪"/>
      <w:lvlJc w:val="left"/>
      <w:pPr>
        <w:ind w:left="27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3B42D318">
      <w:start w:val="1"/>
      <w:numFmt w:val="bullet"/>
      <w:lvlText w:val="•"/>
      <w:lvlJc w:val="left"/>
      <w:pPr>
        <w:ind w:left="34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F76229EA">
      <w:start w:val="1"/>
      <w:numFmt w:val="bullet"/>
      <w:lvlText w:val="o"/>
      <w:lvlJc w:val="left"/>
      <w:pPr>
        <w:ind w:left="42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3A1CC84C">
      <w:start w:val="1"/>
      <w:numFmt w:val="bullet"/>
      <w:lvlText w:val="▪"/>
      <w:lvlJc w:val="left"/>
      <w:pPr>
        <w:ind w:left="49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AB1E1552">
      <w:start w:val="1"/>
      <w:numFmt w:val="bullet"/>
      <w:lvlText w:val="•"/>
      <w:lvlJc w:val="left"/>
      <w:pPr>
        <w:ind w:left="56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3530F40C">
      <w:start w:val="1"/>
      <w:numFmt w:val="bullet"/>
      <w:lvlText w:val="o"/>
      <w:lvlJc w:val="left"/>
      <w:pPr>
        <w:ind w:left="63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2EE43776">
      <w:start w:val="1"/>
      <w:numFmt w:val="bullet"/>
      <w:lvlText w:val="▪"/>
      <w:lvlJc w:val="left"/>
      <w:pPr>
        <w:ind w:left="70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60" w15:restartNumberingAfterBreak="0">
    <w:nsid w:val="6F2646B8"/>
    <w:multiLevelType w:val="hybridMultilevel"/>
    <w:tmpl w:val="6450B208"/>
    <w:lvl w:ilvl="0" w:tplc="6F28B7DA">
      <w:start w:val="1"/>
      <w:numFmt w:val="bullet"/>
      <w:lvlText w:val="-"/>
      <w:lvlJc w:val="left"/>
      <w:pPr>
        <w:ind w:left="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58AFC78">
      <w:start w:val="1"/>
      <w:numFmt w:val="bullet"/>
      <w:lvlText w:val="o"/>
      <w:lvlJc w:val="left"/>
      <w:pPr>
        <w:ind w:left="12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28A8A46">
      <w:start w:val="1"/>
      <w:numFmt w:val="bullet"/>
      <w:lvlText w:val="▪"/>
      <w:lvlJc w:val="left"/>
      <w:pPr>
        <w:ind w:left="19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C5C38BE">
      <w:start w:val="1"/>
      <w:numFmt w:val="bullet"/>
      <w:lvlText w:val="•"/>
      <w:lvlJc w:val="left"/>
      <w:pPr>
        <w:ind w:left="26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5CCF1AC">
      <w:start w:val="1"/>
      <w:numFmt w:val="bullet"/>
      <w:lvlText w:val="o"/>
      <w:lvlJc w:val="left"/>
      <w:pPr>
        <w:ind w:left="33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9B69CA8">
      <w:start w:val="1"/>
      <w:numFmt w:val="bullet"/>
      <w:lvlText w:val="▪"/>
      <w:lvlJc w:val="left"/>
      <w:pPr>
        <w:ind w:left="40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0CE457A">
      <w:start w:val="1"/>
      <w:numFmt w:val="bullet"/>
      <w:lvlText w:val="•"/>
      <w:lvlJc w:val="left"/>
      <w:pPr>
        <w:ind w:left="48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8A617C2">
      <w:start w:val="1"/>
      <w:numFmt w:val="bullet"/>
      <w:lvlText w:val="o"/>
      <w:lvlJc w:val="left"/>
      <w:pPr>
        <w:ind w:left="55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B76C37E">
      <w:start w:val="1"/>
      <w:numFmt w:val="bullet"/>
      <w:lvlText w:val="▪"/>
      <w:lvlJc w:val="left"/>
      <w:pPr>
        <w:ind w:left="62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6FF14A82"/>
    <w:multiLevelType w:val="hybridMultilevel"/>
    <w:tmpl w:val="4CA85E1A"/>
    <w:lvl w:ilvl="0" w:tplc="789A1F70">
      <w:start w:val="2"/>
      <w:numFmt w:val="decimal"/>
      <w:lvlText w:val="%1."/>
      <w:lvlJc w:val="left"/>
      <w:pPr>
        <w:ind w:left="1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648DA6E">
      <w:start w:val="1"/>
      <w:numFmt w:val="lowerLetter"/>
      <w:lvlText w:val="%2"/>
      <w:lvlJc w:val="left"/>
      <w:pPr>
        <w:ind w:left="12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9302120">
      <w:start w:val="1"/>
      <w:numFmt w:val="lowerRoman"/>
      <w:lvlText w:val="%3"/>
      <w:lvlJc w:val="left"/>
      <w:pPr>
        <w:ind w:left="19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D2A575A">
      <w:start w:val="1"/>
      <w:numFmt w:val="decimal"/>
      <w:lvlText w:val="%4"/>
      <w:lvlJc w:val="left"/>
      <w:pPr>
        <w:ind w:left="26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97CE37A">
      <w:start w:val="1"/>
      <w:numFmt w:val="lowerLetter"/>
      <w:lvlText w:val="%5"/>
      <w:lvlJc w:val="left"/>
      <w:pPr>
        <w:ind w:left="34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6021EBA">
      <w:start w:val="1"/>
      <w:numFmt w:val="lowerRoman"/>
      <w:lvlText w:val="%6"/>
      <w:lvlJc w:val="left"/>
      <w:pPr>
        <w:ind w:left="41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05EA58C">
      <w:start w:val="1"/>
      <w:numFmt w:val="decimal"/>
      <w:lvlText w:val="%7"/>
      <w:lvlJc w:val="left"/>
      <w:pPr>
        <w:ind w:left="48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E0E888E">
      <w:start w:val="1"/>
      <w:numFmt w:val="lowerLetter"/>
      <w:lvlText w:val="%8"/>
      <w:lvlJc w:val="left"/>
      <w:pPr>
        <w:ind w:left="55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7BA1286">
      <w:start w:val="1"/>
      <w:numFmt w:val="lowerRoman"/>
      <w:lvlText w:val="%9"/>
      <w:lvlJc w:val="left"/>
      <w:pPr>
        <w:ind w:left="62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7133079C"/>
    <w:multiLevelType w:val="hybridMultilevel"/>
    <w:tmpl w:val="4AE25550"/>
    <w:lvl w:ilvl="0" w:tplc="609490B8">
      <w:start w:val="1"/>
      <w:numFmt w:val="bullet"/>
      <w:lvlText w:val="•"/>
      <w:lvlPicBulletId w:val="0"/>
      <w:lvlJc w:val="left"/>
      <w:pPr>
        <w:ind w:left="129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862CAF14">
      <w:start w:val="1"/>
      <w:numFmt w:val="bullet"/>
      <w:lvlText w:val="o"/>
      <w:lvlJc w:val="left"/>
      <w:pPr>
        <w:ind w:left="181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4134F9E6">
      <w:start w:val="1"/>
      <w:numFmt w:val="bullet"/>
      <w:lvlText w:val="▪"/>
      <w:lvlJc w:val="left"/>
      <w:pPr>
        <w:ind w:left="253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9B8A7902">
      <w:start w:val="1"/>
      <w:numFmt w:val="bullet"/>
      <w:lvlText w:val="•"/>
      <w:lvlJc w:val="left"/>
      <w:pPr>
        <w:ind w:left="325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E870B734">
      <w:start w:val="1"/>
      <w:numFmt w:val="bullet"/>
      <w:lvlText w:val="o"/>
      <w:lvlJc w:val="left"/>
      <w:pPr>
        <w:ind w:left="397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EC2E5C82">
      <w:start w:val="1"/>
      <w:numFmt w:val="bullet"/>
      <w:lvlText w:val="▪"/>
      <w:lvlJc w:val="left"/>
      <w:pPr>
        <w:ind w:left="469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5BAADBE0">
      <w:start w:val="1"/>
      <w:numFmt w:val="bullet"/>
      <w:lvlText w:val="•"/>
      <w:lvlJc w:val="left"/>
      <w:pPr>
        <w:ind w:left="541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B5DE74EE">
      <w:start w:val="1"/>
      <w:numFmt w:val="bullet"/>
      <w:lvlText w:val="o"/>
      <w:lvlJc w:val="left"/>
      <w:pPr>
        <w:ind w:left="613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38441642">
      <w:start w:val="1"/>
      <w:numFmt w:val="bullet"/>
      <w:lvlText w:val="▪"/>
      <w:lvlJc w:val="left"/>
      <w:pPr>
        <w:ind w:left="685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63" w15:restartNumberingAfterBreak="0">
    <w:nsid w:val="74C2152E"/>
    <w:multiLevelType w:val="hybridMultilevel"/>
    <w:tmpl w:val="7C1CD6A4"/>
    <w:lvl w:ilvl="0" w:tplc="E0C0B9FC">
      <w:start w:val="5"/>
      <w:numFmt w:val="decimal"/>
      <w:lvlText w:val="%1."/>
      <w:lvlJc w:val="left"/>
      <w:pPr>
        <w:ind w:left="2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8A0FD98">
      <w:start w:val="1"/>
      <w:numFmt w:val="lowerLetter"/>
      <w:lvlText w:val="%2"/>
      <w:lvlJc w:val="left"/>
      <w:pPr>
        <w:ind w:left="10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FFA5474">
      <w:start w:val="1"/>
      <w:numFmt w:val="lowerRoman"/>
      <w:lvlText w:val="%3"/>
      <w:lvlJc w:val="left"/>
      <w:pPr>
        <w:ind w:left="18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64E2982">
      <w:start w:val="1"/>
      <w:numFmt w:val="decimal"/>
      <w:lvlText w:val="%4"/>
      <w:lvlJc w:val="left"/>
      <w:pPr>
        <w:ind w:left="25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B46BCF8">
      <w:start w:val="1"/>
      <w:numFmt w:val="lowerLetter"/>
      <w:lvlText w:val="%5"/>
      <w:lvlJc w:val="left"/>
      <w:pPr>
        <w:ind w:left="32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B8EB12E">
      <w:start w:val="1"/>
      <w:numFmt w:val="lowerRoman"/>
      <w:lvlText w:val="%6"/>
      <w:lvlJc w:val="left"/>
      <w:pPr>
        <w:ind w:left="39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8FC2410">
      <w:start w:val="1"/>
      <w:numFmt w:val="decimal"/>
      <w:lvlText w:val="%7"/>
      <w:lvlJc w:val="left"/>
      <w:pPr>
        <w:ind w:left="46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988C4E2">
      <w:start w:val="1"/>
      <w:numFmt w:val="lowerLetter"/>
      <w:lvlText w:val="%8"/>
      <w:lvlJc w:val="left"/>
      <w:pPr>
        <w:ind w:left="54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B26D228">
      <w:start w:val="1"/>
      <w:numFmt w:val="lowerRoman"/>
      <w:lvlText w:val="%9"/>
      <w:lvlJc w:val="left"/>
      <w:pPr>
        <w:ind w:left="61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74DF67FE"/>
    <w:multiLevelType w:val="hybridMultilevel"/>
    <w:tmpl w:val="9A68FE4A"/>
    <w:lvl w:ilvl="0" w:tplc="EBA4A656">
      <w:start w:val="1"/>
      <w:numFmt w:val="upperLetter"/>
      <w:lvlText w:val="%1)"/>
      <w:lvlJc w:val="left"/>
      <w:pPr>
        <w:ind w:left="99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D5EE8BBA">
      <w:start w:val="1"/>
      <w:numFmt w:val="lowerLetter"/>
      <w:lvlText w:val="%2"/>
      <w:lvlJc w:val="left"/>
      <w:pPr>
        <w:ind w:left="133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CCBA997C">
      <w:start w:val="1"/>
      <w:numFmt w:val="lowerRoman"/>
      <w:lvlText w:val="%3"/>
      <w:lvlJc w:val="left"/>
      <w:pPr>
        <w:ind w:left="205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C0E47064">
      <w:start w:val="1"/>
      <w:numFmt w:val="decimal"/>
      <w:lvlText w:val="%4"/>
      <w:lvlJc w:val="left"/>
      <w:pPr>
        <w:ind w:left="277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0E902534">
      <w:start w:val="1"/>
      <w:numFmt w:val="lowerLetter"/>
      <w:lvlText w:val="%5"/>
      <w:lvlJc w:val="left"/>
      <w:pPr>
        <w:ind w:left="349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920C3CA2">
      <w:start w:val="1"/>
      <w:numFmt w:val="lowerRoman"/>
      <w:lvlText w:val="%6"/>
      <w:lvlJc w:val="left"/>
      <w:pPr>
        <w:ind w:left="421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973A214A">
      <w:start w:val="1"/>
      <w:numFmt w:val="decimal"/>
      <w:lvlText w:val="%7"/>
      <w:lvlJc w:val="left"/>
      <w:pPr>
        <w:ind w:left="493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81AE7268">
      <w:start w:val="1"/>
      <w:numFmt w:val="lowerLetter"/>
      <w:lvlText w:val="%8"/>
      <w:lvlJc w:val="left"/>
      <w:pPr>
        <w:ind w:left="565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84EE2272">
      <w:start w:val="1"/>
      <w:numFmt w:val="lowerRoman"/>
      <w:lvlText w:val="%9"/>
      <w:lvlJc w:val="left"/>
      <w:pPr>
        <w:ind w:left="637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65" w15:restartNumberingAfterBreak="0">
    <w:nsid w:val="76091A12"/>
    <w:multiLevelType w:val="hybridMultilevel"/>
    <w:tmpl w:val="9D8C7166"/>
    <w:lvl w:ilvl="0" w:tplc="F93CFEEA">
      <w:start w:val="2"/>
      <w:numFmt w:val="decimal"/>
      <w:lvlText w:val="%1."/>
      <w:lvlJc w:val="left"/>
      <w:pPr>
        <w:ind w:left="19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E00EF542">
      <w:start w:val="1"/>
      <w:numFmt w:val="lowerLetter"/>
      <w:lvlText w:val="%2"/>
      <w:lvlJc w:val="left"/>
      <w:pPr>
        <w:ind w:left="108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993C2E68">
      <w:start w:val="1"/>
      <w:numFmt w:val="lowerRoman"/>
      <w:lvlText w:val="%3"/>
      <w:lvlJc w:val="left"/>
      <w:pPr>
        <w:ind w:left="180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A4F6F19C">
      <w:start w:val="1"/>
      <w:numFmt w:val="decimal"/>
      <w:lvlText w:val="%4"/>
      <w:lvlJc w:val="left"/>
      <w:pPr>
        <w:ind w:left="252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B1C45350">
      <w:start w:val="1"/>
      <w:numFmt w:val="lowerLetter"/>
      <w:lvlText w:val="%5"/>
      <w:lvlJc w:val="left"/>
      <w:pPr>
        <w:ind w:left="324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7F0C5FD4">
      <w:start w:val="1"/>
      <w:numFmt w:val="lowerRoman"/>
      <w:lvlText w:val="%6"/>
      <w:lvlJc w:val="left"/>
      <w:pPr>
        <w:ind w:left="396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CAE66D98">
      <w:start w:val="1"/>
      <w:numFmt w:val="decimal"/>
      <w:lvlText w:val="%7"/>
      <w:lvlJc w:val="left"/>
      <w:pPr>
        <w:ind w:left="468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F97C8DF6">
      <w:start w:val="1"/>
      <w:numFmt w:val="lowerLetter"/>
      <w:lvlText w:val="%8"/>
      <w:lvlJc w:val="left"/>
      <w:pPr>
        <w:ind w:left="540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BA1412DC">
      <w:start w:val="1"/>
      <w:numFmt w:val="lowerRoman"/>
      <w:lvlText w:val="%9"/>
      <w:lvlJc w:val="left"/>
      <w:pPr>
        <w:ind w:left="612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66" w15:restartNumberingAfterBreak="0">
    <w:nsid w:val="76100C5B"/>
    <w:multiLevelType w:val="hybridMultilevel"/>
    <w:tmpl w:val="542C74D4"/>
    <w:lvl w:ilvl="0" w:tplc="4646632E">
      <w:start w:val="1"/>
      <w:numFmt w:val="bullet"/>
      <w:lvlText w:val="-"/>
      <w:lvlJc w:val="left"/>
      <w:pPr>
        <w:ind w:left="25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6DACFFA8">
      <w:start w:val="1"/>
      <w:numFmt w:val="bullet"/>
      <w:lvlText w:val="o"/>
      <w:lvlJc w:val="left"/>
      <w:pPr>
        <w:ind w:left="11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77300A94">
      <w:start w:val="1"/>
      <w:numFmt w:val="bullet"/>
      <w:lvlText w:val="▪"/>
      <w:lvlJc w:val="left"/>
      <w:pPr>
        <w:ind w:left="19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374E3B46">
      <w:start w:val="1"/>
      <w:numFmt w:val="bullet"/>
      <w:lvlText w:val="•"/>
      <w:lvlJc w:val="left"/>
      <w:pPr>
        <w:ind w:left="26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65285090">
      <w:start w:val="1"/>
      <w:numFmt w:val="bullet"/>
      <w:lvlText w:val="o"/>
      <w:lvlJc w:val="left"/>
      <w:pPr>
        <w:ind w:left="33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2A88F552">
      <w:start w:val="1"/>
      <w:numFmt w:val="bullet"/>
      <w:lvlText w:val="▪"/>
      <w:lvlJc w:val="left"/>
      <w:pPr>
        <w:ind w:left="40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097429C2">
      <w:start w:val="1"/>
      <w:numFmt w:val="bullet"/>
      <w:lvlText w:val="•"/>
      <w:lvlJc w:val="left"/>
      <w:pPr>
        <w:ind w:left="47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836C3872">
      <w:start w:val="1"/>
      <w:numFmt w:val="bullet"/>
      <w:lvlText w:val="o"/>
      <w:lvlJc w:val="left"/>
      <w:pPr>
        <w:ind w:left="55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FBAA3118">
      <w:start w:val="1"/>
      <w:numFmt w:val="bullet"/>
      <w:lvlText w:val="▪"/>
      <w:lvlJc w:val="left"/>
      <w:pPr>
        <w:ind w:left="62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67" w15:restartNumberingAfterBreak="0">
    <w:nsid w:val="773C0A75"/>
    <w:multiLevelType w:val="hybridMultilevel"/>
    <w:tmpl w:val="A88A3224"/>
    <w:lvl w:ilvl="0" w:tplc="FC18BE44">
      <w:start w:val="1"/>
      <w:numFmt w:val="decimal"/>
      <w:lvlText w:val="%1"/>
      <w:lvlJc w:val="left"/>
      <w:pPr>
        <w:ind w:left="360"/>
      </w:pPr>
      <w:rPr>
        <w:rFonts w:ascii="Microsoft JhengHei" w:eastAsia="Microsoft JhengHei" w:hAnsi="Microsoft JhengHei" w:cs="Microsoft JhengHei"/>
        <w:b w:val="0"/>
        <w:i w:val="0"/>
        <w:strike w:val="0"/>
        <w:dstrike w:val="0"/>
        <w:color w:val="000000"/>
        <w:sz w:val="10"/>
        <w:szCs w:val="10"/>
        <w:u w:val="none" w:color="000000"/>
        <w:bdr w:val="none" w:sz="0" w:space="0" w:color="auto"/>
        <w:shd w:val="clear" w:color="auto" w:fill="auto"/>
        <w:vertAlign w:val="baseline"/>
      </w:rPr>
    </w:lvl>
    <w:lvl w:ilvl="1" w:tplc="E7E60D9A">
      <w:start w:val="1"/>
      <w:numFmt w:val="lowerLetter"/>
      <w:lvlText w:val="%2"/>
      <w:lvlJc w:val="left"/>
      <w:pPr>
        <w:ind w:left="4462"/>
      </w:pPr>
      <w:rPr>
        <w:rFonts w:ascii="Microsoft JhengHei" w:eastAsia="Microsoft JhengHei" w:hAnsi="Microsoft JhengHei" w:cs="Microsoft JhengHei"/>
        <w:b w:val="0"/>
        <w:i w:val="0"/>
        <w:strike w:val="0"/>
        <w:dstrike w:val="0"/>
        <w:color w:val="000000"/>
        <w:sz w:val="10"/>
        <w:szCs w:val="10"/>
        <w:u w:val="none" w:color="000000"/>
        <w:bdr w:val="none" w:sz="0" w:space="0" w:color="auto"/>
        <w:shd w:val="clear" w:color="auto" w:fill="auto"/>
        <w:vertAlign w:val="baseline"/>
      </w:rPr>
    </w:lvl>
    <w:lvl w:ilvl="2" w:tplc="126293B8">
      <w:start w:val="16"/>
      <w:numFmt w:val="decimal"/>
      <w:lvlRestart w:val="0"/>
      <w:lvlText w:val="%3"/>
      <w:lvlJc w:val="left"/>
      <w:pPr>
        <w:ind w:left="4822"/>
      </w:pPr>
      <w:rPr>
        <w:rFonts w:ascii="Microsoft JhengHei" w:eastAsia="Microsoft JhengHei" w:hAnsi="Microsoft JhengHei" w:cs="Microsoft JhengHei"/>
        <w:b w:val="0"/>
        <w:i w:val="0"/>
        <w:strike w:val="0"/>
        <w:dstrike w:val="0"/>
        <w:color w:val="000000"/>
        <w:sz w:val="10"/>
        <w:szCs w:val="10"/>
        <w:u w:val="none" w:color="000000"/>
        <w:bdr w:val="none" w:sz="0" w:space="0" w:color="auto"/>
        <w:shd w:val="clear" w:color="auto" w:fill="auto"/>
        <w:vertAlign w:val="baseline"/>
      </w:rPr>
    </w:lvl>
    <w:lvl w:ilvl="3" w:tplc="89FE4E68">
      <w:start w:val="1"/>
      <w:numFmt w:val="decimal"/>
      <w:lvlText w:val="%4"/>
      <w:lvlJc w:val="left"/>
      <w:pPr>
        <w:ind w:left="9283"/>
      </w:pPr>
      <w:rPr>
        <w:rFonts w:ascii="Microsoft JhengHei" w:eastAsia="Microsoft JhengHei" w:hAnsi="Microsoft JhengHei" w:cs="Microsoft JhengHei"/>
        <w:b w:val="0"/>
        <w:i w:val="0"/>
        <w:strike w:val="0"/>
        <w:dstrike w:val="0"/>
        <w:color w:val="000000"/>
        <w:sz w:val="10"/>
        <w:szCs w:val="10"/>
        <w:u w:val="none" w:color="000000"/>
        <w:bdr w:val="none" w:sz="0" w:space="0" w:color="auto"/>
        <w:shd w:val="clear" w:color="auto" w:fill="auto"/>
        <w:vertAlign w:val="baseline"/>
      </w:rPr>
    </w:lvl>
    <w:lvl w:ilvl="4" w:tplc="4AC49FD4">
      <w:start w:val="1"/>
      <w:numFmt w:val="lowerLetter"/>
      <w:lvlText w:val="%5"/>
      <w:lvlJc w:val="left"/>
      <w:pPr>
        <w:ind w:left="10003"/>
      </w:pPr>
      <w:rPr>
        <w:rFonts w:ascii="Microsoft JhengHei" w:eastAsia="Microsoft JhengHei" w:hAnsi="Microsoft JhengHei" w:cs="Microsoft JhengHei"/>
        <w:b w:val="0"/>
        <w:i w:val="0"/>
        <w:strike w:val="0"/>
        <w:dstrike w:val="0"/>
        <w:color w:val="000000"/>
        <w:sz w:val="10"/>
        <w:szCs w:val="10"/>
        <w:u w:val="none" w:color="000000"/>
        <w:bdr w:val="none" w:sz="0" w:space="0" w:color="auto"/>
        <w:shd w:val="clear" w:color="auto" w:fill="auto"/>
        <w:vertAlign w:val="baseline"/>
      </w:rPr>
    </w:lvl>
    <w:lvl w:ilvl="5" w:tplc="3662C0AA">
      <w:start w:val="1"/>
      <w:numFmt w:val="lowerRoman"/>
      <w:lvlText w:val="%6"/>
      <w:lvlJc w:val="left"/>
      <w:pPr>
        <w:ind w:left="10723"/>
      </w:pPr>
      <w:rPr>
        <w:rFonts w:ascii="Microsoft JhengHei" w:eastAsia="Microsoft JhengHei" w:hAnsi="Microsoft JhengHei" w:cs="Microsoft JhengHei"/>
        <w:b w:val="0"/>
        <w:i w:val="0"/>
        <w:strike w:val="0"/>
        <w:dstrike w:val="0"/>
        <w:color w:val="000000"/>
        <w:sz w:val="10"/>
        <w:szCs w:val="10"/>
        <w:u w:val="none" w:color="000000"/>
        <w:bdr w:val="none" w:sz="0" w:space="0" w:color="auto"/>
        <w:shd w:val="clear" w:color="auto" w:fill="auto"/>
        <w:vertAlign w:val="baseline"/>
      </w:rPr>
    </w:lvl>
    <w:lvl w:ilvl="6" w:tplc="BE12515E">
      <w:start w:val="1"/>
      <w:numFmt w:val="decimal"/>
      <w:lvlText w:val="%7"/>
      <w:lvlJc w:val="left"/>
      <w:pPr>
        <w:ind w:left="11443"/>
      </w:pPr>
      <w:rPr>
        <w:rFonts w:ascii="Microsoft JhengHei" w:eastAsia="Microsoft JhengHei" w:hAnsi="Microsoft JhengHei" w:cs="Microsoft JhengHei"/>
        <w:b w:val="0"/>
        <w:i w:val="0"/>
        <w:strike w:val="0"/>
        <w:dstrike w:val="0"/>
        <w:color w:val="000000"/>
        <w:sz w:val="10"/>
        <w:szCs w:val="10"/>
        <w:u w:val="none" w:color="000000"/>
        <w:bdr w:val="none" w:sz="0" w:space="0" w:color="auto"/>
        <w:shd w:val="clear" w:color="auto" w:fill="auto"/>
        <w:vertAlign w:val="baseline"/>
      </w:rPr>
    </w:lvl>
    <w:lvl w:ilvl="7" w:tplc="0258550E">
      <w:start w:val="1"/>
      <w:numFmt w:val="lowerLetter"/>
      <w:lvlText w:val="%8"/>
      <w:lvlJc w:val="left"/>
      <w:pPr>
        <w:ind w:left="12163"/>
      </w:pPr>
      <w:rPr>
        <w:rFonts w:ascii="Microsoft JhengHei" w:eastAsia="Microsoft JhengHei" w:hAnsi="Microsoft JhengHei" w:cs="Microsoft JhengHei"/>
        <w:b w:val="0"/>
        <w:i w:val="0"/>
        <w:strike w:val="0"/>
        <w:dstrike w:val="0"/>
        <w:color w:val="000000"/>
        <w:sz w:val="10"/>
        <w:szCs w:val="10"/>
        <w:u w:val="none" w:color="000000"/>
        <w:bdr w:val="none" w:sz="0" w:space="0" w:color="auto"/>
        <w:shd w:val="clear" w:color="auto" w:fill="auto"/>
        <w:vertAlign w:val="baseline"/>
      </w:rPr>
    </w:lvl>
    <w:lvl w:ilvl="8" w:tplc="90C07B0E">
      <w:start w:val="1"/>
      <w:numFmt w:val="lowerRoman"/>
      <w:lvlText w:val="%9"/>
      <w:lvlJc w:val="left"/>
      <w:pPr>
        <w:ind w:left="12883"/>
      </w:pPr>
      <w:rPr>
        <w:rFonts w:ascii="Microsoft JhengHei" w:eastAsia="Microsoft JhengHei" w:hAnsi="Microsoft JhengHei" w:cs="Microsoft JhengHei"/>
        <w:b w:val="0"/>
        <w:i w:val="0"/>
        <w:strike w:val="0"/>
        <w:dstrike w:val="0"/>
        <w:color w:val="000000"/>
        <w:sz w:val="10"/>
        <w:szCs w:val="10"/>
        <w:u w:val="none" w:color="000000"/>
        <w:bdr w:val="none" w:sz="0" w:space="0" w:color="auto"/>
        <w:shd w:val="clear" w:color="auto" w:fill="auto"/>
        <w:vertAlign w:val="baseline"/>
      </w:rPr>
    </w:lvl>
  </w:abstractNum>
  <w:abstractNum w:abstractNumId="68" w15:restartNumberingAfterBreak="0">
    <w:nsid w:val="77775B87"/>
    <w:multiLevelType w:val="hybridMultilevel"/>
    <w:tmpl w:val="11D6B6B2"/>
    <w:lvl w:ilvl="0" w:tplc="7604E228">
      <w:start w:val="1"/>
      <w:numFmt w:val="bullet"/>
      <w:lvlText w:val="-"/>
      <w:lvlJc w:val="left"/>
      <w:pPr>
        <w:ind w:left="79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96E2CAAA">
      <w:start w:val="1"/>
      <w:numFmt w:val="bullet"/>
      <w:lvlText w:val="o"/>
      <w:lvlJc w:val="left"/>
      <w:pPr>
        <w:ind w:left="176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8863232">
      <w:start w:val="1"/>
      <w:numFmt w:val="bullet"/>
      <w:lvlText w:val="▪"/>
      <w:lvlJc w:val="left"/>
      <w:pPr>
        <w:ind w:left="24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FE420F6">
      <w:start w:val="1"/>
      <w:numFmt w:val="bullet"/>
      <w:lvlText w:val="•"/>
      <w:lvlJc w:val="left"/>
      <w:pPr>
        <w:ind w:left="320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C55255BC">
      <w:start w:val="1"/>
      <w:numFmt w:val="bullet"/>
      <w:lvlText w:val="o"/>
      <w:lvlJc w:val="left"/>
      <w:pPr>
        <w:ind w:left="392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FFE91F4">
      <w:start w:val="1"/>
      <w:numFmt w:val="bullet"/>
      <w:lvlText w:val="▪"/>
      <w:lvlJc w:val="left"/>
      <w:pPr>
        <w:ind w:left="464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40A1030">
      <w:start w:val="1"/>
      <w:numFmt w:val="bullet"/>
      <w:lvlText w:val="•"/>
      <w:lvlJc w:val="left"/>
      <w:pPr>
        <w:ind w:left="536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4F2637E">
      <w:start w:val="1"/>
      <w:numFmt w:val="bullet"/>
      <w:lvlText w:val="o"/>
      <w:lvlJc w:val="left"/>
      <w:pPr>
        <w:ind w:left="60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337686F6">
      <w:start w:val="1"/>
      <w:numFmt w:val="bullet"/>
      <w:lvlText w:val="▪"/>
      <w:lvlJc w:val="left"/>
      <w:pPr>
        <w:ind w:left="680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9" w15:restartNumberingAfterBreak="0">
    <w:nsid w:val="79CC5F84"/>
    <w:multiLevelType w:val="hybridMultilevel"/>
    <w:tmpl w:val="11DED47C"/>
    <w:lvl w:ilvl="0" w:tplc="1C5A14A6">
      <w:start w:val="1"/>
      <w:numFmt w:val="decimal"/>
      <w:lvlText w:val="%1."/>
      <w:lvlJc w:val="left"/>
      <w:pPr>
        <w:ind w:left="19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34830FC">
      <w:start w:val="1"/>
      <w:numFmt w:val="lowerLetter"/>
      <w:lvlText w:val="%2"/>
      <w:lvlJc w:val="left"/>
      <w:pPr>
        <w:ind w:left="10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833C1A22">
      <w:start w:val="1"/>
      <w:numFmt w:val="lowerRoman"/>
      <w:lvlText w:val="%3"/>
      <w:lvlJc w:val="left"/>
      <w:pPr>
        <w:ind w:left="18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5D221E8">
      <w:start w:val="1"/>
      <w:numFmt w:val="decimal"/>
      <w:lvlText w:val="%4"/>
      <w:lvlJc w:val="left"/>
      <w:pPr>
        <w:ind w:left="25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45124E18">
      <w:start w:val="1"/>
      <w:numFmt w:val="lowerLetter"/>
      <w:lvlText w:val="%5"/>
      <w:lvlJc w:val="left"/>
      <w:pPr>
        <w:ind w:left="324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4B40AB6">
      <w:start w:val="1"/>
      <w:numFmt w:val="lowerRoman"/>
      <w:lvlText w:val="%6"/>
      <w:lvlJc w:val="left"/>
      <w:pPr>
        <w:ind w:left="39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36E3C5A">
      <w:start w:val="1"/>
      <w:numFmt w:val="decimal"/>
      <w:lvlText w:val="%7"/>
      <w:lvlJc w:val="left"/>
      <w:pPr>
        <w:ind w:left="46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51C1F54">
      <w:start w:val="1"/>
      <w:numFmt w:val="lowerLetter"/>
      <w:lvlText w:val="%8"/>
      <w:lvlJc w:val="left"/>
      <w:pPr>
        <w:ind w:left="54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19A64BEA">
      <w:start w:val="1"/>
      <w:numFmt w:val="lowerRoman"/>
      <w:lvlText w:val="%9"/>
      <w:lvlJc w:val="left"/>
      <w:pPr>
        <w:ind w:left="61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0" w15:restartNumberingAfterBreak="0">
    <w:nsid w:val="7F356FAA"/>
    <w:multiLevelType w:val="hybridMultilevel"/>
    <w:tmpl w:val="4A923A3A"/>
    <w:lvl w:ilvl="0" w:tplc="1A84C41C">
      <w:start w:val="2"/>
      <w:numFmt w:val="decimal"/>
      <w:lvlText w:val="%1."/>
      <w:lvlJc w:val="left"/>
      <w:pPr>
        <w:ind w:left="1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FEA67BE">
      <w:start w:val="1"/>
      <w:numFmt w:val="lowerLetter"/>
      <w:lvlText w:val="%2"/>
      <w:lvlJc w:val="left"/>
      <w:pPr>
        <w:ind w:left="126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F30B940">
      <w:start w:val="1"/>
      <w:numFmt w:val="lowerRoman"/>
      <w:lvlText w:val="%3"/>
      <w:lvlJc w:val="left"/>
      <w:pPr>
        <w:ind w:left="198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7C1009A4">
      <w:start w:val="1"/>
      <w:numFmt w:val="decimal"/>
      <w:lvlText w:val="%4"/>
      <w:lvlJc w:val="left"/>
      <w:pPr>
        <w:ind w:left="270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C18E5B8">
      <w:start w:val="1"/>
      <w:numFmt w:val="lowerLetter"/>
      <w:lvlText w:val="%5"/>
      <w:lvlJc w:val="left"/>
      <w:pPr>
        <w:ind w:left="34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766F894">
      <w:start w:val="1"/>
      <w:numFmt w:val="lowerRoman"/>
      <w:lvlText w:val="%6"/>
      <w:lvlJc w:val="left"/>
      <w:pPr>
        <w:ind w:left="414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FA0E362">
      <w:start w:val="1"/>
      <w:numFmt w:val="decimal"/>
      <w:lvlText w:val="%7"/>
      <w:lvlJc w:val="left"/>
      <w:pPr>
        <w:ind w:left="486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00E8296">
      <w:start w:val="1"/>
      <w:numFmt w:val="lowerLetter"/>
      <w:lvlText w:val="%8"/>
      <w:lvlJc w:val="left"/>
      <w:pPr>
        <w:ind w:left="558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39628E6">
      <w:start w:val="1"/>
      <w:numFmt w:val="lowerRoman"/>
      <w:lvlText w:val="%9"/>
      <w:lvlJc w:val="left"/>
      <w:pPr>
        <w:ind w:left="630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num w:numId="1">
    <w:abstractNumId w:val="62"/>
  </w:num>
  <w:num w:numId="2">
    <w:abstractNumId w:val="18"/>
  </w:num>
  <w:num w:numId="3">
    <w:abstractNumId w:val="39"/>
  </w:num>
  <w:num w:numId="4">
    <w:abstractNumId w:val="37"/>
  </w:num>
  <w:num w:numId="5">
    <w:abstractNumId w:val="33"/>
  </w:num>
  <w:num w:numId="6">
    <w:abstractNumId w:val="9"/>
  </w:num>
  <w:num w:numId="7">
    <w:abstractNumId w:val="42"/>
  </w:num>
  <w:num w:numId="8">
    <w:abstractNumId w:val="51"/>
  </w:num>
  <w:num w:numId="9">
    <w:abstractNumId w:val="40"/>
  </w:num>
  <w:num w:numId="10">
    <w:abstractNumId w:val="65"/>
  </w:num>
  <w:num w:numId="11">
    <w:abstractNumId w:val="58"/>
  </w:num>
  <w:num w:numId="12">
    <w:abstractNumId w:val="43"/>
  </w:num>
  <w:num w:numId="13">
    <w:abstractNumId w:val="10"/>
  </w:num>
  <w:num w:numId="14">
    <w:abstractNumId w:val="19"/>
  </w:num>
  <w:num w:numId="15">
    <w:abstractNumId w:val="61"/>
  </w:num>
  <w:num w:numId="16">
    <w:abstractNumId w:val="59"/>
  </w:num>
  <w:num w:numId="17">
    <w:abstractNumId w:val="1"/>
  </w:num>
  <w:num w:numId="18">
    <w:abstractNumId w:val="38"/>
  </w:num>
  <w:num w:numId="19">
    <w:abstractNumId w:val="34"/>
  </w:num>
  <w:num w:numId="20">
    <w:abstractNumId w:val="68"/>
  </w:num>
  <w:num w:numId="21">
    <w:abstractNumId w:val="70"/>
  </w:num>
  <w:num w:numId="22">
    <w:abstractNumId w:val="14"/>
  </w:num>
  <w:num w:numId="23">
    <w:abstractNumId w:val="52"/>
  </w:num>
  <w:num w:numId="24">
    <w:abstractNumId w:val="56"/>
  </w:num>
  <w:num w:numId="25">
    <w:abstractNumId w:val="16"/>
  </w:num>
  <w:num w:numId="26">
    <w:abstractNumId w:val="49"/>
  </w:num>
  <w:num w:numId="27">
    <w:abstractNumId w:val="50"/>
  </w:num>
  <w:num w:numId="28">
    <w:abstractNumId w:val="57"/>
  </w:num>
  <w:num w:numId="29">
    <w:abstractNumId w:val="35"/>
  </w:num>
  <w:num w:numId="30">
    <w:abstractNumId w:val="69"/>
  </w:num>
  <w:num w:numId="31">
    <w:abstractNumId w:val="46"/>
  </w:num>
  <w:num w:numId="32">
    <w:abstractNumId w:val="4"/>
  </w:num>
  <w:num w:numId="33">
    <w:abstractNumId w:val="41"/>
  </w:num>
  <w:num w:numId="34">
    <w:abstractNumId w:val="5"/>
  </w:num>
  <w:num w:numId="35">
    <w:abstractNumId w:val="23"/>
  </w:num>
  <w:num w:numId="36">
    <w:abstractNumId w:val="3"/>
  </w:num>
  <w:num w:numId="37">
    <w:abstractNumId w:val="22"/>
  </w:num>
  <w:num w:numId="38">
    <w:abstractNumId w:val="36"/>
  </w:num>
  <w:num w:numId="39">
    <w:abstractNumId w:val="26"/>
  </w:num>
  <w:num w:numId="40">
    <w:abstractNumId w:val="55"/>
  </w:num>
  <w:num w:numId="41">
    <w:abstractNumId w:val="8"/>
  </w:num>
  <w:num w:numId="42">
    <w:abstractNumId w:val="24"/>
  </w:num>
  <w:num w:numId="43">
    <w:abstractNumId w:val="13"/>
  </w:num>
  <w:num w:numId="44">
    <w:abstractNumId w:val="6"/>
  </w:num>
  <w:num w:numId="45">
    <w:abstractNumId w:val="30"/>
  </w:num>
  <w:num w:numId="46">
    <w:abstractNumId w:val="48"/>
  </w:num>
  <w:num w:numId="47">
    <w:abstractNumId w:val="17"/>
  </w:num>
  <w:num w:numId="48">
    <w:abstractNumId w:val="25"/>
  </w:num>
  <w:num w:numId="49">
    <w:abstractNumId w:val="32"/>
  </w:num>
  <w:num w:numId="50">
    <w:abstractNumId w:val="20"/>
  </w:num>
  <w:num w:numId="51">
    <w:abstractNumId w:val="45"/>
  </w:num>
  <w:num w:numId="52">
    <w:abstractNumId w:val="28"/>
  </w:num>
  <w:num w:numId="53">
    <w:abstractNumId w:val="15"/>
  </w:num>
  <w:num w:numId="54">
    <w:abstractNumId w:val="29"/>
  </w:num>
  <w:num w:numId="55">
    <w:abstractNumId w:val="44"/>
  </w:num>
  <w:num w:numId="56">
    <w:abstractNumId w:val="54"/>
  </w:num>
  <w:num w:numId="57">
    <w:abstractNumId w:val="67"/>
  </w:num>
  <w:num w:numId="58">
    <w:abstractNumId w:val="21"/>
  </w:num>
  <w:num w:numId="59">
    <w:abstractNumId w:val="47"/>
  </w:num>
  <w:num w:numId="60">
    <w:abstractNumId w:val="63"/>
  </w:num>
  <w:num w:numId="61">
    <w:abstractNumId w:val="64"/>
  </w:num>
  <w:num w:numId="62">
    <w:abstractNumId w:val="60"/>
  </w:num>
  <w:num w:numId="63">
    <w:abstractNumId w:val="11"/>
  </w:num>
  <w:num w:numId="64">
    <w:abstractNumId w:val="2"/>
  </w:num>
  <w:num w:numId="65">
    <w:abstractNumId w:val="0"/>
  </w:num>
  <w:num w:numId="66">
    <w:abstractNumId w:val="7"/>
  </w:num>
  <w:num w:numId="67">
    <w:abstractNumId w:val="31"/>
  </w:num>
  <w:num w:numId="68">
    <w:abstractNumId w:val="27"/>
  </w:num>
  <w:num w:numId="69">
    <w:abstractNumId w:val="53"/>
  </w:num>
  <w:num w:numId="70">
    <w:abstractNumId w:val="12"/>
  </w:num>
  <w:num w:numId="71">
    <w:abstractNumId w:val="66"/>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1FE9"/>
    <w:rsid w:val="00D44D69"/>
    <w:rsid w:val="00D61FE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docId w15:val="{2E2F6E4A-3936-438A-8CDA-ECE07C2162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unhideWhenUsed/>
    <w:qFormat/>
    <w:pPr>
      <w:keepNext/>
      <w:keepLines/>
      <w:spacing w:after="3" w:line="265" w:lineRule="auto"/>
      <w:ind w:left="10" w:hanging="10"/>
      <w:outlineLvl w:val="0"/>
    </w:pPr>
    <w:rPr>
      <w:rFonts w:ascii="Calibri" w:eastAsia="Calibri" w:hAnsi="Calibri" w:cs="Calibri"/>
      <w:color w:val="000000"/>
      <w:sz w:val="28"/>
    </w:rPr>
  </w:style>
  <w:style w:type="paragraph" w:styleId="Ttulo2">
    <w:name w:val="heading 2"/>
    <w:next w:val="Normal"/>
    <w:link w:val="Ttulo2Car"/>
    <w:uiPriority w:val="9"/>
    <w:unhideWhenUsed/>
    <w:qFormat/>
    <w:pPr>
      <w:keepNext/>
      <w:keepLines/>
      <w:spacing w:after="0" w:line="216" w:lineRule="auto"/>
      <w:ind w:left="1295" w:hanging="10"/>
      <w:jc w:val="center"/>
      <w:outlineLvl w:val="1"/>
    </w:pPr>
    <w:rPr>
      <w:rFonts w:ascii="Courier New" w:eastAsia="Courier New" w:hAnsi="Courier New" w:cs="Courier New"/>
      <w:color w:val="000000"/>
      <w:sz w:val="54"/>
    </w:rPr>
  </w:style>
  <w:style w:type="paragraph" w:styleId="Ttulo3">
    <w:name w:val="heading 3"/>
    <w:next w:val="Normal"/>
    <w:link w:val="Ttulo3Car"/>
    <w:uiPriority w:val="9"/>
    <w:unhideWhenUsed/>
    <w:qFormat/>
    <w:pPr>
      <w:keepNext/>
      <w:keepLines/>
      <w:spacing w:after="47" w:line="265" w:lineRule="auto"/>
      <w:ind w:left="778" w:hanging="10"/>
      <w:jc w:val="center"/>
      <w:outlineLvl w:val="2"/>
    </w:pPr>
    <w:rPr>
      <w:rFonts w:ascii="Calibri" w:eastAsia="Calibri" w:hAnsi="Calibri" w:cs="Calibri"/>
      <w:color w:val="000000"/>
      <w:sz w:val="26"/>
    </w:rPr>
  </w:style>
  <w:style w:type="paragraph" w:styleId="Ttulo4">
    <w:name w:val="heading 4"/>
    <w:next w:val="Normal"/>
    <w:link w:val="Ttulo4Car"/>
    <w:uiPriority w:val="9"/>
    <w:unhideWhenUsed/>
    <w:qFormat/>
    <w:pPr>
      <w:keepNext/>
      <w:keepLines/>
      <w:spacing w:after="3"/>
      <w:ind w:left="893" w:hanging="10"/>
      <w:outlineLvl w:val="3"/>
    </w:pPr>
    <w:rPr>
      <w:rFonts w:ascii="Calibri" w:eastAsia="Calibri" w:hAnsi="Calibri" w:cs="Calibri"/>
      <w:color w:val="000000"/>
      <w:sz w:val="28"/>
    </w:rPr>
  </w:style>
  <w:style w:type="paragraph" w:styleId="Ttulo5">
    <w:name w:val="heading 5"/>
    <w:next w:val="Normal"/>
    <w:link w:val="Ttulo5Car"/>
    <w:uiPriority w:val="9"/>
    <w:unhideWhenUsed/>
    <w:qFormat/>
    <w:pPr>
      <w:keepNext/>
      <w:keepLines/>
      <w:spacing w:after="47" w:line="265" w:lineRule="auto"/>
      <w:ind w:left="778" w:hanging="10"/>
      <w:jc w:val="center"/>
      <w:outlineLvl w:val="4"/>
    </w:pPr>
    <w:rPr>
      <w:rFonts w:ascii="Calibri" w:eastAsia="Calibri" w:hAnsi="Calibri" w:cs="Calibri"/>
      <w:color w:val="000000"/>
      <w:sz w:val="26"/>
    </w:rPr>
  </w:style>
  <w:style w:type="paragraph" w:styleId="Ttulo6">
    <w:name w:val="heading 6"/>
    <w:next w:val="Normal"/>
    <w:link w:val="Ttulo6Car"/>
    <w:uiPriority w:val="9"/>
    <w:unhideWhenUsed/>
    <w:qFormat/>
    <w:pPr>
      <w:keepNext/>
      <w:keepLines/>
      <w:spacing w:after="220"/>
      <w:ind w:right="759"/>
      <w:jc w:val="center"/>
      <w:outlineLvl w:val="5"/>
    </w:pPr>
    <w:rPr>
      <w:rFonts w:ascii="Times New Roman" w:eastAsia="Times New Roman" w:hAnsi="Times New Roman" w:cs="Times New Roman"/>
      <w:color w:val="000000"/>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6Car">
    <w:name w:val="Título 6 Car"/>
    <w:link w:val="Ttulo6"/>
    <w:rPr>
      <w:rFonts w:ascii="Times New Roman" w:eastAsia="Times New Roman" w:hAnsi="Times New Roman" w:cs="Times New Roman"/>
      <w:color w:val="000000"/>
      <w:sz w:val="20"/>
    </w:rPr>
  </w:style>
  <w:style w:type="character" w:customStyle="1" w:styleId="Ttulo5Car">
    <w:name w:val="Título 5 Car"/>
    <w:link w:val="Ttulo5"/>
    <w:rPr>
      <w:rFonts w:ascii="Calibri" w:eastAsia="Calibri" w:hAnsi="Calibri" w:cs="Calibri"/>
      <w:color w:val="000000"/>
      <w:sz w:val="26"/>
    </w:rPr>
  </w:style>
  <w:style w:type="character" w:customStyle="1" w:styleId="Ttulo1Car">
    <w:name w:val="Título 1 Car"/>
    <w:link w:val="Ttulo1"/>
    <w:rPr>
      <w:rFonts w:ascii="Calibri" w:eastAsia="Calibri" w:hAnsi="Calibri" w:cs="Calibri"/>
      <w:color w:val="000000"/>
      <w:sz w:val="28"/>
    </w:rPr>
  </w:style>
  <w:style w:type="character" w:customStyle="1" w:styleId="Ttulo4Car">
    <w:name w:val="Título 4 Car"/>
    <w:link w:val="Ttulo4"/>
    <w:rPr>
      <w:rFonts w:ascii="Calibri" w:eastAsia="Calibri" w:hAnsi="Calibri" w:cs="Calibri"/>
      <w:color w:val="000000"/>
      <w:sz w:val="28"/>
    </w:rPr>
  </w:style>
  <w:style w:type="character" w:customStyle="1" w:styleId="Ttulo2Car">
    <w:name w:val="Título 2 Car"/>
    <w:link w:val="Ttulo2"/>
    <w:rPr>
      <w:rFonts w:ascii="Courier New" w:eastAsia="Courier New" w:hAnsi="Courier New" w:cs="Courier New"/>
      <w:color w:val="000000"/>
      <w:sz w:val="54"/>
    </w:rPr>
  </w:style>
  <w:style w:type="character" w:customStyle="1" w:styleId="Ttulo3Car">
    <w:name w:val="Título 3 Car"/>
    <w:link w:val="Ttulo3"/>
    <w:rPr>
      <w:rFonts w:ascii="Calibri" w:eastAsia="Calibri" w:hAnsi="Calibri" w:cs="Calibri"/>
      <w:color w:val="000000"/>
      <w:sz w:val="2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99" Type="http://schemas.openxmlformats.org/officeDocument/2006/relationships/image" Target="media/image117.jpg"/><Relationship Id="rId159" Type="http://schemas.openxmlformats.org/officeDocument/2006/relationships/image" Target="media/image18.jpg"/><Relationship Id="rId324" Type="http://schemas.openxmlformats.org/officeDocument/2006/relationships/image" Target="media/image142.jpg"/><Relationship Id="rId366" Type="http://schemas.openxmlformats.org/officeDocument/2006/relationships/image" Target="media/image184.jpg"/><Relationship Id="rId531" Type="http://schemas.openxmlformats.org/officeDocument/2006/relationships/image" Target="media/image279.jpg"/><Relationship Id="rId573" Type="http://schemas.openxmlformats.org/officeDocument/2006/relationships/image" Target="media/image304.jpg"/><Relationship Id="rId170" Type="http://schemas.openxmlformats.org/officeDocument/2006/relationships/footer" Target="footer3.xml"/><Relationship Id="rId226" Type="http://schemas.openxmlformats.org/officeDocument/2006/relationships/header" Target="header10.xml"/><Relationship Id="rId433" Type="http://schemas.openxmlformats.org/officeDocument/2006/relationships/image" Target="media/image224.jpg"/><Relationship Id="rId268" Type="http://schemas.openxmlformats.org/officeDocument/2006/relationships/image" Target="media/image93.jpg"/><Relationship Id="rId475" Type="http://schemas.openxmlformats.org/officeDocument/2006/relationships/footer" Target="footer44.xml"/><Relationship Id="rId335" Type="http://schemas.openxmlformats.org/officeDocument/2006/relationships/image" Target="media/image153.jpg"/><Relationship Id="rId377" Type="http://schemas.openxmlformats.org/officeDocument/2006/relationships/image" Target="media/image193.jpg"/><Relationship Id="rId500" Type="http://schemas.openxmlformats.org/officeDocument/2006/relationships/image" Target="media/image261.jpg"/><Relationship Id="rId542" Type="http://schemas.openxmlformats.org/officeDocument/2006/relationships/image" Target="media/image288.jpg"/><Relationship Id="rId584" Type="http://schemas.openxmlformats.org/officeDocument/2006/relationships/image" Target="media/image309.jpg"/><Relationship Id="rId5" Type="http://schemas.openxmlformats.org/officeDocument/2006/relationships/footnotes" Target="footnotes.xml"/><Relationship Id="rId181" Type="http://schemas.openxmlformats.org/officeDocument/2006/relationships/image" Target="media/image38.jpg"/><Relationship Id="rId237" Type="http://schemas.openxmlformats.org/officeDocument/2006/relationships/image" Target="media/image75.jpg"/><Relationship Id="rId402" Type="http://schemas.openxmlformats.org/officeDocument/2006/relationships/image" Target="media/image206.jpg"/><Relationship Id="rId279" Type="http://schemas.openxmlformats.org/officeDocument/2006/relationships/image" Target="media/image98.jpg"/><Relationship Id="rId444" Type="http://schemas.openxmlformats.org/officeDocument/2006/relationships/footer" Target="footer34.xml"/><Relationship Id="rId486" Type="http://schemas.openxmlformats.org/officeDocument/2006/relationships/image" Target="media/image253.jpg"/><Relationship Id="rId290" Type="http://schemas.openxmlformats.org/officeDocument/2006/relationships/image" Target="media/image108.jpg"/><Relationship Id="rId304" Type="http://schemas.openxmlformats.org/officeDocument/2006/relationships/image" Target="media/image122.jpg"/><Relationship Id="rId346" Type="http://schemas.openxmlformats.org/officeDocument/2006/relationships/image" Target="media/image164.jpg"/><Relationship Id="rId388" Type="http://schemas.openxmlformats.org/officeDocument/2006/relationships/footer" Target="footer22.xml"/><Relationship Id="rId511" Type="http://schemas.openxmlformats.org/officeDocument/2006/relationships/header" Target="header52.xml"/><Relationship Id="rId553" Type="http://schemas.openxmlformats.org/officeDocument/2006/relationships/image" Target="media/image298.jpg"/><Relationship Id="rId609" Type="http://schemas.openxmlformats.org/officeDocument/2006/relationships/footer" Target="footer71.xml"/><Relationship Id="rId192" Type="http://schemas.openxmlformats.org/officeDocument/2006/relationships/image" Target="media/image43.jpg"/><Relationship Id="rId206" Type="http://schemas.openxmlformats.org/officeDocument/2006/relationships/footer" Target="footer7.xml"/><Relationship Id="rId413" Type="http://schemas.openxmlformats.org/officeDocument/2006/relationships/image" Target="media/image211.jpg"/><Relationship Id="rId595" Type="http://schemas.openxmlformats.org/officeDocument/2006/relationships/image" Target="media/image319.jpg"/><Relationship Id="rId248" Type="http://schemas.openxmlformats.org/officeDocument/2006/relationships/header" Target="header14.xml"/><Relationship Id="rId455" Type="http://schemas.openxmlformats.org/officeDocument/2006/relationships/header" Target="header39.xml"/><Relationship Id="rId497" Type="http://schemas.openxmlformats.org/officeDocument/2006/relationships/footer" Target="footer47.xml"/><Relationship Id="rId12" Type="http://schemas.openxmlformats.org/officeDocument/2006/relationships/image" Target="media/image9.jpg"/><Relationship Id="rId315" Type="http://schemas.openxmlformats.org/officeDocument/2006/relationships/image" Target="media/image133.jpg"/><Relationship Id="rId357" Type="http://schemas.openxmlformats.org/officeDocument/2006/relationships/image" Target="media/image175.jpg"/><Relationship Id="rId522" Type="http://schemas.openxmlformats.org/officeDocument/2006/relationships/image" Target="media/image270.jpg"/><Relationship Id="rId161" Type="http://schemas.openxmlformats.org/officeDocument/2006/relationships/image" Target="media/image20.jpg"/><Relationship Id="rId217" Type="http://schemas.openxmlformats.org/officeDocument/2006/relationships/image" Target="media/image61.jpg"/><Relationship Id="rId399" Type="http://schemas.openxmlformats.org/officeDocument/2006/relationships/header" Target="header27.xml"/><Relationship Id="rId564" Type="http://schemas.openxmlformats.org/officeDocument/2006/relationships/image" Target="media/image301.jpg"/><Relationship Id="rId259" Type="http://schemas.openxmlformats.org/officeDocument/2006/relationships/header" Target="header17.xml"/><Relationship Id="rId424" Type="http://schemas.openxmlformats.org/officeDocument/2006/relationships/header" Target="header31.xml"/><Relationship Id="rId466" Type="http://schemas.openxmlformats.org/officeDocument/2006/relationships/image" Target="media/image239.jpg"/><Relationship Id="rId270" Type="http://schemas.openxmlformats.org/officeDocument/2006/relationships/header" Target="header20.xml"/><Relationship Id="rId326" Type="http://schemas.openxmlformats.org/officeDocument/2006/relationships/image" Target="media/image144.jpg"/><Relationship Id="rId533" Type="http://schemas.openxmlformats.org/officeDocument/2006/relationships/image" Target="media/image281.jpg"/><Relationship Id="rId368" Type="http://schemas.openxmlformats.org/officeDocument/2006/relationships/image" Target="media/image186.jpg"/><Relationship Id="rId575" Type="http://schemas.openxmlformats.org/officeDocument/2006/relationships/image" Target="media/image306.jpg"/><Relationship Id="rId172" Type="http://schemas.openxmlformats.org/officeDocument/2006/relationships/image" Target="media/image29.jpg"/><Relationship Id="rId228" Type="http://schemas.openxmlformats.org/officeDocument/2006/relationships/footer" Target="footer10.xml"/><Relationship Id="rId435" Type="http://schemas.openxmlformats.org/officeDocument/2006/relationships/image" Target="media/image226.jpg"/><Relationship Id="rId477" Type="http://schemas.openxmlformats.org/officeDocument/2006/relationships/footer" Target="footer45.xml"/><Relationship Id="rId600" Type="http://schemas.openxmlformats.org/officeDocument/2006/relationships/footer" Target="footer67.xml"/><Relationship Id="rId281" Type="http://schemas.openxmlformats.org/officeDocument/2006/relationships/image" Target="media/image100.jpg"/><Relationship Id="rId337" Type="http://schemas.openxmlformats.org/officeDocument/2006/relationships/image" Target="media/image155.jpg"/><Relationship Id="rId502" Type="http://schemas.openxmlformats.org/officeDocument/2006/relationships/header" Target="header49.xml"/><Relationship Id="rId379" Type="http://schemas.openxmlformats.org/officeDocument/2006/relationships/image" Target="media/image195.jpg"/><Relationship Id="rId544" Type="http://schemas.openxmlformats.org/officeDocument/2006/relationships/image" Target="media/image290.jpg"/><Relationship Id="rId586" Type="http://schemas.openxmlformats.org/officeDocument/2006/relationships/image" Target="media/image311.jpg"/><Relationship Id="rId7" Type="http://schemas.openxmlformats.org/officeDocument/2006/relationships/image" Target="media/image4.jpg"/><Relationship Id="rId183" Type="http://schemas.openxmlformats.org/officeDocument/2006/relationships/header" Target="header4.xml"/><Relationship Id="rId239" Type="http://schemas.openxmlformats.org/officeDocument/2006/relationships/image" Target="media/image77.jpg"/><Relationship Id="rId390" Type="http://schemas.openxmlformats.org/officeDocument/2006/relationships/header" Target="header24.xml"/><Relationship Id="rId404" Type="http://schemas.openxmlformats.org/officeDocument/2006/relationships/image" Target="media/image208.jpg"/><Relationship Id="rId446" Type="http://schemas.openxmlformats.org/officeDocument/2006/relationships/header" Target="header36.xml"/><Relationship Id="rId611" Type="http://schemas.openxmlformats.org/officeDocument/2006/relationships/footer" Target="footer72.xml"/><Relationship Id="rId250" Type="http://schemas.openxmlformats.org/officeDocument/2006/relationships/footer" Target="footer14.xml"/><Relationship Id="rId292" Type="http://schemas.openxmlformats.org/officeDocument/2006/relationships/image" Target="media/image110.jpg"/><Relationship Id="rId306" Type="http://schemas.openxmlformats.org/officeDocument/2006/relationships/image" Target="media/image124.jpg"/><Relationship Id="rId488" Type="http://schemas.openxmlformats.org/officeDocument/2006/relationships/image" Target="media/image255.jpg"/><Relationship Id="rId348" Type="http://schemas.openxmlformats.org/officeDocument/2006/relationships/image" Target="media/image166.jpg"/><Relationship Id="rId513" Type="http://schemas.openxmlformats.org/officeDocument/2006/relationships/footer" Target="footer52.xml"/><Relationship Id="rId555" Type="http://schemas.openxmlformats.org/officeDocument/2006/relationships/image" Target="media/image1503.jpg"/><Relationship Id="rId597" Type="http://schemas.openxmlformats.org/officeDocument/2006/relationships/image" Target="media/image321.jpg"/><Relationship Id="rId194" Type="http://schemas.openxmlformats.org/officeDocument/2006/relationships/image" Target="media/image45.jpg"/><Relationship Id="rId208" Type="http://schemas.openxmlformats.org/officeDocument/2006/relationships/header" Target="header9.xml"/><Relationship Id="rId415" Type="http://schemas.openxmlformats.org/officeDocument/2006/relationships/image" Target="media/image213.jpg"/><Relationship Id="rId457" Type="http://schemas.openxmlformats.org/officeDocument/2006/relationships/image" Target="media/image236.jpg"/><Relationship Id="rId261" Type="http://schemas.openxmlformats.org/officeDocument/2006/relationships/footer" Target="footer17.xml"/><Relationship Id="rId499" Type="http://schemas.openxmlformats.org/officeDocument/2006/relationships/footer" Target="footer48.xml"/><Relationship Id="rId14" Type="http://schemas.openxmlformats.org/officeDocument/2006/relationships/image" Target="media/image11.jpg"/><Relationship Id="rId317" Type="http://schemas.openxmlformats.org/officeDocument/2006/relationships/image" Target="media/image135.jpg"/><Relationship Id="rId359" Type="http://schemas.openxmlformats.org/officeDocument/2006/relationships/image" Target="media/image177.jpg"/><Relationship Id="rId524" Type="http://schemas.openxmlformats.org/officeDocument/2006/relationships/image" Target="media/image272.jpg"/><Relationship Id="rId566" Type="http://schemas.openxmlformats.org/officeDocument/2006/relationships/image" Target="media/image303.jpg"/><Relationship Id="rId163" Type="http://schemas.openxmlformats.org/officeDocument/2006/relationships/image" Target="media/image22.jpg"/><Relationship Id="rId219" Type="http://schemas.openxmlformats.org/officeDocument/2006/relationships/image" Target="media/image63.jpg"/><Relationship Id="rId370" Type="http://schemas.openxmlformats.org/officeDocument/2006/relationships/image" Target="media/image188.jpg"/><Relationship Id="rId426" Type="http://schemas.openxmlformats.org/officeDocument/2006/relationships/footer" Target="footer31.xml"/><Relationship Id="rId230" Type="http://schemas.openxmlformats.org/officeDocument/2006/relationships/header" Target="header12.xml"/><Relationship Id="rId468" Type="http://schemas.openxmlformats.org/officeDocument/2006/relationships/image" Target="media/image241.jpg"/><Relationship Id="rId272" Type="http://schemas.openxmlformats.org/officeDocument/2006/relationships/footer" Target="footer20.xml"/><Relationship Id="rId328" Type="http://schemas.openxmlformats.org/officeDocument/2006/relationships/image" Target="media/image146.jpg"/><Relationship Id="rId535" Type="http://schemas.openxmlformats.org/officeDocument/2006/relationships/header" Target="header55.xml"/><Relationship Id="rId577" Type="http://schemas.openxmlformats.org/officeDocument/2006/relationships/header" Target="header65.xml"/><Relationship Id="rId174" Type="http://schemas.openxmlformats.org/officeDocument/2006/relationships/image" Target="media/image31.jpg"/><Relationship Id="rId381" Type="http://schemas.openxmlformats.org/officeDocument/2006/relationships/image" Target="media/image197.jpg"/><Relationship Id="rId602" Type="http://schemas.openxmlformats.org/officeDocument/2006/relationships/header" Target="header69.xml"/><Relationship Id="rId241" Type="http://schemas.openxmlformats.org/officeDocument/2006/relationships/image" Target="media/image79.jpg"/><Relationship Id="rId437" Type="http://schemas.openxmlformats.org/officeDocument/2006/relationships/image" Target="media/image228.jpg"/><Relationship Id="rId479" Type="http://schemas.openxmlformats.org/officeDocument/2006/relationships/image" Target="media/image246.jpg"/><Relationship Id="rId283" Type="http://schemas.openxmlformats.org/officeDocument/2006/relationships/image" Target="media/image102.jpg"/><Relationship Id="rId339" Type="http://schemas.openxmlformats.org/officeDocument/2006/relationships/image" Target="media/image157.jpg"/><Relationship Id="rId490" Type="http://schemas.openxmlformats.org/officeDocument/2006/relationships/image" Target="media/image257.jpg"/><Relationship Id="rId504" Type="http://schemas.openxmlformats.org/officeDocument/2006/relationships/footer" Target="footer49.xml"/><Relationship Id="rId546" Type="http://schemas.openxmlformats.org/officeDocument/2006/relationships/image" Target="media/image292.jpg"/><Relationship Id="rId185" Type="http://schemas.openxmlformats.org/officeDocument/2006/relationships/footer" Target="footer4.xml"/><Relationship Id="rId350" Type="http://schemas.openxmlformats.org/officeDocument/2006/relationships/image" Target="media/image168.jpg"/><Relationship Id="rId406" Type="http://schemas.openxmlformats.org/officeDocument/2006/relationships/image" Target="media/image210.jpg"/><Relationship Id="rId588" Type="http://schemas.openxmlformats.org/officeDocument/2006/relationships/image" Target="media/image313.jpg"/><Relationship Id="rId9" Type="http://schemas.openxmlformats.org/officeDocument/2006/relationships/image" Target="media/image6.jpg"/><Relationship Id="rId210" Type="http://schemas.openxmlformats.org/officeDocument/2006/relationships/image" Target="media/image54.jpg"/><Relationship Id="rId392" Type="http://schemas.openxmlformats.org/officeDocument/2006/relationships/image" Target="media/image202.jpg"/><Relationship Id="rId448" Type="http://schemas.openxmlformats.org/officeDocument/2006/relationships/image" Target="media/image233.jpg"/><Relationship Id="rId613" Type="http://schemas.openxmlformats.org/officeDocument/2006/relationships/theme" Target="theme/theme1.xml"/><Relationship Id="rId252" Type="http://schemas.openxmlformats.org/officeDocument/2006/relationships/footer" Target="footer15.xml"/><Relationship Id="rId294" Type="http://schemas.openxmlformats.org/officeDocument/2006/relationships/image" Target="media/image112.jpg"/><Relationship Id="rId308" Type="http://schemas.openxmlformats.org/officeDocument/2006/relationships/image" Target="media/image126.jpg"/><Relationship Id="rId515" Type="http://schemas.openxmlformats.org/officeDocument/2006/relationships/header" Target="header54.xml"/><Relationship Id="rId361" Type="http://schemas.openxmlformats.org/officeDocument/2006/relationships/image" Target="media/image179.jpg"/><Relationship Id="rId557" Type="http://schemas.openxmlformats.org/officeDocument/2006/relationships/header" Target="header58.xml"/><Relationship Id="rId599" Type="http://schemas.openxmlformats.org/officeDocument/2006/relationships/header" Target="header68.xml"/><Relationship Id="rId196" Type="http://schemas.openxmlformats.org/officeDocument/2006/relationships/image" Target="media/image1407.jpg"/><Relationship Id="rId417" Type="http://schemas.openxmlformats.org/officeDocument/2006/relationships/image" Target="media/image1476.jpg"/><Relationship Id="rId459" Type="http://schemas.openxmlformats.org/officeDocument/2006/relationships/image" Target="media/image238.jpg"/><Relationship Id="rId16" Type="http://schemas.openxmlformats.org/officeDocument/2006/relationships/image" Target="media/image13.jpg"/><Relationship Id="rId221" Type="http://schemas.openxmlformats.org/officeDocument/2006/relationships/image" Target="media/image65.jpg"/><Relationship Id="rId263" Type="http://schemas.openxmlformats.org/officeDocument/2006/relationships/footer" Target="footer18.xml"/><Relationship Id="rId319" Type="http://schemas.openxmlformats.org/officeDocument/2006/relationships/image" Target="media/image137.jpg"/><Relationship Id="rId470" Type="http://schemas.openxmlformats.org/officeDocument/2006/relationships/image" Target="media/image243.jpg"/><Relationship Id="rId526" Type="http://schemas.openxmlformats.org/officeDocument/2006/relationships/image" Target="media/image274.jpg"/><Relationship Id="rId330" Type="http://schemas.openxmlformats.org/officeDocument/2006/relationships/image" Target="media/image148.jpg"/><Relationship Id="rId568" Type="http://schemas.openxmlformats.org/officeDocument/2006/relationships/header" Target="header62.xml"/><Relationship Id="rId165" Type="http://schemas.openxmlformats.org/officeDocument/2006/relationships/header" Target="header1.xml"/><Relationship Id="rId372" Type="http://schemas.openxmlformats.org/officeDocument/2006/relationships/image" Target="media/image1460.jpg"/><Relationship Id="rId428" Type="http://schemas.openxmlformats.org/officeDocument/2006/relationships/header" Target="header33.xml"/><Relationship Id="rId232" Type="http://schemas.openxmlformats.org/officeDocument/2006/relationships/image" Target="media/image70.jpg"/><Relationship Id="rId274" Type="http://schemas.openxmlformats.org/officeDocument/2006/relationships/footer" Target="footer21.xml"/><Relationship Id="rId481" Type="http://schemas.openxmlformats.org/officeDocument/2006/relationships/image" Target="media/image248.jpg"/><Relationship Id="rId537" Type="http://schemas.openxmlformats.org/officeDocument/2006/relationships/footer" Target="footer55.xml"/><Relationship Id="rId579" Type="http://schemas.openxmlformats.org/officeDocument/2006/relationships/footer" Target="footer65.xml"/><Relationship Id="rId176" Type="http://schemas.openxmlformats.org/officeDocument/2006/relationships/image" Target="media/image33.jpg"/><Relationship Id="rId341" Type="http://schemas.openxmlformats.org/officeDocument/2006/relationships/image" Target="media/image159.jpg"/><Relationship Id="rId383" Type="http://schemas.openxmlformats.org/officeDocument/2006/relationships/image" Target="media/image199.jpg"/><Relationship Id="rId439" Type="http://schemas.openxmlformats.org/officeDocument/2006/relationships/image" Target="media/image230.jpg"/><Relationship Id="rId590" Type="http://schemas.openxmlformats.org/officeDocument/2006/relationships/image" Target="media/image315.jpg"/><Relationship Id="rId604" Type="http://schemas.openxmlformats.org/officeDocument/2006/relationships/image" Target="media/image322.jpg"/><Relationship Id="rId201" Type="http://schemas.openxmlformats.org/officeDocument/2006/relationships/image" Target="media/image51.jpg"/><Relationship Id="rId243" Type="http://schemas.openxmlformats.org/officeDocument/2006/relationships/image" Target="media/image81.jpg"/><Relationship Id="rId285" Type="http://schemas.openxmlformats.org/officeDocument/2006/relationships/image" Target="media/image104.jpg"/><Relationship Id="rId450" Type="http://schemas.openxmlformats.org/officeDocument/2006/relationships/image" Target="media/image235.jpg"/><Relationship Id="rId506" Type="http://schemas.openxmlformats.org/officeDocument/2006/relationships/header" Target="header51.xml"/><Relationship Id="rId310" Type="http://schemas.openxmlformats.org/officeDocument/2006/relationships/image" Target="media/image128.jpg"/><Relationship Id="rId492" Type="http://schemas.openxmlformats.org/officeDocument/2006/relationships/image" Target="media/image259.jpg"/><Relationship Id="rId548" Type="http://schemas.openxmlformats.org/officeDocument/2006/relationships/image" Target="media/image293.jpg"/><Relationship Id="rId187" Type="http://schemas.openxmlformats.org/officeDocument/2006/relationships/header" Target="header6.xml"/><Relationship Id="rId352" Type="http://schemas.openxmlformats.org/officeDocument/2006/relationships/image" Target="media/image170.jpg"/><Relationship Id="rId394" Type="http://schemas.openxmlformats.org/officeDocument/2006/relationships/image" Target="media/image204.jpg"/><Relationship Id="rId408" Type="http://schemas.openxmlformats.org/officeDocument/2006/relationships/header" Target="header29.xml"/><Relationship Id="rId212" Type="http://schemas.openxmlformats.org/officeDocument/2006/relationships/image" Target="media/image56.jpg"/><Relationship Id="rId254" Type="http://schemas.openxmlformats.org/officeDocument/2006/relationships/image" Target="media/image86.jpg"/><Relationship Id="rId296" Type="http://schemas.openxmlformats.org/officeDocument/2006/relationships/image" Target="media/image114.jpg"/><Relationship Id="rId461" Type="http://schemas.openxmlformats.org/officeDocument/2006/relationships/header" Target="header41.xml"/><Relationship Id="rId517" Type="http://schemas.openxmlformats.org/officeDocument/2006/relationships/image" Target="media/image265.jpg"/><Relationship Id="rId559" Type="http://schemas.openxmlformats.org/officeDocument/2006/relationships/footer" Target="footer58.xml"/><Relationship Id="rId156" Type="http://schemas.openxmlformats.org/officeDocument/2006/relationships/image" Target="media/image1397.jpg"/><Relationship Id="rId198" Type="http://schemas.openxmlformats.org/officeDocument/2006/relationships/image" Target="media/image48.jpg"/><Relationship Id="rId321" Type="http://schemas.openxmlformats.org/officeDocument/2006/relationships/image" Target="media/image139.jpg"/><Relationship Id="rId363" Type="http://schemas.openxmlformats.org/officeDocument/2006/relationships/image" Target="media/image181.jpg"/><Relationship Id="rId419" Type="http://schemas.openxmlformats.org/officeDocument/2006/relationships/image" Target="media/image216.jpg"/><Relationship Id="rId570" Type="http://schemas.openxmlformats.org/officeDocument/2006/relationships/footer" Target="footer62.xml"/><Relationship Id="rId223" Type="http://schemas.openxmlformats.org/officeDocument/2006/relationships/image" Target="media/image67.jpg"/><Relationship Id="rId430" Type="http://schemas.openxmlformats.org/officeDocument/2006/relationships/image" Target="media/image221.jpg"/><Relationship Id="rId18" Type="http://schemas.openxmlformats.org/officeDocument/2006/relationships/image" Target="media/image15.jpg"/><Relationship Id="rId265" Type="http://schemas.openxmlformats.org/officeDocument/2006/relationships/image" Target="media/image90.jpg"/><Relationship Id="rId472" Type="http://schemas.openxmlformats.org/officeDocument/2006/relationships/header" Target="header43.xml"/><Relationship Id="rId528" Type="http://schemas.openxmlformats.org/officeDocument/2006/relationships/image" Target="media/image276.jpg"/><Relationship Id="rId167" Type="http://schemas.openxmlformats.org/officeDocument/2006/relationships/footer" Target="footer1.xml"/><Relationship Id="rId332" Type="http://schemas.openxmlformats.org/officeDocument/2006/relationships/image" Target="media/image150.jpg"/><Relationship Id="rId374" Type="http://schemas.openxmlformats.org/officeDocument/2006/relationships/image" Target="media/image1461.jpg"/><Relationship Id="rId581" Type="http://schemas.openxmlformats.org/officeDocument/2006/relationships/footer" Target="footer66.xml"/><Relationship Id="rId234" Type="http://schemas.openxmlformats.org/officeDocument/2006/relationships/image" Target="media/image72.jpg"/><Relationship Id="rId2" Type="http://schemas.openxmlformats.org/officeDocument/2006/relationships/styles" Target="styles.xml"/><Relationship Id="rId276" Type="http://schemas.openxmlformats.org/officeDocument/2006/relationships/image" Target="media/image95.jpg"/><Relationship Id="rId441" Type="http://schemas.openxmlformats.org/officeDocument/2006/relationships/image" Target="media/image232.jpg"/><Relationship Id="rId483" Type="http://schemas.openxmlformats.org/officeDocument/2006/relationships/image" Target="media/image250.jpg"/><Relationship Id="rId539" Type="http://schemas.openxmlformats.org/officeDocument/2006/relationships/header" Target="header57.xml"/><Relationship Id="rId178" Type="http://schemas.openxmlformats.org/officeDocument/2006/relationships/image" Target="media/image35.jpg"/><Relationship Id="rId301" Type="http://schemas.openxmlformats.org/officeDocument/2006/relationships/image" Target="media/image119.jpg"/><Relationship Id="rId343" Type="http://schemas.openxmlformats.org/officeDocument/2006/relationships/image" Target="media/image161.jpg"/><Relationship Id="rId550" Type="http://schemas.openxmlformats.org/officeDocument/2006/relationships/image" Target="media/image295.jpg"/><Relationship Id="rId203" Type="http://schemas.openxmlformats.org/officeDocument/2006/relationships/image" Target="media/image53.jpg"/><Relationship Id="rId385" Type="http://schemas.openxmlformats.org/officeDocument/2006/relationships/image" Target="media/image201.jpg"/><Relationship Id="rId592" Type="http://schemas.openxmlformats.org/officeDocument/2006/relationships/image" Target="media/image317.jpg"/><Relationship Id="rId606" Type="http://schemas.openxmlformats.org/officeDocument/2006/relationships/header" Target="header70.xml"/><Relationship Id="rId245" Type="http://schemas.openxmlformats.org/officeDocument/2006/relationships/image" Target="media/image83.jpg"/><Relationship Id="rId287" Type="http://schemas.openxmlformats.org/officeDocument/2006/relationships/image" Target="media/image105.jpg"/><Relationship Id="rId410" Type="http://schemas.openxmlformats.org/officeDocument/2006/relationships/footer" Target="footer29.xml"/><Relationship Id="rId452" Type="http://schemas.openxmlformats.org/officeDocument/2006/relationships/header" Target="header38.xml"/><Relationship Id="rId494" Type="http://schemas.openxmlformats.org/officeDocument/2006/relationships/header" Target="header46.xml"/><Relationship Id="rId508" Type="http://schemas.openxmlformats.org/officeDocument/2006/relationships/image" Target="media/image263.jpg"/><Relationship Id="rId168" Type="http://schemas.openxmlformats.org/officeDocument/2006/relationships/footer" Target="footer2.xml"/><Relationship Id="rId312" Type="http://schemas.openxmlformats.org/officeDocument/2006/relationships/image" Target="media/image130.jpg"/><Relationship Id="rId333" Type="http://schemas.openxmlformats.org/officeDocument/2006/relationships/image" Target="media/image151.jpg"/><Relationship Id="rId354" Type="http://schemas.openxmlformats.org/officeDocument/2006/relationships/image" Target="media/image172.jpg"/><Relationship Id="rId540" Type="http://schemas.openxmlformats.org/officeDocument/2006/relationships/footer" Target="footer57.xml"/><Relationship Id="rId189" Type="http://schemas.openxmlformats.org/officeDocument/2006/relationships/image" Target="media/image40.jpg"/><Relationship Id="rId375" Type="http://schemas.openxmlformats.org/officeDocument/2006/relationships/image" Target="media/image191.jpg"/><Relationship Id="rId396" Type="http://schemas.openxmlformats.org/officeDocument/2006/relationships/header" Target="header26.xml"/><Relationship Id="rId561" Type="http://schemas.openxmlformats.org/officeDocument/2006/relationships/header" Target="header60.xml"/><Relationship Id="rId582" Type="http://schemas.openxmlformats.org/officeDocument/2006/relationships/image" Target="media/image307.jpg"/><Relationship Id="rId3" Type="http://schemas.openxmlformats.org/officeDocument/2006/relationships/settings" Target="settings.xml"/><Relationship Id="rId214" Type="http://schemas.openxmlformats.org/officeDocument/2006/relationships/image" Target="media/image58.jpg"/><Relationship Id="rId235" Type="http://schemas.openxmlformats.org/officeDocument/2006/relationships/image" Target="media/image73.jpg"/><Relationship Id="rId256" Type="http://schemas.openxmlformats.org/officeDocument/2006/relationships/image" Target="media/image87.jpg"/><Relationship Id="rId277" Type="http://schemas.openxmlformats.org/officeDocument/2006/relationships/image" Target="media/image96.jpg"/><Relationship Id="rId298" Type="http://schemas.openxmlformats.org/officeDocument/2006/relationships/image" Target="media/image116.jpg"/><Relationship Id="rId400" Type="http://schemas.openxmlformats.org/officeDocument/2006/relationships/footer" Target="footer27.xml"/><Relationship Id="rId421" Type="http://schemas.openxmlformats.org/officeDocument/2006/relationships/image" Target="media/image218.jpg"/><Relationship Id="rId442" Type="http://schemas.openxmlformats.org/officeDocument/2006/relationships/header" Target="header34.xml"/><Relationship Id="rId463" Type="http://schemas.openxmlformats.org/officeDocument/2006/relationships/footer" Target="footer41.xml"/><Relationship Id="rId484" Type="http://schemas.openxmlformats.org/officeDocument/2006/relationships/image" Target="media/image251.jpg"/><Relationship Id="rId519" Type="http://schemas.openxmlformats.org/officeDocument/2006/relationships/image" Target="media/image267.jpg"/><Relationship Id="rId158" Type="http://schemas.openxmlformats.org/officeDocument/2006/relationships/image" Target="media/image17.jpg"/><Relationship Id="rId302" Type="http://schemas.openxmlformats.org/officeDocument/2006/relationships/image" Target="media/image120.jpg"/><Relationship Id="rId323" Type="http://schemas.openxmlformats.org/officeDocument/2006/relationships/image" Target="media/image141.jpg"/><Relationship Id="rId344" Type="http://schemas.openxmlformats.org/officeDocument/2006/relationships/image" Target="media/image162.jpg"/><Relationship Id="rId530" Type="http://schemas.openxmlformats.org/officeDocument/2006/relationships/image" Target="media/image278.jpg"/><Relationship Id="rId179" Type="http://schemas.openxmlformats.org/officeDocument/2006/relationships/image" Target="media/image36.jpg"/><Relationship Id="rId365" Type="http://schemas.openxmlformats.org/officeDocument/2006/relationships/image" Target="media/image183.jpg"/><Relationship Id="rId386" Type="http://schemas.openxmlformats.org/officeDocument/2006/relationships/header" Target="header22.xml"/><Relationship Id="rId551" Type="http://schemas.openxmlformats.org/officeDocument/2006/relationships/image" Target="media/image296.jpg"/><Relationship Id="rId572" Type="http://schemas.openxmlformats.org/officeDocument/2006/relationships/footer" Target="footer63.xml"/><Relationship Id="rId593" Type="http://schemas.openxmlformats.org/officeDocument/2006/relationships/image" Target="media/image1512.jpg"/><Relationship Id="rId607" Type="http://schemas.openxmlformats.org/officeDocument/2006/relationships/header" Target="header71.xml"/><Relationship Id="rId190" Type="http://schemas.openxmlformats.org/officeDocument/2006/relationships/image" Target="media/image41.jpg"/><Relationship Id="rId204" Type="http://schemas.openxmlformats.org/officeDocument/2006/relationships/header" Target="header7.xml"/><Relationship Id="rId225" Type="http://schemas.openxmlformats.org/officeDocument/2006/relationships/image" Target="media/image69.jpg"/><Relationship Id="rId246" Type="http://schemas.openxmlformats.org/officeDocument/2006/relationships/image" Target="media/image84.jpg"/><Relationship Id="rId267" Type="http://schemas.openxmlformats.org/officeDocument/2006/relationships/image" Target="media/image92.jpg"/><Relationship Id="rId288" Type="http://schemas.openxmlformats.org/officeDocument/2006/relationships/image" Target="media/image106.jpg"/><Relationship Id="rId411" Type="http://schemas.openxmlformats.org/officeDocument/2006/relationships/header" Target="header30.xml"/><Relationship Id="rId432" Type="http://schemas.openxmlformats.org/officeDocument/2006/relationships/image" Target="media/image223.jpg"/><Relationship Id="rId453" Type="http://schemas.openxmlformats.org/officeDocument/2006/relationships/footer" Target="footer37.xml"/><Relationship Id="rId474" Type="http://schemas.openxmlformats.org/officeDocument/2006/relationships/footer" Target="footer43.xml"/><Relationship Id="rId509" Type="http://schemas.openxmlformats.org/officeDocument/2006/relationships/image" Target="media/image264.jpg"/><Relationship Id="rId313" Type="http://schemas.openxmlformats.org/officeDocument/2006/relationships/image" Target="media/image131.jpg"/><Relationship Id="rId495" Type="http://schemas.openxmlformats.org/officeDocument/2006/relationships/header" Target="header47.xml"/><Relationship Id="rId10" Type="http://schemas.openxmlformats.org/officeDocument/2006/relationships/image" Target="media/image7.jpg"/><Relationship Id="rId169" Type="http://schemas.openxmlformats.org/officeDocument/2006/relationships/header" Target="header3.xml"/><Relationship Id="rId334" Type="http://schemas.openxmlformats.org/officeDocument/2006/relationships/image" Target="media/image152.jpg"/><Relationship Id="rId355" Type="http://schemas.openxmlformats.org/officeDocument/2006/relationships/image" Target="media/image173.jpg"/><Relationship Id="rId376" Type="http://schemas.openxmlformats.org/officeDocument/2006/relationships/image" Target="media/image192.jpg"/><Relationship Id="rId397" Type="http://schemas.openxmlformats.org/officeDocument/2006/relationships/footer" Target="footer25.xml"/><Relationship Id="rId520" Type="http://schemas.openxmlformats.org/officeDocument/2006/relationships/image" Target="media/image268.jpg"/><Relationship Id="rId541" Type="http://schemas.openxmlformats.org/officeDocument/2006/relationships/image" Target="media/image287.jpg"/><Relationship Id="rId562" Type="http://schemas.openxmlformats.org/officeDocument/2006/relationships/footer" Target="footer60.xml"/><Relationship Id="rId583" Type="http://schemas.openxmlformats.org/officeDocument/2006/relationships/image" Target="media/image308.jpg"/><Relationship Id="rId4" Type="http://schemas.openxmlformats.org/officeDocument/2006/relationships/webSettings" Target="webSettings.xml"/><Relationship Id="rId180" Type="http://schemas.openxmlformats.org/officeDocument/2006/relationships/image" Target="media/image37.jpg"/><Relationship Id="rId215" Type="http://schemas.openxmlformats.org/officeDocument/2006/relationships/image" Target="media/image59.jpg"/><Relationship Id="rId236" Type="http://schemas.openxmlformats.org/officeDocument/2006/relationships/image" Target="media/image74.jpg"/><Relationship Id="rId257" Type="http://schemas.openxmlformats.org/officeDocument/2006/relationships/image" Target="media/image88.jpg"/><Relationship Id="rId278" Type="http://schemas.openxmlformats.org/officeDocument/2006/relationships/image" Target="media/image97.jpg"/><Relationship Id="rId401" Type="http://schemas.openxmlformats.org/officeDocument/2006/relationships/image" Target="media/image205.jpg"/><Relationship Id="rId422" Type="http://schemas.openxmlformats.org/officeDocument/2006/relationships/image" Target="media/image219.jpg"/><Relationship Id="rId443" Type="http://schemas.openxmlformats.org/officeDocument/2006/relationships/header" Target="header35.xml"/><Relationship Id="rId464" Type="http://schemas.openxmlformats.org/officeDocument/2006/relationships/header" Target="header42.xml"/><Relationship Id="rId303" Type="http://schemas.openxmlformats.org/officeDocument/2006/relationships/image" Target="media/image121.jpg"/><Relationship Id="rId485" Type="http://schemas.openxmlformats.org/officeDocument/2006/relationships/image" Target="media/image252.jpg"/><Relationship Id="rId345" Type="http://schemas.openxmlformats.org/officeDocument/2006/relationships/image" Target="media/image163.jpg"/><Relationship Id="rId387" Type="http://schemas.openxmlformats.org/officeDocument/2006/relationships/header" Target="header23.xml"/><Relationship Id="rId510" Type="http://schemas.openxmlformats.org/officeDocument/2006/relationships/image" Target="media/image1489.jpg"/><Relationship Id="rId552" Type="http://schemas.openxmlformats.org/officeDocument/2006/relationships/image" Target="media/image297.jpg"/><Relationship Id="rId594" Type="http://schemas.openxmlformats.org/officeDocument/2006/relationships/image" Target="media/image318.jpg"/><Relationship Id="rId608" Type="http://schemas.openxmlformats.org/officeDocument/2006/relationships/footer" Target="footer70.xml"/><Relationship Id="rId191" Type="http://schemas.openxmlformats.org/officeDocument/2006/relationships/image" Target="media/image42.jpg"/><Relationship Id="rId205" Type="http://schemas.openxmlformats.org/officeDocument/2006/relationships/header" Target="header8.xml"/><Relationship Id="rId247" Type="http://schemas.openxmlformats.org/officeDocument/2006/relationships/header" Target="header13.xml"/><Relationship Id="rId412" Type="http://schemas.openxmlformats.org/officeDocument/2006/relationships/footer" Target="footer30.xml"/><Relationship Id="rId289" Type="http://schemas.openxmlformats.org/officeDocument/2006/relationships/image" Target="media/image107.jpg"/><Relationship Id="rId454" Type="http://schemas.openxmlformats.org/officeDocument/2006/relationships/footer" Target="footer38.xml"/><Relationship Id="rId496" Type="http://schemas.openxmlformats.org/officeDocument/2006/relationships/footer" Target="footer46.xml"/><Relationship Id="rId11" Type="http://schemas.openxmlformats.org/officeDocument/2006/relationships/image" Target="media/image8.jpg"/><Relationship Id="rId314" Type="http://schemas.openxmlformats.org/officeDocument/2006/relationships/image" Target="media/image132.jpg"/><Relationship Id="rId356" Type="http://schemas.openxmlformats.org/officeDocument/2006/relationships/image" Target="media/image174.jpg"/><Relationship Id="rId398" Type="http://schemas.openxmlformats.org/officeDocument/2006/relationships/footer" Target="footer26.xml"/><Relationship Id="rId521" Type="http://schemas.openxmlformats.org/officeDocument/2006/relationships/image" Target="media/image269.jpg"/><Relationship Id="rId563" Type="http://schemas.openxmlformats.org/officeDocument/2006/relationships/image" Target="media/image300.jpg"/><Relationship Id="rId160" Type="http://schemas.openxmlformats.org/officeDocument/2006/relationships/image" Target="media/image19.jpg"/><Relationship Id="rId216" Type="http://schemas.openxmlformats.org/officeDocument/2006/relationships/image" Target="media/image60.jpg"/><Relationship Id="rId423" Type="http://schemas.openxmlformats.org/officeDocument/2006/relationships/image" Target="media/image220.jpg"/><Relationship Id="rId258" Type="http://schemas.openxmlformats.org/officeDocument/2006/relationships/header" Target="header16.xml"/><Relationship Id="rId465" Type="http://schemas.openxmlformats.org/officeDocument/2006/relationships/footer" Target="footer42.xml"/><Relationship Id="rId325" Type="http://schemas.openxmlformats.org/officeDocument/2006/relationships/image" Target="media/image143.jpg"/><Relationship Id="rId367" Type="http://schemas.openxmlformats.org/officeDocument/2006/relationships/image" Target="media/image185.jpg"/><Relationship Id="rId532" Type="http://schemas.openxmlformats.org/officeDocument/2006/relationships/image" Target="media/image280.jpg"/><Relationship Id="rId574" Type="http://schemas.openxmlformats.org/officeDocument/2006/relationships/image" Target="media/image305.jpg"/><Relationship Id="rId171" Type="http://schemas.openxmlformats.org/officeDocument/2006/relationships/image" Target="media/image28.jpg"/><Relationship Id="rId227" Type="http://schemas.openxmlformats.org/officeDocument/2006/relationships/header" Target="header11.xml"/><Relationship Id="rId269" Type="http://schemas.openxmlformats.org/officeDocument/2006/relationships/header" Target="header19.xml"/><Relationship Id="rId434" Type="http://schemas.openxmlformats.org/officeDocument/2006/relationships/image" Target="media/image225.jpg"/><Relationship Id="rId476" Type="http://schemas.openxmlformats.org/officeDocument/2006/relationships/header" Target="header45.xml"/><Relationship Id="rId280" Type="http://schemas.openxmlformats.org/officeDocument/2006/relationships/image" Target="media/image99.jpg"/><Relationship Id="rId336" Type="http://schemas.openxmlformats.org/officeDocument/2006/relationships/image" Target="media/image154.jpg"/><Relationship Id="rId501" Type="http://schemas.openxmlformats.org/officeDocument/2006/relationships/image" Target="media/image262.jpg"/><Relationship Id="rId543" Type="http://schemas.openxmlformats.org/officeDocument/2006/relationships/image" Target="media/image289.jpg"/><Relationship Id="rId182" Type="http://schemas.openxmlformats.org/officeDocument/2006/relationships/image" Target="media/image39.jpg"/><Relationship Id="rId378" Type="http://schemas.openxmlformats.org/officeDocument/2006/relationships/image" Target="media/image194.jpg"/><Relationship Id="rId403" Type="http://schemas.openxmlformats.org/officeDocument/2006/relationships/image" Target="media/image207.jpg"/><Relationship Id="rId585" Type="http://schemas.openxmlformats.org/officeDocument/2006/relationships/image" Target="media/image310.jpg"/><Relationship Id="rId6" Type="http://schemas.openxmlformats.org/officeDocument/2006/relationships/endnotes" Target="endnotes.xml"/><Relationship Id="rId238" Type="http://schemas.openxmlformats.org/officeDocument/2006/relationships/image" Target="media/image76.jpg"/><Relationship Id="rId445" Type="http://schemas.openxmlformats.org/officeDocument/2006/relationships/footer" Target="footer35.xml"/><Relationship Id="rId487" Type="http://schemas.openxmlformats.org/officeDocument/2006/relationships/image" Target="media/image254.jpg"/><Relationship Id="rId610" Type="http://schemas.openxmlformats.org/officeDocument/2006/relationships/header" Target="header72.xml"/><Relationship Id="rId291" Type="http://schemas.openxmlformats.org/officeDocument/2006/relationships/image" Target="media/image109.jpg"/><Relationship Id="rId305" Type="http://schemas.openxmlformats.org/officeDocument/2006/relationships/image" Target="media/image123.jpg"/><Relationship Id="rId347" Type="http://schemas.openxmlformats.org/officeDocument/2006/relationships/image" Target="media/image165.jpg"/><Relationship Id="rId512" Type="http://schemas.openxmlformats.org/officeDocument/2006/relationships/header" Target="header53.xml"/><Relationship Id="rId389" Type="http://schemas.openxmlformats.org/officeDocument/2006/relationships/footer" Target="footer23.xml"/><Relationship Id="rId554" Type="http://schemas.openxmlformats.org/officeDocument/2006/relationships/image" Target="media/image1315.jpg"/><Relationship Id="rId596" Type="http://schemas.openxmlformats.org/officeDocument/2006/relationships/image" Target="media/image320.jpg"/><Relationship Id="rId193" Type="http://schemas.openxmlformats.org/officeDocument/2006/relationships/image" Target="media/image44.jpg"/><Relationship Id="rId207" Type="http://schemas.openxmlformats.org/officeDocument/2006/relationships/footer" Target="footer8.xml"/><Relationship Id="rId249" Type="http://schemas.openxmlformats.org/officeDocument/2006/relationships/footer" Target="footer13.xml"/><Relationship Id="rId414" Type="http://schemas.openxmlformats.org/officeDocument/2006/relationships/image" Target="media/image212.jpg"/><Relationship Id="rId456" Type="http://schemas.openxmlformats.org/officeDocument/2006/relationships/footer" Target="footer39.xml"/><Relationship Id="rId498" Type="http://schemas.openxmlformats.org/officeDocument/2006/relationships/header" Target="header48.xml"/><Relationship Id="rId13" Type="http://schemas.openxmlformats.org/officeDocument/2006/relationships/image" Target="media/image10.jpg"/><Relationship Id="rId260" Type="http://schemas.openxmlformats.org/officeDocument/2006/relationships/footer" Target="footer16.xml"/><Relationship Id="rId316" Type="http://schemas.openxmlformats.org/officeDocument/2006/relationships/image" Target="media/image134.jpg"/><Relationship Id="rId523" Type="http://schemas.openxmlformats.org/officeDocument/2006/relationships/image" Target="media/image271.jpg"/><Relationship Id="rId358" Type="http://schemas.openxmlformats.org/officeDocument/2006/relationships/image" Target="media/image176.jpg"/><Relationship Id="rId565" Type="http://schemas.openxmlformats.org/officeDocument/2006/relationships/image" Target="media/image302.jpg"/><Relationship Id="rId162" Type="http://schemas.openxmlformats.org/officeDocument/2006/relationships/image" Target="media/image21.jpg"/><Relationship Id="rId218" Type="http://schemas.openxmlformats.org/officeDocument/2006/relationships/image" Target="media/image62.jpg"/><Relationship Id="rId425" Type="http://schemas.openxmlformats.org/officeDocument/2006/relationships/header" Target="header32.xml"/><Relationship Id="rId467" Type="http://schemas.openxmlformats.org/officeDocument/2006/relationships/image" Target="media/image240.jpg"/><Relationship Id="rId271" Type="http://schemas.openxmlformats.org/officeDocument/2006/relationships/footer" Target="footer19.xml"/><Relationship Id="rId327" Type="http://schemas.openxmlformats.org/officeDocument/2006/relationships/image" Target="media/image145.jpg"/><Relationship Id="rId369" Type="http://schemas.openxmlformats.org/officeDocument/2006/relationships/image" Target="media/image187.jpg"/><Relationship Id="rId534" Type="http://schemas.openxmlformats.org/officeDocument/2006/relationships/image" Target="media/image282.jpg"/><Relationship Id="rId576" Type="http://schemas.openxmlformats.org/officeDocument/2006/relationships/header" Target="header64.xml"/><Relationship Id="rId173" Type="http://schemas.openxmlformats.org/officeDocument/2006/relationships/image" Target="media/image30.jpg"/><Relationship Id="rId229" Type="http://schemas.openxmlformats.org/officeDocument/2006/relationships/footer" Target="footer11.xml"/><Relationship Id="rId380" Type="http://schemas.openxmlformats.org/officeDocument/2006/relationships/image" Target="media/image196.jpg"/><Relationship Id="rId436" Type="http://schemas.openxmlformats.org/officeDocument/2006/relationships/image" Target="media/image227.jpg"/><Relationship Id="rId601" Type="http://schemas.openxmlformats.org/officeDocument/2006/relationships/footer" Target="footer68.xml"/><Relationship Id="rId240" Type="http://schemas.openxmlformats.org/officeDocument/2006/relationships/image" Target="media/image78.jpg"/><Relationship Id="rId478" Type="http://schemas.openxmlformats.org/officeDocument/2006/relationships/image" Target="media/image245.jpg"/><Relationship Id="rId282" Type="http://schemas.openxmlformats.org/officeDocument/2006/relationships/image" Target="media/image101.jpg"/><Relationship Id="rId338" Type="http://schemas.openxmlformats.org/officeDocument/2006/relationships/image" Target="media/image156.jpg"/><Relationship Id="rId503" Type="http://schemas.openxmlformats.org/officeDocument/2006/relationships/header" Target="header50.xml"/><Relationship Id="rId545" Type="http://schemas.openxmlformats.org/officeDocument/2006/relationships/image" Target="media/image291.jpg"/><Relationship Id="rId587" Type="http://schemas.openxmlformats.org/officeDocument/2006/relationships/image" Target="media/image312.jpg"/><Relationship Id="rId8" Type="http://schemas.openxmlformats.org/officeDocument/2006/relationships/image" Target="media/image5.jpg"/><Relationship Id="rId184" Type="http://schemas.openxmlformats.org/officeDocument/2006/relationships/header" Target="header5.xml"/><Relationship Id="rId391" Type="http://schemas.openxmlformats.org/officeDocument/2006/relationships/footer" Target="footer24.xml"/><Relationship Id="rId405" Type="http://schemas.openxmlformats.org/officeDocument/2006/relationships/image" Target="media/image209.jpg"/><Relationship Id="rId447" Type="http://schemas.openxmlformats.org/officeDocument/2006/relationships/footer" Target="footer36.xml"/><Relationship Id="rId612" Type="http://schemas.openxmlformats.org/officeDocument/2006/relationships/fontTable" Target="fontTable.xml"/><Relationship Id="rId251" Type="http://schemas.openxmlformats.org/officeDocument/2006/relationships/header" Target="header15.xml"/><Relationship Id="rId489" Type="http://schemas.openxmlformats.org/officeDocument/2006/relationships/image" Target="media/image256.jpg"/><Relationship Id="rId293" Type="http://schemas.openxmlformats.org/officeDocument/2006/relationships/image" Target="media/image111.jpg"/><Relationship Id="rId307" Type="http://schemas.openxmlformats.org/officeDocument/2006/relationships/image" Target="media/image125.jpg"/><Relationship Id="rId349" Type="http://schemas.openxmlformats.org/officeDocument/2006/relationships/image" Target="media/image167.jpg"/><Relationship Id="rId514" Type="http://schemas.openxmlformats.org/officeDocument/2006/relationships/footer" Target="footer53.xml"/><Relationship Id="rId556" Type="http://schemas.openxmlformats.org/officeDocument/2006/relationships/image" Target="media/image299.jpg"/><Relationship Id="rId195" Type="http://schemas.openxmlformats.org/officeDocument/2006/relationships/image" Target="media/image46.jpg"/><Relationship Id="rId209" Type="http://schemas.openxmlformats.org/officeDocument/2006/relationships/footer" Target="footer9.xml"/><Relationship Id="rId360" Type="http://schemas.openxmlformats.org/officeDocument/2006/relationships/image" Target="media/image178.jpg"/><Relationship Id="rId416" Type="http://schemas.openxmlformats.org/officeDocument/2006/relationships/image" Target="media/image214.jpg"/><Relationship Id="rId598" Type="http://schemas.openxmlformats.org/officeDocument/2006/relationships/header" Target="header67.xml"/><Relationship Id="rId220" Type="http://schemas.openxmlformats.org/officeDocument/2006/relationships/image" Target="media/image64.jpg"/><Relationship Id="rId458" Type="http://schemas.openxmlformats.org/officeDocument/2006/relationships/image" Target="media/image237.jpg"/><Relationship Id="rId15" Type="http://schemas.openxmlformats.org/officeDocument/2006/relationships/image" Target="media/image12.jpg"/><Relationship Id="rId262" Type="http://schemas.openxmlformats.org/officeDocument/2006/relationships/header" Target="header18.xml"/><Relationship Id="rId318" Type="http://schemas.openxmlformats.org/officeDocument/2006/relationships/image" Target="media/image136.jpg"/><Relationship Id="rId525" Type="http://schemas.openxmlformats.org/officeDocument/2006/relationships/image" Target="media/image273.jpg"/><Relationship Id="rId567" Type="http://schemas.openxmlformats.org/officeDocument/2006/relationships/header" Target="header61.xml"/><Relationship Id="rId164" Type="http://schemas.openxmlformats.org/officeDocument/2006/relationships/image" Target="media/image23.jpg"/><Relationship Id="rId371" Type="http://schemas.openxmlformats.org/officeDocument/2006/relationships/image" Target="media/image189.jpg"/><Relationship Id="rId427" Type="http://schemas.openxmlformats.org/officeDocument/2006/relationships/footer" Target="footer32.xml"/><Relationship Id="rId469" Type="http://schemas.openxmlformats.org/officeDocument/2006/relationships/image" Target="media/image242.jpg"/><Relationship Id="rId231" Type="http://schemas.openxmlformats.org/officeDocument/2006/relationships/footer" Target="footer12.xml"/><Relationship Id="rId273" Type="http://schemas.openxmlformats.org/officeDocument/2006/relationships/header" Target="header21.xml"/><Relationship Id="rId329" Type="http://schemas.openxmlformats.org/officeDocument/2006/relationships/image" Target="media/image147.jpg"/><Relationship Id="rId480" Type="http://schemas.openxmlformats.org/officeDocument/2006/relationships/image" Target="media/image247.jpg"/><Relationship Id="rId536" Type="http://schemas.openxmlformats.org/officeDocument/2006/relationships/header" Target="header56.xml"/><Relationship Id="rId175" Type="http://schemas.openxmlformats.org/officeDocument/2006/relationships/image" Target="media/image32.jpg"/><Relationship Id="rId340" Type="http://schemas.openxmlformats.org/officeDocument/2006/relationships/image" Target="media/image158.jpg"/><Relationship Id="rId578" Type="http://schemas.openxmlformats.org/officeDocument/2006/relationships/footer" Target="footer64.xml"/><Relationship Id="rId200" Type="http://schemas.openxmlformats.org/officeDocument/2006/relationships/image" Target="media/image50.jpg"/><Relationship Id="rId382" Type="http://schemas.openxmlformats.org/officeDocument/2006/relationships/image" Target="media/image198.jpg"/><Relationship Id="rId438" Type="http://schemas.openxmlformats.org/officeDocument/2006/relationships/image" Target="media/image229.jpg"/><Relationship Id="rId603" Type="http://schemas.openxmlformats.org/officeDocument/2006/relationships/footer" Target="footer69.xml"/><Relationship Id="rId242" Type="http://schemas.openxmlformats.org/officeDocument/2006/relationships/image" Target="media/image80.jpg"/><Relationship Id="rId284" Type="http://schemas.openxmlformats.org/officeDocument/2006/relationships/image" Target="media/image103.jpg"/><Relationship Id="rId491" Type="http://schemas.openxmlformats.org/officeDocument/2006/relationships/image" Target="media/image258.jpg"/><Relationship Id="rId505" Type="http://schemas.openxmlformats.org/officeDocument/2006/relationships/footer" Target="footer50.xml"/><Relationship Id="rId547" Type="http://schemas.openxmlformats.org/officeDocument/2006/relationships/image" Target="media/image1501.jpg"/><Relationship Id="rId589" Type="http://schemas.openxmlformats.org/officeDocument/2006/relationships/image" Target="media/image314.jpg"/><Relationship Id="rId186" Type="http://schemas.openxmlformats.org/officeDocument/2006/relationships/footer" Target="footer5.xml"/><Relationship Id="rId351" Type="http://schemas.openxmlformats.org/officeDocument/2006/relationships/image" Target="media/image169.jpg"/><Relationship Id="rId393" Type="http://schemas.openxmlformats.org/officeDocument/2006/relationships/image" Target="media/image203.jpg"/><Relationship Id="rId407" Type="http://schemas.openxmlformats.org/officeDocument/2006/relationships/header" Target="header28.xml"/><Relationship Id="rId449" Type="http://schemas.openxmlformats.org/officeDocument/2006/relationships/image" Target="media/image234.jpg"/><Relationship Id="rId211" Type="http://schemas.openxmlformats.org/officeDocument/2006/relationships/image" Target="media/image55.jpg"/><Relationship Id="rId253" Type="http://schemas.openxmlformats.org/officeDocument/2006/relationships/image" Target="media/image85.jpg"/><Relationship Id="rId295" Type="http://schemas.openxmlformats.org/officeDocument/2006/relationships/image" Target="media/image113.jpg"/><Relationship Id="rId309" Type="http://schemas.openxmlformats.org/officeDocument/2006/relationships/image" Target="media/image127.jpg"/><Relationship Id="rId460" Type="http://schemas.openxmlformats.org/officeDocument/2006/relationships/header" Target="header40.xml"/><Relationship Id="rId516" Type="http://schemas.openxmlformats.org/officeDocument/2006/relationships/footer" Target="footer54.xml"/><Relationship Id="rId320" Type="http://schemas.openxmlformats.org/officeDocument/2006/relationships/image" Target="media/image138.jpg"/><Relationship Id="rId558" Type="http://schemas.openxmlformats.org/officeDocument/2006/relationships/header" Target="header59.xml"/><Relationship Id="rId197" Type="http://schemas.openxmlformats.org/officeDocument/2006/relationships/image" Target="media/image47.jpg"/><Relationship Id="rId362" Type="http://schemas.openxmlformats.org/officeDocument/2006/relationships/image" Target="media/image180.jpg"/><Relationship Id="rId418" Type="http://schemas.openxmlformats.org/officeDocument/2006/relationships/image" Target="media/image215.jpg"/><Relationship Id="rId222" Type="http://schemas.openxmlformats.org/officeDocument/2006/relationships/image" Target="media/image66.jpg"/><Relationship Id="rId264" Type="http://schemas.openxmlformats.org/officeDocument/2006/relationships/image" Target="media/image89.jpg"/><Relationship Id="rId471" Type="http://schemas.openxmlformats.org/officeDocument/2006/relationships/image" Target="media/image244.jpg"/><Relationship Id="rId17" Type="http://schemas.openxmlformats.org/officeDocument/2006/relationships/image" Target="media/image14.jpg"/><Relationship Id="rId527" Type="http://schemas.openxmlformats.org/officeDocument/2006/relationships/image" Target="media/image275.jpg"/><Relationship Id="rId569" Type="http://schemas.openxmlformats.org/officeDocument/2006/relationships/footer" Target="footer61.xml"/><Relationship Id="rId166" Type="http://schemas.openxmlformats.org/officeDocument/2006/relationships/header" Target="header2.xml"/><Relationship Id="rId331" Type="http://schemas.openxmlformats.org/officeDocument/2006/relationships/image" Target="media/image149.jpg"/><Relationship Id="rId373" Type="http://schemas.openxmlformats.org/officeDocument/2006/relationships/image" Target="media/image190.jpg"/><Relationship Id="rId429" Type="http://schemas.openxmlformats.org/officeDocument/2006/relationships/footer" Target="footer33.xml"/><Relationship Id="rId580" Type="http://schemas.openxmlformats.org/officeDocument/2006/relationships/header" Target="header66.xml"/><Relationship Id="rId1" Type="http://schemas.openxmlformats.org/officeDocument/2006/relationships/numbering" Target="numbering.xml"/><Relationship Id="rId233" Type="http://schemas.openxmlformats.org/officeDocument/2006/relationships/image" Target="media/image71.jpg"/><Relationship Id="rId440" Type="http://schemas.openxmlformats.org/officeDocument/2006/relationships/image" Target="media/image231.jpg"/><Relationship Id="rId275" Type="http://schemas.openxmlformats.org/officeDocument/2006/relationships/image" Target="media/image94.jpg"/><Relationship Id="rId300" Type="http://schemas.openxmlformats.org/officeDocument/2006/relationships/image" Target="media/image118.jpg"/><Relationship Id="rId482" Type="http://schemas.openxmlformats.org/officeDocument/2006/relationships/image" Target="media/image249.jpg"/><Relationship Id="rId538" Type="http://schemas.openxmlformats.org/officeDocument/2006/relationships/footer" Target="footer56.xml"/><Relationship Id="rId177" Type="http://schemas.openxmlformats.org/officeDocument/2006/relationships/image" Target="media/image34.jpg"/><Relationship Id="rId342" Type="http://schemas.openxmlformats.org/officeDocument/2006/relationships/image" Target="media/image160.jpg"/><Relationship Id="rId384" Type="http://schemas.openxmlformats.org/officeDocument/2006/relationships/image" Target="media/image200.jpg"/><Relationship Id="rId591" Type="http://schemas.openxmlformats.org/officeDocument/2006/relationships/image" Target="media/image316.jpg"/><Relationship Id="rId605" Type="http://schemas.openxmlformats.org/officeDocument/2006/relationships/image" Target="media/image323.jpg"/><Relationship Id="rId202" Type="http://schemas.openxmlformats.org/officeDocument/2006/relationships/image" Target="media/image52.jpg"/><Relationship Id="rId244" Type="http://schemas.openxmlformats.org/officeDocument/2006/relationships/image" Target="media/image82.jpg"/><Relationship Id="rId286" Type="http://schemas.openxmlformats.org/officeDocument/2006/relationships/image" Target="media/image1431.jpg"/><Relationship Id="rId451" Type="http://schemas.openxmlformats.org/officeDocument/2006/relationships/header" Target="header37.xml"/><Relationship Id="rId493" Type="http://schemas.openxmlformats.org/officeDocument/2006/relationships/image" Target="media/image260.jpg"/><Relationship Id="rId507" Type="http://schemas.openxmlformats.org/officeDocument/2006/relationships/footer" Target="footer51.xml"/><Relationship Id="rId549" Type="http://schemas.openxmlformats.org/officeDocument/2006/relationships/image" Target="media/image294.jpg"/><Relationship Id="rId188" Type="http://schemas.openxmlformats.org/officeDocument/2006/relationships/footer" Target="footer6.xml"/><Relationship Id="rId311" Type="http://schemas.openxmlformats.org/officeDocument/2006/relationships/image" Target="media/image129.jpg"/><Relationship Id="rId353" Type="http://schemas.openxmlformats.org/officeDocument/2006/relationships/image" Target="media/image171.jpg"/><Relationship Id="rId395" Type="http://schemas.openxmlformats.org/officeDocument/2006/relationships/header" Target="header25.xml"/><Relationship Id="rId409" Type="http://schemas.openxmlformats.org/officeDocument/2006/relationships/footer" Target="footer28.xml"/><Relationship Id="rId560" Type="http://schemas.openxmlformats.org/officeDocument/2006/relationships/footer" Target="footer59.xml"/><Relationship Id="rId213" Type="http://schemas.openxmlformats.org/officeDocument/2006/relationships/image" Target="media/image57.jpg"/><Relationship Id="rId420" Type="http://schemas.openxmlformats.org/officeDocument/2006/relationships/image" Target="media/image217.jpg"/><Relationship Id="rId255" Type="http://schemas.openxmlformats.org/officeDocument/2006/relationships/image" Target="media/image901.jpg"/><Relationship Id="rId297" Type="http://schemas.openxmlformats.org/officeDocument/2006/relationships/image" Target="media/image115.jpg"/><Relationship Id="rId462" Type="http://schemas.openxmlformats.org/officeDocument/2006/relationships/footer" Target="footer40.xml"/><Relationship Id="rId518" Type="http://schemas.openxmlformats.org/officeDocument/2006/relationships/image" Target="media/image266.jpg"/><Relationship Id="rId157" Type="http://schemas.openxmlformats.org/officeDocument/2006/relationships/image" Target="media/image16.jpg"/><Relationship Id="rId322" Type="http://schemas.openxmlformats.org/officeDocument/2006/relationships/image" Target="media/image140.jpg"/><Relationship Id="rId364" Type="http://schemas.openxmlformats.org/officeDocument/2006/relationships/image" Target="media/image182.jpg"/><Relationship Id="rId199" Type="http://schemas.openxmlformats.org/officeDocument/2006/relationships/image" Target="media/image49.jpg"/><Relationship Id="rId571" Type="http://schemas.openxmlformats.org/officeDocument/2006/relationships/header" Target="header63.xml"/><Relationship Id="rId224" Type="http://schemas.openxmlformats.org/officeDocument/2006/relationships/image" Target="media/image68.jpg"/><Relationship Id="rId266" Type="http://schemas.openxmlformats.org/officeDocument/2006/relationships/image" Target="media/image91.jpg"/><Relationship Id="rId431" Type="http://schemas.openxmlformats.org/officeDocument/2006/relationships/image" Target="media/image222.jpg"/><Relationship Id="rId473" Type="http://schemas.openxmlformats.org/officeDocument/2006/relationships/header" Target="header44.xml"/><Relationship Id="rId529" Type="http://schemas.openxmlformats.org/officeDocument/2006/relationships/image" Target="media/image277.jpg"/></Relationships>
</file>

<file path=word/_rels/footer1.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10.xml.rels><?xml version="1.0" encoding="UTF-8" standalone="yes"?>
<Relationships xmlns="http://schemas.openxmlformats.org/package/2006/relationships"><Relationship Id="rId459" Type="http://schemas.openxmlformats.org/officeDocument/2006/relationships/image" Target="media/image719.jpg"/><Relationship Id="rId2" Type="http://schemas.openxmlformats.org/officeDocument/2006/relationships/image" Target="media/image27.jpg"/><Relationship Id="rId1" Type="http://schemas.openxmlformats.org/officeDocument/2006/relationships/image" Target="media/image26.jpg"/><Relationship Id="rId460" Type="http://schemas.openxmlformats.org/officeDocument/2006/relationships/image" Target="media/image720.jpg"/></Relationships>
</file>

<file path=word/_rels/footer11.xml.rels><?xml version="1.0" encoding="UTF-8" standalone="yes"?>
<Relationships xmlns="http://schemas.openxmlformats.org/package/2006/relationships"><Relationship Id="rId459" Type="http://schemas.openxmlformats.org/officeDocument/2006/relationships/image" Target="media/image719.jpg"/><Relationship Id="rId2" Type="http://schemas.openxmlformats.org/officeDocument/2006/relationships/image" Target="media/image27.jpg"/><Relationship Id="rId1" Type="http://schemas.openxmlformats.org/officeDocument/2006/relationships/image" Target="media/image26.jpg"/><Relationship Id="rId460" Type="http://schemas.openxmlformats.org/officeDocument/2006/relationships/image" Target="media/image720.jpg"/></Relationships>
</file>

<file path=word/_rels/footer12.xml.rels><?xml version="1.0" encoding="UTF-8" standalone="yes"?>
<Relationships xmlns="http://schemas.openxmlformats.org/package/2006/relationships"><Relationship Id="rId459" Type="http://schemas.openxmlformats.org/officeDocument/2006/relationships/image" Target="media/image719.jpg"/><Relationship Id="rId2" Type="http://schemas.openxmlformats.org/officeDocument/2006/relationships/image" Target="media/image27.jpg"/><Relationship Id="rId1" Type="http://schemas.openxmlformats.org/officeDocument/2006/relationships/image" Target="media/image26.jpg"/><Relationship Id="rId460" Type="http://schemas.openxmlformats.org/officeDocument/2006/relationships/image" Target="media/image720.jpg"/></Relationships>
</file>

<file path=word/_rels/footer13.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14.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15.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17.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18.xml.rels><?xml version="1.0" encoding="UTF-8" standalone="yes"?>
<Relationships xmlns="http://schemas.openxmlformats.org/package/2006/relationships"><Relationship Id="rId459" Type="http://schemas.openxmlformats.org/officeDocument/2006/relationships/image" Target="media/image719.jpg"/><Relationship Id="rId2" Type="http://schemas.openxmlformats.org/officeDocument/2006/relationships/image" Target="media/image27.jpg"/><Relationship Id="rId1" Type="http://schemas.openxmlformats.org/officeDocument/2006/relationships/image" Target="media/image26.jpg"/><Relationship Id="rId460" Type="http://schemas.openxmlformats.org/officeDocument/2006/relationships/image" Target="media/image720.jpg"/></Relationships>
</file>

<file path=word/_rels/footer2.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20.xml.rels><?xml version="1.0" encoding="UTF-8" standalone="yes"?>
<Relationships xmlns="http://schemas.openxmlformats.org/package/2006/relationships"><Relationship Id="rId1" Type="http://schemas.openxmlformats.org/officeDocument/2006/relationships/image" Target="media/image25.jpg"/></Relationships>
</file>

<file path=word/_rels/footer21.xml.rels><?xml version="1.0" encoding="UTF-8" standalone="yes"?>
<Relationships xmlns="http://schemas.openxmlformats.org/package/2006/relationships"><Relationship Id="rId1" Type="http://schemas.openxmlformats.org/officeDocument/2006/relationships/image" Target="media/image25.jpg"/></Relationships>
</file>

<file path=word/_rels/footer22.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23.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24.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28.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3.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31.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32.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33.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34.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35.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36.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44.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45.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46.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47.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48.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5.xml.rels><?xml version="1.0" encoding="UTF-8" standalone="yes"?>
<Relationships xmlns="http://schemas.openxmlformats.org/package/2006/relationships"><Relationship Id="rId459" Type="http://schemas.openxmlformats.org/officeDocument/2006/relationships/image" Target="media/image719.jpg"/><Relationship Id="rId2" Type="http://schemas.openxmlformats.org/officeDocument/2006/relationships/image" Target="media/image27.jpg"/><Relationship Id="rId1" Type="http://schemas.openxmlformats.org/officeDocument/2006/relationships/image" Target="media/image26.jpg"/><Relationship Id="rId460" Type="http://schemas.openxmlformats.org/officeDocument/2006/relationships/image" Target="media/image720.jpg"/></Relationships>
</file>

<file path=word/_rels/footer55.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56.xml.rels><?xml version="1.0" encoding="UTF-8" standalone="yes"?>
<Relationships xmlns="http://schemas.openxmlformats.org/package/2006/relationships"><Relationship Id="rId3" Type="http://schemas.openxmlformats.org/officeDocument/2006/relationships/image" Target="media/image284.jpg"/><Relationship Id="rId463" Type="http://schemas.openxmlformats.org/officeDocument/2006/relationships/image" Target="media/image971.jpg"/><Relationship Id="rId7"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83.jpg"/><Relationship Id="rId462" Type="http://schemas.openxmlformats.org/officeDocument/2006/relationships/image" Target="media/image970.jpg"/><Relationship Id="rId1" Type="http://schemas.openxmlformats.org/officeDocument/2006/relationships/image" Target="media/image25.jpg"/><Relationship Id="rId6" Type="http://schemas.openxmlformats.org/officeDocument/2006/relationships/image" Target="media/image26.jpg"/><Relationship Id="rId5" Type="http://schemas.openxmlformats.org/officeDocument/2006/relationships/image" Target="media/image286.jpg"/><Relationship Id="rId461" Type="http://schemas.openxmlformats.org/officeDocument/2006/relationships/image" Target="media/image969.jpg"/><Relationship Id="rId460" Type="http://schemas.openxmlformats.org/officeDocument/2006/relationships/image" Target="media/image720.jpg"/><Relationship Id="rId4" Type="http://schemas.openxmlformats.org/officeDocument/2006/relationships/image" Target="media/image285.jpg"/><Relationship Id="rId464" Type="http://schemas.openxmlformats.org/officeDocument/2006/relationships/image" Target="media/image972.jpg"/></Relationships>
</file>

<file path=word/_rels/footer57.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58.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59.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6.xml.rels><?xml version="1.0" encoding="UTF-8" standalone="yes"?>
<Relationships xmlns="http://schemas.openxmlformats.org/package/2006/relationships"><Relationship Id="rId459" Type="http://schemas.openxmlformats.org/officeDocument/2006/relationships/image" Target="media/image719.jpg"/><Relationship Id="rId2" Type="http://schemas.openxmlformats.org/officeDocument/2006/relationships/image" Target="media/image27.jpg"/><Relationship Id="rId1" Type="http://schemas.openxmlformats.org/officeDocument/2006/relationships/image" Target="media/image26.jpg"/><Relationship Id="rId460" Type="http://schemas.openxmlformats.org/officeDocument/2006/relationships/image" Target="media/image720.jpg"/></Relationships>
</file>

<file path=word/_rels/footer60.xml.rels><?xml version="1.0" encoding="UTF-8" standalone="yes"?>
<Relationships xmlns="http://schemas.openxmlformats.org/package/2006/relationships"><Relationship Id="rId3" Type="http://schemas.openxmlformats.org/officeDocument/2006/relationships/image" Target="media/image284.jpg"/><Relationship Id="rId463" Type="http://schemas.openxmlformats.org/officeDocument/2006/relationships/image" Target="media/image971.jpg"/><Relationship Id="rId7"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83.jpg"/><Relationship Id="rId462" Type="http://schemas.openxmlformats.org/officeDocument/2006/relationships/image" Target="media/image970.jpg"/><Relationship Id="rId1" Type="http://schemas.openxmlformats.org/officeDocument/2006/relationships/image" Target="media/image25.jpg"/><Relationship Id="rId6" Type="http://schemas.openxmlformats.org/officeDocument/2006/relationships/image" Target="media/image26.jpg"/><Relationship Id="rId5" Type="http://schemas.openxmlformats.org/officeDocument/2006/relationships/image" Target="media/image286.jpg"/><Relationship Id="rId461" Type="http://schemas.openxmlformats.org/officeDocument/2006/relationships/image" Target="media/image969.jpg"/><Relationship Id="rId460" Type="http://schemas.openxmlformats.org/officeDocument/2006/relationships/image" Target="media/image720.jpg"/><Relationship Id="rId4" Type="http://schemas.openxmlformats.org/officeDocument/2006/relationships/image" Target="media/image285.jpg"/><Relationship Id="rId464" Type="http://schemas.openxmlformats.org/officeDocument/2006/relationships/image" Target="media/image972.jpg"/></Relationships>
</file>

<file path=word/_rels/footer61.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63.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64.xml.rels><?xml version="1.0" encoding="UTF-8" standalone="yes"?>
<Relationships xmlns="http://schemas.openxmlformats.org/package/2006/relationships"><Relationship Id="rId1" Type="http://schemas.openxmlformats.org/officeDocument/2006/relationships/image" Target="media/image25.jpg"/></Relationships>
</file>

<file path=word/_rels/footer67.xml.rels><?xml version="1.0" encoding="UTF-8" standalone="yes"?>
<Relationships xmlns="http://schemas.openxmlformats.org/package/2006/relationships"><Relationship Id="rId1" Type="http://schemas.openxmlformats.org/officeDocument/2006/relationships/image" Target="media/image25.jpg"/></Relationships>
</file>

<file path=word/_rels/footer68.xml.rels><?xml version="1.0" encoding="UTF-8" standalone="yes"?>
<Relationships xmlns="http://schemas.openxmlformats.org/package/2006/relationships"><Relationship Id="rId1" Type="http://schemas.openxmlformats.org/officeDocument/2006/relationships/image" Target="media/image25.jpg"/></Relationships>
</file>

<file path=word/_rels/footer69.xml.rels><?xml version="1.0" encoding="UTF-8" standalone="yes"?>
<Relationships xmlns="http://schemas.openxmlformats.org/package/2006/relationships"><Relationship Id="rId1" Type="http://schemas.openxmlformats.org/officeDocument/2006/relationships/image" Target="media/image25.jpg"/></Relationships>
</file>

<file path=word/_rels/footer7.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footer8.xml.rels><?xml version="1.0" encoding="UTF-8" standalone="yes"?>
<Relationships xmlns="http://schemas.openxmlformats.org/package/2006/relationships"><Relationship Id="rId3" Type="http://schemas.openxmlformats.org/officeDocument/2006/relationships/image" Target="media/image27.jpg"/><Relationship Id="rId459" Type="http://schemas.openxmlformats.org/officeDocument/2006/relationships/image" Target="media/image719.jpg"/><Relationship Id="rId2" Type="http://schemas.openxmlformats.org/officeDocument/2006/relationships/image" Target="media/image26.jpg"/><Relationship Id="rId1" Type="http://schemas.openxmlformats.org/officeDocument/2006/relationships/image" Target="media/image25.jpg"/><Relationship Id="rId460" Type="http://schemas.openxmlformats.org/officeDocument/2006/relationships/image" Target="media/image720.jpg"/></Relationships>
</file>

<file path=word/_rels/header1.xml.rels><?xml version="1.0" encoding="UTF-8" standalone="yes"?>
<Relationships xmlns="http://schemas.openxmlformats.org/package/2006/relationships"><Relationship Id="rId1" Type="http://schemas.openxmlformats.org/officeDocument/2006/relationships/image" Target="media/image24.jpg"/></Relationships>
</file>

<file path=word/_rels/header10.xml.rels><?xml version="1.0" encoding="UTF-8" standalone="yes"?>
<Relationships xmlns="http://schemas.openxmlformats.org/package/2006/relationships"><Relationship Id="rId1" Type="http://schemas.openxmlformats.org/officeDocument/2006/relationships/image" Target="media/image24.jpg"/></Relationships>
</file>

<file path=word/_rels/header11.xml.rels><?xml version="1.0" encoding="UTF-8" standalone="yes"?>
<Relationships xmlns="http://schemas.openxmlformats.org/package/2006/relationships"><Relationship Id="rId1" Type="http://schemas.openxmlformats.org/officeDocument/2006/relationships/image" Target="media/image24.jpg"/></Relationships>
</file>

<file path=word/_rels/header12.xml.rels><?xml version="1.0" encoding="UTF-8" standalone="yes"?>
<Relationships xmlns="http://schemas.openxmlformats.org/package/2006/relationships"><Relationship Id="rId1" Type="http://schemas.openxmlformats.org/officeDocument/2006/relationships/image" Target="media/image24.jpg"/></Relationships>
</file>

<file path=word/_rels/header13.xml.rels><?xml version="1.0" encoding="UTF-8" standalone="yes"?>
<Relationships xmlns="http://schemas.openxmlformats.org/package/2006/relationships"><Relationship Id="rId1" Type="http://schemas.openxmlformats.org/officeDocument/2006/relationships/image" Target="media/image24.jpg"/></Relationships>
</file>

<file path=word/_rels/header14.xml.rels><?xml version="1.0" encoding="UTF-8" standalone="yes"?>
<Relationships xmlns="http://schemas.openxmlformats.org/package/2006/relationships"><Relationship Id="rId1" Type="http://schemas.openxmlformats.org/officeDocument/2006/relationships/image" Target="media/image24.jpg"/></Relationships>
</file>

<file path=word/_rels/header15.xml.rels><?xml version="1.0" encoding="UTF-8" standalone="yes"?>
<Relationships xmlns="http://schemas.openxmlformats.org/package/2006/relationships"><Relationship Id="rId1" Type="http://schemas.openxmlformats.org/officeDocument/2006/relationships/image" Target="media/image24.jpg"/></Relationships>
</file>

<file path=word/_rels/header16.xml.rels><?xml version="1.0" encoding="UTF-8" standalone="yes"?>
<Relationships xmlns="http://schemas.openxmlformats.org/package/2006/relationships"><Relationship Id="rId1" Type="http://schemas.openxmlformats.org/officeDocument/2006/relationships/image" Target="media/image24.jpg"/></Relationships>
</file>

<file path=word/_rels/header17.xml.rels><?xml version="1.0" encoding="UTF-8" standalone="yes"?>
<Relationships xmlns="http://schemas.openxmlformats.org/package/2006/relationships"><Relationship Id="rId1" Type="http://schemas.openxmlformats.org/officeDocument/2006/relationships/image" Target="media/image24.jpg"/></Relationships>
</file>

<file path=word/_rels/header18.xml.rels><?xml version="1.0" encoding="UTF-8" standalone="yes"?>
<Relationships xmlns="http://schemas.openxmlformats.org/package/2006/relationships"><Relationship Id="rId1" Type="http://schemas.openxmlformats.org/officeDocument/2006/relationships/image" Target="media/image24.jpg"/></Relationships>
</file>

<file path=word/_rels/header19.xml.rels><?xml version="1.0" encoding="UTF-8" standalone="yes"?>
<Relationships xmlns="http://schemas.openxmlformats.org/package/2006/relationships"><Relationship Id="rId1" Type="http://schemas.openxmlformats.org/officeDocument/2006/relationships/image" Target="media/image24.jpg"/></Relationships>
</file>

<file path=word/_rels/header2.xml.rels><?xml version="1.0" encoding="UTF-8" standalone="yes"?>
<Relationships xmlns="http://schemas.openxmlformats.org/package/2006/relationships"><Relationship Id="rId1" Type="http://schemas.openxmlformats.org/officeDocument/2006/relationships/image" Target="media/image24.jpg"/></Relationships>
</file>

<file path=word/_rels/header20.xml.rels><?xml version="1.0" encoding="UTF-8" standalone="yes"?>
<Relationships xmlns="http://schemas.openxmlformats.org/package/2006/relationships"><Relationship Id="rId1" Type="http://schemas.openxmlformats.org/officeDocument/2006/relationships/image" Target="media/image24.jpg"/></Relationships>
</file>

<file path=word/_rels/header21.xml.rels><?xml version="1.0" encoding="UTF-8" standalone="yes"?>
<Relationships xmlns="http://schemas.openxmlformats.org/package/2006/relationships"><Relationship Id="rId1" Type="http://schemas.openxmlformats.org/officeDocument/2006/relationships/image" Target="media/image24.jpg"/></Relationships>
</file>

<file path=word/_rels/header22.xml.rels><?xml version="1.0" encoding="UTF-8" standalone="yes"?>
<Relationships xmlns="http://schemas.openxmlformats.org/package/2006/relationships"><Relationship Id="rId1" Type="http://schemas.openxmlformats.org/officeDocument/2006/relationships/image" Target="media/image24.jpg"/></Relationships>
</file>

<file path=word/_rels/header23.xml.rels><?xml version="1.0" encoding="UTF-8" standalone="yes"?>
<Relationships xmlns="http://schemas.openxmlformats.org/package/2006/relationships"><Relationship Id="rId1" Type="http://schemas.openxmlformats.org/officeDocument/2006/relationships/image" Target="media/image24.jpg"/></Relationships>
</file>

<file path=word/_rels/header24.xml.rels><?xml version="1.0" encoding="UTF-8" standalone="yes"?>
<Relationships xmlns="http://schemas.openxmlformats.org/package/2006/relationships"><Relationship Id="rId1" Type="http://schemas.openxmlformats.org/officeDocument/2006/relationships/image" Target="media/image24.jpg"/></Relationships>
</file>

<file path=word/_rels/header28.xml.rels><?xml version="1.0" encoding="UTF-8" standalone="yes"?>
<Relationships xmlns="http://schemas.openxmlformats.org/package/2006/relationships"><Relationship Id="rId1" Type="http://schemas.openxmlformats.org/officeDocument/2006/relationships/image" Target="media/image24.jpg"/></Relationships>
</file>

<file path=word/_rels/header29.xml.rels><?xml version="1.0" encoding="UTF-8" standalone="yes"?>
<Relationships xmlns="http://schemas.openxmlformats.org/package/2006/relationships"><Relationship Id="rId1" Type="http://schemas.openxmlformats.org/officeDocument/2006/relationships/image" Target="media/image24.jpg"/></Relationships>
</file>

<file path=word/_rels/header30.xml.rels><?xml version="1.0" encoding="UTF-8" standalone="yes"?>
<Relationships xmlns="http://schemas.openxmlformats.org/package/2006/relationships"><Relationship Id="rId1" Type="http://schemas.openxmlformats.org/officeDocument/2006/relationships/image" Target="media/image24.jpg"/></Relationships>
</file>

<file path=word/_rels/header31.xml.rels><?xml version="1.0" encoding="UTF-8" standalone="yes"?>
<Relationships xmlns="http://schemas.openxmlformats.org/package/2006/relationships"><Relationship Id="rId1" Type="http://schemas.openxmlformats.org/officeDocument/2006/relationships/image" Target="media/image24.jpg"/></Relationships>
</file>

<file path=word/_rels/header32.xml.rels><?xml version="1.0" encoding="UTF-8" standalone="yes"?>
<Relationships xmlns="http://schemas.openxmlformats.org/package/2006/relationships"><Relationship Id="rId1" Type="http://schemas.openxmlformats.org/officeDocument/2006/relationships/image" Target="media/image24.jpg"/></Relationships>
</file>

<file path=word/_rels/header33.xml.rels><?xml version="1.0" encoding="UTF-8" standalone="yes"?>
<Relationships xmlns="http://schemas.openxmlformats.org/package/2006/relationships"><Relationship Id="rId1" Type="http://schemas.openxmlformats.org/officeDocument/2006/relationships/image" Target="media/image24.jpg"/></Relationships>
</file>

<file path=word/_rels/header34.xml.rels><?xml version="1.0" encoding="UTF-8" standalone="yes"?>
<Relationships xmlns="http://schemas.openxmlformats.org/package/2006/relationships"><Relationship Id="rId1" Type="http://schemas.openxmlformats.org/officeDocument/2006/relationships/image" Target="media/image24.jpg"/></Relationships>
</file>

<file path=word/_rels/header35.xml.rels><?xml version="1.0" encoding="UTF-8" standalone="yes"?>
<Relationships xmlns="http://schemas.openxmlformats.org/package/2006/relationships"><Relationship Id="rId1" Type="http://schemas.openxmlformats.org/officeDocument/2006/relationships/image" Target="media/image24.jpg"/></Relationships>
</file>

<file path=word/_rels/header36.xml.rels><?xml version="1.0" encoding="UTF-8" standalone="yes"?>
<Relationships xmlns="http://schemas.openxmlformats.org/package/2006/relationships"><Relationship Id="rId1" Type="http://schemas.openxmlformats.org/officeDocument/2006/relationships/image" Target="media/image24.jpg"/></Relationships>
</file>

<file path=word/_rels/header38.xml.rels><?xml version="1.0" encoding="UTF-8" standalone="yes"?>
<Relationships xmlns="http://schemas.openxmlformats.org/package/2006/relationships"><Relationship Id="rId1" Type="http://schemas.openxmlformats.org/officeDocument/2006/relationships/image" Target="media/image24.jpg"/></Relationships>
</file>

<file path=word/_rels/header39.xml.rels><?xml version="1.0" encoding="UTF-8" standalone="yes"?>
<Relationships xmlns="http://schemas.openxmlformats.org/package/2006/relationships"><Relationship Id="rId1" Type="http://schemas.openxmlformats.org/officeDocument/2006/relationships/image" Target="media/image24.jpg"/></Relationships>
</file>

<file path=word/_rels/header4.xml.rels><?xml version="1.0" encoding="UTF-8" standalone="yes"?>
<Relationships xmlns="http://schemas.openxmlformats.org/package/2006/relationships"><Relationship Id="rId1" Type="http://schemas.openxmlformats.org/officeDocument/2006/relationships/image" Target="media/image24.jpg"/></Relationships>
</file>

<file path=word/_rels/header41.xml.rels><?xml version="1.0" encoding="UTF-8" standalone="yes"?>
<Relationships xmlns="http://schemas.openxmlformats.org/package/2006/relationships"><Relationship Id="rId1" Type="http://schemas.openxmlformats.org/officeDocument/2006/relationships/image" Target="media/image24.jpg"/></Relationships>
</file>

<file path=word/_rels/header42.xml.rels><?xml version="1.0" encoding="UTF-8" standalone="yes"?>
<Relationships xmlns="http://schemas.openxmlformats.org/package/2006/relationships"><Relationship Id="rId1" Type="http://schemas.openxmlformats.org/officeDocument/2006/relationships/image" Target="media/image24.jpg"/></Relationships>
</file>

<file path=word/_rels/header43.xml.rels><?xml version="1.0" encoding="UTF-8" standalone="yes"?>
<Relationships xmlns="http://schemas.openxmlformats.org/package/2006/relationships"><Relationship Id="rId1" Type="http://schemas.openxmlformats.org/officeDocument/2006/relationships/image" Target="media/image24.jpg"/></Relationships>
</file>

<file path=word/_rels/header44.xml.rels><?xml version="1.0" encoding="UTF-8" standalone="yes"?>
<Relationships xmlns="http://schemas.openxmlformats.org/package/2006/relationships"><Relationship Id="rId1" Type="http://schemas.openxmlformats.org/officeDocument/2006/relationships/image" Target="media/image24.jpg"/></Relationships>
</file>

<file path=word/_rels/header45.xml.rels><?xml version="1.0" encoding="UTF-8" standalone="yes"?>
<Relationships xmlns="http://schemas.openxmlformats.org/package/2006/relationships"><Relationship Id="rId1" Type="http://schemas.openxmlformats.org/officeDocument/2006/relationships/image" Target="media/image24.jpg"/></Relationships>
</file>

<file path=word/_rels/header46.xml.rels><?xml version="1.0" encoding="UTF-8" standalone="yes"?>
<Relationships xmlns="http://schemas.openxmlformats.org/package/2006/relationships"><Relationship Id="rId1" Type="http://schemas.openxmlformats.org/officeDocument/2006/relationships/image" Target="media/image24.jpg"/></Relationships>
</file>

<file path=word/_rels/header47.xml.rels><?xml version="1.0" encoding="UTF-8" standalone="yes"?>
<Relationships xmlns="http://schemas.openxmlformats.org/package/2006/relationships"><Relationship Id="rId1" Type="http://schemas.openxmlformats.org/officeDocument/2006/relationships/image" Target="media/image24.jpg"/></Relationships>
</file>

<file path=word/_rels/header48.xml.rels><?xml version="1.0" encoding="UTF-8" standalone="yes"?>
<Relationships xmlns="http://schemas.openxmlformats.org/package/2006/relationships"><Relationship Id="rId1" Type="http://schemas.openxmlformats.org/officeDocument/2006/relationships/image" Target="media/image24.jpg"/></Relationships>
</file>

<file path=word/_rels/header49.xml.rels><?xml version="1.0" encoding="UTF-8" standalone="yes"?>
<Relationships xmlns="http://schemas.openxmlformats.org/package/2006/relationships"><Relationship Id="rId1" Type="http://schemas.openxmlformats.org/officeDocument/2006/relationships/image" Target="media/image24.jpg"/></Relationships>
</file>

<file path=word/_rels/header5.xml.rels><?xml version="1.0" encoding="UTF-8" standalone="yes"?>
<Relationships xmlns="http://schemas.openxmlformats.org/package/2006/relationships"><Relationship Id="rId1" Type="http://schemas.openxmlformats.org/officeDocument/2006/relationships/image" Target="media/image24.jpg"/></Relationships>
</file>

<file path=word/_rels/header50.xml.rels><?xml version="1.0" encoding="UTF-8" standalone="yes"?>
<Relationships xmlns="http://schemas.openxmlformats.org/package/2006/relationships"><Relationship Id="rId1" Type="http://schemas.openxmlformats.org/officeDocument/2006/relationships/image" Target="media/image24.jpg"/></Relationships>
</file>

<file path=word/_rels/header51.xml.rels><?xml version="1.0" encoding="UTF-8" standalone="yes"?>
<Relationships xmlns="http://schemas.openxmlformats.org/package/2006/relationships"><Relationship Id="rId1" Type="http://schemas.openxmlformats.org/officeDocument/2006/relationships/image" Target="media/image24.jpg"/></Relationships>
</file>

<file path=word/_rels/header52.xml.rels><?xml version="1.0" encoding="UTF-8" standalone="yes"?>
<Relationships xmlns="http://schemas.openxmlformats.org/package/2006/relationships"><Relationship Id="rId1" Type="http://schemas.openxmlformats.org/officeDocument/2006/relationships/image" Target="media/image24.jpg"/></Relationships>
</file>

<file path=word/_rels/header54.xml.rels><?xml version="1.0" encoding="UTF-8" standalone="yes"?>
<Relationships xmlns="http://schemas.openxmlformats.org/package/2006/relationships"><Relationship Id="rId1" Type="http://schemas.openxmlformats.org/officeDocument/2006/relationships/image" Target="media/image24.jpg"/></Relationships>
</file>

<file path=word/_rels/header55.xml.rels><?xml version="1.0" encoding="UTF-8" standalone="yes"?>
<Relationships xmlns="http://schemas.openxmlformats.org/package/2006/relationships"><Relationship Id="rId1" Type="http://schemas.openxmlformats.org/officeDocument/2006/relationships/image" Target="media/image24.jpg"/></Relationships>
</file>

<file path=word/_rels/header56.xml.rels><?xml version="1.0" encoding="UTF-8" standalone="yes"?>
<Relationships xmlns="http://schemas.openxmlformats.org/package/2006/relationships"><Relationship Id="rId1" Type="http://schemas.openxmlformats.org/officeDocument/2006/relationships/image" Target="media/image24.jpg"/></Relationships>
</file>

<file path=word/_rels/header57.xml.rels><?xml version="1.0" encoding="UTF-8" standalone="yes"?>
<Relationships xmlns="http://schemas.openxmlformats.org/package/2006/relationships"><Relationship Id="rId1" Type="http://schemas.openxmlformats.org/officeDocument/2006/relationships/image" Target="media/image24.jpg"/></Relationships>
</file>

<file path=word/_rels/header58.xml.rels><?xml version="1.0" encoding="UTF-8" standalone="yes"?>
<Relationships xmlns="http://schemas.openxmlformats.org/package/2006/relationships"><Relationship Id="rId1" Type="http://schemas.openxmlformats.org/officeDocument/2006/relationships/image" Target="media/image24.jpg"/></Relationships>
</file>

<file path=word/_rels/header59.xml.rels><?xml version="1.0" encoding="UTF-8" standalone="yes"?>
<Relationships xmlns="http://schemas.openxmlformats.org/package/2006/relationships"><Relationship Id="rId1" Type="http://schemas.openxmlformats.org/officeDocument/2006/relationships/image" Target="media/image24.jpg"/></Relationships>
</file>

<file path=word/_rels/header6.xml.rels><?xml version="1.0" encoding="UTF-8" standalone="yes"?>
<Relationships xmlns="http://schemas.openxmlformats.org/package/2006/relationships"><Relationship Id="rId1" Type="http://schemas.openxmlformats.org/officeDocument/2006/relationships/image" Target="media/image24.jpg"/></Relationships>
</file>

<file path=word/_rels/header60.xml.rels><?xml version="1.0" encoding="UTF-8" standalone="yes"?>
<Relationships xmlns="http://schemas.openxmlformats.org/package/2006/relationships"><Relationship Id="rId1" Type="http://schemas.openxmlformats.org/officeDocument/2006/relationships/image" Target="media/image24.jpg"/></Relationships>
</file>

<file path=word/_rels/header61.xml.rels><?xml version="1.0" encoding="UTF-8" standalone="yes"?>
<Relationships xmlns="http://schemas.openxmlformats.org/package/2006/relationships"><Relationship Id="rId1" Type="http://schemas.openxmlformats.org/officeDocument/2006/relationships/image" Target="media/image24.jpg"/></Relationships>
</file>

<file path=word/_rels/header62.xml.rels><?xml version="1.0" encoding="UTF-8" standalone="yes"?>
<Relationships xmlns="http://schemas.openxmlformats.org/package/2006/relationships"><Relationship Id="rId1" Type="http://schemas.openxmlformats.org/officeDocument/2006/relationships/image" Target="media/image24.jpg"/></Relationships>
</file>

<file path=word/_rels/header63.xml.rels><?xml version="1.0" encoding="UTF-8" standalone="yes"?>
<Relationships xmlns="http://schemas.openxmlformats.org/package/2006/relationships"><Relationship Id="rId1" Type="http://schemas.openxmlformats.org/officeDocument/2006/relationships/image" Target="media/image24.jpg"/></Relationships>
</file>

<file path=word/_rels/header64.xml.rels><?xml version="1.0" encoding="UTF-8" standalone="yes"?>
<Relationships xmlns="http://schemas.openxmlformats.org/package/2006/relationships"><Relationship Id="rId1" Type="http://schemas.openxmlformats.org/officeDocument/2006/relationships/image" Target="media/image24.jpg"/></Relationships>
</file>

<file path=word/_rels/header65.xml.rels><?xml version="1.0" encoding="UTF-8" standalone="yes"?>
<Relationships xmlns="http://schemas.openxmlformats.org/package/2006/relationships"><Relationship Id="rId1" Type="http://schemas.openxmlformats.org/officeDocument/2006/relationships/image" Target="media/image24.jpg"/></Relationships>
</file>

<file path=word/_rels/header66.xml.rels><?xml version="1.0" encoding="UTF-8" standalone="yes"?>
<Relationships xmlns="http://schemas.openxmlformats.org/package/2006/relationships"><Relationship Id="rId1" Type="http://schemas.openxmlformats.org/officeDocument/2006/relationships/image" Target="media/image24.jpg"/></Relationships>
</file>

<file path=word/_rels/header67.xml.rels><?xml version="1.0" encoding="UTF-8" standalone="yes"?>
<Relationships xmlns="http://schemas.openxmlformats.org/package/2006/relationships"><Relationship Id="rId1" Type="http://schemas.openxmlformats.org/officeDocument/2006/relationships/image" Target="media/image24.jpg"/></Relationships>
</file>

<file path=word/_rels/header68.xml.rels><?xml version="1.0" encoding="UTF-8" standalone="yes"?>
<Relationships xmlns="http://schemas.openxmlformats.org/package/2006/relationships"><Relationship Id="rId1" Type="http://schemas.openxmlformats.org/officeDocument/2006/relationships/image" Target="media/image24.jpg"/></Relationships>
</file>

<file path=word/_rels/header69.xml.rels><?xml version="1.0" encoding="UTF-8" standalone="yes"?>
<Relationships xmlns="http://schemas.openxmlformats.org/package/2006/relationships"><Relationship Id="rId1" Type="http://schemas.openxmlformats.org/officeDocument/2006/relationships/image" Target="media/image24.jpg"/></Relationships>
</file>

<file path=word/_rels/header7.xml.rels><?xml version="1.0" encoding="UTF-8" standalone="yes"?>
<Relationships xmlns="http://schemas.openxmlformats.org/package/2006/relationships"><Relationship Id="rId1" Type="http://schemas.openxmlformats.org/officeDocument/2006/relationships/image" Target="media/image24.jpg"/></Relationships>
</file>

<file path=word/_rels/header8.xml.rels><?xml version="1.0" encoding="UTF-8" standalone="yes"?>
<Relationships xmlns="http://schemas.openxmlformats.org/package/2006/relationships"><Relationship Id="rId1" Type="http://schemas.openxmlformats.org/officeDocument/2006/relationships/image" Target="media/image24.jpg"/></Relationships>
</file>

<file path=word/_rels/header9.xml.rels><?xml version="1.0" encoding="UTF-8" standalone="yes"?>
<Relationships xmlns="http://schemas.openxmlformats.org/package/2006/relationships"><Relationship Id="rId1" Type="http://schemas.openxmlformats.org/officeDocument/2006/relationships/image" Target="media/image24.jp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195</Pages>
  <Words>28595</Words>
  <Characters>157277</Characters>
  <Application>Microsoft Office Word</Application>
  <DocSecurity>0</DocSecurity>
  <Lines>1310</Lines>
  <Paragraphs>371</Paragraphs>
  <ScaleCrop>false</ScaleCrop>
  <HeadingPairs>
    <vt:vector size="2" baseType="variant">
      <vt:variant>
        <vt:lpstr>Título</vt:lpstr>
      </vt:variant>
      <vt:variant>
        <vt:i4>1</vt:i4>
      </vt:variant>
    </vt:vector>
  </HeadingPairs>
  <TitlesOfParts>
    <vt:vector size="1" baseType="lpstr">
      <vt:lpstr>20260122_Acta_Acta Junta de Gobierno_ACTA DE JUNTA DE GOBIERNO 2026-0002 [Acta JGL 19-01-2026].pdf</vt:lpstr>
    </vt:vector>
  </TitlesOfParts>
  <Company/>
  <LinksUpToDate>false</LinksUpToDate>
  <CharactersWithSpaces>185501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20260122_Acta_Acta Junta de Gobierno_ACTA DE JUNTA DE GOBIERNO 2026-0002 [Acta JGL 19-01-2026].pdf</dc:title>
  <dc:subject/>
  <dc:creator>Elisa Calle Ramírez (ADL-Ayto. de Candelaria)</dc:creator>
  <cp:keywords/>
  <cp:lastModifiedBy>begoña.sarmiento</cp:lastModifiedBy>
  <cp:revision>2</cp:revision>
  <dcterms:created xsi:type="dcterms:W3CDTF">2026-02-04T12:27:00Z</dcterms:created>
  <dcterms:modified xsi:type="dcterms:W3CDTF">2026-02-04T12:27:00Z</dcterms:modified>
</cp:coreProperties>
</file>