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F4348" w:rsidRDefault="002805AE">
      <w:pPr>
        <w:spacing w:after="704" w:line="259" w:lineRule="auto"/>
        <w:ind w:left="-36" w:right="0" w:firstLine="0"/>
        <w:jc w:val="left"/>
      </w:pPr>
      <w:r>
        <w:rPr>
          <w:rFonts w:ascii="Calibri" w:eastAsia="Calibri" w:hAnsi="Calibri" w:cs="Calibri"/>
          <w:i w:val="0"/>
          <w:noProof/>
        </w:rPr>
        <mc:AlternateContent>
          <mc:Choice Requires="wpg">
            <w:drawing>
              <wp:inline distT="0" distB="0" distL="0" distR="0">
                <wp:extent cx="2618619" cy="915315"/>
                <wp:effectExtent l="0" t="0" r="0" b="0"/>
                <wp:docPr id="53878" name="Group 53878"/>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AF4348" w:rsidRDefault="002805AE">
                              <w:pPr>
                                <w:spacing w:after="160" w:line="259" w:lineRule="auto"/>
                                <w:ind w:left="0" w:right="0" w:firstLine="0"/>
                                <w:jc w:val="left"/>
                              </w:pPr>
                              <w:r>
                                <w:rPr>
                                  <w:i w:val="0"/>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AF4348" w:rsidRDefault="002805AE">
                              <w:pPr>
                                <w:spacing w:after="160" w:line="259" w:lineRule="auto"/>
                                <w:ind w:left="0" w:right="0" w:firstLine="0"/>
                                <w:jc w:val="left"/>
                              </w:pPr>
                              <w:r>
                                <w:rPr>
                                  <w:b/>
                                  <w:i w:val="0"/>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AF4348" w:rsidRDefault="002805AE">
                              <w:pPr>
                                <w:spacing w:after="160" w:line="259" w:lineRule="auto"/>
                                <w:ind w:left="0" w:right="0" w:firstLine="0"/>
                                <w:jc w:val="left"/>
                              </w:pPr>
                              <w:r>
                                <w:rPr>
                                  <w:b/>
                                  <w:i w:val="0"/>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AF4348" w:rsidRDefault="002805AE">
                              <w:pPr>
                                <w:spacing w:after="160" w:line="259" w:lineRule="auto"/>
                                <w:ind w:left="0" w:right="0" w:firstLine="0"/>
                                <w:jc w:val="left"/>
                              </w:pPr>
                              <w:r>
                                <w:rPr>
                                  <w:b/>
                                  <w:i w:val="0"/>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AF4348" w:rsidRDefault="002805AE">
                              <w:pPr>
                                <w:spacing w:after="160" w:line="259" w:lineRule="auto"/>
                                <w:ind w:left="0" w:right="0" w:firstLine="0"/>
                                <w:jc w:val="left"/>
                              </w:pPr>
                              <w:r>
                                <w:rPr>
                                  <w:b/>
                                  <w:i w:val="0"/>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AF4348" w:rsidRDefault="002805AE">
                              <w:pPr>
                                <w:spacing w:after="160" w:line="259" w:lineRule="auto"/>
                                <w:ind w:left="0" w:right="0" w:firstLine="0"/>
                                <w:jc w:val="left"/>
                              </w:pPr>
                              <w:r>
                                <w:rPr>
                                  <w:b/>
                                  <w:i w:val="0"/>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53878" style="width:206.19pt;height:72.072pt;mso-position-horizontal-relative:char;mso-position-vertical-relative:line"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13"/>
                </v:shape>
                <v:rect id="Rectangle 10" style="position:absolute;width:506;height:2243;left:23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11" style="position:absolute;width:506;height:2243;left:231;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19" style="position:absolute;width:377;height:1514;left:12651;top:936;" filled="f" stroked="f">
                  <v:textbox inset="0,0,0,0">
                    <w:txbxContent>
                      <w:p>
                        <w:pPr>
                          <w:spacing w:before="0" w:after="160" w:line="259" w:lineRule="auto"/>
                          <w:ind w:left="0" w:right="0" w:firstLine="0"/>
                          <w:jc w:val="left"/>
                        </w:pPr>
                        <w:r>
                          <w:rPr>
                            <w:rFonts w:cs="Arial" w:hAnsi="Arial" w:eastAsia="Arial" w:ascii="Arial"/>
                            <w:i w:val="0"/>
                            <w:sz w:val="16"/>
                          </w:rPr>
                          <w:t xml:space="preserve"> </w:t>
                        </w:r>
                      </w:p>
                    </w:txbxContent>
                  </v:textbox>
                </v:rect>
                <v:rect id="Rectangle 20" style="position:absolute;width:422;height:1695;left:12651;top:2106;"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1" style="position:absolute;width:422;height:1695;left:12651;top:3417;"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2" style="position:absolute;width:17544;height:1695;left:12651;top:4727;" filled="f" stroked="f">
                  <v:textbox inset="0,0,0,0">
                    <w:txbxContent>
                      <w:p>
                        <w:pPr>
                          <w:spacing w:before="0" w:after="160" w:line="259" w:lineRule="auto"/>
                          <w:ind w:left="0" w:right="0" w:firstLine="0"/>
                          <w:jc w:val="left"/>
                        </w:pPr>
                        <w:r>
                          <w:rPr>
                            <w:rFonts w:cs="Arial" w:hAnsi="Arial" w:eastAsia="Arial" w:ascii="Arial"/>
                            <w:b w:val="1"/>
                            <w:i w:val="0"/>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right="0" w:firstLine="0"/>
                          <w:jc w:val="left"/>
                        </w:pPr>
                        <w:r>
                          <w:rPr>
                            <w:rFonts w:cs="Arial" w:hAnsi="Arial" w:eastAsia="Arial" w:ascii="Arial"/>
                            <w:b w:val="1"/>
                            <w:i w:val="0"/>
                            <w:sz w:val="18"/>
                          </w:rPr>
                          <w:t xml:space="preserve"> </w:t>
                        </w:r>
                      </w:p>
                    </w:txbxContent>
                  </v:textbox>
                </v:rect>
                <v:rect id="Rectangle 24" style="position:absolute;width:377;height:1514;left:12651;top:6075;" filled="f" stroked="f">
                  <v:textbox inset="0,0,0,0">
                    <w:txbxContent>
                      <w:p>
                        <w:pPr>
                          <w:spacing w:before="0" w:after="160" w:line="259" w:lineRule="auto"/>
                          <w:ind w:left="0" w:right="0" w:firstLine="0"/>
                          <w:jc w:val="left"/>
                        </w:pPr>
                        <w:r>
                          <w:rPr>
                            <w:rFonts w:cs="Arial" w:hAnsi="Arial" w:eastAsia="Arial" w:ascii="Arial"/>
                            <w:b w:val="1"/>
                            <w:i w:val="0"/>
                            <w:sz w:val="16"/>
                          </w:rPr>
                          <w:t xml:space="preserve"> </w:t>
                        </w:r>
                      </w:p>
                    </w:txbxContent>
                  </v:textbox>
                </v:rect>
              </v:group>
            </w:pict>
          </mc:Fallback>
        </mc:AlternateContent>
      </w:r>
    </w:p>
    <w:p w:rsidR="00AF4348" w:rsidRDefault="002805AE">
      <w:pPr>
        <w:spacing w:after="0" w:line="259" w:lineRule="auto"/>
        <w:ind w:left="108" w:right="0" w:firstLine="0"/>
        <w:jc w:val="left"/>
      </w:pPr>
      <w:r>
        <w:rPr>
          <w:b/>
          <w:i w:val="0"/>
        </w:rPr>
        <w:t xml:space="preserve"> </w:t>
      </w:r>
      <w:r>
        <w:rPr>
          <w:b/>
          <w:i w:val="0"/>
        </w:rPr>
        <w:tab/>
      </w:r>
      <w:r>
        <w:rPr>
          <w:i w:val="0"/>
        </w:rPr>
        <w:t xml:space="preserve"> </w:t>
      </w:r>
      <w:r>
        <w:rPr>
          <w:i w:val="0"/>
        </w:rPr>
        <w:tab/>
        <w:t xml:space="preserve"> </w:t>
      </w:r>
      <w:r>
        <w:rPr>
          <w:i w:val="0"/>
        </w:rPr>
        <w:tab/>
        <w:t xml:space="preserve"> </w:t>
      </w:r>
    </w:p>
    <w:p w:rsidR="00AF4348" w:rsidRDefault="002805AE">
      <w:pPr>
        <w:spacing w:after="0" w:line="259" w:lineRule="auto"/>
        <w:ind w:left="108" w:right="0" w:firstLine="0"/>
        <w:jc w:val="left"/>
      </w:pPr>
      <w:r>
        <w:rPr>
          <w:i w:val="0"/>
        </w:rPr>
        <w:t xml:space="preserve"> </w:t>
      </w:r>
      <w:r>
        <w:rPr>
          <w:i w:val="0"/>
        </w:rPr>
        <w:tab/>
        <w:t xml:space="preserve"> </w:t>
      </w:r>
      <w:r>
        <w:rPr>
          <w:i w:val="0"/>
        </w:rPr>
        <w:tab/>
        <w:t xml:space="preserve"> </w:t>
      </w:r>
      <w:r>
        <w:rPr>
          <w:i w:val="0"/>
        </w:rPr>
        <w:tab/>
        <w:t xml:space="preserve"> </w:t>
      </w:r>
    </w:p>
    <w:p w:rsidR="00AF4348" w:rsidRDefault="002805AE">
      <w:pPr>
        <w:spacing w:line="249" w:lineRule="auto"/>
        <w:ind w:left="10" w:right="129"/>
      </w:pPr>
      <w:r>
        <w:rPr>
          <w:b/>
          <w:i w:val="0"/>
        </w:rPr>
        <w:t>Acta</w:t>
      </w:r>
      <w:r>
        <w:rPr>
          <w:i w:val="0"/>
        </w:rPr>
        <w:t xml:space="preserve"> </w:t>
      </w:r>
    </w:p>
    <w:p w:rsidR="00AF4348" w:rsidRDefault="002805AE">
      <w:pPr>
        <w:spacing w:line="249" w:lineRule="auto"/>
        <w:ind w:left="10" w:right="129"/>
      </w:pPr>
      <w:r>
        <w:rPr>
          <w:b/>
          <w:i w:val="0"/>
        </w:rPr>
        <w:t xml:space="preserve">Sesión Ordinaria. Junta Gobierno Local de 07-04-2025 aplazada al 22-04-2025. </w:t>
      </w:r>
    </w:p>
    <w:p w:rsidR="00AF4348" w:rsidRDefault="002805AE">
      <w:pPr>
        <w:spacing w:after="0" w:line="259" w:lineRule="auto"/>
        <w:ind w:left="0" w:right="-622" w:firstLine="0"/>
        <w:jc w:val="left"/>
      </w:pPr>
      <w:r>
        <w:rPr>
          <w:i w:val="0"/>
        </w:rPr>
        <w:t xml:space="preserve"> </w:t>
      </w:r>
      <w:r>
        <w:rPr>
          <w:rFonts w:ascii="Calibri" w:eastAsia="Calibri" w:hAnsi="Calibri" w:cs="Calibri"/>
          <w:i w:val="0"/>
          <w:noProof/>
        </w:rPr>
        <mc:AlternateContent>
          <mc:Choice Requires="wpg">
            <w:drawing>
              <wp:inline distT="0" distB="0" distL="0" distR="0">
                <wp:extent cx="6057900" cy="25908"/>
                <wp:effectExtent l="0" t="0" r="0" b="0"/>
                <wp:docPr id="53880" name="Group 53880"/>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211" name="Shape 211"/>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3880" style="width:477pt;height:2.04pt;mso-position-horizontal-relative:char;mso-position-vertical-relative:line" coordsize="60579,259">
                <v:shape id="Shape 211" style="position:absolute;width:60579;height:0;left:0;top:0;" coordsize="6057900,0" path="m0,0l6057900,0">
                  <v:stroke weight="2.04pt" endcap="square" joinstyle="miter" miterlimit="10" on="true" color="#993366"/>
                  <v:fill on="false" color="#000000" opacity="0"/>
                </v:shape>
              </v:group>
            </w:pict>
          </mc:Fallback>
        </mc:AlternateContent>
      </w:r>
    </w:p>
    <w:p w:rsidR="00AF4348" w:rsidRDefault="002805AE">
      <w:pPr>
        <w:spacing w:after="0" w:line="259" w:lineRule="auto"/>
        <w:ind w:left="700" w:right="0" w:firstLine="0"/>
        <w:jc w:val="center"/>
      </w:pPr>
      <w:r>
        <w:rPr>
          <w:b/>
          <w:i w:val="0"/>
        </w:rPr>
        <w:t xml:space="preserve"> </w:t>
      </w:r>
    </w:p>
    <w:p w:rsidR="00AF4348" w:rsidRDefault="002805AE">
      <w:pPr>
        <w:pStyle w:val="Ttulo1"/>
        <w:spacing w:after="0"/>
        <w:ind w:left="653" w:right="1"/>
      </w:pPr>
      <w:r>
        <w:t>A C T A</w:t>
      </w:r>
      <w:r>
        <w:rPr>
          <w:b w:val="0"/>
        </w:rPr>
        <w:t xml:space="preserve"> </w:t>
      </w:r>
      <w:r>
        <w:t xml:space="preserve">DE LA SESIÓN ORDINARIA CELEBRADA POR LA </w:t>
      </w:r>
    </w:p>
    <w:p w:rsidR="00AF4348" w:rsidRDefault="002805AE">
      <w:pPr>
        <w:spacing w:after="0" w:line="259" w:lineRule="auto"/>
        <w:ind w:left="653" w:right="0"/>
        <w:jc w:val="center"/>
      </w:pPr>
      <w:r>
        <w:rPr>
          <w:b/>
          <w:i w:val="0"/>
        </w:rPr>
        <w:t xml:space="preserve">JUNTA DE GOBIERNO LOCAL EL DÍA 22 DE ABRIL DE </w:t>
      </w:r>
      <w:r>
        <w:rPr>
          <w:b/>
          <w:i w:val="0"/>
        </w:rPr>
        <w:t>2025.</w:t>
      </w:r>
      <w:r>
        <w:rPr>
          <w:i w:val="0"/>
        </w:rPr>
        <w:t xml:space="preserve"> </w:t>
      </w:r>
    </w:p>
    <w:p w:rsidR="00AF4348" w:rsidRDefault="002805AE">
      <w:pPr>
        <w:spacing w:after="0" w:line="259" w:lineRule="auto"/>
        <w:ind w:left="0" w:right="0" w:firstLine="0"/>
        <w:jc w:val="left"/>
      </w:pPr>
      <w:r>
        <w:rPr>
          <w:i w:val="0"/>
        </w:rPr>
        <w:t xml:space="preserve"> </w:t>
      </w:r>
    </w:p>
    <w:tbl>
      <w:tblPr>
        <w:tblStyle w:val="TableGrid"/>
        <w:tblW w:w="9624" w:type="dxa"/>
        <w:tblInd w:w="0" w:type="dxa"/>
        <w:tblCellMar>
          <w:top w:w="0" w:type="dxa"/>
          <w:left w:w="0" w:type="dxa"/>
          <w:bottom w:w="0" w:type="dxa"/>
          <w:right w:w="0" w:type="dxa"/>
        </w:tblCellMar>
        <w:tblLook w:val="04A0" w:firstRow="1" w:lastRow="0" w:firstColumn="1" w:lastColumn="0" w:noHBand="0" w:noVBand="1"/>
      </w:tblPr>
      <w:tblGrid>
        <w:gridCol w:w="4781"/>
        <w:gridCol w:w="4843"/>
      </w:tblGrid>
      <w:tr w:rsidR="00AF4348">
        <w:trPr>
          <w:trHeight w:val="4072"/>
        </w:trPr>
        <w:tc>
          <w:tcPr>
            <w:tcW w:w="4781" w:type="dxa"/>
            <w:tcBorders>
              <w:top w:val="nil"/>
              <w:left w:val="nil"/>
              <w:bottom w:val="nil"/>
              <w:right w:val="nil"/>
            </w:tcBorders>
          </w:tcPr>
          <w:p w:rsidR="00AF4348" w:rsidRDefault="002805AE">
            <w:pPr>
              <w:spacing w:after="0" w:line="259" w:lineRule="auto"/>
              <w:ind w:left="0" w:right="0" w:firstLine="0"/>
              <w:jc w:val="left"/>
            </w:pPr>
            <w:r>
              <w:rPr>
                <w:i w:val="0"/>
              </w:rPr>
              <w:t xml:space="preserve"> </w:t>
            </w:r>
          </w:p>
          <w:p w:rsidR="00AF4348" w:rsidRDefault="002805AE">
            <w:pPr>
              <w:spacing w:after="0" w:line="259" w:lineRule="auto"/>
              <w:ind w:left="0" w:right="0" w:firstLine="0"/>
              <w:jc w:val="left"/>
            </w:pPr>
            <w:r>
              <w:rPr>
                <w:b/>
                <w:i w:val="0"/>
              </w:rPr>
              <w:t xml:space="preserve">SRES. ASISTENTES: </w:t>
            </w:r>
          </w:p>
          <w:p w:rsidR="00AF4348" w:rsidRDefault="002805AE">
            <w:pPr>
              <w:spacing w:after="0" w:line="259" w:lineRule="auto"/>
              <w:ind w:left="0" w:right="0" w:firstLine="0"/>
              <w:jc w:val="left"/>
            </w:pPr>
            <w:r>
              <w:rPr>
                <w:b/>
                <w:i w:val="0"/>
              </w:rPr>
              <w:t xml:space="preserve"> </w:t>
            </w:r>
          </w:p>
          <w:p w:rsidR="00AF4348" w:rsidRDefault="002805AE">
            <w:pPr>
              <w:spacing w:after="0" w:line="259" w:lineRule="auto"/>
              <w:ind w:left="0" w:right="0" w:firstLine="0"/>
              <w:jc w:val="left"/>
            </w:pPr>
            <w:r>
              <w:rPr>
                <w:b/>
                <w:i w:val="0"/>
              </w:rPr>
              <w:t xml:space="preserve">Alcaldesa-Presidenta </w:t>
            </w:r>
          </w:p>
          <w:p w:rsidR="00AF4348" w:rsidRDefault="002805AE">
            <w:pPr>
              <w:spacing w:after="0" w:line="259" w:lineRule="auto"/>
              <w:ind w:left="0" w:right="0" w:firstLine="0"/>
              <w:jc w:val="left"/>
            </w:pPr>
            <w:r>
              <w:rPr>
                <w:i w:val="0"/>
              </w:rPr>
              <w:t xml:space="preserve">Dª María Concepción Brito Núñez </w:t>
            </w:r>
          </w:p>
          <w:p w:rsidR="00AF4348" w:rsidRDefault="002805AE">
            <w:pPr>
              <w:spacing w:after="0" w:line="259" w:lineRule="auto"/>
              <w:ind w:left="0" w:right="0" w:firstLine="0"/>
              <w:jc w:val="left"/>
            </w:pPr>
            <w:r>
              <w:rPr>
                <w:i w:val="0"/>
              </w:rPr>
              <w:t xml:space="preserve"> </w:t>
            </w:r>
          </w:p>
          <w:p w:rsidR="00AF4348" w:rsidRDefault="002805AE">
            <w:pPr>
              <w:spacing w:after="0" w:line="259" w:lineRule="auto"/>
              <w:ind w:left="0" w:right="0" w:firstLine="0"/>
              <w:jc w:val="left"/>
            </w:pPr>
            <w:r>
              <w:rPr>
                <w:b/>
                <w:i w:val="0"/>
              </w:rPr>
              <w:t xml:space="preserve">Tenientes de Alcalde: </w:t>
            </w:r>
          </w:p>
          <w:p w:rsidR="00AF4348" w:rsidRDefault="002805AE">
            <w:pPr>
              <w:spacing w:after="0" w:line="259" w:lineRule="auto"/>
              <w:ind w:left="0" w:right="0" w:firstLine="0"/>
              <w:jc w:val="left"/>
            </w:pPr>
            <w:r>
              <w:rPr>
                <w:i w:val="0"/>
              </w:rPr>
              <w:t xml:space="preserve">D. Airam Pérez Chinea </w:t>
            </w:r>
          </w:p>
          <w:p w:rsidR="00AF4348" w:rsidRDefault="002805AE">
            <w:pPr>
              <w:spacing w:after="0" w:line="259" w:lineRule="auto"/>
              <w:ind w:left="0" w:right="0" w:firstLine="0"/>
              <w:jc w:val="left"/>
            </w:pPr>
            <w:r>
              <w:rPr>
                <w:i w:val="0"/>
              </w:rPr>
              <w:t xml:space="preserve">D. José Francisco Pinto Ramos </w:t>
            </w:r>
          </w:p>
          <w:p w:rsidR="00AF4348" w:rsidRDefault="002805AE">
            <w:pPr>
              <w:spacing w:after="0" w:line="259" w:lineRule="auto"/>
              <w:ind w:left="0" w:right="0" w:firstLine="0"/>
              <w:jc w:val="left"/>
            </w:pPr>
            <w:r>
              <w:rPr>
                <w:i w:val="0"/>
              </w:rPr>
              <w:t xml:space="preserve">Dª Olivia Concepción Pérez Díaz </w:t>
            </w:r>
          </w:p>
          <w:p w:rsidR="00AF4348" w:rsidRDefault="002805AE">
            <w:pPr>
              <w:spacing w:after="0" w:line="259" w:lineRule="auto"/>
              <w:ind w:left="0" w:right="0" w:firstLine="0"/>
              <w:jc w:val="left"/>
            </w:pPr>
            <w:r>
              <w:rPr>
                <w:i w:val="0"/>
              </w:rPr>
              <w:t xml:space="preserve">D. Reinaldo José Triviño Blanco </w:t>
            </w:r>
          </w:p>
          <w:p w:rsidR="00AF4348" w:rsidRDefault="002805AE">
            <w:pPr>
              <w:spacing w:after="0" w:line="259" w:lineRule="auto"/>
              <w:ind w:left="0" w:right="0" w:firstLine="0"/>
              <w:jc w:val="left"/>
            </w:pPr>
            <w:r>
              <w:rPr>
                <w:i w:val="0"/>
              </w:rPr>
              <w:t xml:space="preserve"> </w:t>
            </w:r>
          </w:p>
          <w:p w:rsidR="00AF4348" w:rsidRDefault="002805AE">
            <w:pPr>
              <w:spacing w:after="0" w:line="259" w:lineRule="auto"/>
              <w:ind w:left="0" w:right="0" w:firstLine="0"/>
              <w:jc w:val="left"/>
            </w:pPr>
            <w:r>
              <w:rPr>
                <w:b/>
                <w:i w:val="0"/>
              </w:rPr>
              <w:t>Secretaria-Accidental:</w:t>
            </w:r>
            <w:r>
              <w:rPr>
                <w:b/>
                <w:i w:val="0"/>
              </w:rPr>
              <w:t xml:space="preserve"> </w:t>
            </w:r>
          </w:p>
          <w:p w:rsidR="00AF4348" w:rsidRDefault="002805AE">
            <w:pPr>
              <w:spacing w:after="0" w:line="259" w:lineRule="auto"/>
              <w:ind w:left="0" w:right="0" w:firstLine="0"/>
              <w:jc w:val="left"/>
            </w:pPr>
            <w:r>
              <w:rPr>
                <w:i w:val="0"/>
              </w:rPr>
              <w:t xml:space="preserve">Dª Mª del Pilar Chico Delgado. </w:t>
            </w:r>
          </w:p>
          <w:p w:rsidR="00AF4348" w:rsidRDefault="002805AE">
            <w:pPr>
              <w:spacing w:after="0" w:line="259" w:lineRule="auto"/>
              <w:ind w:left="0" w:right="0" w:firstLine="0"/>
              <w:jc w:val="left"/>
            </w:pPr>
            <w:r>
              <w:rPr>
                <w:i w:val="0"/>
              </w:rPr>
              <w:t xml:space="preserve">(Decreto nº 1157/2025 del 08 de abril) </w:t>
            </w:r>
          </w:p>
          <w:p w:rsidR="00AF4348" w:rsidRDefault="002805AE">
            <w:pPr>
              <w:spacing w:after="0" w:line="259" w:lineRule="auto"/>
              <w:ind w:left="0" w:right="0" w:firstLine="0"/>
              <w:jc w:val="left"/>
            </w:pPr>
            <w:r>
              <w:rPr>
                <w:i w:val="0"/>
              </w:rPr>
              <w:t xml:space="preserve"> </w:t>
            </w:r>
          </w:p>
        </w:tc>
        <w:tc>
          <w:tcPr>
            <w:tcW w:w="4843" w:type="dxa"/>
            <w:tcBorders>
              <w:top w:val="nil"/>
              <w:left w:val="nil"/>
              <w:bottom w:val="nil"/>
              <w:right w:val="nil"/>
            </w:tcBorders>
          </w:tcPr>
          <w:p w:rsidR="00AF4348" w:rsidRDefault="002805AE">
            <w:pPr>
              <w:spacing w:after="0" w:line="259" w:lineRule="auto"/>
              <w:ind w:left="0" w:right="0" w:firstLine="0"/>
              <w:jc w:val="left"/>
            </w:pPr>
            <w:r>
              <w:rPr>
                <w:i w:val="0"/>
              </w:rPr>
              <w:t xml:space="preserve"> </w:t>
            </w:r>
          </w:p>
          <w:p w:rsidR="00AF4348" w:rsidRDefault="002805AE">
            <w:pPr>
              <w:spacing w:after="285" w:line="239" w:lineRule="auto"/>
              <w:ind w:left="0" w:right="197" w:firstLine="0"/>
            </w:pPr>
            <w:r>
              <w:rPr>
                <w:i w:val="0"/>
              </w:rPr>
              <w:t>En Candelaria, a veintidós de abril de dos mil veinticinco, siendo las 10:00 horas, se constituyó la Junta de Gobierno Local en primera convocatoria en la Sala de reuniones de la</w:t>
            </w:r>
            <w:r>
              <w:rPr>
                <w:i w:val="0"/>
              </w:rPr>
              <w:t xml:space="preserve"> Casa Consistorial bajo la presidencia de la Sra. Alcaldesa, Doña María Concepción Brito Núñez, con asistencia de los Sres. Tenientes de Alcalde expresados al margen, al objeto de celebrar sesión ordinaria y tratar de los asuntos comprendidos en el orden d</w:t>
            </w:r>
            <w:r>
              <w:rPr>
                <w:i w:val="0"/>
              </w:rPr>
              <w:t xml:space="preserve">el día de la convocatoria. </w:t>
            </w:r>
          </w:p>
          <w:p w:rsidR="00AF4348" w:rsidRDefault="002805AE">
            <w:pPr>
              <w:spacing w:after="3" w:line="238" w:lineRule="auto"/>
              <w:ind w:left="0" w:right="0" w:firstLine="0"/>
            </w:pPr>
            <w:r>
              <w:rPr>
                <w:i w:val="0"/>
              </w:rPr>
              <w:t xml:space="preserve">Asiste la Secretaria-Accidental del Ayuntamiento Dª Mª del Pilar Chico Delgado. </w:t>
            </w:r>
          </w:p>
          <w:p w:rsidR="00AF4348" w:rsidRDefault="002805AE">
            <w:pPr>
              <w:spacing w:after="0" w:line="259" w:lineRule="auto"/>
              <w:ind w:left="0" w:right="0" w:firstLine="0"/>
              <w:jc w:val="left"/>
            </w:pPr>
            <w:r>
              <w:rPr>
                <w:i w:val="0"/>
              </w:rPr>
              <w:t xml:space="preserve"> </w:t>
            </w:r>
          </w:p>
        </w:tc>
      </w:tr>
    </w:tbl>
    <w:p w:rsidR="00AF4348" w:rsidRDefault="002805AE">
      <w:pPr>
        <w:spacing w:after="0" w:line="259" w:lineRule="auto"/>
        <w:ind w:left="0" w:right="0"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3881" name="Group 5388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214" name="Rectangle 214"/>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215" name="Rectangle 215"/>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6" name="Rectangle 216"/>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3881" style="width:18.7031pt;height:254.202pt;position:absolute;mso-position-horizontal-relative:page;mso-position-horizontal:absolute;margin-left:662.928pt;mso-position-vertical-relative:page;margin-top:518.718pt;" coordsize="2375,32283">
                <v:rect id="Rectangle 214"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215"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16"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 de 46 </w:t>
                        </w:r>
                      </w:p>
                    </w:txbxContent>
                  </v:textbox>
                </v:rect>
                <w10:wrap type="square"/>
              </v:group>
            </w:pict>
          </mc:Fallback>
        </mc:AlternateContent>
      </w: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53882" name="Group 53882"/>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217" name="Shape 217"/>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8" name="Shape 218"/>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53882" style="width:29pt;height:466.28pt;position:absolute;mso-position-horizontal-relative:page;mso-position-horizontal:absolute;margin-left:20pt;mso-position-vertical-relative:page;margin-top:110pt;" coordsize="3683,59217">
                <v:shape id="Shape 217" style="position:absolute;width:3683;height:29291;left:0;top:0;" coordsize="368300,2929128" path="m0,2929128l368300,2929128l368300,0l0,0x">
                  <v:stroke weight="0.5pt" endcap="flat" joinstyle="miter" miterlimit="10" on="true" color="#808080"/>
                  <v:fill on="false" color="#000000" opacity="0"/>
                </v:shape>
                <v:shape id="Shape 218"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rPr>
          <w:i w:val="0"/>
        </w:rPr>
        <w:t xml:space="preserve"> </w:t>
      </w:r>
    </w:p>
    <w:p w:rsidR="00AF4348" w:rsidRDefault="002805AE">
      <w:pPr>
        <w:spacing w:after="230" w:line="259" w:lineRule="auto"/>
        <w:ind w:left="0" w:right="0" w:firstLine="0"/>
        <w:jc w:val="left"/>
      </w:pPr>
      <w:r>
        <w:rPr>
          <w:i w:val="0"/>
        </w:rPr>
        <w:t xml:space="preserve"> </w:t>
      </w:r>
    </w:p>
    <w:p w:rsidR="00AF4348" w:rsidRDefault="002805AE">
      <w:pPr>
        <w:spacing w:line="249" w:lineRule="auto"/>
        <w:ind w:left="278" w:right="129"/>
      </w:pPr>
      <w:r>
        <w:rPr>
          <w:b/>
          <w:i w:val="0"/>
        </w:rPr>
        <w:t xml:space="preserve">    Declarada abierta la sesión por la Presidencia, se pasó al estudio de los temas objeto de la misma.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653" w:right="129"/>
      </w:pPr>
      <w:r>
        <w:rPr>
          <w:b/>
          <w:i w:val="0"/>
        </w:rPr>
        <w:t xml:space="preserve">A) PARTE RESOLUTIVA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40" w:lineRule="auto"/>
        <w:ind w:left="278" w:right="124"/>
      </w:pPr>
      <w:r>
        <w:rPr>
          <w:b/>
          <w:i w:val="0"/>
          <w:sz w:val="24"/>
        </w:rPr>
        <w:t>1.-</w:t>
      </w:r>
      <w:r>
        <w:rPr>
          <w:b/>
          <w:i w:val="0"/>
          <w:sz w:val="24"/>
        </w:rPr>
        <w:t xml:space="preserve">Aprobación del acta de la sesión anterior correspondiente al 17 de marzo de 2025 aplazada al 25 de marzo de 2025. </w:t>
      </w:r>
    </w:p>
    <w:p w:rsidR="00AF4348" w:rsidRDefault="002805AE">
      <w:pPr>
        <w:spacing w:after="0" w:line="259" w:lineRule="auto"/>
        <w:ind w:left="283" w:right="0" w:firstLine="0"/>
        <w:jc w:val="left"/>
      </w:pPr>
      <w:r>
        <w:rPr>
          <w:b/>
          <w:i w:val="0"/>
          <w:sz w:val="24"/>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278" w:right="129"/>
      </w:pPr>
      <w:r>
        <w:rPr>
          <w:b/>
          <w:i w:val="0"/>
        </w:rPr>
        <w:t xml:space="preserve">La Junta de Gobierno Local, previo debate y por unanimidad de los miembros presentes, acuerda: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278" w:right="129"/>
      </w:pPr>
      <w:r>
        <w:rPr>
          <w:b/>
          <w:i w:val="0"/>
        </w:rPr>
        <w:t>Aprobación del acta de la sesión ante</w:t>
      </w:r>
      <w:r>
        <w:rPr>
          <w:b/>
          <w:i w:val="0"/>
        </w:rPr>
        <w:t xml:space="preserve">rior correspondiente al 17 de marzo de 2025 aplazada al 25 de marzo de 2025. </w:t>
      </w:r>
    </w:p>
    <w:p w:rsidR="00AF4348" w:rsidRDefault="002805AE">
      <w:pPr>
        <w:spacing w:after="0" w:line="259" w:lineRule="auto"/>
        <w:ind w:left="283" w:right="0" w:firstLine="0"/>
        <w:jc w:val="left"/>
      </w:pPr>
      <w:r>
        <w:rPr>
          <w:b/>
          <w:i w:val="0"/>
        </w:rPr>
        <w:lastRenderedPageBreak/>
        <w:t xml:space="preserve"> </w:t>
      </w:r>
    </w:p>
    <w:p w:rsidR="00AF4348" w:rsidRDefault="002805AE">
      <w:pPr>
        <w:spacing w:after="364" w:line="249" w:lineRule="auto"/>
        <w:ind w:left="278" w:right="129"/>
      </w:pPr>
      <w:r>
        <w:rPr>
          <w:b/>
          <w:i w:val="0"/>
        </w:rPr>
        <w:t xml:space="preserve">Se aprobó por unanimidad de los presentes. </w:t>
      </w:r>
    </w:p>
    <w:p w:rsidR="00AF4348" w:rsidRDefault="002805AE">
      <w:pPr>
        <w:spacing w:after="0" w:line="259" w:lineRule="auto"/>
        <w:ind w:left="54" w:right="-312" w:firstLine="0"/>
        <w:jc w:val="center"/>
      </w:pPr>
      <w:r>
        <w:rPr>
          <w:rFonts w:ascii="Calibri" w:eastAsia="Calibri" w:hAnsi="Calibri" w:cs="Calibri"/>
          <w:i w:val="0"/>
          <w:noProof/>
        </w:rPr>
        <mc:AlternateContent>
          <mc:Choice Requires="wpg">
            <w:drawing>
              <wp:inline distT="0" distB="0" distL="0" distR="0">
                <wp:extent cx="5830570" cy="17145"/>
                <wp:effectExtent l="0" t="0" r="0" b="0"/>
                <wp:docPr id="53879" name="Group 53879"/>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3879"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i w:val="0"/>
          <w:sz w:val="14"/>
        </w:rPr>
        <w:t xml:space="preserve"> </w:t>
      </w:r>
    </w:p>
    <w:p w:rsidR="00AF4348" w:rsidRDefault="002805AE">
      <w:pPr>
        <w:spacing w:after="89" w:line="241" w:lineRule="auto"/>
        <w:ind w:left="1964" w:right="1287" w:firstLine="0"/>
        <w:jc w:val="center"/>
      </w:pPr>
      <w:r>
        <w:rPr>
          <w:i w:val="0"/>
          <w:sz w:val="14"/>
        </w:rPr>
        <w:t xml:space="preserve">Avenida Constitución Nº 7. Código postal: 38530, Candelaria. Teléfono: 922.500.800. </w:t>
      </w:r>
      <w:r>
        <w:rPr>
          <w:b/>
          <w:i w:val="0"/>
          <w:sz w:val="14"/>
        </w:rPr>
        <w:t xml:space="preserve">www. candelaria. es </w:t>
      </w:r>
    </w:p>
    <w:p w:rsidR="00AF4348" w:rsidRDefault="002805AE">
      <w:pPr>
        <w:spacing w:after="0" w:line="259" w:lineRule="auto"/>
        <w:ind w:left="0" w:right="0" w:firstLine="0"/>
        <w:jc w:val="left"/>
      </w:pPr>
      <w:r>
        <w:rPr>
          <w:rFonts w:ascii="Times New Roman" w:eastAsia="Times New Roman" w:hAnsi="Times New Roman" w:cs="Times New Roman"/>
          <w:i w:val="0"/>
          <w:sz w:val="24"/>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278" w:right="129"/>
      </w:pPr>
      <w:r>
        <w:rPr>
          <w:b/>
          <w:i w:val="0"/>
        </w:rPr>
        <w:t xml:space="preserve">2.- </w:t>
      </w:r>
      <w:r>
        <w:rPr>
          <w:b/>
          <w:i w:val="0"/>
        </w:rPr>
        <w:t>Expediente 3643/2025. Aprobación de la Adhesión al Convenio de Cooperación entre la Administración Pública de la CCAA de Canarias y la FECAM para la cooperación en materia de listas de empleo y de reserva para el nombramiento o contratación de personal tem</w:t>
      </w:r>
      <w:r>
        <w:rPr>
          <w:b/>
          <w:i w:val="0"/>
        </w:rPr>
        <w:t xml:space="preserve">poral al servicio de las AA.PP.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278" w:right="129"/>
      </w:pPr>
      <w:r>
        <w:rPr>
          <w:b/>
          <w:i w:val="0"/>
        </w:rPr>
        <w:t xml:space="preserve">     Consta en el expediente propuesta de D. Jorge Baute Delgado, en calidad de Alcalde Accidental (Decreto de Delegación núm. 2025-0079 de 21 de marzo), de fecha 27 de marzo de 2025, cuyo tenor literal es el siguiente:</w:t>
      </w: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19" w:line="259" w:lineRule="auto"/>
        <w:ind w:left="283" w:right="0" w:firstLine="0"/>
        <w:jc w:val="left"/>
      </w:pPr>
      <w:r>
        <w:rPr>
          <w:b/>
          <w:i w:val="0"/>
        </w:rPr>
        <w:t xml:space="preserve"> </w:t>
      </w:r>
    </w:p>
    <w:p w:rsidR="00AF4348" w:rsidRDefault="002805AE">
      <w:pPr>
        <w:spacing w:after="109" w:line="249" w:lineRule="auto"/>
        <w:ind w:left="278" w:right="124"/>
      </w:pPr>
      <w:r>
        <w:rPr>
          <w:i w:val="0"/>
        </w:rPr>
        <w:t xml:space="preserve">  “D. Jorge Baute Delgado, en calidad de Alcalde Accidental (Decreto de Delegación núm. 2025-0079 de 21 de marzo), al amparo de lo dispuesto en el Reglamento de Organización, Funcionamiento y Régimen Jurídico de las Entidades Locales, así como en la </w:t>
      </w:r>
      <w:r>
        <w:rPr>
          <w:i w:val="0"/>
        </w:rPr>
        <w:t xml:space="preserve">Ley 7/1985, de 2 de abril, Reguladora de las Bases de Régimen Local formula, </w:t>
      </w:r>
    </w:p>
    <w:p w:rsidR="00AF4348" w:rsidRDefault="002805AE">
      <w:pPr>
        <w:spacing w:after="95" w:line="259" w:lineRule="auto"/>
        <w:ind w:left="283" w:right="0" w:firstLine="0"/>
        <w:jc w:val="left"/>
      </w:pPr>
      <w:r>
        <w:rPr>
          <w:i w:val="0"/>
        </w:rPr>
        <w:t xml:space="preserve"> </w:t>
      </w:r>
    </w:p>
    <w:p w:rsidR="00AF4348" w:rsidRDefault="002805AE">
      <w:pPr>
        <w:spacing w:after="113" w:line="249" w:lineRule="auto"/>
        <w:ind w:left="278" w:right="129"/>
      </w:pP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3619" name="Group 53619"/>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62" name="Rectangle 362"/>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63" name="Rectangle 363"/>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64" name="Rectangle 364"/>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3619" style="width:18.7031pt;height:254.202pt;position:absolute;mso-position-horizontal-relative:page;mso-position-horizontal:absolute;margin-left:662.928pt;mso-position-vertical-relative:page;margin-top:518.718pt;" coordsize="2375,32283">
                <v:rect id="Rectangle 362"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63"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64"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 de 46 </w:t>
                        </w:r>
                      </w:p>
                    </w:txbxContent>
                  </v:textbox>
                </v:rect>
                <w10:wrap type="square"/>
              </v:group>
            </w:pict>
          </mc:Fallback>
        </mc:AlternateContent>
      </w:r>
      <w:r>
        <w:rPr>
          <w:b/>
          <w:i w:val="0"/>
        </w:rPr>
        <w:t>PROPUESTA DE ADHESIÓN AL CONVENIO DE COOPERACIÓN ENTRE LA ADMINISTRACIÓN PÚBLICA DE LA COMUNIDAD AUTÓNOMA DE CANARIAS, A TRAVÉS DE LAS CONSEJERÍAS DE PRESIDENCIA, A</w:t>
      </w:r>
      <w:r>
        <w:rPr>
          <w:b/>
          <w:i w:val="0"/>
        </w:rPr>
        <w:t>DMINISTRACIONES PÚBLICAS, JUSTICIA Y SEGURIDAD Y DE SANIDAD Y LA FEDERACIÓN CANARIA DE MUNICIPIOS (FECAM) PARA LA COOPERACIÓN EN MATERIA DE LISTAS DE EMPLEO Y DE RESERVA PARA EL NOMBRAMIENTO O LA CONTRATACIÓN DE PERSONAL TEMPORAL AL SERVICIO DE LAS ADMINIS</w:t>
      </w:r>
      <w:r>
        <w:rPr>
          <w:b/>
          <w:i w:val="0"/>
        </w:rPr>
        <w:t xml:space="preserve">TRACIONES PÚBLICAS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Dada cuenta que el Convenio de Cooperación referenciado en el título de la presente propuesta y tomando en consideración lo expuesto en el punto cuarto, quinto y sexto de su manifiesto, a saber:  </w:t>
      </w:r>
    </w:p>
    <w:p w:rsidR="00AF4348" w:rsidRDefault="002805AE">
      <w:pPr>
        <w:spacing w:after="98" w:line="259" w:lineRule="auto"/>
        <w:ind w:left="283" w:right="0" w:firstLine="0"/>
        <w:jc w:val="left"/>
      </w:pPr>
      <w:r>
        <w:rPr>
          <w:i w:val="0"/>
        </w:rPr>
        <w:t xml:space="preserve"> </w:t>
      </w:r>
    </w:p>
    <w:p w:rsidR="00AF4348" w:rsidRDefault="002805AE">
      <w:pPr>
        <w:numPr>
          <w:ilvl w:val="0"/>
          <w:numId w:val="1"/>
        </w:numPr>
        <w:spacing w:after="109" w:line="249" w:lineRule="auto"/>
        <w:ind w:right="124" w:hanging="360"/>
      </w:pPr>
      <w:r>
        <w:rPr>
          <w:i w:val="0"/>
        </w:rPr>
        <w:t>Que la situación económica signific</w:t>
      </w:r>
      <w:r>
        <w:rPr>
          <w:i w:val="0"/>
        </w:rPr>
        <w:t>ativamente desfavorable que ha sufrido el sector público español en los últimos años trajo consigo el establecimiento de un conjunto de restricciones presupuestarias y de financiación de las Administraciones Públicas españolas, que a su vez condujo a restr</w:t>
      </w:r>
      <w:r>
        <w:rPr>
          <w:i w:val="0"/>
        </w:rPr>
        <w:t xml:space="preserve">icciones en el acceso al empleo público mediante el establecimiento de tasas de reposición de efectivos. </w:t>
      </w:r>
    </w:p>
    <w:p w:rsidR="00AF4348" w:rsidRDefault="002805AE">
      <w:pPr>
        <w:numPr>
          <w:ilvl w:val="0"/>
          <w:numId w:val="1"/>
        </w:numPr>
        <w:spacing w:after="109" w:line="249" w:lineRule="auto"/>
        <w:ind w:right="124" w:hanging="360"/>
      </w:pPr>
      <w:r>
        <w:rPr>
          <w:i w:val="0"/>
        </w:rPr>
        <w:t xml:space="preserve">Que las Administraciones Públicas, en su deber de garantizar la prestación de los servicios públicos esenciales y su propio funcionamiento interno, y </w:t>
      </w:r>
      <w:r>
        <w:rPr>
          <w:i w:val="0"/>
        </w:rPr>
        <w:t xml:space="preserve">dentro de las limitaciones legalmente establecidas, han venido declarando formalmente determinados sectores de la Administración como prioritarios, lo que ha permitido de </w:t>
      </w:r>
      <w:r>
        <w:rPr>
          <w:i w:val="0"/>
        </w:rPr>
        <w:lastRenderedPageBreak/>
        <w:t xml:space="preserve">forma excepcional, para atender necesidades urgentes e inaplazables, el nombramiento </w:t>
      </w:r>
      <w:r>
        <w:rPr>
          <w:i w:val="0"/>
        </w:rPr>
        <w:t>de personal funcionario interino, destinado en esencia, a la cobertura de puestos vacantes en las relaciones de puestos de trabajo o plantillas de la Administración o para la sustitución temporal de las personas titulares de puestos, así como para el desar</w:t>
      </w:r>
      <w:r>
        <w:rPr>
          <w:i w:val="0"/>
        </w:rPr>
        <w:t xml:space="preserve">rollo de programas de carácter temporal. </w:t>
      </w:r>
    </w:p>
    <w:p w:rsidR="00AF4348" w:rsidRDefault="002805AE">
      <w:pPr>
        <w:numPr>
          <w:ilvl w:val="0"/>
          <w:numId w:val="1"/>
        </w:numPr>
        <w:spacing w:after="109" w:line="249" w:lineRule="auto"/>
        <w:ind w:right="124" w:hanging="360"/>
      </w:pPr>
      <w:r>
        <w:rPr>
          <w:i w:val="0"/>
        </w:rPr>
        <w:t xml:space="preserve">Que el citado Convenio y de Cooperación es un instrumento jurídico preciso que, de una parte, garantiza el acceso al empleo público, aún de carácter temporal, conforme a los principios constitucionales de igualdad, publicidad, libre concurrencia, así como </w:t>
      </w:r>
      <w:r>
        <w:rPr>
          <w:i w:val="0"/>
        </w:rPr>
        <w:t xml:space="preserve">mérito y capacidad y, de otra parte, permite una gestión ágil y eficiente para la provisión, con carácter urgente, de puestos de trabajo o situaciones de necesidad de prestación de servicios. </w:t>
      </w:r>
    </w:p>
    <w:p w:rsidR="00AF4348" w:rsidRDefault="002805AE">
      <w:pPr>
        <w:spacing w:after="98" w:line="259" w:lineRule="auto"/>
        <w:ind w:left="643" w:right="0" w:firstLine="0"/>
        <w:jc w:val="left"/>
      </w:pPr>
      <w:r>
        <w:rPr>
          <w:i w:val="0"/>
        </w:rPr>
        <w:t xml:space="preserve"> </w:t>
      </w:r>
    </w:p>
    <w:p w:rsidR="00AF4348" w:rsidRDefault="002805AE">
      <w:pPr>
        <w:numPr>
          <w:ilvl w:val="0"/>
          <w:numId w:val="1"/>
        </w:numPr>
        <w:spacing w:after="0" w:line="249" w:lineRule="auto"/>
        <w:ind w:right="124" w:hanging="360"/>
      </w:pPr>
      <w:r>
        <w:rPr>
          <w:i w:val="0"/>
        </w:rPr>
        <w:t>Que se ha tomado en consideración la Ley 20/2021, de 28 de di</w:t>
      </w:r>
      <w:r>
        <w:rPr>
          <w:i w:val="0"/>
        </w:rPr>
        <w:t xml:space="preserve">ciembre, de medidas urgentes para la reducción de la temporalidad en el empleo público que ha traído consigo una innovación importante en nuestro ordenamiento jurídico en relación con el empleo público temporal, obligando a las Administraciones Públicas a </w:t>
      </w:r>
      <w:r>
        <w:rPr>
          <w:i w:val="0"/>
        </w:rPr>
        <w:t>adoptar cuantos actos, medidas y criterios de actuación sean necesarios para, de una parte, limitar la recurrencia a dicho empleo temporal, así como su delimitación máxima en la causa que lo determine, como el hecho de la preferencia constitucional y legal</w:t>
      </w:r>
      <w:r>
        <w:rPr>
          <w:i w:val="0"/>
        </w:rPr>
        <w:t xml:space="preserve"> a que las necesidades de la Administración sean cubiertas por personal con un vínculo definitivo por cuanto ello redunda en la calidad en el empleo público, sin dejar de lado no obstante el hecho de que el propio Estado del Bienestar, proclamado en nuestr</w:t>
      </w:r>
      <w:r>
        <w:rPr>
          <w:i w:val="0"/>
        </w:rPr>
        <w:t>a Constitución Española y en nuestro Estatuto de Autonomía, trae consigo que la garantía en la prestación de los servicios públicos exige que ante necesidades urgentes e inaplazables de desempeño de puestos, siempre exista una tasa de no más del ocho por c</w:t>
      </w:r>
      <w:r>
        <w:rPr>
          <w:i w:val="0"/>
        </w:rPr>
        <w:t xml:space="preserve">iento, por término medio, de un empleo temporal que puede calificarse de estructural. </w:t>
      </w:r>
    </w:p>
    <w:p w:rsidR="00AF4348" w:rsidRDefault="002805AE">
      <w:pPr>
        <w:spacing w:after="0" w:line="259" w:lineRule="auto"/>
        <w:ind w:left="643" w:right="0" w:firstLine="0"/>
        <w:jc w:val="left"/>
      </w:pPr>
      <w:r>
        <w:rPr>
          <w:i w:val="0"/>
        </w:rPr>
        <w:t xml:space="preserve"> </w:t>
      </w:r>
    </w:p>
    <w:p w:rsidR="00AF4348" w:rsidRDefault="002805AE">
      <w:pPr>
        <w:numPr>
          <w:ilvl w:val="0"/>
          <w:numId w:val="1"/>
        </w:numPr>
        <w:spacing w:after="0" w:line="249" w:lineRule="auto"/>
        <w:ind w:right="124" w:hanging="360"/>
      </w:pPr>
      <w:r>
        <w:rPr>
          <w:rFonts w:ascii="Calibri" w:eastAsia="Calibri" w:hAnsi="Calibri" w:cs="Calibri"/>
          <w:i w:val="0"/>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3253" name="Group 5325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470" name="Rectangle 470"/>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71" name="Rectangle 471"/>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72" name="Rectangle 472"/>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3253" style="width:18.7031pt;height:254.202pt;position:absolute;mso-position-horizontal-relative:page;mso-position-horizontal:absolute;margin-left:662.928pt;mso-position-vertical-relative:page;margin-top:518.718pt;" coordsize="2375,32283">
                <v:rect id="Rectangle 470"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7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7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 de 46 </w:t>
                        </w:r>
                      </w:p>
                    </w:txbxContent>
                  </v:textbox>
                </v:rect>
                <w10:wrap type="square"/>
              </v:group>
            </w:pict>
          </mc:Fallback>
        </mc:AlternateContent>
      </w:r>
      <w:r>
        <w:rPr>
          <w:i w:val="0"/>
        </w:rPr>
        <w:t>Se toma en consideración también la reciente aprobación y convalidación del Decreto ley 7/2024, de 31 de julio, de medidas urgentes para la reducción de la temporal</w:t>
      </w:r>
      <w:r>
        <w:rPr>
          <w:i w:val="0"/>
        </w:rPr>
        <w:t>idad, la gestión eficiente y la calidad en el empleo público de la Administración Pública de la Comunidad Autónoma de Canarias, así como para la protección de la infancia en el ámbito de los juegos de azar y apuestas (BOC n.º 158, de 12 de agosto), cuya Se</w:t>
      </w:r>
      <w:r>
        <w:rPr>
          <w:i w:val="0"/>
        </w:rPr>
        <w:t>cción 2.ª del Capítulo I del Título II, artículo 31, prevé y establece los elementos esenciales de contenido jurídico de la colaboración en materia de gestión de listas de empleo entre la Administración autonómica y otras Administraciones Públicas de Canar</w:t>
      </w:r>
      <w:r>
        <w:rPr>
          <w:i w:val="0"/>
        </w:rPr>
        <w:t xml:space="preserve">ias, como instrumento de eficacia y eficiencia para precisamente atender estas situaciones de urgente e inaplazable necesidad.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i w:val="0"/>
        </w:rPr>
        <w:t>Resultando que el mencionado Convenio tiene por objeto articular la cooperación entre las dos entidades firmantes del mismo y los ayuntamientos de Canarias que expresamente se adhieran al mismo, en materia de empleo público, para la realización de activida</w:t>
      </w:r>
      <w:r>
        <w:rPr>
          <w:i w:val="0"/>
        </w:rPr>
        <w:t>des de interés común encaminadas a la constitución y gestión compartida de listas de empleo o de reserva así como para el uso compartido de listas de empleo o de reservas propias, para el nombramiento o contratación de personal temporal, entre las administ</w:t>
      </w:r>
      <w:r>
        <w:rPr>
          <w:i w:val="0"/>
        </w:rPr>
        <w:t xml:space="preserve">raciones públicas incluidas en su ámbito de aplicación, en los términos previstos en su clausulado.  </w:t>
      </w:r>
    </w:p>
    <w:p w:rsidR="00AF4348" w:rsidRDefault="002805AE">
      <w:pPr>
        <w:spacing w:after="109" w:line="249" w:lineRule="auto"/>
        <w:ind w:left="278" w:right="124"/>
      </w:pPr>
      <w:r>
        <w:rPr>
          <w:i w:val="0"/>
        </w:rPr>
        <w:lastRenderedPageBreak/>
        <w:t xml:space="preserve">Resultando que la cláusula decimocuarta establece los ayuntamientos de Canarias podrán manifestar su voluntad de adhesión al mismo a través de la FECAM y </w:t>
      </w:r>
      <w:r>
        <w:rPr>
          <w:i w:val="0"/>
        </w:rPr>
        <w:t>las adhesiones deberán de formalizarse a través de la Adenda prevista en el Anexo I al Convenio y se suscribirán por la persona titular de la Consejería competente en materia de función pública del Gobierno de Canarias, por la FECAM y por el Ayuntamiento a</w:t>
      </w:r>
      <w:r>
        <w:rPr>
          <w:i w:val="0"/>
        </w:rPr>
        <w:t xml:space="preserve">dherido. </w:t>
      </w:r>
    </w:p>
    <w:p w:rsidR="00AF4348" w:rsidRDefault="002805AE">
      <w:pPr>
        <w:spacing w:after="109" w:line="249" w:lineRule="auto"/>
        <w:ind w:left="278" w:right="124"/>
      </w:pPr>
      <w:r>
        <w:rPr>
          <w:i w:val="0"/>
        </w:rPr>
        <w:t xml:space="preserve"> Es por lo que se propone a la Junta de Gobierno Local:  </w:t>
      </w:r>
    </w:p>
    <w:p w:rsidR="00AF4348" w:rsidRDefault="002805AE">
      <w:pPr>
        <w:spacing w:after="109" w:line="249" w:lineRule="auto"/>
        <w:ind w:left="278" w:right="124"/>
      </w:pPr>
      <w:r>
        <w:rPr>
          <w:i w:val="0"/>
        </w:rPr>
        <w:t>Primero.- Aprobar la adhesión al Convenio de Cooperación suscrito el 26 de diciembre de 2024 entre la Administración Pública  de la Comunidad Autónoma de  Canarias, a través de la Consejer</w:t>
      </w:r>
      <w:r>
        <w:rPr>
          <w:i w:val="0"/>
        </w:rPr>
        <w:t>ía de Presidencia, Administraciones Públicas, Justicia y Seguridad y de Sanidad y la Federación Canaria de Municipios para la cooperación en materia de listas de empleo y de reserva para el nombramiento o la contratación de personal temporal al servicio de</w:t>
      </w:r>
      <w:r>
        <w:rPr>
          <w:i w:val="0"/>
        </w:rPr>
        <w:t xml:space="preserve"> las Administraciones Públicas,  cuyo texto  ha sido publicado en el BOC núm. 6 de fecha 10 de enero de 2024, y que se formalizará mediante el Anexo I Adenda de Adhesión que a continuación se transcribe: </w:t>
      </w:r>
    </w:p>
    <w:p w:rsidR="00AF4348" w:rsidRDefault="002805AE">
      <w:pPr>
        <w:spacing w:after="0" w:line="259" w:lineRule="auto"/>
        <w:ind w:left="283" w:right="0" w:firstLine="0"/>
        <w:jc w:val="left"/>
      </w:pPr>
      <w:r>
        <w:rPr>
          <w:b/>
        </w:rPr>
        <w:t xml:space="preserve"> </w:t>
      </w:r>
    </w:p>
    <w:p w:rsidR="00AF4348" w:rsidRDefault="002805AE">
      <w:pPr>
        <w:spacing w:after="0" w:line="259" w:lineRule="auto"/>
        <w:ind w:left="283" w:right="0" w:firstLine="0"/>
        <w:jc w:val="left"/>
      </w:pPr>
      <w:r>
        <w:rPr>
          <w:b/>
        </w:rPr>
        <w:t xml:space="preserve"> </w:t>
      </w:r>
    </w:p>
    <w:p w:rsidR="00AF4348" w:rsidRDefault="002805AE">
      <w:pPr>
        <w:spacing w:after="0" w:line="259" w:lineRule="auto"/>
        <w:ind w:left="283" w:right="0" w:firstLine="0"/>
        <w:jc w:val="left"/>
      </w:pPr>
      <w:r>
        <w:rPr>
          <w:b/>
        </w:rPr>
        <w:t xml:space="preserve"> </w:t>
      </w:r>
    </w:p>
    <w:p w:rsidR="00AF4348" w:rsidRDefault="002805AE">
      <w:pPr>
        <w:pStyle w:val="Ttulo1"/>
        <w:spacing w:after="0"/>
        <w:ind w:left="653" w:right="495"/>
      </w:pPr>
      <w:r>
        <w:rPr>
          <w:i/>
        </w:rPr>
        <w:t>“</w:t>
      </w:r>
      <w:r>
        <w:t xml:space="preserve">ANEXO I ADENDA DE ADHESIÓN </w:t>
      </w:r>
    </w:p>
    <w:p w:rsidR="00AF4348" w:rsidRDefault="002805AE">
      <w:pPr>
        <w:spacing w:after="0" w:line="259" w:lineRule="auto"/>
        <w:ind w:left="283" w:right="0" w:firstLine="0"/>
        <w:jc w:val="left"/>
      </w:pPr>
      <w:r>
        <w:rPr>
          <w:b/>
        </w:rPr>
        <w:t xml:space="preserve"> </w:t>
      </w:r>
    </w:p>
    <w:p w:rsidR="00AF4348" w:rsidRDefault="002805AE">
      <w:pPr>
        <w:spacing w:after="0" w:line="259" w:lineRule="auto"/>
        <w:ind w:left="283" w:right="0" w:firstLine="0"/>
        <w:jc w:val="left"/>
      </w:pPr>
      <w:r>
        <w:rPr>
          <w:b/>
        </w:rPr>
        <w:t xml:space="preserve"> </w:t>
      </w:r>
    </w:p>
    <w:p w:rsidR="00AF4348" w:rsidRDefault="002805AE">
      <w:pPr>
        <w:spacing w:after="0" w:line="259" w:lineRule="auto"/>
        <w:ind w:left="710" w:right="0" w:firstLine="0"/>
        <w:jc w:val="left"/>
      </w:pPr>
      <w:r>
        <w:rPr>
          <w:b/>
        </w:rPr>
        <w:t xml:space="preserve"> </w:t>
      </w:r>
    </w:p>
    <w:p w:rsidR="00AF4348" w:rsidRDefault="002805AE">
      <w:pPr>
        <w:spacing w:after="3" w:line="259" w:lineRule="auto"/>
        <w:ind w:left="705" w:right="45"/>
      </w:pPr>
      <w:r>
        <w:rPr>
          <w:b/>
        </w:rPr>
        <w:t>Primera. O</w:t>
      </w:r>
      <w:r>
        <w:rPr>
          <w:b/>
        </w:rPr>
        <w:t>bjeto</w:t>
      </w:r>
      <w:r>
        <w:t xml:space="preserve">. </w:t>
      </w:r>
      <w:r>
        <w:rPr>
          <w:i w:val="0"/>
        </w:rPr>
        <w:t xml:space="preserve"> </w:t>
      </w:r>
    </w:p>
    <w:p w:rsidR="00AF4348" w:rsidRDefault="002805AE">
      <w:pPr>
        <w:spacing w:after="0" w:line="259" w:lineRule="auto"/>
        <w:ind w:left="710" w:right="0" w:firstLine="0"/>
        <w:jc w:val="left"/>
      </w:pPr>
      <w:r>
        <w:t xml:space="preserve"> </w:t>
      </w:r>
    </w:p>
    <w:p w:rsidR="00AF4348" w:rsidRDefault="002805AE">
      <w:r>
        <w:t>La presente adenda tiene por objeto formalizar la adhesión del Ayuntamiento de Candelaria al Convenio de Cooperación suscrito entre la Administración Pública de la Comunidad Autónoma de Canarias y la FECAM, el día ____________, para la cooperaci</w:t>
      </w:r>
      <w:r>
        <w:t xml:space="preserve">ón en materia de listas de empleo y de reserva para el nombramiento de personal temporal al servicio de las Administraciones Públicas.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Segunda. Compromiso de adhesión.  </w:t>
      </w:r>
    </w:p>
    <w:p w:rsidR="00AF4348" w:rsidRDefault="002805AE">
      <w:pPr>
        <w:spacing w:after="0" w:line="259" w:lineRule="auto"/>
        <w:ind w:left="710" w:right="0" w:firstLine="0"/>
        <w:jc w:val="left"/>
      </w:pPr>
      <w:r>
        <w:rPr>
          <w:b/>
        </w:rPr>
        <w:t xml:space="preserve"> </w:t>
      </w:r>
    </w:p>
    <w:p w:rsidR="00AF4348" w:rsidRDefault="002805AE">
      <w:pPr>
        <w:ind w:right="132"/>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3244" name="Group 5324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70" name="Rectangle 570"/>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71" name="Rectangle 571"/>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72" name="Rectangle 572"/>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3244" style="width:18.7031pt;height:254.202pt;position:absolute;mso-position-horizontal-relative:page;mso-position-horizontal:absolute;margin-left:662.928pt;mso-position-vertical-relative:page;margin-top:518.718pt;" coordsize="2375,32283">
                <v:rect id="Rectangle 570"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7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7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 de 46 </w:t>
                        </w:r>
                      </w:p>
                    </w:txbxContent>
                  </v:textbox>
                </v:rect>
                <w10:wrap type="square"/>
              </v:group>
            </w:pict>
          </mc:Fallback>
        </mc:AlternateContent>
      </w:r>
      <w:r>
        <w:t>El Ayuntamiento que, a través de la presente adenda se adhiere al convenio a que se refiere la cláusula anter</w:t>
      </w:r>
      <w:r>
        <w:t xml:space="preserve">ior, asume íntegramente el contenido del citado convenio y las modificaciones posteriores que se hubieren acordado, así como los acuerdos alcanzados en el ámbito de su comisión de seguimiento.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Tercera. Vigencia.  </w:t>
      </w:r>
    </w:p>
    <w:p w:rsidR="00AF4348" w:rsidRDefault="002805AE">
      <w:pPr>
        <w:spacing w:after="0" w:line="259" w:lineRule="auto"/>
        <w:ind w:left="710" w:right="0" w:firstLine="0"/>
        <w:jc w:val="left"/>
      </w:pPr>
      <w:r>
        <w:rPr>
          <w:b/>
        </w:rPr>
        <w:t xml:space="preserve"> </w:t>
      </w:r>
    </w:p>
    <w:p w:rsidR="00AF4348" w:rsidRDefault="002805AE">
      <w:pPr>
        <w:ind w:right="50"/>
      </w:pPr>
      <w:r>
        <w:t>Esta adenda surtirá efectos desde el</w:t>
      </w:r>
      <w:r>
        <w:t xml:space="preserve"> día de su firma hasta la expiración de la vigencia del convenio del que trae causa, incluidas sus prórrogas.  </w:t>
      </w:r>
    </w:p>
    <w:p w:rsidR="00AF4348" w:rsidRDefault="002805AE">
      <w:pPr>
        <w:spacing w:after="0" w:line="259" w:lineRule="auto"/>
        <w:ind w:left="710" w:right="0" w:firstLine="0"/>
        <w:jc w:val="left"/>
      </w:pPr>
      <w:r>
        <w:t xml:space="preserve"> </w:t>
      </w:r>
    </w:p>
    <w:p w:rsidR="00AF4348" w:rsidRDefault="002805AE">
      <w:pPr>
        <w:ind w:right="50"/>
      </w:pPr>
      <w:r>
        <w:t xml:space="preserve">Se entiende firmada la presente adenda el día en que conste la última de las firmas consignadas.  </w:t>
      </w:r>
    </w:p>
    <w:p w:rsidR="00AF4348" w:rsidRDefault="002805AE">
      <w:pPr>
        <w:spacing w:after="0" w:line="259" w:lineRule="auto"/>
        <w:ind w:left="710" w:right="0" w:firstLine="0"/>
        <w:jc w:val="left"/>
      </w:pPr>
      <w:r>
        <w:t xml:space="preserve"> </w:t>
      </w:r>
    </w:p>
    <w:p w:rsidR="00AF4348" w:rsidRDefault="002805AE">
      <w:pPr>
        <w:ind w:right="137"/>
      </w:pPr>
      <w:r>
        <w:t>En el plazo de, al menos, un mes de antelación a la expiración de la vigencia del convenio o de alguna de sus prórrogas, el ayuntamiento podrá comunicar a la FECAM su voluntad de no prorrogar la adhesión al citado convenio, lo cual se comunicará a la Direc</w:t>
      </w:r>
      <w:r>
        <w:t xml:space="preserve">ción General de la Función Pública.  </w:t>
      </w:r>
    </w:p>
    <w:p w:rsidR="00AF4348" w:rsidRDefault="002805AE">
      <w:pPr>
        <w:spacing w:after="0" w:line="259" w:lineRule="auto"/>
        <w:ind w:left="710" w:right="0" w:firstLine="0"/>
        <w:jc w:val="left"/>
      </w:pPr>
      <w:r>
        <w:t xml:space="preserve"> </w:t>
      </w:r>
    </w:p>
    <w:p w:rsidR="00AF4348" w:rsidRDefault="002805AE">
      <w:pPr>
        <w:ind w:right="135"/>
      </w:pPr>
      <w:r>
        <w:t>No obstante, para el caso de que, vencida esta adenda, el ayuntamiento hubiere admitido a trámite una solicitud de cooperación se compromete a culminar las actuaciones correspondientes, así como las demás partes firmantes a culminar las que hubiere admitid</w:t>
      </w:r>
      <w:r>
        <w:t xml:space="preserve">o respecto del ayuntamiento que desiste de la adhesión.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Cuarta. Protección de datos.  </w:t>
      </w:r>
    </w:p>
    <w:p w:rsidR="00AF4348" w:rsidRDefault="002805AE">
      <w:pPr>
        <w:spacing w:after="0" w:line="259" w:lineRule="auto"/>
        <w:ind w:left="710" w:right="0" w:firstLine="0"/>
        <w:jc w:val="left"/>
      </w:pPr>
      <w:r>
        <w:rPr>
          <w:b/>
        </w:rPr>
        <w:t xml:space="preserve"> </w:t>
      </w:r>
    </w:p>
    <w:p w:rsidR="00AF4348" w:rsidRDefault="002805AE">
      <w:pPr>
        <w:ind w:right="135"/>
      </w:pPr>
      <w:r>
        <w:t xml:space="preserve">El ayuntamiento adherido cumplirá en todo momento con las obligaciones derivadas de la legislación en materia de protección de datos, en particular, respecto a lo </w:t>
      </w:r>
      <w:r>
        <w:t xml:space="preserve">establecido en el convenio.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Diligencia de conformidad.  </w:t>
      </w:r>
    </w:p>
    <w:p w:rsidR="00AF4348" w:rsidRDefault="002805AE">
      <w:pPr>
        <w:spacing w:after="0" w:line="259" w:lineRule="auto"/>
        <w:ind w:left="710" w:right="0" w:firstLine="0"/>
        <w:jc w:val="left"/>
      </w:pPr>
      <w:r>
        <w:t xml:space="preserve"> </w:t>
      </w:r>
    </w:p>
    <w:p w:rsidR="00AF4348" w:rsidRDefault="002805AE">
      <w:pPr>
        <w:ind w:right="138"/>
      </w:pPr>
      <w:r>
        <w:t>Y en prueba de conformidad, comprometiéndose las partes a su más exacto cumplimiento, firman el presente documento, de forma electrónica, entendiéndose suscrito con efectos desde la fecha de la</w:t>
      </w:r>
      <w:r>
        <w:t xml:space="preserve"> última de las firmas consignadas. </w:t>
      </w:r>
      <w:r>
        <w:rPr>
          <w:i w:val="0"/>
        </w:rPr>
        <w:t xml:space="preserve"> </w:t>
      </w:r>
    </w:p>
    <w:p w:rsidR="00AF4348" w:rsidRDefault="002805AE">
      <w:pPr>
        <w:spacing w:after="136" w:line="259" w:lineRule="auto"/>
        <w:ind w:left="283" w:right="0" w:firstLine="0"/>
        <w:jc w:val="left"/>
      </w:pPr>
      <w:r>
        <w:rPr>
          <w:i w:val="0"/>
        </w:rPr>
        <w:t xml:space="preserve"> </w:t>
      </w:r>
    </w:p>
    <w:p w:rsidR="00AF4348" w:rsidRDefault="002805AE">
      <w:pPr>
        <w:pStyle w:val="Ttulo2"/>
        <w:spacing w:after="99"/>
        <w:ind w:left="156" w:right="3"/>
      </w:pPr>
      <w:r>
        <w:rPr>
          <w:i/>
        </w:rPr>
        <w:t xml:space="preserve">DOCUMENTO FIRMADO ELECTRÓNICAMENTE” </w:t>
      </w:r>
    </w:p>
    <w:p w:rsidR="00AF4348" w:rsidRDefault="002805AE">
      <w:pPr>
        <w:spacing w:after="100" w:line="259" w:lineRule="auto"/>
        <w:ind w:left="283" w:right="0" w:firstLine="0"/>
        <w:jc w:val="left"/>
      </w:pPr>
      <w:r>
        <w:rPr>
          <w:i w:val="0"/>
        </w:rPr>
        <w:t xml:space="preserve"> </w:t>
      </w:r>
    </w:p>
    <w:p w:rsidR="00AF4348" w:rsidRDefault="002805AE">
      <w:pPr>
        <w:spacing w:after="97" w:line="259" w:lineRule="auto"/>
        <w:ind w:left="155" w:right="1"/>
        <w:jc w:val="center"/>
      </w:pPr>
      <w:r>
        <w:rPr>
          <w:i w:val="0"/>
        </w:rPr>
        <w:t xml:space="preserve">No obstante, la Junta de Gobierno Local acordará lo más procedente. </w:t>
      </w:r>
    </w:p>
    <w:p w:rsidR="00AF4348" w:rsidRDefault="002805AE">
      <w:pPr>
        <w:spacing w:after="100" w:line="259" w:lineRule="auto"/>
        <w:ind w:left="206" w:right="0" w:firstLine="0"/>
        <w:jc w:val="center"/>
      </w:pPr>
      <w:r>
        <w:rPr>
          <w:i w:val="0"/>
        </w:rPr>
        <w:t xml:space="preserve"> </w:t>
      </w:r>
    </w:p>
    <w:p w:rsidR="00AF4348" w:rsidRDefault="002805AE">
      <w:pPr>
        <w:spacing w:after="96" w:line="259" w:lineRule="auto"/>
        <w:ind w:left="206" w:right="0" w:firstLine="0"/>
        <w:jc w:val="center"/>
      </w:pPr>
      <w:r>
        <w:rPr>
          <w:i w:val="0"/>
        </w:rPr>
        <w:t xml:space="preserve"> </w:t>
      </w:r>
    </w:p>
    <w:p w:rsidR="00AF4348" w:rsidRDefault="002805AE">
      <w:pPr>
        <w:spacing w:line="249" w:lineRule="auto"/>
        <w:ind w:left="278" w:right="129"/>
      </w:pPr>
      <w:r>
        <w:rPr>
          <w:b/>
          <w:i w:val="0"/>
        </w:rPr>
        <w:t xml:space="preserve">     </w:t>
      </w:r>
      <w:r>
        <w:rPr>
          <w:b/>
          <w:i w:val="0"/>
        </w:rPr>
        <w:t xml:space="preserve">Consta en el expediente Informe de Intervención emitido por Don Nicolás Rojo Garnica, que desempeña el puesto de trabajo de Interventor Municipal, de 31 de marzo de 2025, del siguiente tenor literal: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pStyle w:val="Ttulo1"/>
        <w:ind w:left="653" w:right="558"/>
      </w:pPr>
      <w:r>
        <w:t xml:space="preserve">“INFORME   DE INTERVENCIÓN  </w:t>
      </w:r>
    </w:p>
    <w:p w:rsidR="00AF4348" w:rsidRDefault="002805AE">
      <w:pPr>
        <w:spacing w:after="0" w:line="259" w:lineRule="auto"/>
        <w:ind w:left="268" w:right="0" w:firstLine="0"/>
        <w:jc w:val="center"/>
      </w:pPr>
      <w:r>
        <w:rPr>
          <w:b/>
          <w:i w:val="0"/>
        </w:rPr>
        <w:t xml:space="preserve">                  </w:t>
      </w:r>
      <w:r>
        <w:rPr>
          <w:i w:val="0"/>
        </w:rPr>
        <w:t xml:space="preserve"> </w:t>
      </w:r>
    </w:p>
    <w:p w:rsidR="00AF4348" w:rsidRDefault="002805AE">
      <w:pPr>
        <w:spacing w:after="109" w:line="249" w:lineRule="auto"/>
        <w:ind w:left="268" w:right="124" w:firstLine="1133"/>
      </w:pPr>
      <w:r>
        <w:rPr>
          <w:rFonts w:ascii="Calibri" w:eastAsia="Calibri" w:hAnsi="Calibri" w:cs="Calibri"/>
          <w:i w:val="0"/>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3241" name="Group 5324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94" name="Rectangle 694"/>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695" name="Rectangle 695"/>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96" name="Rectangle 696"/>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3241" style="width:18.7031pt;height:254.202pt;position:absolute;mso-position-horizontal-relative:page;mso-position-horizontal:absolute;margin-left:662.928pt;mso-position-vertical-relative:page;margin-top:518.718pt;" coordsize="2375,32283">
                <v:rect id="Rectangle 694"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695"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96"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5 de 46 </w:t>
                        </w:r>
                      </w:p>
                    </w:txbxContent>
                  </v:textbox>
                </v:rect>
                <w10:wrap type="square"/>
              </v:group>
            </w:pict>
          </mc:Fallback>
        </mc:AlternateContent>
      </w:r>
      <w:r>
        <w:rPr>
          <w:i w:val="0"/>
        </w:rPr>
        <w:t>Vista la propuesta del Alcalde Accidental (Decreto de Delegación núm.  2025-0079 de 21 de marzo) de fecha 27 de marzo de 2025, relativa a la aprobación de la Adhesión al Convenio de Cooperación suscrito el 26 de diciembre de 2024 entre la Administración Pú</w:t>
      </w:r>
      <w:r>
        <w:rPr>
          <w:i w:val="0"/>
        </w:rPr>
        <w:t>blica de la Comunidad Autónoma de Canarias, a través de la Consejería de Presidencia, Administraciones Públicas, Justicia y Seguridad y de Sanidad y la Federación Canaria de Municipios para la cooperación en materia de listas de empleo y de reserva para el</w:t>
      </w:r>
      <w:r>
        <w:rPr>
          <w:i w:val="0"/>
        </w:rPr>
        <w:t xml:space="preserve"> nombramiento o la contratación de personal temporal al servicio de las Administraciones Públicas. </w:t>
      </w:r>
    </w:p>
    <w:p w:rsidR="00AF4348" w:rsidRDefault="002805AE">
      <w:pPr>
        <w:spacing w:after="98" w:line="259" w:lineRule="auto"/>
        <w:ind w:left="283" w:right="0" w:firstLine="0"/>
        <w:jc w:val="left"/>
      </w:pPr>
      <w:r>
        <w:rPr>
          <w:i w:val="0"/>
        </w:rPr>
        <w:t xml:space="preserve"> </w:t>
      </w:r>
    </w:p>
    <w:p w:rsidR="00AF4348" w:rsidRDefault="002805AE">
      <w:pPr>
        <w:spacing w:after="0" w:line="249" w:lineRule="auto"/>
        <w:ind w:left="278" w:right="124"/>
      </w:pPr>
      <w:r>
        <w:rPr>
          <w:b/>
          <w:i w:val="0"/>
        </w:rPr>
        <w:t>PRIMERO:</w:t>
      </w:r>
      <w:r>
        <w:rPr>
          <w:i w:val="0"/>
        </w:rPr>
        <w:t xml:space="preserve"> Conforme el Artículo 47 de la Ley 40/2015 del Régimen Jurídico del Sector Público, son convenios los acuerdos con efectos jurídicos adoptados por</w:t>
      </w:r>
      <w:r>
        <w:rPr>
          <w:i w:val="0"/>
        </w:rPr>
        <w:t xml:space="preserve"> las Administraciones Públicas, los organismos públicos y entidades de derecho público vinculados o dependientes o las Universidades públicas entre sí o con sujetos de derecho privado para un fin común. </w:t>
      </w:r>
    </w:p>
    <w:p w:rsidR="00AF4348" w:rsidRDefault="002805AE">
      <w:pPr>
        <w:spacing w:after="0" w:line="259" w:lineRule="auto"/>
        <w:ind w:left="283" w:right="0" w:firstLine="0"/>
        <w:jc w:val="left"/>
      </w:pPr>
      <w:r>
        <w:rPr>
          <w:i w:val="0"/>
        </w:rPr>
        <w:t xml:space="preserve"> </w:t>
      </w:r>
    </w:p>
    <w:p w:rsidR="00AF4348" w:rsidRDefault="002805AE">
      <w:pPr>
        <w:spacing w:after="0" w:line="249" w:lineRule="auto"/>
        <w:ind w:left="268" w:right="124" w:firstLine="708"/>
      </w:pPr>
      <w:r>
        <w:rPr>
          <w:i w:val="0"/>
        </w:rPr>
        <w:t>Los convenios no podrán tener por objeto prestacio</w:t>
      </w:r>
      <w:r>
        <w:rPr>
          <w:i w:val="0"/>
        </w:rPr>
        <w:t xml:space="preserve">nes propias de los contratos. En tal caso, su naturaleza y régimen jurídico se ajustará a lo previsto en la legislación de contratos del sector público. </w:t>
      </w:r>
    </w:p>
    <w:p w:rsidR="00AF4348" w:rsidRDefault="002805AE">
      <w:pPr>
        <w:spacing w:after="0" w:line="259" w:lineRule="auto"/>
        <w:ind w:left="991" w:right="0" w:firstLine="0"/>
        <w:jc w:val="left"/>
      </w:pPr>
      <w:r>
        <w:rPr>
          <w:i w:val="0"/>
        </w:rPr>
        <w:t xml:space="preserve"> </w:t>
      </w:r>
    </w:p>
    <w:p w:rsidR="00AF4348" w:rsidRDefault="002805AE">
      <w:pPr>
        <w:spacing w:after="0" w:line="249" w:lineRule="auto"/>
        <w:ind w:left="268" w:right="124" w:firstLine="708"/>
      </w:pPr>
      <w:r>
        <w:rPr>
          <w:i w:val="0"/>
        </w:rPr>
        <w:t xml:space="preserve">Conforme el Artículo 47 de la Ley 40/2015, la suscripción de convenios deberá mejorar la eficiencia </w:t>
      </w:r>
      <w:r>
        <w:rPr>
          <w:i w:val="0"/>
        </w:rPr>
        <w:t xml:space="preserve">de la gestión pública, facilitar la utilización conjunta de medios y servicios públicos, contribuir a la realización de actividades de utilidad pública y cumplir con la legislación de estabilidad presupuestaria y sostenibilidad financiera. </w:t>
      </w:r>
    </w:p>
    <w:p w:rsidR="00AF4348" w:rsidRDefault="002805AE">
      <w:pPr>
        <w:spacing w:after="0" w:line="259" w:lineRule="auto"/>
        <w:ind w:left="991" w:right="0" w:firstLine="0"/>
        <w:jc w:val="left"/>
      </w:pPr>
      <w:r>
        <w:rPr>
          <w:i w:val="0"/>
        </w:rPr>
        <w:t xml:space="preserve"> </w:t>
      </w:r>
    </w:p>
    <w:p w:rsidR="00AF4348" w:rsidRDefault="002805AE">
      <w:pPr>
        <w:spacing w:after="0" w:line="249" w:lineRule="auto"/>
        <w:ind w:left="268" w:right="124" w:firstLine="708"/>
      </w:pPr>
      <w:r>
        <w:rPr>
          <w:i w:val="0"/>
        </w:rPr>
        <w:t xml:space="preserve">Las aportaciones financieras que se comprometan a realizar los firmantes no podrán ser superiores a los gastos derivados de la ejecución del convenio. </w:t>
      </w:r>
    </w:p>
    <w:p w:rsidR="00AF4348" w:rsidRDefault="002805AE">
      <w:pPr>
        <w:spacing w:after="0" w:line="259" w:lineRule="auto"/>
        <w:ind w:left="991" w:right="0" w:firstLine="0"/>
        <w:jc w:val="left"/>
      </w:pPr>
      <w:r>
        <w:rPr>
          <w:i w:val="0"/>
        </w:rPr>
        <w:t xml:space="preserve"> </w:t>
      </w:r>
    </w:p>
    <w:p w:rsidR="00AF4348" w:rsidRDefault="002805AE">
      <w:pPr>
        <w:spacing w:after="0" w:line="239" w:lineRule="auto"/>
        <w:ind w:left="0" w:right="139" w:firstLine="0"/>
        <w:jc w:val="right"/>
      </w:pPr>
      <w:r>
        <w:rPr>
          <w:i w:val="0"/>
        </w:rPr>
        <w:t xml:space="preserve">Y el artículo 50 de la citada Ley, sin perjuicio de las especialidades que la </w:t>
      </w:r>
      <w:r>
        <w:rPr>
          <w:i w:val="0"/>
        </w:rPr>
        <w:t>legislación autonómica pueda prever, será necesario que el convenio se acompañe de una memoria justificativa donde se analice su necesidad y oportunidad, su impacto económico, el carácter no contractual de la actividad en cuestión, así como el cumplimiento</w:t>
      </w:r>
      <w:r>
        <w:rPr>
          <w:i w:val="0"/>
        </w:rPr>
        <w:t xml:space="preserve"> de lo previsto en esta Ley. </w:t>
      </w:r>
    </w:p>
    <w:p w:rsidR="00AF4348" w:rsidRDefault="002805AE">
      <w:pPr>
        <w:spacing w:after="0" w:line="259" w:lineRule="auto"/>
        <w:ind w:left="283" w:right="0" w:firstLine="0"/>
        <w:jc w:val="left"/>
      </w:pPr>
      <w:r>
        <w:rPr>
          <w:b/>
          <w:i w:val="0"/>
        </w:rPr>
        <w:t xml:space="preserve"> </w:t>
      </w:r>
    </w:p>
    <w:p w:rsidR="00AF4348" w:rsidRDefault="002805AE">
      <w:pPr>
        <w:spacing w:after="0" w:line="249" w:lineRule="auto"/>
        <w:ind w:left="278" w:right="124"/>
      </w:pPr>
      <w:r>
        <w:rPr>
          <w:b/>
          <w:i w:val="0"/>
        </w:rPr>
        <w:t xml:space="preserve">SEGUNDO: </w:t>
      </w:r>
      <w:r>
        <w:rPr>
          <w:i w:val="0"/>
        </w:rPr>
        <w:t>Que, a través de este expediente, se trata de formalizar la adhesión del Ayuntamiento de Candelaria al Convenio de Cooperación suscrito entre la Administración Pública de la Comunidad Autónoma de Canarias y la FECAM</w:t>
      </w:r>
      <w:r>
        <w:rPr>
          <w:i w:val="0"/>
        </w:rPr>
        <w:t>, para la cooperación en materia de listas de empleo y de reserva para el nombramiento de personal temporal al servicio de las Administraciones Públicas</w:t>
      </w:r>
      <w:r>
        <w:t xml:space="preserve">.  </w:t>
      </w:r>
    </w:p>
    <w:p w:rsidR="00AF4348" w:rsidRDefault="002805AE">
      <w:pPr>
        <w:spacing w:after="0" w:line="259" w:lineRule="auto"/>
        <w:ind w:left="283" w:right="0" w:firstLine="0"/>
        <w:jc w:val="left"/>
      </w:pPr>
      <w:r>
        <w:t xml:space="preserve"> </w:t>
      </w:r>
    </w:p>
    <w:p w:rsidR="00AF4348" w:rsidRDefault="002805AE">
      <w:pPr>
        <w:spacing w:after="0" w:line="249" w:lineRule="auto"/>
        <w:ind w:left="278" w:right="124"/>
      </w:pPr>
      <w:r>
        <w:rPr>
          <w:b/>
          <w:i w:val="0"/>
        </w:rPr>
        <w:t>TERCERO:</w:t>
      </w:r>
      <w:r>
        <w:rPr>
          <w:i w:val="0"/>
        </w:rPr>
        <w:t xml:space="preserve"> Conforme la cláusula décima de Contenido económico, las partes firmantes y adheridas asum</w:t>
      </w:r>
      <w:r>
        <w:rPr>
          <w:i w:val="0"/>
        </w:rPr>
        <w:t>irán el coste económico de las actuaciones de gestión derivadas del presente Convenio con cargo a sus propios presupuestos de gasto ordinario sin que su implementación comporte un coste adicional respecto de su propio funcionamiento, no generándose derecho</w:t>
      </w:r>
      <w:r>
        <w:rPr>
          <w:i w:val="0"/>
        </w:rPr>
        <w:t xml:space="preserve"> económico alguno entre las partes.  </w:t>
      </w:r>
    </w:p>
    <w:p w:rsidR="00AF4348" w:rsidRDefault="002805AE">
      <w:pPr>
        <w:spacing w:after="0" w:line="259" w:lineRule="auto"/>
        <w:ind w:left="283" w:right="0" w:firstLine="0"/>
        <w:jc w:val="left"/>
      </w:pPr>
      <w:r>
        <w:rPr>
          <w:b/>
          <w:i w:val="0"/>
        </w:rPr>
        <w:t xml:space="preserve"> </w:t>
      </w:r>
    </w:p>
    <w:p w:rsidR="00AF4348" w:rsidRDefault="002805AE">
      <w:pPr>
        <w:spacing w:after="0" w:line="249" w:lineRule="auto"/>
        <w:ind w:left="278" w:right="124"/>
      </w:pPr>
      <w:r>
        <w:rPr>
          <w:b/>
          <w:i w:val="0"/>
        </w:rPr>
        <w:t>CUARTO:</w:t>
      </w:r>
      <w:r>
        <w:rPr>
          <w:i w:val="0"/>
        </w:rPr>
        <w:t xml:space="preserve"> La Junta de Gobierno Local es el órgano competente que tiene atribuido la competencia para la aprobación de programas, planes, convenios con entidades públicas o privadas para consecución de los fines de inte</w:t>
      </w:r>
      <w:r>
        <w:rPr>
          <w:i w:val="0"/>
        </w:rPr>
        <w:t xml:space="preserve">rés público, así como la autorización a la Alcaldesa – Presidenta, para actuar y firmar en los citados convenios, planes o programas, en virtud de delegación del pleno adoptada en el punto 6 de la sesión plenaria de 27 de junio de 2023.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0" w:line="249" w:lineRule="auto"/>
        <w:ind w:left="268" w:right="124" w:firstLine="708"/>
      </w:pPr>
      <w:r>
        <w:rPr>
          <w:rFonts w:ascii="Calibri" w:eastAsia="Calibri" w:hAnsi="Calibri" w:cs="Calibri"/>
          <w:i w:val="0"/>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4925" name="Group 5492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39" name="Rectangle 839"/>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Cód. Valida</w:t>
                              </w:r>
                              <w:r>
                                <w:rPr>
                                  <w:i w:val="0"/>
                                  <w:sz w:val="12"/>
                                </w:rPr>
                                <w:t xml:space="preserve">ción: 4442QEZWLN9EHME59G7ZHKM6F </w:t>
                              </w:r>
                            </w:p>
                          </w:txbxContent>
                        </wps:txbx>
                        <wps:bodyPr horzOverflow="overflow" vert="horz" lIns="0" tIns="0" rIns="0" bIns="0" rtlCol="0">
                          <a:noAutofit/>
                        </wps:bodyPr>
                      </wps:wsp>
                      <wps:wsp>
                        <wps:cNvPr id="840" name="Rectangle 840"/>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841" name="Rectangle 841"/>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925" style="width:18.7031pt;height:254.202pt;position:absolute;mso-position-horizontal-relative:page;mso-position-horizontal:absolute;margin-left:662.928pt;mso-position-vertical-relative:page;margin-top:518.718pt;" coordsize="2375,32283">
                <v:rect id="Rectangle 839"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840"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841"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6 de 46 </w:t>
                        </w:r>
                      </w:p>
                    </w:txbxContent>
                  </v:textbox>
                </v:rect>
                <w10:wrap type="square"/>
              </v:group>
            </w:pict>
          </mc:Fallback>
        </mc:AlternateContent>
      </w:r>
      <w:r>
        <w:rPr>
          <w:i w:val="0"/>
        </w:rPr>
        <w:t>Consecuencia, de lo anterior, este Interventor informa favorablemente la Adhesión al Convenio de Cooperación suscrito el 26 de diciembre de 2024 entre la Administración Pública de la Comunidad Autónoma de Canarias, a través de la Consejería de Presidencia,</w:t>
      </w:r>
      <w:r>
        <w:rPr>
          <w:i w:val="0"/>
        </w:rPr>
        <w:t xml:space="preserve"> Administraciones Públicas, Justicia y Seguridad y de Sanidad y la Federación Canaria de Municipios para la cooperación en materia de listas de empleo y de reserva para el nombramiento o la contratación de personal temporal al servicio de las Administracio</w:t>
      </w:r>
      <w:r>
        <w:rPr>
          <w:i w:val="0"/>
        </w:rPr>
        <w:t xml:space="preserve">nes Públicas.”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97" w:line="259" w:lineRule="auto"/>
        <w:ind w:left="155" w:right="1"/>
        <w:jc w:val="center"/>
      </w:pPr>
      <w:r>
        <w:rPr>
          <w:i w:val="0"/>
        </w:rPr>
        <w:t xml:space="preserve">No obstante, la Junta de Gobierno Local acordará lo más procedente. </w:t>
      </w:r>
    </w:p>
    <w:p w:rsidR="00AF4348" w:rsidRDefault="002805AE">
      <w:pPr>
        <w:spacing w:after="98" w:line="259" w:lineRule="auto"/>
        <w:ind w:left="206" w:right="0" w:firstLine="0"/>
        <w:jc w:val="center"/>
      </w:pPr>
      <w:r>
        <w:rPr>
          <w:i w:val="0"/>
        </w:rPr>
        <w:t xml:space="preserve"> </w:t>
      </w:r>
    </w:p>
    <w:p w:rsidR="00AF4348" w:rsidRDefault="002805AE">
      <w:pPr>
        <w:spacing w:after="113" w:line="249" w:lineRule="auto"/>
        <w:ind w:left="278" w:right="129"/>
      </w:pPr>
      <w:r>
        <w:rPr>
          <w:b/>
          <w:i w:val="0"/>
        </w:rPr>
        <w:t xml:space="preserve">     Consta en el expediente Informe Jurídico emitido por Doña Mª del Pilar Chico Delgado, que desempeña el puesto de Técnico de Administración General, de 31 de mar</w:t>
      </w:r>
      <w:r>
        <w:rPr>
          <w:b/>
          <w:i w:val="0"/>
        </w:rPr>
        <w:t xml:space="preserve">zo de 2025, y debidamente fiscalizado por D. Nicolás Rojo Garnica, Interventor Municipal, de 31 de marzo de 2025, del siguiente tenor literal: </w:t>
      </w:r>
    </w:p>
    <w:p w:rsidR="00AF4348" w:rsidRDefault="002805AE">
      <w:pPr>
        <w:spacing w:after="114" w:line="259" w:lineRule="auto"/>
        <w:ind w:left="283" w:right="0" w:firstLine="0"/>
        <w:jc w:val="left"/>
      </w:pPr>
      <w:r>
        <w:rPr>
          <w:b/>
          <w:i w:val="0"/>
        </w:rPr>
        <w:t xml:space="preserve"> </w:t>
      </w:r>
    </w:p>
    <w:p w:rsidR="00AF4348" w:rsidRDefault="002805AE">
      <w:pPr>
        <w:pStyle w:val="Ttulo1"/>
        <w:ind w:left="653" w:right="860"/>
      </w:pPr>
      <w:r>
        <w:t xml:space="preserve">“INFORME   JURÍDICO       </w:t>
      </w:r>
    </w:p>
    <w:p w:rsidR="00AF4348" w:rsidRDefault="002805AE">
      <w:pPr>
        <w:spacing w:after="100" w:line="259" w:lineRule="auto"/>
        <w:ind w:left="268" w:right="0" w:firstLine="0"/>
        <w:jc w:val="center"/>
      </w:pPr>
      <w:r>
        <w:rPr>
          <w:b/>
          <w:i w:val="0"/>
        </w:rPr>
        <w:t xml:space="preserve">                   </w:t>
      </w:r>
      <w:r>
        <w:rPr>
          <w:i w:val="0"/>
        </w:rPr>
        <w:t xml:space="preserve"> </w:t>
      </w:r>
    </w:p>
    <w:p w:rsidR="00AF4348" w:rsidRDefault="002805AE">
      <w:pPr>
        <w:spacing w:after="113" w:line="249" w:lineRule="auto"/>
        <w:ind w:left="278" w:right="129"/>
      </w:pPr>
      <w:r>
        <w:rPr>
          <w:b/>
          <w:i w:val="0"/>
        </w:rPr>
        <w:t>Visto el expediente referenciado, Doña María del Pilar Chico D</w:t>
      </w:r>
      <w:r>
        <w:rPr>
          <w:b/>
          <w:i w:val="0"/>
        </w:rPr>
        <w:t xml:space="preserve">elgado, Técnica de Administración General, fiscalizado favorablemente por el Interventor Municipal D. Nicolás Rojo Garnica, emite el siguiente informe: </w:t>
      </w:r>
    </w:p>
    <w:p w:rsidR="00AF4348" w:rsidRDefault="002805AE">
      <w:pPr>
        <w:spacing w:after="0" w:line="259" w:lineRule="auto"/>
        <w:ind w:left="283" w:right="0" w:firstLine="0"/>
        <w:jc w:val="left"/>
      </w:pPr>
      <w:r>
        <w:rPr>
          <w:i w:val="0"/>
        </w:rPr>
        <w:t xml:space="preserve">  </w:t>
      </w:r>
    </w:p>
    <w:p w:rsidR="00AF4348" w:rsidRDefault="002805AE">
      <w:pPr>
        <w:spacing w:after="100" w:line="259" w:lineRule="auto"/>
        <w:ind w:left="206" w:right="0" w:firstLine="0"/>
        <w:jc w:val="center"/>
      </w:pPr>
      <w:r>
        <w:rPr>
          <w:b/>
          <w:i w:val="0"/>
        </w:rPr>
        <w:t xml:space="preserve"> </w:t>
      </w:r>
    </w:p>
    <w:p w:rsidR="00AF4348" w:rsidRDefault="002805AE">
      <w:pPr>
        <w:pStyle w:val="Ttulo2"/>
        <w:ind w:left="653" w:right="496"/>
      </w:pPr>
      <w:r>
        <w:t xml:space="preserve">Antecedentes de hecho </w:t>
      </w:r>
      <w:r>
        <w:rPr>
          <w:b w:val="0"/>
        </w:rPr>
        <w:t xml:space="preserve"> </w:t>
      </w:r>
    </w:p>
    <w:p w:rsidR="00AF4348" w:rsidRDefault="002805AE">
      <w:pPr>
        <w:spacing w:after="109" w:line="249" w:lineRule="auto"/>
        <w:ind w:left="278" w:right="124"/>
      </w:pPr>
      <w:r>
        <w:rPr>
          <w:i w:val="0"/>
        </w:rPr>
        <w:t>Dada cuenta de la propuesta del Alcalde Accidental (Decreto de Delegación núm.  20250079 de 21 de marzo) de fecha 27 de marzo de 2025, relativa a la aprobación de la Adhesión al Convenio de Cooperación suscrito el 26 de diciembre de 2024 entre la Administr</w:t>
      </w:r>
      <w:r>
        <w:rPr>
          <w:i w:val="0"/>
        </w:rPr>
        <w:t>ación Pública de la Comunidad Autónoma de Canarias, a través de la Consejería de Presidencia, Administraciones Públicas, Justicia y Seguridad y de Sanidad y la Federación Canaria de Municipios para la cooperación en materia de listas de empleo y de reserva</w:t>
      </w:r>
      <w:r>
        <w:rPr>
          <w:i w:val="0"/>
        </w:rPr>
        <w:t xml:space="preserve"> para el nombramiento o la contratación de personal temporal al servicio de las Administraciones Públicas. </w:t>
      </w:r>
    </w:p>
    <w:p w:rsidR="00AF4348" w:rsidRDefault="002805AE">
      <w:pPr>
        <w:spacing w:after="100"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Obra en el expediente informe favorable del Interventor municipal de fecha 31 de marzo de 2025, del siguiente tenor literal:  </w:t>
      </w:r>
    </w:p>
    <w:p w:rsidR="00AF4348" w:rsidRDefault="002805AE">
      <w:pPr>
        <w:spacing w:after="99" w:line="259" w:lineRule="auto"/>
        <w:ind w:left="283" w:right="0" w:firstLine="0"/>
        <w:jc w:val="left"/>
      </w:pPr>
      <w:r>
        <w:rPr>
          <w:i w:val="0"/>
        </w:rPr>
        <w:t xml:space="preserve"> </w:t>
      </w:r>
    </w:p>
    <w:p w:rsidR="00AF4348" w:rsidRDefault="002805AE">
      <w:pPr>
        <w:spacing w:after="269" w:line="249" w:lineRule="auto"/>
        <w:ind w:left="576" w:right="417"/>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5360" name="Group 5536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37" name="Rectangle 937"/>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938" name="Rectangle 938"/>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939" name="Rectangle 939"/>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5360" style="width:18.7031pt;height:254.202pt;position:absolute;mso-position-horizontal-relative:page;mso-position-horizontal:absolute;margin-left:662.928pt;mso-position-vertical-relative:page;margin-top:518.718pt;" coordsize="2375,32283">
                <v:rect id="Rectangle 937"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93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93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7 de 46 </w:t>
                        </w:r>
                      </w:p>
                    </w:txbxContent>
                  </v:textbox>
                </v:rect>
                <w10:wrap type="square"/>
              </v:group>
            </w:pict>
          </mc:Fallback>
        </mc:AlternateContent>
      </w:r>
      <w:r>
        <w:rPr>
          <w:i w:val="0"/>
        </w:rPr>
        <w:t>“Vista la propuesta del Alcalde Accidental (Decreto de Delegación núm.  20250079 de 21 de marzo) de fecha 27 de marzo de 2025, relativa a la aprobación de la Adhesión al Convenio de Cooperación suscrito el 26 de diciembre de 2024 entre la Administración Pú</w:t>
      </w:r>
      <w:r>
        <w:rPr>
          <w:i w:val="0"/>
        </w:rPr>
        <w:t>blica de la Comunidad Autónoma de Canarias, a través de la Consejería de Presidencia, Administraciones Públicas, Justicia y Seguridad y de Sanidad y la Federación Canaria de Municipios para la cooperación en materia de listas de empleo y de reserva para el</w:t>
      </w:r>
      <w:r>
        <w:rPr>
          <w:i w:val="0"/>
        </w:rPr>
        <w:t xml:space="preserve"> nombramiento o la contratación de personal temporal al servicio de las Administraciones Públicas. </w:t>
      </w:r>
    </w:p>
    <w:p w:rsidR="00AF4348" w:rsidRDefault="002805AE">
      <w:pPr>
        <w:spacing w:after="259" w:line="259" w:lineRule="auto"/>
        <w:ind w:left="566" w:right="0" w:firstLine="0"/>
        <w:jc w:val="left"/>
      </w:pPr>
      <w:r>
        <w:rPr>
          <w:i w:val="0"/>
        </w:rPr>
        <w:t xml:space="preserve"> </w:t>
      </w:r>
    </w:p>
    <w:p w:rsidR="00AF4348" w:rsidRDefault="002805AE">
      <w:pPr>
        <w:spacing w:after="0" w:line="249" w:lineRule="auto"/>
        <w:ind w:left="576" w:right="418"/>
      </w:pPr>
      <w:r>
        <w:rPr>
          <w:i w:val="0"/>
        </w:rPr>
        <w:t>PRIMERO</w:t>
      </w:r>
      <w:r>
        <w:rPr>
          <w:b/>
          <w:i w:val="0"/>
        </w:rPr>
        <w:t>:</w:t>
      </w:r>
      <w:r>
        <w:rPr>
          <w:i w:val="0"/>
        </w:rPr>
        <w:t xml:space="preserve"> Conforme el Artículo 47 de la Ley 40/2015 del Régimen Jurídico del Sector Público, son convenios los acuerdos con efectos jurídicos adoptados por</w:t>
      </w:r>
      <w:r>
        <w:rPr>
          <w:i w:val="0"/>
        </w:rPr>
        <w:t xml:space="preserve"> las Administraciones Públicas, los organismos públicos y entidades de derecho público vinculados o dependientes o las Universidades públicas entre sí o con sujetos de derecho privado para un fin común. </w:t>
      </w:r>
    </w:p>
    <w:p w:rsidR="00AF4348" w:rsidRDefault="002805AE">
      <w:pPr>
        <w:spacing w:after="0" w:line="259" w:lineRule="auto"/>
        <w:ind w:left="566" w:right="0" w:firstLine="0"/>
        <w:jc w:val="left"/>
      </w:pPr>
      <w:r>
        <w:rPr>
          <w:i w:val="0"/>
        </w:rPr>
        <w:t xml:space="preserve"> </w:t>
      </w:r>
    </w:p>
    <w:p w:rsidR="00AF4348" w:rsidRDefault="002805AE">
      <w:pPr>
        <w:spacing w:after="0" w:line="249" w:lineRule="auto"/>
        <w:ind w:left="566" w:right="418" w:firstLine="710"/>
      </w:pPr>
      <w:r>
        <w:rPr>
          <w:i w:val="0"/>
        </w:rPr>
        <w:t>Los convenios no podrán tener por objeto prestacio</w:t>
      </w:r>
      <w:r>
        <w:rPr>
          <w:i w:val="0"/>
        </w:rPr>
        <w:t xml:space="preserve">nes propias de los contratos. En tal caso, su naturaleza y régimen jurídico se ajustará a lo previsto en la legislación de contratos del sector público. </w:t>
      </w:r>
    </w:p>
    <w:p w:rsidR="00AF4348" w:rsidRDefault="002805AE">
      <w:pPr>
        <w:spacing w:after="0" w:line="259" w:lineRule="auto"/>
        <w:ind w:left="1277" w:right="0" w:firstLine="0"/>
        <w:jc w:val="left"/>
      </w:pPr>
      <w:r>
        <w:rPr>
          <w:i w:val="0"/>
        </w:rPr>
        <w:t xml:space="preserve"> </w:t>
      </w:r>
    </w:p>
    <w:p w:rsidR="00AF4348" w:rsidRDefault="002805AE">
      <w:pPr>
        <w:spacing w:after="0" w:line="249" w:lineRule="auto"/>
        <w:ind w:left="566" w:right="419" w:firstLine="710"/>
      </w:pPr>
      <w:r>
        <w:rPr>
          <w:i w:val="0"/>
        </w:rPr>
        <w:t xml:space="preserve">Conforme el Artículo 47 de la Ley 40/2015, la suscripción de convenios deberá mejorar la eficiencia </w:t>
      </w:r>
      <w:r>
        <w:rPr>
          <w:i w:val="0"/>
        </w:rPr>
        <w:t xml:space="preserve">de la gestión pública, facilitar la utilización conjunta de medios y servicios públicos, contribuir a la realización de actividades de utilidad pública y cumplir con la legislación de estabilidad presupuestaria y sostenibilidad financiera. </w:t>
      </w:r>
    </w:p>
    <w:p w:rsidR="00AF4348" w:rsidRDefault="002805AE">
      <w:pPr>
        <w:spacing w:after="0" w:line="259" w:lineRule="auto"/>
        <w:ind w:left="1277" w:right="0" w:firstLine="0"/>
        <w:jc w:val="left"/>
      </w:pPr>
      <w:r>
        <w:rPr>
          <w:i w:val="0"/>
        </w:rPr>
        <w:t xml:space="preserve"> </w:t>
      </w:r>
    </w:p>
    <w:p w:rsidR="00AF4348" w:rsidRDefault="002805AE">
      <w:pPr>
        <w:spacing w:after="0" w:line="249" w:lineRule="auto"/>
        <w:ind w:left="566" w:right="124" w:firstLine="710"/>
      </w:pPr>
      <w:r>
        <w:rPr>
          <w:i w:val="0"/>
        </w:rPr>
        <w:t xml:space="preserve">Las aportaciones financieras que se comprometan a realizar los firmantes no podrán ser superiores a los gastos derivados de la ejecución del convenio. </w:t>
      </w:r>
    </w:p>
    <w:p w:rsidR="00AF4348" w:rsidRDefault="002805AE">
      <w:pPr>
        <w:spacing w:after="0" w:line="259" w:lineRule="auto"/>
        <w:ind w:left="1277" w:right="0" w:firstLine="0"/>
        <w:jc w:val="left"/>
      </w:pPr>
      <w:r>
        <w:rPr>
          <w:i w:val="0"/>
        </w:rPr>
        <w:t xml:space="preserve"> </w:t>
      </w:r>
    </w:p>
    <w:p w:rsidR="00AF4348" w:rsidRDefault="002805AE">
      <w:pPr>
        <w:spacing w:after="0" w:line="249" w:lineRule="auto"/>
        <w:ind w:left="566" w:right="418" w:firstLine="710"/>
      </w:pPr>
      <w:r>
        <w:rPr>
          <w:i w:val="0"/>
        </w:rPr>
        <w:t>Y el artículo 50 de la citada Ley, sin perjuicio de las especialidades que la legislación autonómica p</w:t>
      </w:r>
      <w:r>
        <w:rPr>
          <w:i w:val="0"/>
        </w:rPr>
        <w:t xml:space="preserve">ueda prever, será necesario que el convenio se acompañe de una memoria justificativa donde se analice su necesidad y oportunidad, su impacto económico, el carácter no contractual de la actividad en cuestión, así como el cumplimiento de lo previsto en esta </w:t>
      </w:r>
      <w:r>
        <w:rPr>
          <w:i w:val="0"/>
        </w:rPr>
        <w:t xml:space="preserve">Ley. </w:t>
      </w:r>
    </w:p>
    <w:p w:rsidR="00AF4348" w:rsidRDefault="002805AE">
      <w:pPr>
        <w:spacing w:after="0" w:line="259" w:lineRule="auto"/>
        <w:ind w:left="566" w:right="0" w:firstLine="0"/>
        <w:jc w:val="left"/>
      </w:pPr>
      <w:r>
        <w:rPr>
          <w:b/>
          <w:i w:val="0"/>
        </w:rPr>
        <w:t xml:space="preserve"> </w:t>
      </w:r>
    </w:p>
    <w:p w:rsidR="00AF4348" w:rsidRDefault="002805AE">
      <w:pPr>
        <w:spacing w:after="0" w:line="249" w:lineRule="auto"/>
        <w:ind w:left="576" w:right="419"/>
      </w:pPr>
      <w:r>
        <w:rPr>
          <w:i w:val="0"/>
        </w:rPr>
        <w:t>SEGUNDO</w:t>
      </w:r>
      <w:r>
        <w:rPr>
          <w:b/>
          <w:i w:val="0"/>
        </w:rPr>
        <w:t xml:space="preserve">: </w:t>
      </w:r>
      <w:r>
        <w:rPr>
          <w:i w:val="0"/>
        </w:rPr>
        <w:t>Que, a través de este expediente, se trata de formalizar la adhesión del Ayuntamiento de Candelaria al Convenio de Cooperación suscrito entre la Administración Pública de la Comunidad Autónoma de Canarias y la FECAM, para la cooperación en</w:t>
      </w:r>
      <w:r>
        <w:rPr>
          <w:i w:val="0"/>
        </w:rPr>
        <w:t xml:space="preserve"> materia de listas de empleo y de reserva para el nombramiento de personal temporal al servicio de las Administraciones Públicas</w:t>
      </w:r>
      <w:r>
        <w:t xml:space="preserve">.  </w:t>
      </w:r>
    </w:p>
    <w:p w:rsidR="00AF4348" w:rsidRDefault="002805AE">
      <w:pPr>
        <w:spacing w:after="0" w:line="259" w:lineRule="auto"/>
        <w:ind w:left="566" w:right="0" w:firstLine="0"/>
        <w:jc w:val="left"/>
      </w:pPr>
      <w:r>
        <w:t xml:space="preserve"> </w:t>
      </w:r>
    </w:p>
    <w:p w:rsidR="00AF4348" w:rsidRDefault="002805AE">
      <w:pPr>
        <w:spacing w:after="0" w:line="249" w:lineRule="auto"/>
        <w:ind w:left="576" w:right="419"/>
      </w:pPr>
      <w:r>
        <w:rPr>
          <w:i w:val="0"/>
        </w:rPr>
        <w:t xml:space="preserve">TERCERO: Conforme la cláusula décima de Contenido económico, las partes firmantes y adheridas asumirán el coste económico </w:t>
      </w:r>
      <w:r>
        <w:rPr>
          <w:i w:val="0"/>
        </w:rPr>
        <w:t xml:space="preserve">de las actuaciones de gestión derivadas del presente Convenio con cargo a sus propios presupuestos de gasto ordinario sin que su implementación comporte un coste adicional respecto de su propio funcionamiento, no generándose derecho económico alguno entre </w:t>
      </w:r>
      <w:r>
        <w:rPr>
          <w:i w:val="0"/>
        </w:rPr>
        <w:t xml:space="preserve">las partes.  </w:t>
      </w:r>
    </w:p>
    <w:p w:rsidR="00AF4348" w:rsidRDefault="002805AE">
      <w:pPr>
        <w:spacing w:after="0" w:line="259" w:lineRule="auto"/>
        <w:ind w:left="566" w:right="0" w:firstLine="0"/>
        <w:jc w:val="left"/>
      </w:pPr>
      <w:r>
        <w:rPr>
          <w:b/>
          <w:i w:val="0"/>
        </w:rPr>
        <w:t xml:space="preserve"> </w:t>
      </w:r>
    </w:p>
    <w:p w:rsidR="00AF4348" w:rsidRDefault="002805AE">
      <w:pPr>
        <w:spacing w:after="0" w:line="249" w:lineRule="auto"/>
        <w:ind w:left="576" w:right="418"/>
      </w:pPr>
      <w:r>
        <w:rPr>
          <w:i w:val="0"/>
        </w:rPr>
        <w:t>CUARTO</w:t>
      </w:r>
      <w:r>
        <w:rPr>
          <w:b/>
          <w:i w:val="0"/>
        </w:rPr>
        <w:t>:</w:t>
      </w:r>
      <w:r>
        <w:rPr>
          <w:i w:val="0"/>
        </w:rPr>
        <w:t xml:space="preserve"> La Junta de Gobierno Local es el órgano competente que tiene atribuido la competencia para la aprobación de programas, planes, convenios con entidades públicas o privadas para consecución de los fines de interés público, así como la</w:t>
      </w:r>
      <w:r>
        <w:rPr>
          <w:i w:val="0"/>
        </w:rPr>
        <w:t xml:space="preserve"> autorización a la Alcaldesa – Presidenta, para actuar y firmar en los citados convenios, planes o programas, en virtud de delegación del pleno adoptada en el punto 6 de la sesión plenaria de 27 de junio de 2023. </w:t>
      </w:r>
    </w:p>
    <w:p w:rsidR="00AF4348" w:rsidRDefault="002805AE">
      <w:pPr>
        <w:spacing w:after="0" w:line="259" w:lineRule="auto"/>
        <w:ind w:left="566" w:right="0" w:firstLine="0"/>
        <w:jc w:val="left"/>
      </w:pPr>
      <w:r>
        <w:rPr>
          <w:b/>
          <w:i w:val="0"/>
        </w:rPr>
        <w:t xml:space="preserve"> </w:t>
      </w:r>
    </w:p>
    <w:p w:rsidR="00AF4348" w:rsidRDefault="002805AE">
      <w:pPr>
        <w:spacing w:after="0" w:line="259" w:lineRule="auto"/>
        <w:ind w:left="566" w:right="0" w:firstLine="0"/>
        <w:jc w:val="left"/>
      </w:pPr>
      <w:r>
        <w:rPr>
          <w:b/>
          <w:i w:val="0"/>
        </w:rPr>
        <w:t xml:space="preserve"> </w:t>
      </w:r>
    </w:p>
    <w:p w:rsidR="00AF4348" w:rsidRDefault="002805AE">
      <w:pPr>
        <w:spacing w:after="0" w:line="249" w:lineRule="auto"/>
        <w:ind w:left="566" w:right="416" w:firstLine="710"/>
      </w:pPr>
      <w:r>
        <w:rPr>
          <w:rFonts w:ascii="Calibri" w:eastAsia="Calibri" w:hAnsi="Calibri" w:cs="Calibri"/>
          <w:i w:val="0"/>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4514" name="Group 5451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056" name="Rectangle 1056"/>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057" name="Rectangle 1057"/>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058" name="Rectangle 1058"/>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14" style="width:18.7031pt;height:254.202pt;position:absolute;mso-position-horizontal-relative:page;mso-position-horizontal:absolute;margin-left:662.928pt;mso-position-vertical-relative:page;margin-top:518.718pt;" coordsize="2375,32283">
                <v:rect id="Rectangle 1056"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057"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058"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8 de 46 </w:t>
                        </w:r>
                      </w:p>
                    </w:txbxContent>
                  </v:textbox>
                </v:rect>
                <w10:wrap type="square"/>
              </v:group>
            </w:pict>
          </mc:Fallback>
        </mc:AlternateContent>
      </w:r>
      <w:r>
        <w:rPr>
          <w:i w:val="0"/>
        </w:rPr>
        <w:t>Consecuencia, de lo anterior, este Interventor informa favorabl</w:t>
      </w:r>
      <w:r>
        <w:rPr>
          <w:i w:val="0"/>
        </w:rPr>
        <w:t>emente la Adhesión al Convenio de Cooperación suscrito el 26 de diciembre de 2024 entre la Administración Pública de la Comunidad Autónoma de Canarias, a través de la Consejería de Presidencia, Administraciones Públicas, Justicia y Seguridad y de Sanidad y</w:t>
      </w:r>
      <w:r>
        <w:rPr>
          <w:i w:val="0"/>
        </w:rPr>
        <w:t xml:space="preserve"> la Federación Canaria de Municipios para la cooperación en materia de listas de empleo y de reserva para el nombramiento o la contratación de personal temporal al servicio de las Administraciones Públicas.” </w:t>
      </w:r>
    </w:p>
    <w:p w:rsidR="00AF4348" w:rsidRDefault="002805AE">
      <w:pPr>
        <w:spacing w:after="0" w:line="259" w:lineRule="auto"/>
        <w:ind w:left="566" w:right="0" w:firstLine="0"/>
        <w:jc w:val="left"/>
      </w:pPr>
      <w:r>
        <w:rPr>
          <w:b/>
          <w:i w:val="0"/>
        </w:rPr>
        <w:t xml:space="preserve"> </w:t>
      </w:r>
    </w:p>
    <w:p w:rsidR="00AF4348" w:rsidRDefault="002805AE">
      <w:pPr>
        <w:pStyle w:val="Ttulo2"/>
        <w:ind w:left="653" w:right="498"/>
      </w:pPr>
      <w:r>
        <w:t xml:space="preserve">Fundamentos de derecho </w:t>
      </w:r>
      <w:r>
        <w:rPr>
          <w:b w:val="0"/>
        </w:rPr>
        <w:t xml:space="preserve"> </w:t>
      </w:r>
    </w:p>
    <w:p w:rsidR="00AF4348" w:rsidRDefault="002805AE">
      <w:pPr>
        <w:spacing w:after="100" w:line="259" w:lineRule="auto"/>
        <w:ind w:left="206" w:right="0" w:firstLine="0"/>
        <w:jc w:val="center"/>
      </w:pPr>
      <w:r>
        <w:rPr>
          <w:i w:val="0"/>
        </w:rPr>
        <w:t xml:space="preserve"> </w:t>
      </w:r>
    </w:p>
    <w:p w:rsidR="00AF4348" w:rsidRDefault="002805AE">
      <w:pPr>
        <w:spacing w:after="109" w:line="249" w:lineRule="auto"/>
        <w:ind w:left="278" w:right="124"/>
      </w:pPr>
      <w:r>
        <w:rPr>
          <w:i w:val="0"/>
        </w:rPr>
        <w:t xml:space="preserve">Resultan de aplicación los siguientes: </w:t>
      </w:r>
    </w:p>
    <w:p w:rsidR="00AF4348" w:rsidRDefault="002805AE">
      <w:pPr>
        <w:numPr>
          <w:ilvl w:val="0"/>
          <w:numId w:val="2"/>
        </w:numPr>
        <w:spacing w:after="0" w:line="361" w:lineRule="auto"/>
        <w:ind w:right="124" w:firstLine="360"/>
      </w:pPr>
      <w:r>
        <w:rPr>
          <w:i w:val="0"/>
        </w:rPr>
        <w:t xml:space="preserve">Ley 39/2015, de 1 de octubre del Procedimiento Administrativo Común de las Administraciones Públicas: </w:t>
      </w:r>
    </w:p>
    <w:p w:rsidR="00AF4348" w:rsidRDefault="002805AE">
      <w:pPr>
        <w:spacing w:after="122" w:line="259" w:lineRule="auto"/>
        <w:ind w:left="283" w:right="0" w:firstLine="0"/>
        <w:jc w:val="left"/>
      </w:pPr>
      <w:r>
        <w:rPr>
          <w:i w:val="0"/>
        </w:rPr>
        <w:t xml:space="preserve"> </w:t>
      </w:r>
    </w:p>
    <w:p w:rsidR="00AF4348" w:rsidRDefault="002805AE">
      <w:pPr>
        <w:ind w:left="1001" w:right="135"/>
      </w:pPr>
      <w:r>
        <w:rPr>
          <w:i w:val="0"/>
        </w:rPr>
        <w:t xml:space="preserve">El art. 86.1 que establece que </w:t>
      </w:r>
      <w:r>
        <w:t>“Las Administraciones Públicas podrán celebrar acuerdos, pactos, convenios o contratos con personas tanto de Derecho público como privado, siempre que no sean contrarios al ordenamiento jurídico ni versen sobre materias no susceptibles de transacción y ten</w:t>
      </w:r>
      <w:r>
        <w:t>gan por objeto satisfacer el interés público que tienen encomendado, con el alcance, efectos y régimen jurídico específico que, en su caso, prevea la disposición que lo regule, pudiendo tales actos tener la consideración de finalizadores de los procedimien</w:t>
      </w:r>
      <w:r>
        <w:t xml:space="preserve">tos administrativos o insertarse en los mismos con carácter previo, vinculante o no, a la resolución que les ponga fin.” </w:t>
      </w:r>
    </w:p>
    <w:p w:rsidR="00AF4348" w:rsidRDefault="002805AE">
      <w:pPr>
        <w:spacing w:after="116" w:line="259" w:lineRule="auto"/>
        <w:ind w:left="991" w:right="0" w:firstLine="0"/>
        <w:jc w:val="left"/>
      </w:pPr>
      <w:r>
        <w:t xml:space="preserve"> </w:t>
      </w:r>
    </w:p>
    <w:p w:rsidR="00AF4348" w:rsidRDefault="002805AE">
      <w:pPr>
        <w:spacing w:after="0" w:line="259" w:lineRule="auto"/>
        <w:ind w:left="0" w:right="204" w:firstLine="0"/>
        <w:jc w:val="right"/>
      </w:pPr>
      <w:r>
        <w:rPr>
          <w:i w:val="0"/>
        </w:rPr>
        <w:t>El art. 86.2 que establece que “</w:t>
      </w:r>
      <w:r>
        <w:rPr>
          <w:color w:val="333333"/>
        </w:rPr>
        <w:t xml:space="preserve">Los citados instrumentos deberán establecer </w:t>
      </w:r>
    </w:p>
    <w:p w:rsidR="00AF4348" w:rsidRDefault="002805AE">
      <w:pPr>
        <w:spacing w:after="0" w:line="240" w:lineRule="auto"/>
        <w:ind w:left="991" w:right="202" w:firstLine="0"/>
      </w:pPr>
      <w:r>
        <w:rPr>
          <w:color w:val="333333"/>
        </w:rPr>
        <w:t>como contenido mínimo la identificación de las partes i</w:t>
      </w:r>
      <w:r>
        <w:rPr>
          <w:color w:val="333333"/>
        </w:rPr>
        <w:t>ntervinientes, el ámbito personal, funcional y territorial, y el plazo de vigencia, debiendo publicarse o no según su naturaleza y las personas a las que estuvieran destinados</w:t>
      </w:r>
      <w:r>
        <w:rPr>
          <w:i w:val="0"/>
          <w:color w:val="333333"/>
        </w:rPr>
        <w:t>.”</w:t>
      </w: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numPr>
          <w:ilvl w:val="0"/>
          <w:numId w:val="2"/>
        </w:numPr>
        <w:spacing w:after="109" w:line="249" w:lineRule="auto"/>
        <w:ind w:right="124" w:firstLine="360"/>
      </w:pPr>
      <w:r>
        <w:rPr>
          <w:i w:val="0"/>
        </w:rPr>
        <w:t xml:space="preserve">Ley 40/2015, de 1 de octubre, de Régimen Jurídico del Sector Público: </w:t>
      </w:r>
    </w:p>
    <w:p w:rsidR="00AF4348" w:rsidRDefault="002805AE">
      <w:pPr>
        <w:spacing w:after="0" w:line="259" w:lineRule="auto"/>
        <w:ind w:left="991" w:right="0" w:firstLine="0"/>
        <w:jc w:val="left"/>
      </w:pPr>
      <w:r>
        <w:rPr>
          <w:i w:val="0"/>
        </w:rPr>
        <w:t xml:space="preserve"> </w:t>
      </w:r>
    </w:p>
    <w:p w:rsidR="00AF4348" w:rsidRDefault="002805AE">
      <w:pPr>
        <w:ind w:left="1001" w:right="203"/>
      </w:pPr>
      <w:r>
        <w:rPr>
          <w:i w:val="0"/>
        </w:rPr>
        <w:t>El</w:t>
      </w:r>
      <w:r>
        <w:rPr>
          <w:i w:val="0"/>
        </w:rPr>
        <w:t xml:space="preserve"> art. 47.1, establece que “</w:t>
      </w:r>
      <w:r>
        <w:t>Son convenios los acuerdos con efectos jurídicos adoptados por las Administraciones Públicas, los organismos públicos y entidades de derecho público vinculados o dependientes o las Universidades públicas entre sí o con sujetos de</w:t>
      </w:r>
      <w:r>
        <w:t xml:space="preserve"> derecho privado para un fin común. </w:t>
      </w:r>
    </w:p>
    <w:p w:rsidR="00AF4348" w:rsidRDefault="002805AE">
      <w:pPr>
        <w:spacing w:after="0" w:line="259" w:lineRule="auto"/>
        <w:ind w:left="991" w:right="0" w:firstLine="0"/>
        <w:jc w:val="left"/>
      </w:pPr>
      <w:r>
        <w:t xml:space="preserve"> </w:t>
      </w:r>
    </w:p>
    <w:p w:rsidR="00AF4348" w:rsidRDefault="002805AE">
      <w:pPr>
        <w:spacing w:after="293"/>
        <w:ind w:left="1001" w:right="198"/>
      </w:pPr>
      <w:r>
        <w:t xml:space="preserve">(…) Los convenios no podrán tener por objeto prestaciones propias de los contratos. En tal caso, su naturaleza y régimen jurídico se ajustará a lo previsto en la legislación de contratos del sector público.” </w:t>
      </w:r>
    </w:p>
    <w:p w:rsidR="00AF4348" w:rsidRDefault="002805AE">
      <w:pPr>
        <w:spacing w:after="291"/>
        <w:ind w:left="1001"/>
      </w:pPr>
      <w:r>
        <w:rPr>
          <w:i w:val="0"/>
        </w:rPr>
        <w:t>El art. 48.1 del mismo cuerpo legal señala que “</w:t>
      </w:r>
      <w:r>
        <w:t>Las Administraciones Públicas, sus organismos públicos y entidades de derecho público vinculados o dependientes y las Universidades públicas, en el ámbito de sus respectivas competencias, podrán suscribir con</w:t>
      </w:r>
      <w:r>
        <w:t xml:space="preserve">venios con sujetos de derecho público y privado, sin que ello pueda suponer cesión de la titularidad de la competencia. </w:t>
      </w:r>
    </w:p>
    <w:p w:rsidR="00AF4348" w:rsidRDefault="002805AE">
      <w:pPr>
        <w:spacing w:after="287"/>
        <w:ind w:left="1001" w:right="133"/>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3597" name="Group 5359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161" name="Rectangle 1161"/>
                        <wps:cNvSpPr/>
                        <wps:spPr>
                          <a:xfrm rot="-5399999">
                            <a:off x="-1166634" y="1948507"/>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162" name="Rectangle 1162"/>
                        <wps:cNvSpPr/>
                        <wps:spPr>
                          <a:xfrm rot="-5399999">
                            <a:off x="-976166" y="2062776"/>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163" name="Rectangle 1163"/>
                        <wps:cNvSpPr/>
                        <wps:spPr>
                          <a:xfrm rot="-5399999">
                            <a:off x="-1937851" y="1024889"/>
                            <a:ext cx="4293726" cy="113224"/>
                          </a:xfrm>
                          <a:prstGeom prst="rect">
                            <a:avLst/>
                          </a:prstGeom>
                          <a:ln>
                            <a:noFill/>
                          </a:ln>
                        </wps:spPr>
                        <wps:txbx>
                          <w:txbxContent>
                            <w:p w:rsidR="00AF4348" w:rsidRDefault="002805AE">
                              <w:pPr>
                                <w:spacing w:after="160" w:line="259" w:lineRule="auto"/>
                                <w:ind w:left="0" w:right="0" w:firstLine="0"/>
                                <w:jc w:val="left"/>
                              </w:pPr>
                              <w:r>
                                <w:rPr>
                                  <w:i w:val="0"/>
                                  <w:sz w:val="12"/>
                                </w:rPr>
                                <w:t>Documento firmado electrónicame</w:t>
                              </w:r>
                              <w:r>
                                <w:rPr>
                                  <w:i w:val="0"/>
                                  <w:sz w:val="12"/>
                                </w:rPr>
                                <w:t xml:space="preserve">nte desde la plataforma esPublico Gestiona | Página 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3597" style="width:18.7031pt;height:254.202pt;position:absolute;mso-position-horizontal-relative:page;mso-position-horizontal:absolute;margin-left:662.928pt;mso-position-vertical-relative:page;margin-top:518.718pt;" coordsize="2375,32283">
                <v:rect id="Rectangle 1161" style="position:absolute;width:24464;height:1132;left:-11666;top:1948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16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16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9 de 46 </w:t>
                        </w:r>
                      </w:p>
                    </w:txbxContent>
                  </v:textbox>
                </v:rect>
                <w10:wrap type="square"/>
              </v:group>
            </w:pict>
          </mc:Fallback>
        </mc:AlternateContent>
      </w:r>
      <w:r>
        <w:rPr>
          <w:i w:val="0"/>
        </w:rPr>
        <w:t>El punto 3 del citado artículo señala que “</w:t>
      </w:r>
      <w:r>
        <w:t>La suscripción de convenios deberá mejorar la eficiencia de la gestión pública, facilitar la utilización conjunta de medios y servicios públicos, contri</w:t>
      </w:r>
      <w:r>
        <w:t xml:space="preserve">buir a la realización de actividades de utilidad pública (…)” </w:t>
      </w:r>
    </w:p>
    <w:p w:rsidR="00AF4348" w:rsidRDefault="002805AE">
      <w:pPr>
        <w:spacing w:after="265"/>
        <w:ind w:left="1001" w:right="50"/>
      </w:pPr>
      <w:r>
        <w:rPr>
          <w:i w:val="0"/>
        </w:rPr>
        <w:t xml:space="preserve">El punto 8 del mismo establece que </w:t>
      </w:r>
      <w:r>
        <w:t xml:space="preserve">“Los convenios se perfeccionan por la prestación del consentimiento de las partes.” </w:t>
      </w:r>
    </w:p>
    <w:p w:rsidR="00AF4348" w:rsidRDefault="002805AE">
      <w:pPr>
        <w:spacing w:after="296" w:line="249" w:lineRule="auto"/>
        <w:ind w:left="1001" w:right="124"/>
      </w:pPr>
      <w:r>
        <w:rPr>
          <w:i w:val="0"/>
        </w:rPr>
        <w:t>El artículo 49. 1 de la citada ley, en cuanto al contenido que deben de i</w:t>
      </w:r>
      <w:r>
        <w:rPr>
          <w:i w:val="0"/>
        </w:rPr>
        <w:t xml:space="preserve">ncluir los convenios de colaboración. </w:t>
      </w:r>
    </w:p>
    <w:p w:rsidR="00AF4348" w:rsidRDefault="002805AE">
      <w:pPr>
        <w:spacing w:after="268"/>
        <w:ind w:left="1001"/>
      </w:pPr>
      <w:r>
        <w:rPr>
          <w:i w:val="0"/>
        </w:rPr>
        <w:t xml:space="preserve">Y el artículo 49.2 señala que </w:t>
      </w:r>
      <w:r>
        <w:t>“En cualquier momento antes de la finalización del plazo previsto en el apartado anterior, los firmantes del convenio podrán acordar unánimemente su prórroga por un periodo de hasta cuatr</w:t>
      </w:r>
      <w:r>
        <w:t xml:space="preserve">o años adicionales o su extinción”.  </w:t>
      </w:r>
    </w:p>
    <w:p w:rsidR="00AF4348" w:rsidRDefault="002805AE">
      <w:pPr>
        <w:spacing w:after="271" w:line="249" w:lineRule="auto"/>
        <w:ind w:left="278" w:right="124"/>
      </w:pPr>
      <w:r>
        <w:rPr>
          <w:i w:val="0"/>
        </w:rPr>
        <w:t>Los convenios suscritos por la Administración General del Estado o alguno de sus organismos públicos o entidades de derecho público vinculados o dependientes resultarán eficaces una vez inscritos en el Registro Electró</w:t>
      </w:r>
      <w:r>
        <w:rPr>
          <w:i w:val="0"/>
        </w:rPr>
        <w:t>nico estatal de Órganos e Instrumentos de Cooperación del sector público estatal, al que se refiere la disposición adicional séptima y publicados en el «Boletín Oficial del Estado». Previamente y con carácter facultativo, se podrán publicar en el Boletín O</w:t>
      </w:r>
      <w:r>
        <w:rPr>
          <w:i w:val="0"/>
        </w:rPr>
        <w:t xml:space="preserve">ficial de la Comunidad Autónoma o de la provincia, que corresponda a la otra Administración firmante. </w:t>
      </w:r>
    </w:p>
    <w:p w:rsidR="00AF4348" w:rsidRDefault="002805AE">
      <w:pPr>
        <w:spacing w:after="252" w:line="249" w:lineRule="auto"/>
        <w:ind w:left="278" w:right="124"/>
      </w:pPr>
      <w:r>
        <w:rPr>
          <w:i w:val="0"/>
        </w:rPr>
        <w:t>En cuanto al órgano competente, es la Junta de Gobierno Local el órgano competente que tiene atribuido la competencia para la aprobación de programas, pl</w:t>
      </w:r>
      <w:r>
        <w:rPr>
          <w:i w:val="0"/>
        </w:rPr>
        <w:t>anes, convenios con entidades públicas o privadas para consecución de los fines de interés público, así como la autorización a la Alcaldesa - Presidenta, para actuar y firmar en los citados convenios, planes o programas, en virtud de delegación del pleno a</w:t>
      </w:r>
      <w:r>
        <w:rPr>
          <w:i w:val="0"/>
        </w:rPr>
        <w:t xml:space="preserve">doptada en el punto 11 de la sesión plenaria de 27 de junio de 2023.  </w:t>
      </w:r>
    </w:p>
    <w:p w:rsidR="00AF4348" w:rsidRDefault="002805AE">
      <w:pPr>
        <w:spacing w:after="109" w:line="249" w:lineRule="auto"/>
        <w:ind w:left="278" w:right="124"/>
      </w:pPr>
      <w:r>
        <w:rPr>
          <w:i w:val="0"/>
        </w:rPr>
        <w:t>Por parte de este Ayuntamiento los convenios deberán ser suscritos por la Alcaldesa</w:t>
      </w:r>
      <w:r>
        <w:rPr>
          <w:i w:val="0"/>
        </w:rPr>
        <w:t>Presidenta haciendo uso de las competencias previstas en el art.21.1 b de la Ley 7/1985 de 2 de abril Reguladora de Bases de Régimen Local , del art 41.12 del Real Decreto Legislativo 2568/1986, de 28 de noviembre por el que se aprueba el Reglamento de Org</w:t>
      </w:r>
      <w:r>
        <w:rPr>
          <w:i w:val="0"/>
        </w:rPr>
        <w:t xml:space="preserve">anización, Funcionamiento y Régimen Jurídico de las Entidades Locales, en orden a la suscripción de documentos que vinculen contractualmente a la Entidad Local a la cual representa. </w:t>
      </w:r>
    </w:p>
    <w:p w:rsidR="00AF4348" w:rsidRDefault="002805AE">
      <w:pPr>
        <w:spacing w:after="109" w:line="249" w:lineRule="auto"/>
        <w:ind w:left="278" w:right="124"/>
      </w:pPr>
      <w:r>
        <w:rPr>
          <w:i w:val="0"/>
        </w:rPr>
        <w:t>A la vista de cuanto antecede, la informante estima que es posible jurídi</w:t>
      </w:r>
      <w:r>
        <w:rPr>
          <w:i w:val="0"/>
        </w:rPr>
        <w:t>camente la aprobación de la Adhesión al Convenio de Cooperación suscrito el 26 de diciembre de 2024 entre la Administración Pública de la Comunidad Autónoma de Canarias, a través de la Consejería de Presidencia, Administraciones Públicas, Justicia y Seguri</w:t>
      </w:r>
      <w:r>
        <w:rPr>
          <w:i w:val="0"/>
        </w:rPr>
        <w:t xml:space="preserve">dad y de Sanidad y la Federación Canaria de Municipios para la cooperación en materia de listas de empleo y de reserva para el nombramiento o la contratación de personal temporal al servicio de las Administraciones Públicas  </w:t>
      </w:r>
    </w:p>
    <w:p w:rsidR="00AF4348" w:rsidRDefault="002805AE">
      <w:pPr>
        <w:spacing w:after="95" w:line="259" w:lineRule="auto"/>
        <w:ind w:left="283" w:right="0" w:firstLine="0"/>
        <w:jc w:val="left"/>
      </w:pPr>
      <w:r>
        <w:rPr>
          <w:i w:val="0"/>
        </w:rPr>
        <w:t xml:space="preserve"> </w:t>
      </w:r>
    </w:p>
    <w:p w:rsidR="00AF4348" w:rsidRDefault="002805AE">
      <w:pPr>
        <w:pStyle w:val="Ttulo2"/>
        <w:ind w:left="653" w:right="498"/>
      </w:pPr>
      <w:r>
        <w:t xml:space="preserve">Propuesta de resolución </w:t>
      </w:r>
      <w:r>
        <w:rPr>
          <w:b w:val="0"/>
        </w:rPr>
        <w:t xml:space="preserve"> </w:t>
      </w:r>
    </w:p>
    <w:p w:rsidR="00AF4348" w:rsidRDefault="002805AE">
      <w:pPr>
        <w:spacing w:after="100" w:line="259" w:lineRule="auto"/>
        <w:ind w:left="208" w:right="0" w:firstLine="0"/>
        <w:jc w:val="center"/>
      </w:pPr>
      <w:r>
        <w:rPr>
          <w:i w:val="0"/>
        </w:rPr>
        <w:t xml:space="preserve">  </w:t>
      </w:r>
    </w:p>
    <w:p w:rsidR="00AF4348" w:rsidRDefault="002805AE">
      <w:pPr>
        <w:spacing w:after="109" w:line="249" w:lineRule="auto"/>
        <w:ind w:left="278" w:right="124"/>
      </w:pPr>
      <w:r>
        <w:rPr>
          <w:rFonts w:ascii="Calibri" w:eastAsia="Calibri" w:hAnsi="Calibri" w:cs="Calibri"/>
          <w:i w:val="0"/>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4587" name="Group 5458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52" name="Rectangle 1252"/>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253" name="Rectangle 1253"/>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254" name="Rectangle 1254"/>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87" style="width:18.7031pt;height:257.538pt;position:absolute;mso-position-horizontal-relative:page;mso-position-horizontal:absolute;margin-left:662.928pt;mso-position-vertical-relative:page;margin-top:515.382pt;" coordsize="2375,32707">
                <v:rect id="Rectangle 1252"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25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25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10 de 46 </w:t>
                        </w:r>
                      </w:p>
                    </w:txbxContent>
                  </v:textbox>
                </v:rect>
                <w10:wrap type="topAndBottom"/>
              </v:group>
            </w:pict>
          </mc:Fallback>
        </mc:AlternateContent>
      </w:r>
      <w:r>
        <w:rPr>
          <w:i w:val="0"/>
        </w:rPr>
        <w:t>Primero.-  - Aprobar la adhesión al Convenio de Cooperació</w:t>
      </w:r>
      <w:r>
        <w:rPr>
          <w:i w:val="0"/>
        </w:rPr>
        <w:t>n suscrito el 26 de diciembre de 2024 entre la Administración Pública de la Comunidad Autónoma de Canarias, a través de la Consejería de Presidencia, Administraciones Públicas, Justicia y Seguridad y de Sanidad y la Federación Canaria de Municipios para la</w:t>
      </w:r>
      <w:r>
        <w:rPr>
          <w:i w:val="0"/>
        </w:rPr>
        <w:t xml:space="preserve"> cooperación en materia de listas de empleo y de reserva para el nombramiento o la contratación de personal temporal al servicio de las Administraciones Públicas, cuyo texto ha sido publicado en el BOC núm. 6 de fecha 10 de enero de 2024, y que se formaliz</w:t>
      </w:r>
      <w:r>
        <w:rPr>
          <w:i w:val="0"/>
        </w:rPr>
        <w:t xml:space="preserve">ará mediante el Anexo I Adenda de Adhesión que a continuación se transcribe: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1"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06" w:right="0" w:firstLine="0"/>
        <w:jc w:val="center"/>
      </w:pPr>
      <w:r>
        <w:rPr>
          <w:b/>
        </w:rPr>
        <w:t xml:space="preserve"> </w:t>
      </w:r>
    </w:p>
    <w:p w:rsidR="00AF4348" w:rsidRDefault="002805AE">
      <w:pPr>
        <w:pStyle w:val="Ttulo1"/>
        <w:spacing w:after="0"/>
        <w:ind w:left="653" w:right="495"/>
      </w:pPr>
      <w:r>
        <w:rPr>
          <w:i/>
        </w:rPr>
        <w:t>“</w:t>
      </w:r>
      <w:r>
        <w:t xml:space="preserve">ANEXO I ADENDA DE ADHESIÓN </w:t>
      </w:r>
    </w:p>
    <w:p w:rsidR="00AF4348" w:rsidRDefault="002805AE">
      <w:pPr>
        <w:spacing w:after="0" w:line="259" w:lineRule="auto"/>
        <w:ind w:left="283" w:right="0" w:firstLine="0"/>
        <w:jc w:val="left"/>
      </w:pPr>
      <w:r>
        <w:rPr>
          <w:b/>
        </w:rPr>
        <w:t xml:space="preserve"> </w:t>
      </w:r>
    </w:p>
    <w:p w:rsidR="00AF4348" w:rsidRDefault="002805AE">
      <w:pPr>
        <w:spacing w:after="0" w:line="259" w:lineRule="auto"/>
        <w:ind w:left="710" w:right="0" w:firstLine="0"/>
        <w:jc w:val="left"/>
      </w:pPr>
      <w:r>
        <w:rPr>
          <w:b/>
        </w:rPr>
        <w:t xml:space="preserve"> </w:t>
      </w:r>
    </w:p>
    <w:p w:rsidR="00AF4348" w:rsidRDefault="002805AE">
      <w:pPr>
        <w:spacing w:after="3" w:line="259" w:lineRule="auto"/>
        <w:ind w:left="705" w:right="45"/>
      </w:pPr>
      <w:r>
        <w:rPr>
          <w:b/>
        </w:rPr>
        <w:t>Primera. Objeto</w:t>
      </w:r>
      <w:r>
        <w:t xml:space="preserve">. </w:t>
      </w:r>
      <w:r>
        <w:rPr>
          <w:i w:val="0"/>
        </w:rPr>
        <w:t xml:space="preserve"> </w:t>
      </w:r>
    </w:p>
    <w:p w:rsidR="00AF4348" w:rsidRDefault="002805AE">
      <w:pPr>
        <w:spacing w:after="0" w:line="259" w:lineRule="auto"/>
        <w:ind w:left="710" w:right="0" w:firstLine="0"/>
        <w:jc w:val="left"/>
      </w:pPr>
      <w:r>
        <w:t xml:space="preserve"> </w:t>
      </w:r>
    </w:p>
    <w:p w:rsidR="00AF4348" w:rsidRDefault="002805AE">
      <w:pPr>
        <w:ind w:right="131"/>
      </w:pPr>
      <w:r>
        <w:t xml:space="preserve">La presente adenda tiene por objeto formalizar la adhesión </w:t>
      </w:r>
      <w:r>
        <w:t>del Ayuntamiento de Candelaria al Convenio de Cooperación suscrito entre la Administración Pública de la Comunidad Autónoma de Canarias y la FECAM, el día ____________, para la cooperación en materia de listas de empleo y de reserva para el nombramiento de</w:t>
      </w:r>
      <w:r>
        <w:t xml:space="preserve"> personal temporal al servicio de las Administraciones Públicas.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Segunda. Compromiso de adhesión.  </w:t>
      </w:r>
    </w:p>
    <w:p w:rsidR="00AF4348" w:rsidRDefault="002805AE">
      <w:pPr>
        <w:spacing w:after="0" w:line="259" w:lineRule="auto"/>
        <w:ind w:left="710" w:right="0" w:firstLine="0"/>
        <w:jc w:val="left"/>
      </w:pPr>
      <w:r>
        <w:rPr>
          <w:b/>
        </w:rPr>
        <w:t xml:space="preserve"> </w:t>
      </w:r>
    </w:p>
    <w:p w:rsidR="00AF4348" w:rsidRDefault="002805AE">
      <w:pPr>
        <w:ind w:right="133"/>
      </w:pPr>
      <w:r>
        <w:t xml:space="preserve">El Ayuntamiento que, a través de la presente adenda se adhiere al convenio a que se refiere la cláusula anterior, asume íntegramente el contenido del </w:t>
      </w:r>
      <w:r>
        <w:t xml:space="preserve">citado convenio y las modificaciones posteriores que se hubieren acordado, así como los acuerdos alcanzados en el ámbito de su comisión de seguimiento.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Tercera. Vigencia.  </w:t>
      </w:r>
    </w:p>
    <w:p w:rsidR="00AF4348" w:rsidRDefault="002805AE">
      <w:pPr>
        <w:spacing w:after="0" w:line="259" w:lineRule="auto"/>
        <w:ind w:left="710" w:right="0" w:firstLine="0"/>
        <w:jc w:val="left"/>
      </w:pPr>
      <w:r>
        <w:rPr>
          <w:b/>
        </w:rPr>
        <w:t xml:space="preserve"> </w:t>
      </w:r>
    </w:p>
    <w:p w:rsidR="00AF4348" w:rsidRDefault="002805AE">
      <w:pPr>
        <w:ind w:right="50"/>
      </w:pPr>
      <w:r>
        <w:t xml:space="preserve">Esta adenda surtirá efectos desde el día de su firma hasta la expiración de la vigencia del convenio del que trae causa, incluidas sus prórrogas.  </w:t>
      </w:r>
    </w:p>
    <w:p w:rsidR="00AF4348" w:rsidRDefault="002805AE">
      <w:pPr>
        <w:spacing w:after="0" w:line="259" w:lineRule="auto"/>
        <w:ind w:left="710" w:right="0" w:firstLine="0"/>
        <w:jc w:val="left"/>
      </w:pPr>
      <w:r>
        <w:t xml:space="preserve"> </w:t>
      </w:r>
    </w:p>
    <w:p w:rsidR="00AF4348" w:rsidRDefault="002805AE">
      <w:pPr>
        <w:ind w:right="50"/>
      </w:pP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6550990</wp:posOffset>
                </wp:positionV>
                <wp:extent cx="237530" cy="3265094"/>
                <wp:effectExtent l="0" t="0" r="0" b="0"/>
                <wp:wrapSquare wrapText="bothSides"/>
                <wp:docPr id="54596" name="Group 54596"/>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356" name="Rectangle 1356"/>
                        <wps:cNvSpPr/>
                        <wps:spPr>
                          <a:xfrm rot="-5399999">
                            <a:off x="-1166634" y="1985236"/>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357" name="Rectangle 1357"/>
                        <wps:cNvSpPr/>
                        <wps:spPr>
                          <a:xfrm rot="-5399999">
                            <a:off x="-976166" y="2099505"/>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358" name="Rectangle 1358"/>
                        <wps:cNvSpPr/>
                        <wps:spPr>
                          <a:xfrm rot="-5399999">
                            <a:off x="-1962276" y="1037194"/>
                            <a:ext cx="43425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4596" style="width:18.7031pt;height:257.094pt;position:absolute;mso-position-horizontal-relative:page;mso-position-horizontal:absolute;margin-left:662.928pt;mso-position-vertical-relative:page;margin-top:515.826pt;" coordsize="2375,32650">
                <v:rect id="Rectangle 1356" style="position:absolute;width:24464;height:1132;left:-11666;top:1985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357" style="position:absolute;width:22179;height:1132;left:-9761;top:2099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358" style="position:absolute;width:43425;height:1132;left:-19622;top:1037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11 de 46 </w:t>
                        </w:r>
                      </w:p>
                    </w:txbxContent>
                  </v:textbox>
                </v:rect>
                <w10:wrap type="square"/>
              </v:group>
            </w:pict>
          </mc:Fallback>
        </mc:AlternateContent>
      </w:r>
      <w:r>
        <w:t xml:space="preserve">Se entiende firmada la presente adenda el día en que conste la última de las firmas consignadas.  </w:t>
      </w:r>
    </w:p>
    <w:p w:rsidR="00AF4348" w:rsidRDefault="002805AE">
      <w:pPr>
        <w:spacing w:after="0" w:line="259" w:lineRule="auto"/>
        <w:ind w:left="710" w:right="0" w:firstLine="0"/>
        <w:jc w:val="left"/>
      </w:pPr>
      <w:r>
        <w:t xml:space="preserve"> </w:t>
      </w:r>
    </w:p>
    <w:p w:rsidR="00AF4348" w:rsidRDefault="002805AE">
      <w:pPr>
        <w:ind w:right="137"/>
      </w:pPr>
      <w:r>
        <w:t>En el plazo de, al menos, un mes de antelación a la expiración</w:t>
      </w:r>
      <w:r>
        <w:t xml:space="preserve"> de la vigencia del convenio o de alguna de sus prórrogas, el ayuntamiento podrá comunicar a la FECAM su voluntad de no prorrogar la adhesión al citado convenio, lo cual se comunicará a la Dirección General de la Función Pública.  </w:t>
      </w:r>
    </w:p>
    <w:p w:rsidR="00AF4348" w:rsidRDefault="002805AE">
      <w:pPr>
        <w:spacing w:after="0" w:line="259" w:lineRule="auto"/>
        <w:ind w:left="710" w:right="0" w:firstLine="0"/>
        <w:jc w:val="left"/>
      </w:pPr>
      <w:r>
        <w:t xml:space="preserve"> </w:t>
      </w:r>
    </w:p>
    <w:p w:rsidR="00AF4348" w:rsidRDefault="002805AE">
      <w:pPr>
        <w:ind w:right="135"/>
      </w:pPr>
      <w:r>
        <w:t>No obstante, para el c</w:t>
      </w:r>
      <w:r>
        <w:t>aso de que, vencida esta adenda, el ayuntamiento hubiere admitido a trámite una solicitud de cooperación se compromete a culminar las actuaciones correspondientes, así como las demás partes firmantes a culminar las que hubiere admitido respecto del ayuntam</w:t>
      </w:r>
      <w:r>
        <w:t xml:space="preserve">iento que desiste de la adhesión.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Cuarta. Protección de datos.  </w:t>
      </w:r>
    </w:p>
    <w:p w:rsidR="00AF4348" w:rsidRDefault="002805AE">
      <w:pPr>
        <w:spacing w:after="0" w:line="259" w:lineRule="auto"/>
        <w:ind w:left="710" w:right="0" w:firstLine="0"/>
        <w:jc w:val="left"/>
      </w:pPr>
      <w:r>
        <w:rPr>
          <w:b/>
        </w:rPr>
        <w:t xml:space="preserve"> </w:t>
      </w:r>
    </w:p>
    <w:p w:rsidR="00AF4348" w:rsidRDefault="002805AE">
      <w:pPr>
        <w:ind w:right="138"/>
      </w:pPr>
      <w:r>
        <w:t>El ayuntamiento adherido cumplirá en todo momento con las obligaciones derivadas de la legislación en materia de protección de datos, en particular, respecto a lo establecido en el conv</w:t>
      </w:r>
      <w:r>
        <w:t xml:space="preserve">enio.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Diligencia de conformidad.  </w:t>
      </w:r>
    </w:p>
    <w:p w:rsidR="00AF4348" w:rsidRDefault="002805AE">
      <w:pPr>
        <w:spacing w:after="0" w:line="259" w:lineRule="auto"/>
        <w:ind w:left="710" w:right="0" w:firstLine="0"/>
        <w:jc w:val="left"/>
      </w:pPr>
      <w:r>
        <w:t xml:space="preserve"> </w:t>
      </w:r>
    </w:p>
    <w:p w:rsidR="00AF4348" w:rsidRDefault="002805AE">
      <w:pPr>
        <w:ind w:right="138"/>
      </w:pPr>
      <w:r>
        <w:t xml:space="preserve">Y en prueba de conformidad, comprometiéndose las partes a su más exacto cumplimiento, firman el presente documento, de forma electrónica, entendiéndose suscrito con efectos desde la fecha de la última de las firmas </w:t>
      </w:r>
      <w:r>
        <w:t xml:space="preserve">consignadas. </w:t>
      </w:r>
      <w:r>
        <w:rPr>
          <w:i w:val="0"/>
        </w:rPr>
        <w:t xml:space="preserve"> </w:t>
      </w:r>
    </w:p>
    <w:p w:rsidR="00AF4348" w:rsidRDefault="002805AE">
      <w:pPr>
        <w:spacing w:after="110" w:line="259" w:lineRule="auto"/>
        <w:ind w:left="283" w:right="0" w:firstLine="0"/>
        <w:jc w:val="left"/>
      </w:pPr>
      <w:r>
        <w:rPr>
          <w:i w:val="0"/>
        </w:rPr>
        <w:t xml:space="preserve"> </w:t>
      </w:r>
    </w:p>
    <w:p w:rsidR="00AF4348" w:rsidRDefault="002805AE">
      <w:pPr>
        <w:pStyle w:val="Ttulo2"/>
        <w:spacing w:after="99"/>
        <w:ind w:left="156"/>
      </w:pPr>
      <w:r>
        <w:rPr>
          <w:i/>
        </w:rPr>
        <w:t xml:space="preserve">DOCUMENTO FIRMADO ELECTRÓNICAMENTE” </w:t>
      </w:r>
    </w:p>
    <w:p w:rsidR="00AF4348" w:rsidRDefault="002805AE">
      <w:pPr>
        <w:spacing w:after="100" w:line="259" w:lineRule="auto"/>
        <w:ind w:left="283" w:right="0" w:firstLine="0"/>
        <w:jc w:val="left"/>
      </w:pPr>
      <w:r>
        <w:rPr>
          <w:i w:val="0"/>
        </w:rPr>
        <w:t xml:space="preserve"> </w:t>
      </w:r>
    </w:p>
    <w:p w:rsidR="00AF4348" w:rsidRDefault="002805AE">
      <w:pPr>
        <w:spacing w:after="143" w:line="249" w:lineRule="auto"/>
        <w:ind w:left="278" w:right="124"/>
      </w:pPr>
      <w:r>
        <w:rPr>
          <w:i w:val="0"/>
        </w:rPr>
        <w:t xml:space="preserve">Segundo. - Facultar a la Alcaldesa para la firma de la documentación establecida en el Convenio. </w:t>
      </w:r>
    </w:p>
    <w:p w:rsidR="00AF4348" w:rsidRDefault="002805AE">
      <w:pPr>
        <w:spacing w:after="109" w:line="249" w:lineRule="auto"/>
        <w:ind w:left="278" w:right="124"/>
      </w:pPr>
      <w:r>
        <w:rPr>
          <w:i w:val="0"/>
        </w:rPr>
        <w:t xml:space="preserve">Tercero. - Dar traslado a la FECAM del Acuerdo que se adopte.” </w:t>
      </w:r>
    </w:p>
    <w:p w:rsidR="00AF4348" w:rsidRDefault="002805AE">
      <w:pPr>
        <w:spacing w:after="98" w:line="259" w:lineRule="auto"/>
        <w:ind w:left="283" w:right="0" w:firstLine="0"/>
        <w:jc w:val="left"/>
      </w:pPr>
      <w:r>
        <w:rPr>
          <w:i w:val="0"/>
        </w:rPr>
        <w:t xml:space="preserve"> </w:t>
      </w:r>
    </w:p>
    <w:p w:rsidR="00AF4348" w:rsidRDefault="002805AE">
      <w:pPr>
        <w:spacing w:after="97" w:line="259" w:lineRule="auto"/>
        <w:ind w:left="155" w:right="2"/>
        <w:jc w:val="center"/>
      </w:pPr>
      <w:r>
        <w:rPr>
          <w:i w:val="0"/>
        </w:rPr>
        <w:t xml:space="preserve">No obstante, la Junta de Gobierno Local acordará lo más procedente </w:t>
      </w:r>
    </w:p>
    <w:p w:rsidR="00AF4348" w:rsidRDefault="002805AE">
      <w:pPr>
        <w:spacing w:after="100" w:line="259" w:lineRule="auto"/>
        <w:ind w:left="283" w:right="0" w:firstLine="0"/>
        <w:jc w:val="left"/>
      </w:pPr>
      <w:r>
        <w:rPr>
          <w:b/>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line="249" w:lineRule="auto"/>
        <w:ind w:left="278" w:right="129"/>
      </w:pPr>
      <w:r>
        <w:rPr>
          <w:b/>
          <w:i w:val="0"/>
        </w:rPr>
        <w:t xml:space="preserve">La Junta de Gobierno Local, previo debate y por unanimidad de los miembros presentes, acuerda: </w:t>
      </w:r>
    </w:p>
    <w:p w:rsidR="00AF4348" w:rsidRDefault="002805AE">
      <w:pPr>
        <w:spacing w:after="101"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Primero.-  - </w:t>
      </w:r>
      <w:r>
        <w:rPr>
          <w:i w:val="0"/>
        </w:rPr>
        <w:t xml:space="preserve">Aprobar la adhesión al Convenio de Cooperación suscrito el 26 de diciembre de 2024 entre la Administración Pública de la Comunidad Autónoma de Canarias, a través de la Consejería de Presidencia, Administraciones Públicas, Justicia y Seguridad y de Sanidad </w:t>
      </w:r>
      <w:r>
        <w:rPr>
          <w:i w:val="0"/>
        </w:rPr>
        <w:t>y la Federación Canaria de Municipios para la cooperación en materia de listas de empleo y de reserva para el nombramiento o la contratación de personal temporal al servicio de las Administraciones Públicas, cuyo texto ha sido publicado en el BOC núm. 6 de</w:t>
      </w:r>
      <w:r>
        <w:rPr>
          <w:i w:val="0"/>
        </w:rPr>
        <w:t xml:space="preserve"> fecha 10 de enero de 2024, y que se formalizará mediante el Anexo I Adenda de Adhesión que a continuación se transcribe: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rFonts w:ascii="Calibri" w:eastAsia="Calibri" w:hAnsi="Calibri" w:cs="Calibri"/>
          <w:i w:val="0"/>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5897" name="Group 558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437" name="Rectangle 1437"/>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438" name="Rectangle 1438"/>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439" name="Rectangle 1439"/>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5897" style="width:18.7031pt;height:257.538pt;position:absolute;mso-position-horizontal-relative:page;mso-position-horizontal:absolute;margin-left:662.928pt;mso-position-vertical-relative:page;margin-top:515.382pt;" coordsize="2375,32707">
                <v:rect id="Rectangle 1437"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43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43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12 de 46 </w:t>
                        </w:r>
                      </w:p>
                    </w:txbxContent>
                  </v:textbox>
                </v:rect>
                <w10:wrap type="topAndBottom"/>
              </v:group>
            </w:pict>
          </mc:Fallback>
        </mc:AlternateContent>
      </w: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1"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1"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102" w:line="259" w:lineRule="auto"/>
        <w:ind w:left="283" w:right="0" w:firstLine="0"/>
        <w:jc w:val="left"/>
      </w:pPr>
      <w:r>
        <w:rPr>
          <w:i w:val="0"/>
        </w:rPr>
        <w:t xml:space="preserve"> </w:t>
      </w:r>
    </w:p>
    <w:p w:rsidR="00AF4348" w:rsidRDefault="002805AE">
      <w:pPr>
        <w:pStyle w:val="Ttulo1"/>
        <w:spacing w:after="0"/>
        <w:ind w:left="653" w:right="495"/>
      </w:pPr>
      <w:r>
        <w:rPr>
          <w:i/>
        </w:rPr>
        <w:t>“</w:t>
      </w:r>
      <w:r>
        <w:t xml:space="preserve">ANEXO I ADENDA DE ADHESIÓN </w:t>
      </w:r>
    </w:p>
    <w:p w:rsidR="00AF4348" w:rsidRDefault="002805AE">
      <w:pPr>
        <w:spacing w:after="0" w:line="259" w:lineRule="auto"/>
        <w:ind w:left="283" w:right="0" w:firstLine="0"/>
        <w:jc w:val="left"/>
      </w:pPr>
      <w:r>
        <w:rPr>
          <w:b/>
        </w:rPr>
        <w:t xml:space="preserve"> </w:t>
      </w:r>
    </w:p>
    <w:p w:rsidR="00AF4348" w:rsidRDefault="002805AE">
      <w:pPr>
        <w:spacing w:after="0" w:line="259" w:lineRule="auto"/>
        <w:ind w:left="710" w:right="0" w:firstLine="0"/>
        <w:jc w:val="left"/>
      </w:pPr>
      <w:r>
        <w:rPr>
          <w:b/>
        </w:rPr>
        <w:t xml:space="preserve"> </w:t>
      </w:r>
    </w:p>
    <w:p w:rsidR="00AF4348" w:rsidRDefault="002805AE">
      <w:pPr>
        <w:spacing w:after="3" w:line="259" w:lineRule="auto"/>
        <w:ind w:left="705" w:right="45"/>
      </w:pPr>
      <w:r>
        <w:rPr>
          <w:b/>
        </w:rPr>
        <w:t>Primera. Objeto</w:t>
      </w:r>
      <w:r>
        <w:t xml:space="preserve">. </w:t>
      </w:r>
      <w:r>
        <w:rPr>
          <w:i w:val="0"/>
        </w:rPr>
        <w:t xml:space="preserve"> </w:t>
      </w:r>
    </w:p>
    <w:p w:rsidR="00AF4348" w:rsidRDefault="002805AE">
      <w:pPr>
        <w:spacing w:after="0" w:line="259" w:lineRule="auto"/>
        <w:ind w:left="710" w:right="0" w:firstLine="0"/>
        <w:jc w:val="left"/>
      </w:pPr>
      <w:r>
        <w:t xml:space="preserve"> </w:t>
      </w:r>
    </w:p>
    <w:p w:rsidR="00AF4348" w:rsidRDefault="002805AE">
      <w:pPr>
        <w:ind w:right="135"/>
      </w:pPr>
      <w:r>
        <w:t>La presente adenda tiene por objeto formalizar la adhesión del Ayuntamiento de Candelaria al Convenio de Cooperación suscrito entre la Administración Pública de la Comunidad Autónoma de Canarias y la FECAM, el día ____________, para la cooperación en mater</w:t>
      </w:r>
      <w:r>
        <w:t xml:space="preserve">ia de listas de empleo y de reserva para el nombramiento de personal temporal al servicio de las Administraciones Públicas.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Segunda. Compromiso de adhesión.  </w:t>
      </w:r>
    </w:p>
    <w:p w:rsidR="00AF4348" w:rsidRDefault="002805AE">
      <w:pPr>
        <w:spacing w:after="0" w:line="259" w:lineRule="auto"/>
        <w:ind w:left="710" w:right="0" w:firstLine="0"/>
        <w:jc w:val="left"/>
      </w:pPr>
      <w:r>
        <w:rPr>
          <w:b/>
        </w:rPr>
        <w:t xml:space="preserve"> </w:t>
      </w:r>
    </w:p>
    <w:p w:rsidR="00AF4348" w:rsidRDefault="002805AE">
      <w:pPr>
        <w:ind w:right="136"/>
      </w:pPr>
      <w:r>
        <w:t>El Ayuntamiento que, a través de la presente adenda se adhiere al convenio a que se refiere</w:t>
      </w:r>
      <w:r>
        <w:t xml:space="preserve"> la cláusula anterior, asume íntegramente el contenido del citado convenio y las modificaciones posteriores que se hubieren acordado, así como los acuerdos alcanzados en el ámbito de su comisión de seguimiento.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Tercera. Vigencia.  </w:t>
      </w:r>
    </w:p>
    <w:p w:rsidR="00AF4348" w:rsidRDefault="002805AE">
      <w:pPr>
        <w:spacing w:after="0" w:line="259" w:lineRule="auto"/>
        <w:ind w:left="710" w:right="0" w:firstLine="0"/>
        <w:jc w:val="left"/>
      </w:pPr>
      <w:r>
        <w:rPr>
          <w:b/>
        </w:rPr>
        <w:t xml:space="preserve"> </w:t>
      </w:r>
    </w:p>
    <w:p w:rsidR="00AF4348" w:rsidRDefault="002805AE">
      <w:pPr>
        <w:ind w:right="50"/>
      </w:pPr>
      <w:r>
        <w:t xml:space="preserve">Esta adenda surtirá efectos desde el día de su firma hasta la expiración de la vigencia del convenio del que trae causa, incluidas sus prórrogas.  </w:t>
      </w:r>
    </w:p>
    <w:p w:rsidR="00AF4348" w:rsidRDefault="002805AE">
      <w:pPr>
        <w:spacing w:after="0" w:line="259" w:lineRule="auto"/>
        <w:ind w:left="710" w:right="0" w:firstLine="0"/>
        <w:jc w:val="left"/>
      </w:pP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5960" name="Group 559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538" name="Rectangle 1538"/>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539" name="Rectangle 1539"/>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540" name="Rectangle 1540"/>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5960" style="width:18.7031pt;height:257.538pt;position:absolute;mso-position-horizontal-relative:page;mso-position-horizontal:absolute;margin-left:662.928pt;mso-position-vertical-relative:page;margin-top:515.382pt;" coordsize="2375,32707">
                <v:rect id="Rectangle 1538"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53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54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13 de 46 </w:t>
                        </w:r>
                      </w:p>
                    </w:txbxContent>
                  </v:textbox>
                </v:rect>
                <w10:wrap type="square"/>
              </v:group>
            </w:pict>
          </mc:Fallback>
        </mc:AlternateContent>
      </w:r>
      <w:r>
        <w:t xml:space="preserve"> </w:t>
      </w:r>
    </w:p>
    <w:p w:rsidR="00AF4348" w:rsidRDefault="002805AE">
      <w:pPr>
        <w:ind w:right="50"/>
      </w:pPr>
      <w:r>
        <w:t xml:space="preserve">Se entiende firmada la presente adenda el día en que conste la última de las firmas consignadas.  </w:t>
      </w:r>
    </w:p>
    <w:p w:rsidR="00AF4348" w:rsidRDefault="002805AE">
      <w:pPr>
        <w:spacing w:after="0" w:line="259" w:lineRule="auto"/>
        <w:ind w:left="710" w:right="0" w:firstLine="0"/>
        <w:jc w:val="left"/>
      </w:pPr>
      <w:r>
        <w:t xml:space="preserve"> </w:t>
      </w:r>
    </w:p>
    <w:p w:rsidR="00AF4348" w:rsidRDefault="002805AE">
      <w:pPr>
        <w:ind w:right="136"/>
      </w:pPr>
      <w:r>
        <w:t>En el plazo de, al menos, un mes de antelación a la expiraci</w:t>
      </w:r>
      <w:r>
        <w:t xml:space="preserve">ón de la vigencia del convenio o de alguna de sus prórrogas, el ayuntamiento podrá comunicar a la FECAM su voluntad de no prorrogar la adhesión al citado convenio, lo cual se comunicará a la Dirección General de la Función Pública.  </w:t>
      </w:r>
    </w:p>
    <w:p w:rsidR="00AF4348" w:rsidRDefault="002805AE">
      <w:pPr>
        <w:spacing w:after="0" w:line="259" w:lineRule="auto"/>
        <w:ind w:left="710" w:right="0" w:firstLine="0"/>
        <w:jc w:val="left"/>
      </w:pPr>
      <w:r>
        <w:t xml:space="preserve"> </w:t>
      </w:r>
    </w:p>
    <w:p w:rsidR="00AF4348" w:rsidRDefault="002805AE">
      <w:pPr>
        <w:ind w:right="138"/>
      </w:pPr>
      <w:r>
        <w:t>No obstante, para el</w:t>
      </w:r>
      <w:r>
        <w:t xml:space="preserve"> caso de que, vencida esta adenda, el ayuntamiento hubiere admitido a trámite una solicitud de cooperación se compromete a culminar las actuaciones correspondientes, así como las demás partes firmantes a culminar las que hubiere admitido respecto del ayunt</w:t>
      </w:r>
      <w:r>
        <w:t xml:space="preserve">amiento que desiste de la adhesión.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Cuarta. Protección de datos.  </w:t>
      </w:r>
    </w:p>
    <w:p w:rsidR="00AF4348" w:rsidRDefault="002805AE">
      <w:pPr>
        <w:spacing w:after="0" w:line="259" w:lineRule="auto"/>
        <w:ind w:left="710" w:right="0" w:firstLine="0"/>
        <w:jc w:val="left"/>
      </w:pPr>
      <w:r>
        <w:rPr>
          <w:b/>
        </w:rPr>
        <w:t xml:space="preserve"> </w:t>
      </w:r>
    </w:p>
    <w:p w:rsidR="00AF4348" w:rsidRDefault="002805AE">
      <w:pPr>
        <w:ind w:right="133"/>
      </w:pPr>
      <w:r>
        <w:t>El ayuntamiento adherido cumplirá en todo momento con las obligaciones derivadas de la legislación en materia de protección de datos, en particular, respecto a lo establecido en el co</w:t>
      </w:r>
      <w:r>
        <w:t xml:space="preserve">nvenio.  </w:t>
      </w:r>
    </w:p>
    <w:p w:rsidR="00AF4348" w:rsidRDefault="002805AE">
      <w:pPr>
        <w:spacing w:after="0" w:line="259" w:lineRule="auto"/>
        <w:ind w:left="710" w:right="0" w:firstLine="0"/>
        <w:jc w:val="left"/>
      </w:pPr>
      <w:r>
        <w:t xml:space="preserve"> </w:t>
      </w:r>
    </w:p>
    <w:p w:rsidR="00AF4348" w:rsidRDefault="002805AE">
      <w:pPr>
        <w:spacing w:after="3" w:line="259" w:lineRule="auto"/>
        <w:ind w:left="705" w:right="45"/>
      </w:pPr>
      <w:r>
        <w:rPr>
          <w:b/>
        </w:rPr>
        <w:t xml:space="preserve">Diligencia de conformidad.  </w:t>
      </w:r>
    </w:p>
    <w:p w:rsidR="00AF4348" w:rsidRDefault="002805AE">
      <w:pPr>
        <w:spacing w:after="0" w:line="259" w:lineRule="auto"/>
        <w:ind w:left="710" w:right="0" w:firstLine="0"/>
        <w:jc w:val="left"/>
      </w:pPr>
      <w:r>
        <w:t xml:space="preserve"> </w:t>
      </w:r>
    </w:p>
    <w:p w:rsidR="00AF4348" w:rsidRDefault="002805AE">
      <w:pPr>
        <w:ind w:right="138"/>
      </w:pPr>
      <w:r>
        <w:t>Y en prueba de conformidad, comprometiéndose las partes a su más exacto cumplimiento, firman el presente documento, de forma electrónica, entendiéndose suscrito con efectos desde la fecha de la última de las firma</w:t>
      </w:r>
      <w:r>
        <w:t xml:space="preserve">s consignadas. </w:t>
      </w: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pStyle w:val="Ttulo2"/>
        <w:spacing w:after="99"/>
        <w:ind w:left="156" w:right="3"/>
      </w:pPr>
      <w:r>
        <w:rPr>
          <w:i/>
        </w:rPr>
        <w:t xml:space="preserve">DOCUMENTO FIRMADO ELECTRÓNICAMENTE”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Segundo. - Facultar a la Alcaldesa para la firma de la documentación establecida en el Convenio. </w:t>
      </w:r>
    </w:p>
    <w:p w:rsidR="00AF4348" w:rsidRDefault="002805AE">
      <w:pPr>
        <w:spacing w:after="109" w:line="249" w:lineRule="auto"/>
        <w:ind w:left="278" w:right="124"/>
      </w:pPr>
      <w:r>
        <w:rPr>
          <w:i w:val="0"/>
        </w:rPr>
        <w:t xml:space="preserve">Tercero. - Dar traslado a la FECAM del Acuerdo que se adopte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rFonts w:ascii="Calibri" w:eastAsia="Calibri" w:hAnsi="Calibri" w:cs="Calibri"/>
          <w:i w:val="0"/>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6197" name="Group 561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20" name="Rectangle 1620"/>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621" name="Rectangle 1621"/>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622" name="Rectangle 1622"/>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197" style="width:18.7031pt;height:257.538pt;position:absolute;mso-position-horizontal-relative:page;mso-position-horizontal:absolute;margin-left:662.928pt;mso-position-vertical-relative:page;margin-top:515.382pt;" coordsize="2375,32707">
                <v:rect id="Rectangle 1620"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62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62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14 de 46 </w:t>
                        </w:r>
                      </w:p>
                    </w:txbxContent>
                  </v:textbox>
                </v:rect>
                <w10:wrap type="topAndBottom"/>
              </v:group>
            </w:pict>
          </mc:Fallback>
        </mc:AlternateContent>
      </w: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991" w:right="0" w:firstLine="0"/>
        <w:jc w:val="left"/>
      </w:pPr>
      <w:r>
        <w:rPr>
          <w:b/>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0" w:line="240" w:lineRule="auto"/>
        <w:ind w:left="278" w:right="124"/>
      </w:pPr>
      <w:r>
        <w:rPr>
          <w:b/>
          <w:i w:val="0"/>
          <w:sz w:val="24"/>
        </w:rPr>
        <w:t xml:space="preserve">3.- </w:t>
      </w:r>
      <w:r>
        <w:rPr>
          <w:b/>
          <w:i w:val="0"/>
          <w:sz w:val="24"/>
        </w:rPr>
        <w:t>Expediente 3543/2025. Aprobar la venta de entradas (2 euros cada una) para once (11) funciones de la programación cultural del segundo trimestre 2025 y Aprobar la venta de entradas (9 euros cada una) para una (1) función de la programación cultural del seg</w:t>
      </w:r>
      <w:r>
        <w:rPr>
          <w:b/>
          <w:i w:val="0"/>
          <w:sz w:val="24"/>
        </w:rPr>
        <w:t xml:space="preserve">undo trimestre 2025. </w:t>
      </w:r>
    </w:p>
    <w:p w:rsidR="00AF4348" w:rsidRDefault="002805AE">
      <w:pPr>
        <w:spacing w:after="0" w:line="243" w:lineRule="auto"/>
        <w:ind w:left="266" w:right="8397" w:firstLine="0"/>
        <w:jc w:val="left"/>
      </w:pPr>
      <w:r>
        <w:rPr>
          <w:i w:val="0"/>
          <w:sz w:val="24"/>
        </w:rPr>
        <w:t xml:space="preserve"> </w:t>
      </w:r>
      <w:r>
        <w:rPr>
          <w:b/>
          <w:i w:val="0"/>
        </w:rPr>
        <w:t xml:space="preserve">    </w:t>
      </w:r>
    </w:p>
    <w:p w:rsidR="00AF4348" w:rsidRDefault="002805AE">
      <w:pPr>
        <w:spacing w:line="249" w:lineRule="auto"/>
        <w:ind w:left="278" w:right="129"/>
      </w:pPr>
      <w:r>
        <w:rPr>
          <w:b/>
          <w:i w:val="0"/>
        </w:rPr>
        <w:t xml:space="preserve">     Consta en el expediente propuesta del Concejal delegado de Cultura, Identidad Canaria, Patrimonio Histórico, Fiestas, Juventud y Deportes, D. Manuel Alberto González Pestano, de fecha 26 de marzo de 2025, que transcrito lit</w:t>
      </w:r>
      <w:r>
        <w:rPr>
          <w:b/>
          <w:i w:val="0"/>
        </w:rPr>
        <w:t xml:space="preserve">eralmente dice: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278" w:right="129"/>
      </w:pPr>
      <w:r>
        <w:rPr>
          <w:b/>
          <w:i w:val="0"/>
        </w:rPr>
        <w:t xml:space="preserve">PROPUESTA CONJUNTA DE PRECIOS PÚBLICOS PARA LA PROGRAMACIÓN DE MÚSICA, TEATRO Y DANZA DEL SEGUNDO TRIMESTRE 2025 </w:t>
      </w:r>
    </w:p>
    <w:p w:rsidR="00AF4348" w:rsidRDefault="002805AE">
      <w:pPr>
        <w:spacing w:after="122" w:line="259" w:lineRule="auto"/>
        <w:ind w:left="254" w:right="0" w:firstLine="0"/>
        <w:jc w:val="left"/>
      </w:pPr>
      <w:r>
        <w:rPr>
          <w:rFonts w:ascii="Calibri" w:eastAsia="Calibri" w:hAnsi="Calibri" w:cs="Calibri"/>
          <w:i w:val="0"/>
          <w:noProof/>
        </w:rPr>
        <mc:AlternateContent>
          <mc:Choice Requires="wpg">
            <w:drawing>
              <wp:inline distT="0" distB="0" distL="0" distR="0">
                <wp:extent cx="5436997" cy="6096"/>
                <wp:effectExtent l="0" t="0" r="0" b="0"/>
                <wp:docPr id="57345" name="Group 57345"/>
                <wp:cNvGraphicFramePr/>
                <a:graphic xmlns:a="http://schemas.openxmlformats.org/drawingml/2006/main">
                  <a:graphicData uri="http://schemas.microsoft.com/office/word/2010/wordprocessingGroup">
                    <wpg:wgp>
                      <wpg:cNvGrpSpPr/>
                      <wpg:grpSpPr>
                        <a:xfrm>
                          <a:off x="0" y="0"/>
                          <a:ext cx="5436997" cy="6096"/>
                          <a:chOff x="0" y="0"/>
                          <a:chExt cx="5436997" cy="6096"/>
                        </a:xfrm>
                      </wpg:grpSpPr>
                      <wps:wsp>
                        <wps:cNvPr id="66518" name="Shape 66518"/>
                        <wps:cNvSpPr/>
                        <wps:spPr>
                          <a:xfrm>
                            <a:off x="0" y="0"/>
                            <a:ext cx="5436997" cy="9144"/>
                          </a:xfrm>
                          <a:custGeom>
                            <a:avLst/>
                            <a:gdLst/>
                            <a:ahLst/>
                            <a:cxnLst/>
                            <a:rect l="0" t="0" r="0" b="0"/>
                            <a:pathLst>
                              <a:path w="5436997" h="9144">
                                <a:moveTo>
                                  <a:pt x="0" y="0"/>
                                </a:moveTo>
                                <a:lnTo>
                                  <a:pt x="5436997" y="0"/>
                                </a:lnTo>
                                <a:lnTo>
                                  <a:pt x="5436997"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57345" style="width:428.11pt;height:0.47998pt;mso-position-horizontal-relative:char;mso-position-vertical-relative:line" coordsize="54369,60">
                <v:shape id="Shape 66519" style="position:absolute;width:54369;height:91;left:0;top:0;" coordsize="5436997,9144" path="m0,0l5436997,0l5436997,9144l0,9144l0,0">
                  <v:stroke weight="0pt" endcap="square" joinstyle="miter" miterlimit="10" on="false" color="#000000" opacity="0"/>
                  <v:fill on="true" color="#000000"/>
                </v:shape>
              </v:group>
            </w:pict>
          </mc:Fallback>
        </mc:AlternateContent>
      </w:r>
    </w:p>
    <w:p w:rsidR="00AF4348" w:rsidRDefault="002805AE">
      <w:pPr>
        <w:spacing w:after="100" w:line="259" w:lineRule="auto"/>
        <w:ind w:left="283" w:right="0" w:firstLine="0"/>
        <w:jc w:val="left"/>
      </w:pPr>
      <w:r>
        <w:rPr>
          <w:b/>
          <w:i w:val="0"/>
        </w:rPr>
        <w:t xml:space="preserve"> </w:t>
      </w:r>
    </w:p>
    <w:p w:rsidR="00AF4348" w:rsidRDefault="002805AE">
      <w:pPr>
        <w:spacing w:after="109" w:line="249" w:lineRule="auto"/>
        <w:ind w:left="278" w:right="124"/>
      </w:pP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7346" name="Group 5734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50" name="Rectangle 1850"/>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1851" name="Rectangle 1851"/>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1852" name="Rectangle 1852"/>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346" style="width:18.7031pt;height:257.538pt;position:absolute;mso-position-horizontal-relative:page;mso-position-horizontal:absolute;margin-left:662.928pt;mso-position-vertical-relative:page;margin-top:515.382pt;" coordsize="2375,32707">
                <v:rect id="Rectangle 1850"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185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185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15 de 46 </w:t>
                        </w:r>
                      </w:p>
                    </w:txbxContent>
                  </v:textbox>
                </v:rect>
                <w10:wrap type="square"/>
              </v:group>
            </w:pict>
          </mc:Fallback>
        </mc:AlternateContent>
      </w:r>
      <w:r>
        <w:rPr>
          <w:i w:val="0"/>
        </w:rPr>
        <w:t xml:space="preserve">D. MANUEL ALBERTO GONZÁLEZ PESTANO, en calidad de Concejal de Cultura, Identidad Canaria, Patrimonio Histórico, Fiestas y Deportes del Ayuntamiento de Candelaria, </w:t>
      </w:r>
      <w:r>
        <w:rPr>
          <w:i w:val="0"/>
        </w:rPr>
        <w:t>al amparo de lo dispuesto en la Ley Reguladora de las Bases de Régimen Local, así como en el Reglamento de las Bases de Régimen Local y en el Reglamento de Organización, Funcionamiento y Régimen Jurídico de las entidades locales aprobado por R. D. 2568/198</w:t>
      </w:r>
      <w:r>
        <w:rPr>
          <w:i w:val="0"/>
        </w:rPr>
        <w:t xml:space="preserve">6 de 28 de noviembre, en relación a la programación prevista por esta Delegación, somete a la consideración del la Junta de Gobierno la siguiente propuesta: </w:t>
      </w:r>
    </w:p>
    <w:p w:rsidR="00AF4348" w:rsidRDefault="002805AE">
      <w:pPr>
        <w:spacing w:after="98" w:line="259" w:lineRule="auto"/>
        <w:ind w:left="283" w:right="0" w:firstLine="0"/>
        <w:jc w:val="left"/>
      </w:pPr>
      <w:r>
        <w:rPr>
          <w:b/>
          <w:i w:val="0"/>
        </w:rPr>
        <w:t xml:space="preserve">  </w:t>
      </w:r>
    </w:p>
    <w:p w:rsidR="00AF4348" w:rsidRDefault="002805AE">
      <w:pPr>
        <w:spacing w:after="115" w:line="249" w:lineRule="auto"/>
        <w:ind w:left="278" w:right="129"/>
      </w:pPr>
      <w:r>
        <w:rPr>
          <w:b/>
          <w:i w:val="0"/>
        </w:rPr>
        <w:t xml:space="preserve">La Concejalía de Cultura del Ayuntamiento de Candelaria traslada la intención de realizar doce funciones de distintos espectáculos de música y artes escénicas durante el segundo trimestre de 2025 en el Espacio Cultural Cine Viejo de Candelaria. </w:t>
      </w:r>
    </w:p>
    <w:p w:rsidR="00AF4348" w:rsidRDefault="002805AE">
      <w:pPr>
        <w:spacing w:after="109" w:line="249" w:lineRule="auto"/>
        <w:ind w:left="278" w:right="124"/>
      </w:pPr>
      <w:r>
        <w:rPr>
          <w:i w:val="0"/>
        </w:rPr>
        <w:t>Estas func</w:t>
      </w:r>
      <w:r>
        <w:rPr>
          <w:i w:val="0"/>
        </w:rPr>
        <w:t>iones corresponden a la programación cultural del Ayuntamiento de Candelaria, cuya finalidad es llevar a cabo espectáculos musicales, de artes escénicas y para público infantil, donde se pretende que, mediante el pago de entradas, se generen ingresos que p</w:t>
      </w:r>
      <w:r>
        <w:rPr>
          <w:i w:val="0"/>
        </w:rPr>
        <w:t xml:space="preserve">uedan contribuir a los gastos que supone la organización y producción de las actividades que serán, básicamente, el pagó de cachés de artistas y compañías. </w:t>
      </w:r>
    </w:p>
    <w:p w:rsidR="00AF4348" w:rsidRDefault="002805AE">
      <w:pPr>
        <w:spacing w:after="95" w:line="259" w:lineRule="auto"/>
        <w:ind w:left="283" w:right="0" w:firstLine="0"/>
        <w:jc w:val="left"/>
      </w:pPr>
      <w:r>
        <w:rPr>
          <w:i w:val="0"/>
        </w:rPr>
        <w:t xml:space="preserve"> </w:t>
      </w:r>
    </w:p>
    <w:p w:rsidR="00AF4348" w:rsidRDefault="002805AE">
      <w:pPr>
        <w:spacing w:after="113" w:line="249" w:lineRule="auto"/>
        <w:ind w:left="278" w:right="129"/>
      </w:pPr>
      <w:r>
        <w:rPr>
          <w:b/>
          <w:i w:val="0"/>
        </w:rPr>
        <w:t xml:space="preserve">GASTOS E INGRESOS DE LA PROGRAMACIÓN DE MÚSICA, TEATRO Y DANZA DEL SEGUNDO TRIMESTRE DE 2025 </w:t>
      </w:r>
    </w:p>
    <w:p w:rsidR="00AF4348" w:rsidRDefault="002805AE">
      <w:pPr>
        <w:spacing w:after="0" w:line="259" w:lineRule="auto"/>
        <w:ind w:left="283" w:right="0" w:firstLine="0"/>
        <w:jc w:val="left"/>
      </w:pPr>
      <w:r>
        <w:rPr>
          <w:b/>
          <w:i w:val="0"/>
        </w:rPr>
        <w:t xml:space="preserve"> </w:t>
      </w:r>
    </w:p>
    <w:tbl>
      <w:tblPr>
        <w:tblStyle w:val="TableGrid"/>
        <w:tblW w:w="8501" w:type="dxa"/>
        <w:tblInd w:w="403" w:type="dxa"/>
        <w:tblCellMar>
          <w:top w:w="9" w:type="dxa"/>
          <w:left w:w="58" w:type="dxa"/>
          <w:bottom w:w="0" w:type="dxa"/>
          <w:right w:w="0" w:type="dxa"/>
        </w:tblCellMar>
        <w:tblLook w:val="04A0" w:firstRow="1" w:lastRow="0" w:firstColumn="1" w:lastColumn="0" w:noHBand="0" w:noVBand="1"/>
      </w:tblPr>
      <w:tblGrid>
        <w:gridCol w:w="6944"/>
        <w:gridCol w:w="1557"/>
      </w:tblGrid>
      <w:tr w:rsidR="00AF4348">
        <w:trPr>
          <w:trHeight w:val="270"/>
        </w:trPr>
        <w:tc>
          <w:tcPr>
            <w:tcW w:w="6944" w:type="dxa"/>
            <w:tcBorders>
              <w:top w:val="single" w:sz="8" w:space="0" w:color="740E32"/>
              <w:left w:val="single" w:sz="8" w:space="0" w:color="740E32"/>
              <w:bottom w:val="single" w:sz="8" w:space="0" w:color="740E32"/>
              <w:right w:val="nil"/>
            </w:tcBorders>
            <w:shd w:val="clear" w:color="auto" w:fill="000000"/>
          </w:tcPr>
          <w:p w:rsidR="00AF4348" w:rsidRDefault="002805AE">
            <w:pPr>
              <w:spacing w:after="0" w:line="259" w:lineRule="auto"/>
              <w:ind w:left="48" w:right="-56" w:firstLine="0"/>
            </w:pPr>
            <w:r>
              <w:rPr>
                <w:b/>
                <w:i w:val="0"/>
                <w:color w:val="FFFFFF"/>
              </w:rPr>
              <w:t>G</w:t>
            </w:r>
            <w:r>
              <w:rPr>
                <w:b/>
                <w:i w:val="0"/>
                <w:color w:val="FFFFFF"/>
              </w:rPr>
              <w:t>ASTOS DE LA PROGRAMACIÓN DE MÚSICA, TEATRO Y DANZA</w:t>
            </w:r>
          </w:p>
        </w:tc>
        <w:tc>
          <w:tcPr>
            <w:tcW w:w="1557" w:type="dxa"/>
            <w:tcBorders>
              <w:top w:val="single" w:sz="8" w:space="0" w:color="740E32"/>
              <w:left w:val="nil"/>
              <w:bottom w:val="single" w:sz="8" w:space="0" w:color="740E32"/>
              <w:right w:val="single" w:sz="8" w:space="0" w:color="740E32"/>
            </w:tcBorders>
            <w:shd w:val="clear" w:color="auto" w:fill="000000"/>
          </w:tcPr>
          <w:p w:rsidR="00AF4348" w:rsidRDefault="002805AE">
            <w:pPr>
              <w:spacing w:after="0" w:line="259" w:lineRule="auto"/>
              <w:ind w:left="0" w:right="0" w:firstLine="0"/>
              <w:jc w:val="left"/>
            </w:pPr>
            <w:r>
              <w:rPr>
                <w:i w:val="0"/>
                <w:color w:val="FFFFFF"/>
              </w:rPr>
              <w:t xml:space="preserve"> </w:t>
            </w:r>
          </w:p>
        </w:tc>
      </w:tr>
      <w:tr w:rsidR="00AF4348">
        <w:trPr>
          <w:trHeight w:val="523"/>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48" w:right="0" w:firstLine="0"/>
              <w:jc w:val="left"/>
            </w:pPr>
            <w:r>
              <w:rPr>
                <w:b/>
                <w:i w:val="0"/>
              </w:rPr>
              <w:t xml:space="preserve">CONCEPTO </w:t>
            </w:r>
          </w:p>
        </w:tc>
        <w:tc>
          <w:tcPr>
            <w:tcW w:w="1557"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6" w:line="259" w:lineRule="auto"/>
              <w:ind w:left="0" w:right="105" w:firstLine="0"/>
              <w:jc w:val="right"/>
            </w:pPr>
            <w:r>
              <w:rPr>
                <w:b/>
                <w:i w:val="0"/>
              </w:rPr>
              <w:t xml:space="preserve">CANTIDAD </w:t>
            </w:r>
          </w:p>
          <w:p w:rsidR="00AF4348" w:rsidRDefault="002805AE">
            <w:pPr>
              <w:spacing w:after="0" w:line="259" w:lineRule="auto"/>
              <w:ind w:left="0" w:right="104" w:firstLine="0"/>
              <w:jc w:val="right"/>
            </w:pPr>
            <w:r>
              <w:rPr>
                <w:b/>
                <w:i w:val="0"/>
              </w:rPr>
              <w:t>€</w:t>
            </w:r>
            <w:r>
              <w:rPr>
                <w:i w:val="0"/>
              </w:rPr>
              <w:t xml:space="preserve"> </w:t>
            </w:r>
          </w:p>
        </w:tc>
      </w:tr>
      <w:tr w:rsidR="00AF4348">
        <w:trPr>
          <w:trHeight w:val="276"/>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Pedro Manuel Afonso: Espectáculo “Melodías del alma”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4.066,00€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Iván Troyano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2.033,00€ </w:t>
            </w:r>
          </w:p>
        </w:tc>
      </w:tr>
      <w:tr w:rsidR="00AF4348">
        <w:trPr>
          <w:trHeight w:val="271"/>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Merlyn Theater: “Noone´s Land”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1.500,00€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Delirium Teatro: “Panza de burro”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5.269,75€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Habemus Teatro: “El relojero de los sueños”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5.136,00€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Besay Pérez: Especial Día de las Madres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2.987,00€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Julia Rodríguez: Espectáculo “Hacia la vida”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2.675,00€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Contando Ando Artes Escénicas: La costurera mágica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59" w:firstLine="0"/>
              <w:jc w:val="right"/>
            </w:pPr>
            <w:r>
              <w:rPr>
                <w:i w:val="0"/>
              </w:rPr>
              <w:t xml:space="preserve">2.621,50€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Timaginas Teatro: “La farsa del Siglo de Oro”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59" w:firstLine="0"/>
              <w:jc w:val="right"/>
            </w:pPr>
            <w:r>
              <w:rPr>
                <w:i w:val="0"/>
              </w:rPr>
              <w:t xml:space="preserve">4.280,00€ </w:t>
            </w:r>
          </w:p>
        </w:tc>
      </w:tr>
      <w:tr w:rsidR="00AF4348">
        <w:trPr>
          <w:trHeight w:val="271"/>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Mariela Kohn y Caco Senante: “Chavela: El último trago”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59" w:firstLine="0"/>
              <w:jc w:val="right"/>
            </w:pPr>
            <w:r>
              <w:rPr>
                <w:i w:val="0"/>
              </w:rPr>
              <w:t xml:space="preserve">5.350,00€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Rubén Simeó &amp; Banda de Música Las Candelas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59" w:firstLine="0"/>
              <w:jc w:val="right"/>
            </w:pPr>
            <w:r>
              <w:rPr>
                <w:i w:val="0"/>
              </w:rPr>
              <w:t xml:space="preserve">2.500,00€ </w:t>
            </w:r>
          </w:p>
        </w:tc>
      </w:tr>
      <w:tr w:rsidR="00AF4348">
        <w:trPr>
          <w:trHeight w:val="276"/>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Iván Quintana Trío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59" w:firstLine="0"/>
              <w:jc w:val="right"/>
            </w:pPr>
            <w:r>
              <w:rPr>
                <w:i w:val="0"/>
              </w:rPr>
              <w:t xml:space="preserve">3.638,00€ </w:t>
            </w:r>
          </w:p>
        </w:tc>
      </w:tr>
      <w:tr w:rsidR="00AF4348">
        <w:trPr>
          <w:trHeight w:val="269"/>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0" w:firstLine="0"/>
              <w:jc w:val="left"/>
            </w:pPr>
            <w:r>
              <w:rPr>
                <w:b/>
                <w:i w:val="0"/>
              </w:rPr>
              <w:t>TOTAL</w:t>
            </w:r>
            <w:r>
              <w:rPr>
                <w:i w:val="0"/>
              </w:rPr>
              <w:t xml:space="preserve"> </w:t>
            </w:r>
          </w:p>
        </w:tc>
        <w:tc>
          <w:tcPr>
            <w:tcW w:w="1557"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59" w:firstLine="0"/>
              <w:jc w:val="right"/>
            </w:pPr>
            <w:r>
              <w:rPr>
                <w:b/>
                <w:i w:val="0"/>
              </w:rPr>
              <w:t>42.056,25€</w:t>
            </w:r>
            <w:r>
              <w:rPr>
                <w:i w:val="0"/>
              </w:rPr>
              <w:t xml:space="preserve"> </w:t>
            </w:r>
          </w:p>
        </w:tc>
      </w:tr>
    </w:tbl>
    <w:p w:rsidR="00AF4348" w:rsidRDefault="002805AE">
      <w:pPr>
        <w:spacing w:after="98"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tbl>
      <w:tblPr>
        <w:tblStyle w:val="TableGrid"/>
        <w:tblW w:w="8501" w:type="dxa"/>
        <w:tblInd w:w="403" w:type="dxa"/>
        <w:tblCellMar>
          <w:top w:w="9" w:type="dxa"/>
          <w:left w:w="106" w:type="dxa"/>
          <w:bottom w:w="0" w:type="dxa"/>
          <w:right w:w="40" w:type="dxa"/>
        </w:tblCellMar>
        <w:tblLook w:val="04A0" w:firstRow="1" w:lastRow="0" w:firstColumn="1" w:lastColumn="0" w:noHBand="0" w:noVBand="1"/>
      </w:tblPr>
      <w:tblGrid>
        <w:gridCol w:w="7086"/>
        <w:gridCol w:w="1415"/>
      </w:tblGrid>
      <w:tr w:rsidR="00AF4348">
        <w:trPr>
          <w:trHeight w:val="331"/>
        </w:trPr>
        <w:tc>
          <w:tcPr>
            <w:tcW w:w="8501" w:type="dxa"/>
            <w:gridSpan w:val="2"/>
            <w:tcBorders>
              <w:top w:val="single" w:sz="8" w:space="0" w:color="740E32"/>
              <w:left w:val="single" w:sz="8" w:space="0" w:color="740E32"/>
              <w:bottom w:val="single" w:sz="8" w:space="0" w:color="740E32"/>
              <w:right w:val="single" w:sz="8" w:space="0" w:color="740E32"/>
            </w:tcBorders>
            <w:shd w:val="clear" w:color="auto" w:fill="000000"/>
          </w:tcPr>
          <w:p w:rsidR="00AF4348" w:rsidRDefault="002805AE">
            <w:pPr>
              <w:spacing w:after="0" w:line="259" w:lineRule="auto"/>
              <w:ind w:left="0" w:right="0" w:firstLine="0"/>
              <w:jc w:val="left"/>
            </w:pPr>
            <w:r>
              <w:rPr>
                <w:b/>
                <w:i w:val="0"/>
                <w:color w:val="FFFFFF"/>
              </w:rPr>
              <w:t xml:space="preserve">PREVISIÓN DE INGRESOS EN CONCEPTO DE VENTA DE ENTRADAS </w:t>
            </w:r>
          </w:p>
        </w:tc>
      </w:tr>
      <w:tr w:rsidR="00AF4348">
        <w:trPr>
          <w:trHeight w:val="523"/>
        </w:trPr>
        <w:tc>
          <w:tcPr>
            <w:tcW w:w="7086" w:type="dxa"/>
            <w:tcBorders>
              <w:top w:val="single" w:sz="8" w:space="0" w:color="740E32"/>
              <w:left w:val="single" w:sz="8" w:space="0" w:color="740E32"/>
              <w:bottom w:val="single" w:sz="8" w:space="0" w:color="740E32"/>
              <w:right w:val="single" w:sz="8" w:space="0" w:color="740E32"/>
            </w:tcBorders>
            <w:shd w:val="clear" w:color="auto" w:fill="D9D9D9"/>
            <w:vAlign w:val="center"/>
          </w:tcPr>
          <w:p w:rsidR="00AF4348" w:rsidRDefault="002805AE">
            <w:pPr>
              <w:spacing w:after="0" w:line="259" w:lineRule="auto"/>
              <w:ind w:left="0" w:right="0" w:firstLine="0"/>
              <w:jc w:val="left"/>
            </w:pPr>
            <w:r>
              <w:rPr>
                <w:b/>
                <w:i w:val="0"/>
              </w:rPr>
              <w:t xml:space="preserve">CONCEPTO </w:t>
            </w:r>
          </w:p>
        </w:tc>
        <w:tc>
          <w:tcPr>
            <w:tcW w:w="1415"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4" w:line="259" w:lineRule="auto"/>
              <w:ind w:left="2" w:right="0" w:firstLine="0"/>
            </w:pPr>
            <w:r>
              <w:rPr>
                <w:b/>
                <w:i w:val="0"/>
              </w:rPr>
              <w:t xml:space="preserve">CANTIDAD  </w:t>
            </w:r>
          </w:p>
          <w:p w:rsidR="00AF4348" w:rsidRDefault="002805AE">
            <w:pPr>
              <w:spacing w:after="0" w:line="259" w:lineRule="auto"/>
              <w:ind w:left="2" w:right="0" w:firstLine="0"/>
              <w:jc w:val="left"/>
            </w:pPr>
            <w:r>
              <w:rPr>
                <w:b/>
                <w:i w:val="0"/>
              </w:rPr>
              <w:t>€</w:t>
            </w:r>
            <w:r>
              <w:rPr>
                <w:i w:val="0"/>
              </w:rPr>
              <w:t xml:space="preserve"> </w:t>
            </w:r>
          </w:p>
        </w:tc>
      </w:tr>
      <w:tr w:rsidR="00AF4348">
        <w:trPr>
          <w:trHeight w:val="274"/>
        </w:trPr>
        <w:tc>
          <w:tcPr>
            <w:tcW w:w="7086"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Media de 200 entradas vendidas a 2 euros cada una x 11 funciones </w:t>
            </w:r>
          </w:p>
        </w:tc>
        <w:tc>
          <w:tcPr>
            <w:tcW w:w="1415"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64" w:firstLine="0"/>
              <w:jc w:val="right"/>
            </w:pPr>
            <w:r>
              <w:rPr>
                <w:i w:val="0"/>
              </w:rPr>
              <w:t xml:space="preserve">4.400,00 € </w:t>
            </w:r>
          </w:p>
        </w:tc>
      </w:tr>
      <w:tr w:rsidR="00AF4348">
        <w:trPr>
          <w:trHeight w:val="278"/>
        </w:trPr>
        <w:tc>
          <w:tcPr>
            <w:tcW w:w="7086"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Media de 200 entradas vendidas a 9 euros cada una x 1 función </w:t>
            </w:r>
          </w:p>
        </w:tc>
        <w:tc>
          <w:tcPr>
            <w:tcW w:w="1415"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64" w:firstLine="0"/>
              <w:jc w:val="right"/>
            </w:pPr>
            <w:r>
              <w:rPr>
                <w:i w:val="0"/>
              </w:rPr>
              <w:t xml:space="preserve">1.800,00 € </w:t>
            </w:r>
          </w:p>
        </w:tc>
      </w:tr>
      <w:tr w:rsidR="00AF4348">
        <w:trPr>
          <w:trHeight w:val="268"/>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0" w:firstLine="0"/>
              <w:jc w:val="left"/>
            </w:pPr>
            <w:r>
              <w:rPr>
                <w:b/>
                <w:i w:val="0"/>
              </w:rPr>
              <w:t xml:space="preserve">TOTAL </w:t>
            </w:r>
          </w:p>
        </w:tc>
        <w:tc>
          <w:tcPr>
            <w:tcW w:w="1415"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64" w:firstLine="0"/>
              <w:jc w:val="right"/>
            </w:pPr>
            <w:r>
              <w:rPr>
                <w:i w:val="0"/>
              </w:rPr>
              <w:t xml:space="preserve">6.200,00 € </w:t>
            </w:r>
          </w:p>
        </w:tc>
      </w:tr>
    </w:tbl>
    <w:p w:rsidR="00AF4348" w:rsidRDefault="002805AE">
      <w:pPr>
        <w:spacing w:after="103" w:line="259" w:lineRule="auto"/>
        <w:ind w:left="283" w:right="0" w:firstLine="0"/>
        <w:jc w:val="left"/>
      </w:pPr>
      <w:r>
        <w:rPr>
          <w:b/>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Por ello, se propone a la Junta de Gobierno la adopción del siguiente acuerdo:  </w:t>
      </w:r>
    </w:p>
    <w:p w:rsidR="00AF4348" w:rsidRDefault="002805AE">
      <w:pPr>
        <w:spacing w:after="100" w:line="259" w:lineRule="auto"/>
        <w:ind w:left="283" w:right="0" w:firstLine="0"/>
        <w:jc w:val="left"/>
      </w:pPr>
      <w:r>
        <w:rPr>
          <w:i w:val="0"/>
        </w:rPr>
        <w:t xml:space="preserve"> </w:t>
      </w:r>
    </w:p>
    <w:p w:rsidR="00AF4348" w:rsidRDefault="002805AE">
      <w:pPr>
        <w:numPr>
          <w:ilvl w:val="0"/>
          <w:numId w:val="3"/>
        </w:numPr>
        <w:spacing w:after="109" w:line="249" w:lineRule="auto"/>
        <w:ind w:right="124" w:hanging="360"/>
      </w:pPr>
      <w:r>
        <w:rPr>
          <w:i w:val="0"/>
        </w:rPr>
        <w:t xml:space="preserve">Aprobar la venta de entradas (2 euros cada una) para once (11) funciones de la programación cultural del segundo trimestre 2025. </w:t>
      </w:r>
    </w:p>
    <w:p w:rsidR="00AF4348" w:rsidRDefault="002805AE">
      <w:pPr>
        <w:numPr>
          <w:ilvl w:val="0"/>
          <w:numId w:val="3"/>
        </w:numPr>
        <w:spacing w:after="109" w:line="249" w:lineRule="auto"/>
        <w:ind w:right="124" w:hanging="360"/>
      </w:pPr>
      <w:r>
        <w:rPr>
          <w:i w:val="0"/>
        </w:rPr>
        <w:t xml:space="preserve">Aprobar la venta de entradas (9 </w:t>
      </w:r>
      <w:r>
        <w:rPr>
          <w:i w:val="0"/>
        </w:rPr>
        <w:t xml:space="preserve">euros cada una) para una (1) función de la programación cultural del segundo trimestre 2025. </w:t>
      </w:r>
    </w:p>
    <w:p w:rsidR="00AF4348" w:rsidRDefault="002805AE">
      <w:pPr>
        <w:numPr>
          <w:ilvl w:val="0"/>
          <w:numId w:val="3"/>
        </w:numPr>
        <w:spacing w:after="109" w:line="249" w:lineRule="auto"/>
        <w:ind w:right="124" w:hanging="360"/>
      </w:pPr>
      <w:r>
        <w:rPr>
          <w:i w:val="0"/>
        </w:rPr>
        <w:t xml:space="preserve">Dar traslado de este acuerdo a quien corresponda.” </w:t>
      </w:r>
    </w:p>
    <w:p w:rsidR="00AF4348" w:rsidRDefault="002805AE">
      <w:pPr>
        <w:spacing w:after="98" w:line="259" w:lineRule="auto"/>
        <w:ind w:left="283" w:right="0" w:firstLine="0"/>
        <w:jc w:val="left"/>
      </w:pPr>
      <w:r>
        <w:rPr>
          <w:rFonts w:ascii="Calibri" w:eastAsia="Calibri" w:hAnsi="Calibri" w:cs="Calibri"/>
          <w:i w:val="0"/>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8260" name="Group 582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168" name="Rectangle 2168"/>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2169" name="Rectangle 2169"/>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170" name="Rectangle 2170"/>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260" style="width:18.7031pt;height:257.538pt;position:absolute;mso-position-horizontal-relative:page;mso-position-horizontal:absolute;margin-left:662.928pt;mso-position-vertical-relative:page;margin-top:515.382pt;" coordsize="2375,32707">
                <v:rect id="Rectangle 2168"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216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17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16 de 46 </w:t>
                        </w:r>
                      </w:p>
                    </w:txbxContent>
                  </v:textbox>
                </v:rect>
                <w10:wrap type="square"/>
              </v:group>
            </w:pict>
          </mc:Fallback>
        </mc:AlternateContent>
      </w:r>
      <w:r>
        <w:rPr>
          <w:i w:val="0"/>
        </w:rPr>
        <w:t xml:space="preserve"> </w:t>
      </w:r>
    </w:p>
    <w:p w:rsidR="00AF4348" w:rsidRDefault="002805AE">
      <w:pPr>
        <w:spacing w:after="0" w:line="259" w:lineRule="auto"/>
        <w:ind w:left="155" w:right="1"/>
        <w:jc w:val="center"/>
      </w:pPr>
      <w:r>
        <w:rPr>
          <w:i w:val="0"/>
        </w:rPr>
        <w:t xml:space="preserve">No obstante, la Junta de Gobierno Local acordará lo más procedente.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10" w:line="249" w:lineRule="auto"/>
        <w:ind w:left="278" w:right="129"/>
      </w:pPr>
      <w:r>
        <w:rPr>
          <w:b/>
          <w:i w:val="0"/>
        </w:rPr>
        <w:t xml:space="preserve">  Consta en el expediente Informe Técnico emitido por Don Juan Castro Tosco, técnico mun</w:t>
      </w:r>
      <w:r>
        <w:rPr>
          <w:b/>
          <w:i w:val="0"/>
        </w:rPr>
        <w:t xml:space="preserve">icipal, de 27 de marzo de 2025, del siguiente tenor literal: </w:t>
      </w:r>
    </w:p>
    <w:p w:rsidR="00AF4348" w:rsidRDefault="002805AE">
      <w:pPr>
        <w:spacing w:after="101" w:line="259" w:lineRule="auto"/>
        <w:ind w:left="283" w:right="0" w:firstLine="0"/>
        <w:jc w:val="left"/>
      </w:pPr>
      <w:r>
        <w:rPr>
          <w:b/>
          <w:i w:val="0"/>
        </w:rPr>
        <w:t xml:space="preserve"> </w:t>
      </w:r>
    </w:p>
    <w:p w:rsidR="00AF4348" w:rsidRDefault="002805AE">
      <w:pPr>
        <w:spacing w:after="122" w:line="359" w:lineRule="auto"/>
        <w:ind w:left="278" w:right="129"/>
      </w:pPr>
      <w:r>
        <w:rPr>
          <w:b/>
          <w:i w:val="0"/>
        </w:rPr>
        <w:t xml:space="preserve">   “JUSTIFICACIÓN DE PRECIO PÚBLICO PARA LA PROGRAMACIÓN DE MÚSICA, TEATRO Y DANZA EN EL SEGUNDO TRIMESTRE DE 2025 </w:t>
      </w:r>
    </w:p>
    <w:p w:rsidR="00AF4348" w:rsidRDefault="002805AE">
      <w:pPr>
        <w:spacing w:after="109" w:line="359" w:lineRule="auto"/>
        <w:ind w:left="278" w:right="124"/>
      </w:pPr>
      <w:r>
        <w:rPr>
          <w:i w:val="0"/>
        </w:rPr>
        <w:t xml:space="preserve">D. JUAN CASTRO TOSCO, en calidad de Técnico de Cultura del Ayuntamiento de Candelaria, con DNI 78570477 Q, informa que las funciones de música, teatro y danza de la programación del segundo trimestre de 2025 en el Espacio Cultural Cine Viejo de Candelaria </w:t>
      </w:r>
      <w:r>
        <w:rPr>
          <w:i w:val="0"/>
        </w:rPr>
        <w:t xml:space="preserve">tendrán un precio público que configura un ingreso económico por debajo del necesario para cubrir los costes del servicio de las compañías y grupos que realizarán las actividades, debido a la política cultural de creación de nuevos públicos y acercamiento </w:t>
      </w:r>
      <w:r>
        <w:rPr>
          <w:i w:val="0"/>
        </w:rPr>
        <w:t>de la población a las artes escénicas que desde hace años viene siguiendo esta Concejalía. Del mismo modo, el aforo limitado del Espacio Cultural Cine Viejo de Candelaria imposibilita que el público asistente cubra los gastos de los cachés de las compañías</w:t>
      </w:r>
      <w:r>
        <w:rPr>
          <w:i w:val="0"/>
        </w:rPr>
        <w:t xml:space="preserve"> de música, teatro y danza.” </w:t>
      </w:r>
    </w:p>
    <w:p w:rsidR="00AF4348" w:rsidRDefault="002805AE">
      <w:pPr>
        <w:spacing w:after="225" w:line="259" w:lineRule="auto"/>
        <w:ind w:left="155" w:right="0"/>
        <w:jc w:val="center"/>
      </w:pPr>
      <w:r>
        <w:rPr>
          <w:i w:val="0"/>
        </w:rPr>
        <w:t xml:space="preserve">No obstante, la Junta de Gobierno Local acordará lo más procedente. </w:t>
      </w:r>
    </w:p>
    <w:p w:rsidR="00AF4348" w:rsidRDefault="002805AE">
      <w:pPr>
        <w:spacing w:after="223" w:line="259" w:lineRule="auto"/>
        <w:ind w:left="283" w:right="0" w:firstLine="0"/>
        <w:jc w:val="left"/>
      </w:pPr>
      <w:r>
        <w:rPr>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0" w:line="239" w:lineRule="auto"/>
        <w:ind w:left="283" w:right="0" w:firstLine="0"/>
        <w:jc w:val="left"/>
      </w:pPr>
      <w:r>
        <w:rPr>
          <w:b/>
          <w:i w:val="0"/>
        </w:rPr>
        <w:t xml:space="preserve">     Consta en el expediente Informe de Intervención emitido por Don Nicolás Rojo Garnica, que desempeña el puesto de trabajo de Interventor Municipal, d</w:t>
      </w:r>
      <w:r>
        <w:rPr>
          <w:b/>
          <w:i w:val="0"/>
        </w:rPr>
        <w:t xml:space="preserve">e    28 de marzo de 2025, del siguiente tenor literal: </w:t>
      </w:r>
    </w:p>
    <w:p w:rsidR="00AF4348" w:rsidRDefault="002805AE">
      <w:pPr>
        <w:spacing w:after="0" w:line="259" w:lineRule="auto"/>
        <w:ind w:left="283" w:right="0" w:firstLine="0"/>
        <w:jc w:val="left"/>
      </w:pPr>
      <w:r>
        <w:rPr>
          <w:b/>
          <w:i w:val="0"/>
        </w:rPr>
        <w:t xml:space="preserve"> </w:t>
      </w:r>
    </w:p>
    <w:p w:rsidR="00AF4348" w:rsidRDefault="002805AE">
      <w:pPr>
        <w:pStyle w:val="Ttulo1"/>
        <w:ind w:left="653" w:right="860"/>
      </w:pPr>
      <w:r>
        <w:t xml:space="preserve">“INFORME       </w:t>
      </w:r>
    </w:p>
    <w:p w:rsidR="00AF4348" w:rsidRDefault="002805AE">
      <w:pPr>
        <w:spacing w:after="110" w:line="249" w:lineRule="auto"/>
        <w:ind w:left="268" w:right="129" w:firstLine="708"/>
      </w:pPr>
      <w:r>
        <w:rPr>
          <w:b/>
          <w:i w:val="0"/>
        </w:rPr>
        <w:t>Visto el expediente antedicho, el funcionario D. Nicolás Rojo Garnica, que desempeña el puesto de trabajo de Interventor, emite el siguiente informe:</w:t>
      </w:r>
      <w:r>
        <w:rPr>
          <w:i w:val="0"/>
        </w:rPr>
        <w:t xml:space="preserve"> </w:t>
      </w:r>
    </w:p>
    <w:p w:rsidR="00AF4348" w:rsidRDefault="002805AE">
      <w:pPr>
        <w:spacing w:after="98" w:line="259" w:lineRule="auto"/>
        <w:ind w:left="269" w:right="0" w:firstLine="0"/>
        <w:jc w:val="center"/>
      </w:pPr>
      <w:r>
        <w:rPr>
          <w:b/>
          <w:i w:val="0"/>
        </w:rPr>
        <w:t xml:space="preserve">                       </w:t>
      </w:r>
      <w:r>
        <w:rPr>
          <w:i w:val="0"/>
        </w:rPr>
        <w:t xml:space="preserve"> </w:t>
      </w:r>
    </w:p>
    <w:p w:rsidR="00AF4348" w:rsidRDefault="002805AE">
      <w:pPr>
        <w:pStyle w:val="Ttulo1"/>
        <w:ind w:left="653" w:right="498"/>
      </w:pPr>
      <w:r>
        <w:t>ANTECE</w:t>
      </w:r>
      <w:r>
        <w:t xml:space="preserve">DENTES </w:t>
      </w:r>
    </w:p>
    <w:p w:rsidR="00AF4348" w:rsidRDefault="002805AE">
      <w:pPr>
        <w:spacing w:after="109" w:line="249" w:lineRule="auto"/>
        <w:ind w:left="268" w:right="124" w:firstLine="708"/>
      </w:pPr>
      <w:r>
        <w:rPr>
          <w:rFonts w:ascii="Calibri" w:eastAsia="Calibri" w:hAnsi="Calibri" w:cs="Calibri"/>
          <w:i w:val="0"/>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6814" name="Group 5681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334" name="Rectangle 2334"/>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2335" name="Rectangle 2335"/>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336" name="Rectangle 2336"/>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814" style="width:18.7031pt;height:257.538pt;position:absolute;mso-position-horizontal-relative:page;mso-position-horizontal:absolute;margin-left:662.928pt;mso-position-vertical-relative:page;margin-top:515.382pt;" coordsize="2375,32707">
                <v:rect id="Rectangle 2334"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233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33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17 de 46 </w:t>
                        </w:r>
                      </w:p>
                    </w:txbxContent>
                  </v:textbox>
                </v:rect>
                <w10:wrap type="square"/>
              </v:group>
            </w:pict>
          </mc:Fallback>
        </mc:AlternateContent>
      </w:r>
      <w:r>
        <w:rPr>
          <w:i w:val="0"/>
        </w:rPr>
        <w:t>Se emite propuesta por el Concejal delegado de Cultura, Identidad Canaria, Patrimonio Histórico, Fiestas y Deportes del Ayuntamiento de Candelaria (decreto 1779/2023, de 20 de junio), al amparo de lo dispuesto en la Ley Reguladora de las Bases de Régimen L</w:t>
      </w:r>
      <w:r>
        <w:rPr>
          <w:i w:val="0"/>
        </w:rPr>
        <w:t>ocal, así como en el Reglamento de Organización, Funcionamiento y Régimen Jurídico de las entidades locales aprobado por R. D. 2568/1986 de 28 de noviembre, en relación a la aprobación de precios públicos para la realización de actividades teatrales, músic</w:t>
      </w:r>
      <w:r>
        <w:rPr>
          <w:i w:val="0"/>
        </w:rPr>
        <w:t xml:space="preserve">a y danza, para el primer trimestre del año. </w:t>
      </w:r>
    </w:p>
    <w:p w:rsidR="00AF4348" w:rsidRDefault="002805AE">
      <w:pPr>
        <w:spacing w:after="96" w:line="259" w:lineRule="auto"/>
        <w:ind w:left="283" w:right="0" w:firstLine="0"/>
        <w:jc w:val="left"/>
      </w:pPr>
      <w:r>
        <w:rPr>
          <w:i w:val="0"/>
        </w:rPr>
        <w:t xml:space="preserve"> </w:t>
      </w:r>
    </w:p>
    <w:p w:rsidR="00AF4348" w:rsidRDefault="002805AE">
      <w:pPr>
        <w:pStyle w:val="Ttulo1"/>
        <w:ind w:left="653" w:right="500"/>
      </w:pPr>
      <w:r>
        <w:t xml:space="preserve">CONSIDERACIONES JURÍDICAS </w:t>
      </w:r>
    </w:p>
    <w:p w:rsidR="00AF4348" w:rsidRDefault="002805AE">
      <w:pPr>
        <w:spacing w:after="109" w:line="249" w:lineRule="auto"/>
        <w:ind w:left="278" w:right="124"/>
      </w:pPr>
      <w:r>
        <w:rPr>
          <w:b/>
          <w:i w:val="0"/>
        </w:rPr>
        <w:t>PRIMERO:</w:t>
      </w:r>
      <w:r>
        <w:rPr>
          <w:i w:val="0"/>
        </w:rPr>
        <w:t xml:space="preserve"> En los artículos 41 al 47 del Real Decreto Legislativo 2/2004, de 5 de marzo, por el que se aprueba el texto refundido de la Ley Reguladora de las Haciendas Locales (TRLRHL</w:t>
      </w:r>
      <w:r>
        <w:rPr>
          <w:i w:val="0"/>
        </w:rPr>
        <w:t>), se regulan los precios públicos, señalando que las entidades locales podrán establecer precios públicos por la prestación de servicios o la realización de actividades de la competencia de la entidad local, siempre que no concurra ninguna de las circunst</w:t>
      </w:r>
      <w:r>
        <w:rPr>
          <w:i w:val="0"/>
        </w:rPr>
        <w:t xml:space="preserve">ancias especificadas en el artículo 20.1.B) de esta ley.  </w:t>
      </w:r>
    </w:p>
    <w:p w:rsidR="00AF4348" w:rsidRDefault="002805AE">
      <w:pPr>
        <w:spacing w:after="109" w:line="249" w:lineRule="auto"/>
        <w:ind w:left="268" w:right="124" w:firstLine="708"/>
      </w:pPr>
      <w:r>
        <w:rPr>
          <w:i w:val="0"/>
        </w:rPr>
        <w:t xml:space="preserve"> Es decir, que han de cumplirse dos requisitos simultáneamente para establecer precios públicos, esto es, que no sean de solicitud o recepción obligatoria para los administrados, bien porque no vie</w:t>
      </w:r>
      <w:r>
        <w:rPr>
          <w:i w:val="0"/>
        </w:rPr>
        <w:t>ne impuesta por disposiciones legales o reglamentarias, bien porque los bienes, servicios o actividades requeridos no son imprescindibles para la vida privada o social del solicitante y, en segundo lugar, que se presten o realicen por el sector privado, es</w:t>
      </w:r>
      <w:r>
        <w:rPr>
          <w:i w:val="0"/>
        </w:rPr>
        <w:t xml:space="preserve">té o no establecida su reserva a favor del sector público conforme a la normativa vigente. Por lo expuesto se trata de la prestación de un servicio o la realización de una actividad por la cual el Ayuntamiento puede establecer un precio público. </w:t>
      </w:r>
    </w:p>
    <w:p w:rsidR="00AF4348" w:rsidRDefault="002805AE">
      <w:pPr>
        <w:spacing w:after="136" w:line="249" w:lineRule="auto"/>
        <w:ind w:left="278" w:right="124"/>
      </w:pPr>
      <w:r>
        <w:rPr>
          <w:b/>
          <w:i w:val="0"/>
        </w:rPr>
        <w:t>SEGUNDO:</w:t>
      </w:r>
      <w:r>
        <w:rPr>
          <w:i w:val="0"/>
        </w:rPr>
        <w:t xml:space="preserve"> </w:t>
      </w:r>
      <w:r>
        <w:rPr>
          <w:i w:val="0"/>
        </w:rPr>
        <w:t>El artículo 44 del TRLRHL, regula, la Cuantía de los precios públicos, señalando que, en su punto primero y segundo, que: “El importe de los precios públicos deberá cubrir como mínimo el coste del servicio prestado o de la actividad realizada.</w:t>
      </w:r>
      <w:r>
        <w:rPr>
          <w:b/>
          <w:i w:val="0"/>
        </w:rPr>
        <w:t xml:space="preserve">  </w:t>
      </w:r>
      <w:r>
        <w:rPr>
          <w:i w:val="0"/>
        </w:rPr>
        <w:t>Cuando exis</w:t>
      </w:r>
      <w:r>
        <w:rPr>
          <w:i w:val="0"/>
        </w:rPr>
        <w:t xml:space="preserve">tan razones sociales, benéficas, culturales o de interés público que así lo aconsejen, la entidad podrá fijar precios públicos por debajo del límite previsto en el apartado anterior. En estos casos deberán consignarse en los presupuestos de la entidad las </w:t>
      </w:r>
      <w:r>
        <w:rPr>
          <w:i w:val="0"/>
        </w:rPr>
        <w:t xml:space="preserve">dotaciones oportunas para la cobertura de la diferencia resultante si la hubiera.” </w:t>
      </w:r>
    </w:p>
    <w:p w:rsidR="00AF4348" w:rsidRDefault="002805AE">
      <w:pPr>
        <w:spacing w:after="109" w:line="249" w:lineRule="auto"/>
        <w:ind w:left="268" w:right="124" w:firstLine="708"/>
      </w:pPr>
      <w:r>
        <w:rPr>
          <w:i w:val="0"/>
        </w:rPr>
        <w:t xml:space="preserve">Por tanto, hay que elaborar un estudio económico, que justifique que el servicio quede equilibrado o con superávit. En consecuencia, se redacta la siguiente Memoria Económico-Financiera: </w:t>
      </w:r>
    </w:p>
    <w:p w:rsidR="00AF4348" w:rsidRDefault="002805AE">
      <w:pPr>
        <w:numPr>
          <w:ilvl w:val="0"/>
          <w:numId w:val="4"/>
        </w:numPr>
        <w:spacing w:after="109" w:line="249" w:lineRule="auto"/>
        <w:ind w:right="124" w:hanging="360"/>
      </w:pPr>
      <w:r>
        <w:rPr>
          <w:i w:val="0"/>
        </w:rPr>
        <w:t xml:space="preserve">NATURALEZA DE LA ACTIVIDAD </w:t>
      </w:r>
    </w:p>
    <w:p w:rsidR="00AF4348" w:rsidRDefault="002805AE">
      <w:pPr>
        <w:spacing w:after="109" w:line="249" w:lineRule="auto"/>
        <w:ind w:left="268" w:right="124" w:firstLine="566"/>
      </w:pPr>
      <w:r>
        <w:rPr>
          <w:i w:val="0"/>
        </w:rPr>
        <w:t xml:space="preserve">Se trata de una prestación de un servicio o la realización de una actividad por la cual el Ayuntamiento puede establecer un precio público, cuyo importe deberá cubrir, como mínimo, el coste del servicio prestado. </w:t>
      </w:r>
    </w:p>
    <w:p w:rsidR="00AF4348" w:rsidRDefault="002805AE">
      <w:pPr>
        <w:numPr>
          <w:ilvl w:val="0"/>
          <w:numId w:val="4"/>
        </w:numPr>
        <w:spacing w:after="109" w:line="249" w:lineRule="auto"/>
        <w:ind w:right="124" w:hanging="360"/>
      </w:pPr>
      <w:r>
        <w:rPr>
          <w:i w:val="0"/>
        </w:rPr>
        <w:t xml:space="preserve">COSTES PREVISIBLES DE LA ACTIVIDAD  </w:t>
      </w:r>
    </w:p>
    <w:p w:rsidR="00AF4348" w:rsidRDefault="002805AE">
      <w:pPr>
        <w:spacing w:after="109" w:line="249" w:lineRule="auto"/>
        <w:ind w:left="268" w:right="124" w:firstLine="566"/>
      </w:pPr>
      <w:r>
        <w:rPr>
          <w:i w:val="0"/>
        </w:rPr>
        <w:t>Sin p</w:t>
      </w:r>
      <w:r>
        <w:rPr>
          <w:i w:val="0"/>
        </w:rPr>
        <w:t xml:space="preserve">erjuicio de determinados costes de gestión que deben irse analizando con la finalidad de su imputación a cada una de las actividades prestadas por esta corporación se establece como costes directos de la actividad los gastos que se resumen en el siguiente </w:t>
      </w:r>
      <w:r>
        <w:rPr>
          <w:i w:val="0"/>
        </w:rPr>
        <w:t xml:space="preserve">cuadro: </w:t>
      </w:r>
    </w:p>
    <w:p w:rsidR="00AF4348" w:rsidRDefault="002805AE">
      <w:pPr>
        <w:spacing w:after="95" w:line="259" w:lineRule="auto"/>
        <w:ind w:left="283" w:right="0" w:firstLine="0"/>
        <w:jc w:val="left"/>
      </w:pPr>
      <w:r>
        <w:rPr>
          <w:i w:val="0"/>
        </w:rPr>
        <w:t xml:space="preserve"> </w:t>
      </w:r>
    </w:p>
    <w:p w:rsidR="00AF4348" w:rsidRDefault="002805AE">
      <w:pPr>
        <w:spacing w:after="110" w:line="249" w:lineRule="auto"/>
        <w:ind w:left="278" w:right="129"/>
      </w:pPr>
      <w:r>
        <w:rPr>
          <w:b/>
          <w:i w:val="0"/>
        </w:rPr>
        <w:t xml:space="preserve">GASTOS E INGRESOS DE LA PROGRAMACIÓN DE MÚSICA, TEATRO Y DANZA DEL SEGUNDO TRIMESTRE DE 2025 </w:t>
      </w:r>
    </w:p>
    <w:p w:rsidR="00AF4348" w:rsidRDefault="002805AE">
      <w:pPr>
        <w:spacing w:after="144" w:line="259" w:lineRule="auto"/>
        <w:ind w:left="283" w:right="0" w:firstLine="0"/>
        <w:jc w:val="left"/>
      </w:pPr>
      <w:r>
        <w:rPr>
          <w:b/>
          <w:i w:val="0"/>
        </w:rPr>
        <w:t xml:space="preserve"> </w:t>
      </w:r>
    </w:p>
    <w:tbl>
      <w:tblPr>
        <w:tblStyle w:val="TableGrid"/>
        <w:tblpPr w:vertAnchor="text" w:tblpX="403" w:tblpY="-281"/>
        <w:tblOverlap w:val="never"/>
        <w:tblW w:w="8501" w:type="dxa"/>
        <w:tblInd w:w="0" w:type="dxa"/>
        <w:tblCellMar>
          <w:top w:w="9" w:type="dxa"/>
          <w:left w:w="58" w:type="dxa"/>
          <w:bottom w:w="0" w:type="dxa"/>
          <w:right w:w="0" w:type="dxa"/>
        </w:tblCellMar>
        <w:tblLook w:val="04A0" w:firstRow="1" w:lastRow="0" w:firstColumn="1" w:lastColumn="0" w:noHBand="0" w:noVBand="1"/>
      </w:tblPr>
      <w:tblGrid>
        <w:gridCol w:w="6944"/>
        <w:gridCol w:w="1557"/>
      </w:tblGrid>
      <w:tr w:rsidR="00AF4348">
        <w:trPr>
          <w:trHeight w:val="270"/>
        </w:trPr>
        <w:tc>
          <w:tcPr>
            <w:tcW w:w="6944" w:type="dxa"/>
            <w:tcBorders>
              <w:top w:val="single" w:sz="8" w:space="0" w:color="740E32"/>
              <w:left w:val="single" w:sz="8" w:space="0" w:color="740E32"/>
              <w:bottom w:val="single" w:sz="8" w:space="0" w:color="740E32"/>
              <w:right w:val="nil"/>
            </w:tcBorders>
            <w:shd w:val="clear" w:color="auto" w:fill="000000"/>
          </w:tcPr>
          <w:p w:rsidR="00AF4348" w:rsidRDefault="002805AE">
            <w:pPr>
              <w:spacing w:after="0" w:line="259" w:lineRule="auto"/>
              <w:ind w:left="48" w:right="-56" w:firstLine="0"/>
            </w:pPr>
            <w:r>
              <w:rPr>
                <w:b/>
                <w:i w:val="0"/>
                <w:color w:val="FFFFFF"/>
              </w:rPr>
              <w:t>GASTOS DE LA PROGRAMACIÓN DE MÚSICA, TEATRO Y DANZA</w:t>
            </w:r>
          </w:p>
        </w:tc>
        <w:tc>
          <w:tcPr>
            <w:tcW w:w="1557" w:type="dxa"/>
            <w:tcBorders>
              <w:top w:val="single" w:sz="8" w:space="0" w:color="740E32"/>
              <w:left w:val="nil"/>
              <w:bottom w:val="single" w:sz="8" w:space="0" w:color="740E32"/>
              <w:right w:val="single" w:sz="8" w:space="0" w:color="740E32"/>
            </w:tcBorders>
            <w:shd w:val="clear" w:color="auto" w:fill="000000"/>
          </w:tcPr>
          <w:p w:rsidR="00AF4348" w:rsidRDefault="002805AE">
            <w:pPr>
              <w:spacing w:after="0" w:line="259" w:lineRule="auto"/>
              <w:ind w:left="0" w:right="0" w:firstLine="0"/>
              <w:jc w:val="left"/>
            </w:pPr>
            <w:r>
              <w:rPr>
                <w:i w:val="0"/>
                <w:color w:val="FFFFFF"/>
              </w:rPr>
              <w:t xml:space="preserve"> </w:t>
            </w:r>
          </w:p>
        </w:tc>
      </w:tr>
      <w:tr w:rsidR="00AF4348">
        <w:trPr>
          <w:trHeight w:val="523"/>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48" w:right="0" w:firstLine="0"/>
              <w:jc w:val="left"/>
            </w:pPr>
            <w:r>
              <w:rPr>
                <w:b/>
                <w:i w:val="0"/>
              </w:rPr>
              <w:t xml:space="preserve">CONCEPTO </w:t>
            </w:r>
          </w:p>
        </w:tc>
        <w:tc>
          <w:tcPr>
            <w:tcW w:w="1557"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6" w:line="259" w:lineRule="auto"/>
              <w:ind w:left="0" w:right="105" w:firstLine="0"/>
              <w:jc w:val="right"/>
            </w:pPr>
            <w:r>
              <w:rPr>
                <w:b/>
                <w:i w:val="0"/>
              </w:rPr>
              <w:t xml:space="preserve">CANTIDAD </w:t>
            </w:r>
          </w:p>
          <w:p w:rsidR="00AF4348" w:rsidRDefault="002805AE">
            <w:pPr>
              <w:spacing w:after="0" w:line="259" w:lineRule="auto"/>
              <w:ind w:left="0" w:right="104" w:firstLine="0"/>
              <w:jc w:val="right"/>
            </w:pPr>
            <w:r>
              <w:rPr>
                <w:b/>
                <w:i w:val="0"/>
              </w:rPr>
              <w:t>€</w:t>
            </w:r>
            <w:r>
              <w:rPr>
                <w:i w:val="0"/>
              </w:rPr>
              <w:t xml:space="preserve"> </w:t>
            </w:r>
          </w:p>
        </w:tc>
      </w:tr>
      <w:tr w:rsidR="00AF4348">
        <w:trPr>
          <w:trHeight w:val="276"/>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Pedro Manuel Afonso: Espectáculo “Melodías del alma”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4.066,00€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Iván Troyano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2.033,00€ </w:t>
            </w:r>
          </w:p>
        </w:tc>
      </w:tr>
      <w:tr w:rsidR="00AF4348">
        <w:trPr>
          <w:trHeight w:val="271"/>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Merlyn Theater: “Noone´s Land”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1.500,00€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Delirium Teatro: “Panza de burro”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5.269,75€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Habemus Teatro: “El relojero de los sueños”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5.136,00€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Besay Pérez: Especial Día de las Madres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2.987,00€ </w:t>
            </w:r>
          </w:p>
        </w:tc>
      </w:tr>
      <w:tr w:rsidR="00AF4348">
        <w:trPr>
          <w:trHeight w:val="271"/>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Julia Rodríguez: Espectáculo “Hacia la vida”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2.675,00€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Contando Ando Artes Escénicas: La costurera mágica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2.621,50€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Timaginas Teatro: “La farsa del Siglo de Oro”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4.280,00€ </w:t>
            </w:r>
          </w:p>
        </w:tc>
      </w:tr>
      <w:tr w:rsidR="00AF4348">
        <w:trPr>
          <w:trHeight w:val="274"/>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Mariela Kohn y Caco Senante: “Chavela: El último trago”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5.350,00€ </w:t>
            </w:r>
          </w:p>
        </w:tc>
      </w:tr>
      <w:tr w:rsidR="00AF4348">
        <w:trPr>
          <w:trHeight w:val="271"/>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Rubén Simeó &amp; Banda de Música Las Candelas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2.500,00€ </w:t>
            </w:r>
          </w:p>
        </w:tc>
      </w:tr>
      <w:tr w:rsidR="00AF4348">
        <w:trPr>
          <w:trHeight w:val="276"/>
        </w:trPr>
        <w:tc>
          <w:tcPr>
            <w:tcW w:w="6944"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48" w:right="0" w:firstLine="0"/>
              <w:jc w:val="left"/>
            </w:pPr>
            <w:r>
              <w:rPr>
                <w:i w:val="0"/>
              </w:rPr>
              <w:t xml:space="preserve">Iván Quintana Trío </w:t>
            </w:r>
          </w:p>
        </w:tc>
        <w:tc>
          <w:tcPr>
            <w:tcW w:w="1557"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102" w:firstLine="0"/>
              <w:jc w:val="right"/>
            </w:pPr>
            <w:r>
              <w:rPr>
                <w:i w:val="0"/>
              </w:rPr>
              <w:t xml:space="preserve">3.638,00€ </w:t>
            </w:r>
          </w:p>
        </w:tc>
      </w:tr>
      <w:tr w:rsidR="00AF4348">
        <w:trPr>
          <w:trHeight w:val="269"/>
        </w:trPr>
        <w:tc>
          <w:tcPr>
            <w:tcW w:w="6944"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48" w:right="0" w:firstLine="0"/>
              <w:jc w:val="left"/>
            </w:pPr>
            <w:r>
              <w:rPr>
                <w:b/>
                <w:i w:val="0"/>
              </w:rPr>
              <w:t>TOTAL</w:t>
            </w:r>
            <w:r>
              <w:rPr>
                <w:i w:val="0"/>
              </w:rPr>
              <w:t xml:space="preserve"> </w:t>
            </w:r>
          </w:p>
        </w:tc>
        <w:tc>
          <w:tcPr>
            <w:tcW w:w="1557"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102" w:firstLine="0"/>
              <w:jc w:val="right"/>
            </w:pPr>
            <w:r>
              <w:rPr>
                <w:b/>
                <w:i w:val="0"/>
              </w:rPr>
              <w:t>42.056,25€</w:t>
            </w:r>
            <w:r>
              <w:rPr>
                <w:i w:val="0"/>
              </w:rPr>
              <w:t xml:space="preserve"> </w:t>
            </w:r>
          </w:p>
        </w:tc>
      </w:tr>
    </w:tbl>
    <w:p w:rsidR="00AF4348" w:rsidRDefault="002805AE">
      <w:pPr>
        <w:spacing w:after="3549" w:line="259" w:lineRule="auto"/>
        <w:ind w:left="-2553" w:right="19" w:firstLine="0"/>
        <w:jc w:val="right"/>
      </w:pPr>
      <w:r>
        <w:rPr>
          <w:rFonts w:ascii="Calibri" w:eastAsia="Calibri" w:hAnsi="Calibri" w:cs="Calibri"/>
          <w:i w:val="0"/>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0363" name="Group 6036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79" name="Rectangle 2679"/>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2680" name="Rectangle 2680"/>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681" name="Rectangle 2681"/>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363" style="width:18.7031pt;height:257.538pt;position:absolute;mso-position-horizontal-relative:page;mso-position-horizontal:absolute;margin-left:662.928pt;mso-position-vertical-relative:page;margin-top:515.382pt;" coordsize="2375,32707">
                <v:rect id="Rectangle 2679"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268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68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18 de 46 </w:t>
                        </w:r>
                      </w:p>
                    </w:txbxContent>
                  </v:textbox>
                </v:rect>
                <w10:wrap type="topAndBottom"/>
              </v:group>
            </w:pict>
          </mc:Fallback>
        </mc:AlternateContent>
      </w:r>
    </w:p>
    <w:p w:rsidR="00AF4348" w:rsidRDefault="002805AE">
      <w:pPr>
        <w:spacing w:after="0" w:line="259" w:lineRule="auto"/>
        <w:ind w:left="283" w:right="0" w:firstLine="0"/>
        <w:jc w:val="left"/>
      </w:pPr>
      <w:r>
        <w:rPr>
          <w:b/>
          <w:i w:val="0"/>
        </w:rPr>
        <w:t xml:space="preserve"> </w:t>
      </w:r>
    </w:p>
    <w:tbl>
      <w:tblPr>
        <w:tblStyle w:val="TableGrid"/>
        <w:tblW w:w="8501" w:type="dxa"/>
        <w:tblInd w:w="403" w:type="dxa"/>
        <w:tblCellMar>
          <w:top w:w="9" w:type="dxa"/>
          <w:left w:w="106" w:type="dxa"/>
          <w:bottom w:w="0" w:type="dxa"/>
          <w:right w:w="40" w:type="dxa"/>
        </w:tblCellMar>
        <w:tblLook w:val="04A0" w:firstRow="1" w:lastRow="0" w:firstColumn="1" w:lastColumn="0" w:noHBand="0" w:noVBand="1"/>
      </w:tblPr>
      <w:tblGrid>
        <w:gridCol w:w="7086"/>
        <w:gridCol w:w="1415"/>
      </w:tblGrid>
      <w:tr w:rsidR="00AF4348">
        <w:trPr>
          <w:trHeight w:val="331"/>
        </w:trPr>
        <w:tc>
          <w:tcPr>
            <w:tcW w:w="8501" w:type="dxa"/>
            <w:gridSpan w:val="2"/>
            <w:tcBorders>
              <w:top w:val="single" w:sz="8" w:space="0" w:color="740E32"/>
              <w:left w:val="single" w:sz="8" w:space="0" w:color="740E32"/>
              <w:bottom w:val="single" w:sz="8" w:space="0" w:color="740E32"/>
              <w:right w:val="single" w:sz="8" w:space="0" w:color="740E32"/>
            </w:tcBorders>
            <w:shd w:val="clear" w:color="auto" w:fill="000000"/>
          </w:tcPr>
          <w:p w:rsidR="00AF4348" w:rsidRDefault="002805AE">
            <w:pPr>
              <w:spacing w:after="0" w:line="259" w:lineRule="auto"/>
              <w:ind w:left="0" w:right="0" w:firstLine="0"/>
              <w:jc w:val="left"/>
            </w:pPr>
            <w:r>
              <w:rPr>
                <w:b/>
                <w:i w:val="0"/>
                <w:color w:val="FFFFFF"/>
              </w:rPr>
              <w:t xml:space="preserve">PREVISIÓN DE INGRESOS EN CONCEPTO DE VENTA DE ENTRADAS </w:t>
            </w:r>
          </w:p>
        </w:tc>
      </w:tr>
      <w:tr w:rsidR="00AF4348">
        <w:trPr>
          <w:trHeight w:val="524"/>
        </w:trPr>
        <w:tc>
          <w:tcPr>
            <w:tcW w:w="7086" w:type="dxa"/>
            <w:tcBorders>
              <w:top w:val="single" w:sz="8" w:space="0" w:color="740E32"/>
              <w:left w:val="single" w:sz="8" w:space="0" w:color="740E32"/>
              <w:bottom w:val="single" w:sz="8" w:space="0" w:color="740E32"/>
              <w:right w:val="single" w:sz="8" w:space="0" w:color="740E32"/>
            </w:tcBorders>
            <w:shd w:val="clear" w:color="auto" w:fill="D9D9D9"/>
            <w:vAlign w:val="center"/>
          </w:tcPr>
          <w:p w:rsidR="00AF4348" w:rsidRDefault="002805AE">
            <w:pPr>
              <w:spacing w:after="0" w:line="259" w:lineRule="auto"/>
              <w:ind w:left="0" w:right="0" w:firstLine="0"/>
              <w:jc w:val="left"/>
            </w:pPr>
            <w:r>
              <w:rPr>
                <w:b/>
                <w:i w:val="0"/>
              </w:rPr>
              <w:t xml:space="preserve">CONCEPTO </w:t>
            </w:r>
          </w:p>
        </w:tc>
        <w:tc>
          <w:tcPr>
            <w:tcW w:w="1415"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4" w:line="259" w:lineRule="auto"/>
              <w:ind w:left="2" w:right="0" w:firstLine="0"/>
            </w:pPr>
            <w:r>
              <w:rPr>
                <w:b/>
                <w:i w:val="0"/>
              </w:rPr>
              <w:t xml:space="preserve">CANTIDAD  </w:t>
            </w:r>
          </w:p>
          <w:p w:rsidR="00AF4348" w:rsidRDefault="002805AE">
            <w:pPr>
              <w:spacing w:after="0" w:line="259" w:lineRule="auto"/>
              <w:ind w:left="2" w:right="0" w:firstLine="0"/>
              <w:jc w:val="left"/>
            </w:pPr>
            <w:r>
              <w:rPr>
                <w:b/>
                <w:i w:val="0"/>
              </w:rPr>
              <w:t>€</w:t>
            </w:r>
            <w:r>
              <w:rPr>
                <w:i w:val="0"/>
              </w:rPr>
              <w:t xml:space="preserve"> </w:t>
            </w:r>
          </w:p>
        </w:tc>
      </w:tr>
      <w:tr w:rsidR="00AF4348">
        <w:trPr>
          <w:trHeight w:val="334"/>
        </w:trPr>
        <w:tc>
          <w:tcPr>
            <w:tcW w:w="7086"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Media de 200 entradas vendidas a 2 euros cada una x 11 funciones </w:t>
            </w:r>
          </w:p>
        </w:tc>
        <w:tc>
          <w:tcPr>
            <w:tcW w:w="1415"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65" w:firstLine="0"/>
              <w:jc w:val="right"/>
            </w:pPr>
            <w:r>
              <w:rPr>
                <w:i w:val="0"/>
              </w:rPr>
              <w:t xml:space="preserve">4.400,00 € </w:t>
            </w:r>
          </w:p>
        </w:tc>
      </w:tr>
      <w:tr w:rsidR="00AF4348">
        <w:trPr>
          <w:trHeight w:val="336"/>
        </w:trPr>
        <w:tc>
          <w:tcPr>
            <w:tcW w:w="7086"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0" w:firstLine="0"/>
              <w:jc w:val="left"/>
            </w:pPr>
            <w:r>
              <w:rPr>
                <w:i w:val="0"/>
              </w:rPr>
              <w:t xml:space="preserve">Media de 200 entradas vendidas a 9 euros cada una x 1 función </w:t>
            </w:r>
          </w:p>
        </w:tc>
        <w:tc>
          <w:tcPr>
            <w:tcW w:w="1415" w:type="dxa"/>
            <w:tcBorders>
              <w:top w:val="single" w:sz="8" w:space="0" w:color="740E32"/>
              <w:left w:val="single" w:sz="8" w:space="0" w:color="740E32"/>
              <w:bottom w:val="single" w:sz="8" w:space="0" w:color="740E32"/>
              <w:right w:val="single" w:sz="8" w:space="0" w:color="740E32"/>
            </w:tcBorders>
          </w:tcPr>
          <w:p w:rsidR="00AF4348" w:rsidRDefault="002805AE">
            <w:pPr>
              <w:spacing w:after="0" w:line="259" w:lineRule="auto"/>
              <w:ind w:left="0" w:right="65" w:firstLine="0"/>
              <w:jc w:val="right"/>
            </w:pPr>
            <w:r>
              <w:rPr>
                <w:i w:val="0"/>
              </w:rPr>
              <w:t xml:space="preserve">1.800,00 € </w:t>
            </w:r>
          </w:p>
        </w:tc>
      </w:tr>
      <w:tr w:rsidR="00AF4348">
        <w:trPr>
          <w:trHeight w:val="269"/>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0" w:firstLine="0"/>
              <w:jc w:val="left"/>
            </w:pPr>
            <w:r>
              <w:rPr>
                <w:i w:val="0"/>
              </w:rPr>
              <w:t xml:space="preserve">TOTAL </w:t>
            </w:r>
          </w:p>
        </w:tc>
        <w:tc>
          <w:tcPr>
            <w:tcW w:w="1415" w:type="dxa"/>
            <w:tcBorders>
              <w:top w:val="single" w:sz="8" w:space="0" w:color="740E32"/>
              <w:left w:val="single" w:sz="8" w:space="0" w:color="740E32"/>
              <w:bottom w:val="single" w:sz="8" w:space="0" w:color="740E32"/>
              <w:right w:val="single" w:sz="8" w:space="0" w:color="740E32"/>
            </w:tcBorders>
            <w:shd w:val="clear" w:color="auto" w:fill="D9D9D9"/>
          </w:tcPr>
          <w:p w:rsidR="00AF4348" w:rsidRDefault="002805AE">
            <w:pPr>
              <w:spacing w:after="0" w:line="259" w:lineRule="auto"/>
              <w:ind w:left="0" w:right="65" w:firstLine="0"/>
              <w:jc w:val="right"/>
            </w:pPr>
            <w:r>
              <w:rPr>
                <w:i w:val="0"/>
              </w:rPr>
              <w:t xml:space="preserve">6.200,00 € </w:t>
            </w:r>
          </w:p>
        </w:tc>
      </w:tr>
    </w:tbl>
    <w:p w:rsidR="00AF4348" w:rsidRDefault="002805AE">
      <w:pPr>
        <w:spacing w:after="0" w:line="259" w:lineRule="auto"/>
        <w:ind w:left="283" w:right="0" w:firstLine="0"/>
        <w:jc w:val="left"/>
      </w:pPr>
      <w:r>
        <w:rPr>
          <w:b/>
          <w:i w:val="0"/>
        </w:rPr>
        <w:t xml:space="preserve"> </w:t>
      </w:r>
    </w:p>
    <w:p w:rsidR="00AF4348" w:rsidRDefault="002805AE">
      <w:pPr>
        <w:spacing w:after="109" w:line="249" w:lineRule="auto"/>
        <w:ind w:left="278" w:right="124"/>
      </w:pPr>
      <w:r>
        <w:rPr>
          <w:i w:val="0"/>
        </w:rPr>
        <w:t xml:space="preserve">Por ello, se propone a la Junta de Gobierno la adopción del siguiente acuerdo:  </w:t>
      </w:r>
    </w:p>
    <w:p w:rsidR="00AF4348" w:rsidRDefault="002805AE">
      <w:pPr>
        <w:spacing w:after="98" w:line="259" w:lineRule="auto"/>
        <w:ind w:left="283" w:right="0" w:firstLine="0"/>
        <w:jc w:val="left"/>
      </w:pPr>
      <w:r>
        <w:rPr>
          <w:i w:val="0"/>
        </w:rPr>
        <w:t xml:space="preserve"> </w:t>
      </w:r>
    </w:p>
    <w:p w:rsidR="00AF4348" w:rsidRDefault="002805AE">
      <w:pPr>
        <w:numPr>
          <w:ilvl w:val="0"/>
          <w:numId w:val="5"/>
        </w:numPr>
        <w:spacing w:after="109" w:line="249" w:lineRule="auto"/>
        <w:ind w:right="124" w:hanging="360"/>
      </w:pPr>
      <w:r>
        <w:rPr>
          <w:i w:val="0"/>
        </w:rPr>
        <w:t xml:space="preserve">Aprobar la venta de entradas (2 euros cada una) para once (11) </w:t>
      </w:r>
      <w:r>
        <w:rPr>
          <w:i w:val="0"/>
        </w:rPr>
        <w:t xml:space="preserve">funciones de la programación cultural del primer trimestre 2025. </w:t>
      </w:r>
    </w:p>
    <w:p w:rsidR="00AF4348" w:rsidRDefault="002805AE">
      <w:pPr>
        <w:numPr>
          <w:ilvl w:val="0"/>
          <w:numId w:val="5"/>
        </w:numPr>
        <w:spacing w:after="109" w:line="249" w:lineRule="auto"/>
        <w:ind w:right="124" w:hanging="360"/>
      </w:pPr>
      <w:r>
        <w:rPr>
          <w:i w:val="0"/>
        </w:rPr>
        <w:t xml:space="preserve">Aprobar la venta de entradas (9 euros cada una) para una (1) función de la programación cultural del primer trimestre 2025. </w:t>
      </w:r>
    </w:p>
    <w:p w:rsidR="00AF4348" w:rsidRDefault="002805AE">
      <w:pPr>
        <w:numPr>
          <w:ilvl w:val="0"/>
          <w:numId w:val="5"/>
        </w:numPr>
        <w:spacing w:after="109" w:line="249" w:lineRule="auto"/>
        <w:ind w:right="124" w:hanging="360"/>
      </w:pPr>
      <w:r>
        <w:rPr>
          <w:i w:val="0"/>
        </w:rPr>
        <w:t xml:space="preserve">Dar traslado de este acuerdo a quien corresponda. </w:t>
      </w:r>
    </w:p>
    <w:p w:rsidR="00AF4348" w:rsidRDefault="002805AE">
      <w:pPr>
        <w:spacing w:after="98" w:line="259" w:lineRule="auto"/>
        <w:ind w:left="283" w:right="0" w:firstLine="0"/>
        <w:jc w:val="left"/>
      </w:pPr>
      <w:r>
        <w:rPr>
          <w:b/>
          <w:i w:val="0"/>
        </w:rPr>
        <w:t xml:space="preserve"> </w:t>
      </w:r>
    </w:p>
    <w:p w:rsidR="00AF4348" w:rsidRDefault="002805AE">
      <w:pPr>
        <w:spacing w:after="109" w:line="249" w:lineRule="auto"/>
        <w:ind w:left="278" w:right="124"/>
      </w:pPr>
      <w:r>
        <w:rPr>
          <w:b/>
          <w:i w:val="0"/>
        </w:rPr>
        <w:t>TERCERO</w:t>
      </w:r>
      <w:r>
        <w:rPr>
          <w:i w:val="0"/>
        </w:rPr>
        <w:t>: Exi</w:t>
      </w:r>
      <w:r>
        <w:rPr>
          <w:i w:val="0"/>
        </w:rPr>
        <w:t xml:space="preserve">ste consignación presupuestaria en las aplicaciones presupuestarias 334.00-226.10 y 334.00-226.23 del Presupuesto General del ejercicio 2024, prorrogado para el 2025, para hacer frente al coste de una actividad de teatro, música y teatro, por la cantidad, </w:t>
      </w:r>
      <w:r>
        <w:rPr>
          <w:i w:val="0"/>
        </w:rPr>
        <w:t xml:space="preserve">por un coste total de 25.644,25 € (RC 2.25.0.02099).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b/>
          <w:i w:val="0"/>
        </w:rPr>
        <w:t>CUARTO:</w:t>
      </w:r>
      <w:r>
        <w:rPr>
          <w:i w:val="0"/>
        </w:rPr>
        <w:t xml:space="preserve"> La competencia para la aprobación de los precios públicos está delegada en la Junta de Gobierno Local. </w:t>
      </w:r>
    </w:p>
    <w:p w:rsidR="00AF4348" w:rsidRDefault="002805AE">
      <w:pPr>
        <w:spacing w:after="98" w:line="259" w:lineRule="auto"/>
        <w:ind w:left="283" w:right="0" w:firstLine="0"/>
        <w:jc w:val="left"/>
      </w:pPr>
      <w:r>
        <w:rPr>
          <w:i w:val="0"/>
        </w:rPr>
        <w:t xml:space="preserve"> </w:t>
      </w:r>
    </w:p>
    <w:p w:rsidR="00AF4348" w:rsidRDefault="002805AE">
      <w:pPr>
        <w:pStyle w:val="Ttulo2"/>
        <w:ind w:left="653" w:right="210"/>
      </w:pPr>
      <w:r>
        <w:t xml:space="preserve">Conclusión </w:t>
      </w:r>
    </w:p>
    <w:p w:rsidR="00AF4348" w:rsidRDefault="002805AE">
      <w:pPr>
        <w:spacing w:after="109" w:line="249" w:lineRule="auto"/>
        <w:ind w:left="1003" w:right="124" w:hanging="360"/>
      </w:pPr>
      <w:r>
        <w:rPr>
          <w:i w:val="0"/>
        </w:rPr>
        <w:t xml:space="preserve">1.  </w:t>
      </w:r>
      <w:r>
        <w:rPr>
          <w:i w:val="0"/>
        </w:rPr>
        <w:t xml:space="preserve">A la vista de los datos expuestos, esta Intervención informa de conformidad aprobar la venta de entradas para distintas funciones de la programación cultural del segundo trimestre 2025. </w:t>
      </w:r>
    </w:p>
    <w:p w:rsidR="00AF4348" w:rsidRDefault="002805AE">
      <w:pPr>
        <w:spacing w:after="109" w:line="249" w:lineRule="auto"/>
        <w:ind w:left="278" w:right="124"/>
      </w:pPr>
      <w:r>
        <w:rPr>
          <w:rFonts w:ascii="Calibri" w:eastAsia="Calibri" w:hAnsi="Calibri" w:cs="Calibri"/>
          <w:i w:val="0"/>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7095" name="Group 5709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76" name="Rectangle 2876"/>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2877" name="Rectangle 2877"/>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878" name="Rectangle 2878"/>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19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095" style="width:18.7031pt;height:257.538pt;position:absolute;mso-position-horizontal-relative:page;mso-position-horizontal:absolute;margin-left:662.928pt;mso-position-vertical-relative:page;margin-top:515.382pt;" coordsize="2375,32707">
                <v:rect id="Rectangle 2876"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287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87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19 de 46 </w:t>
                        </w:r>
                      </w:p>
                    </w:txbxContent>
                  </v:textbox>
                </v:rect>
                <w10:wrap type="square"/>
              </v:group>
            </w:pict>
          </mc:Fallback>
        </mc:AlternateContent>
      </w:r>
      <w:r>
        <w:rPr>
          <w:i w:val="0"/>
        </w:rPr>
        <w:t xml:space="preserve">añadiendo lo siguiente: </w:t>
      </w:r>
    </w:p>
    <w:p w:rsidR="00AF4348" w:rsidRDefault="002805AE">
      <w:pPr>
        <w:numPr>
          <w:ilvl w:val="0"/>
          <w:numId w:val="6"/>
        </w:numPr>
        <w:spacing w:after="109" w:line="249" w:lineRule="auto"/>
        <w:ind w:right="124" w:hanging="360"/>
      </w:pPr>
      <w:r>
        <w:rPr>
          <w:i w:val="0"/>
        </w:rPr>
        <w:t xml:space="preserve">La imposición de un precio público por las actividades de teatro, en aplicación de </w:t>
      </w:r>
      <w:r>
        <w:rPr>
          <w:i w:val="0"/>
        </w:rPr>
        <w:t xml:space="preserve">lo dispuesto en los artículos del 41 al 47 y 127 del Real Decreto Legislativo 2/2004, de 5 de marzo, por el que se aprueba el texto Refundido de la Ley Reguladora de las Haciendas Locales, está justificada. </w:t>
      </w:r>
    </w:p>
    <w:p w:rsidR="00AF4348" w:rsidRDefault="002805AE">
      <w:pPr>
        <w:numPr>
          <w:ilvl w:val="0"/>
          <w:numId w:val="6"/>
        </w:numPr>
        <w:spacing w:after="109" w:line="249" w:lineRule="auto"/>
        <w:ind w:right="124" w:hanging="360"/>
      </w:pPr>
      <w:r>
        <w:rPr>
          <w:i w:val="0"/>
        </w:rPr>
        <w:t>El importe estimado de los ingresos obtenidos en</w:t>
      </w:r>
      <w:r>
        <w:rPr>
          <w:i w:val="0"/>
        </w:rPr>
        <w:t xml:space="preserve"> aplicación del precio propuesto por esta área, no garantiza el 100% de los costes previstos, por lo que debe incorporarse documento contable que cubra el gasto. </w:t>
      </w:r>
    </w:p>
    <w:p w:rsidR="00AF4348" w:rsidRDefault="002805AE">
      <w:pPr>
        <w:numPr>
          <w:ilvl w:val="0"/>
          <w:numId w:val="6"/>
        </w:numPr>
        <w:spacing w:after="0" w:line="249" w:lineRule="auto"/>
        <w:ind w:right="124" w:hanging="360"/>
      </w:pPr>
      <w:r>
        <w:rPr>
          <w:i w:val="0"/>
        </w:rPr>
        <w:t>La imposición del presente precio público para la presente actividad, en aplicación de lo dispuesto en los artículos del 41 al 47 y 127 del Real Decreto Legislativo 2/2004, de 5 de marzo, por el que se aprueba el texto Refundido de la Ley Reguladora de las</w:t>
      </w:r>
      <w:r>
        <w:rPr>
          <w:i w:val="0"/>
        </w:rPr>
        <w:t xml:space="preserve"> Haciendas Locales, ha requerido un informe de  justificación de razones sociales, benéficas, culturales o de interés público que así lo aconsejen, para que la entidad pueda fijar precios públicos por debajo del límite previsto, ya que hay déficit.” </w:t>
      </w:r>
    </w:p>
    <w:p w:rsidR="00AF4348" w:rsidRDefault="002805AE">
      <w:pPr>
        <w:spacing w:after="98" w:line="259" w:lineRule="auto"/>
        <w:ind w:left="283" w:right="0" w:firstLine="0"/>
        <w:jc w:val="left"/>
      </w:pPr>
      <w:r>
        <w:rPr>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after="225" w:line="259" w:lineRule="auto"/>
        <w:ind w:left="155" w:right="1"/>
        <w:jc w:val="center"/>
      </w:pPr>
      <w:r>
        <w:rPr>
          <w:i w:val="0"/>
        </w:rPr>
        <w:t xml:space="preserve">No obstante, la Junta de Gobierno Local acordará lo más procedente. </w:t>
      </w:r>
    </w:p>
    <w:p w:rsidR="00AF4348" w:rsidRDefault="002805AE">
      <w:pPr>
        <w:spacing w:after="227" w:line="259" w:lineRule="auto"/>
        <w:ind w:left="206" w:right="0" w:firstLine="0"/>
        <w:jc w:val="center"/>
      </w:pPr>
      <w:r>
        <w:rPr>
          <w:i w:val="0"/>
        </w:rPr>
        <w:t xml:space="preserve"> </w:t>
      </w:r>
    </w:p>
    <w:p w:rsidR="00AF4348" w:rsidRDefault="002805AE">
      <w:pPr>
        <w:spacing w:after="225" w:line="259" w:lineRule="auto"/>
        <w:ind w:left="206" w:right="0" w:firstLine="0"/>
        <w:jc w:val="center"/>
      </w:pPr>
      <w:r>
        <w:rPr>
          <w:i w:val="0"/>
        </w:rPr>
        <w:t xml:space="preserve"> </w:t>
      </w:r>
    </w:p>
    <w:p w:rsidR="00AF4348" w:rsidRDefault="002805AE">
      <w:pPr>
        <w:spacing w:after="0" w:line="259" w:lineRule="auto"/>
        <w:ind w:left="206" w:right="0" w:firstLine="0"/>
        <w:jc w:val="center"/>
      </w:pPr>
      <w:r>
        <w:rPr>
          <w:i w:val="0"/>
        </w:rPr>
        <w:t xml:space="preserve"> </w:t>
      </w:r>
    </w:p>
    <w:p w:rsidR="00AF4348" w:rsidRDefault="002805AE">
      <w:pPr>
        <w:spacing w:after="225" w:line="259" w:lineRule="auto"/>
        <w:ind w:left="206" w:right="0" w:firstLine="0"/>
        <w:jc w:val="center"/>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line="249" w:lineRule="auto"/>
        <w:ind w:left="278" w:right="129"/>
      </w:pPr>
      <w:r>
        <w:rPr>
          <w:b/>
          <w:i w:val="0"/>
        </w:rPr>
        <w:t xml:space="preserve">      La Junta de Gobierno Local, previo debate y por unanimidad de los miembros presentes, acuerda: </w:t>
      </w:r>
    </w:p>
    <w:p w:rsidR="00AF4348" w:rsidRDefault="002805AE">
      <w:pPr>
        <w:spacing w:after="98" w:line="259" w:lineRule="auto"/>
        <w:ind w:left="283" w:right="0" w:firstLine="0"/>
        <w:jc w:val="left"/>
      </w:pPr>
      <w:r>
        <w:rPr>
          <w:i w:val="0"/>
        </w:rPr>
        <w:t xml:space="preserve"> </w:t>
      </w:r>
    </w:p>
    <w:p w:rsidR="00AF4348" w:rsidRDefault="002805AE">
      <w:pPr>
        <w:numPr>
          <w:ilvl w:val="0"/>
          <w:numId w:val="7"/>
        </w:numPr>
        <w:spacing w:after="109" w:line="249" w:lineRule="auto"/>
        <w:ind w:right="124" w:hanging="360"/>
      </w:pPr>
      <w:r>
        <w:rPr>
          <w:i w:val="0"/>
        </w:rPr>
        <w:t xml:space="preserve">Aprobar la venta de entradas (2 euros cada una) para once (11) </w:t>
      </w:r>
      <w:r>
        <w:rPr>
          <w:i w:val="0"/>
        </w:rPr>
        <w:t xml:space="preserve">funciones de la programación cultural del primer trimestre 2025. </w:t>
      </w:r>
    </w:p>
    <w:p w:rsidR="00AF4348" w:rsidRDefault="002805AE">
      <w:pPr>
        <w:numPr>
          <w:ilvl w:val="0"/>
          <w:numId w:val="7"/>
        </w:numPr>
        <w:spacing w:after="109" w:line="249" w:lineRule="auto"/>
        <w:ind w:right="124" w:hanging="360"/>
      </w:pPr>
      <w:r>
        <w:rPr>
          <w:i w:val="0"/>
        </w:rPr>
        <w:t xml:space="preserve">Aprobar la venta de entradas (9 euros cada una) para una (1) función de la programación cultural del primer trimestre 2025. </w:t>
      </w:r>
    </w:p>
    <w:p w:rsidR="00AF4348" w:rsidRDefault="002805AE">
      <w:pPr>
        <w:numPr>
          <w:ilvl w:val="0"/>
          <w:numId w:val="7"/>
        </w:numPr>
        <w:spacing w:after="109" w:line="249" w:lineRule="auto"/>
        <w:ind w:right="124" w:hanging="360"/>
      </w:pPr>
      <w:r>
        <w:rPr>
          <w:i w:val="0"/>
        </w:rPr>
        <w:t xml:space="preserve">Dar traslado de este acuerdo a quien corresponda.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rFonts w:ascii="Calibri" w:eastAsia="Calibri" w:hAnsi="Calibri" w:cs="Calibri"/>
          <w:i w:val="0"/>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56968" name="Group 5696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981" name="Rectangle 2981"/>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2982" name="Rectangle 2982"/>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2983" name="Rectangle 2983"/>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6968" style="width:18.7031pt;height:257.538pt;position:absolute;mso-position-horizontal-relative:page;mso-position-horizontal:absolute;margin-left:662.928pt;mso-position-vertical-relative:page;margin-top:515.382pt;" coordsize="2375,32707">
                <v:rect id="Rectangle 2981"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298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298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20 de 46 </w:t>
                        </w:r>
                      </w:p>
                    </w:txbxContent>
                  </v:textbox>
                </v:rect>
                <w10:wrap type="topAndBottom"/>
              </v:group>
            </w:pict>
          </mc:Fallback>
        </mc:AlternateContent>
      </w: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1"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83" w:right="0" w:firstLine="0"/>
        <w:jc w:val="left"/>
      </w:pPr>
      <w:r>
        <w:rPr>
          <w:i w:val="0"/>
        </w:rPr>
        <w:t xml:space="preserve"> </w:t>
      </w:r>
    </w:p>
    <w:p w:rsidR="00AF4348" w:rsidRDefault="002805AE">
      <w:pPr>
        <w:spacing w:after="98" w:line="259" w:lineRule="auto"/>
        <w:ind w:left="283" w:right="0" w:firstLine="0"/>
        <w:jc w:val="left"/>
      </w:pPr>
      <w:r>
        <w:rPr>
          <w:i w:val="0"/>
        </w:rPr>
        <w:t xml:space="preserve"> </w:t>
      </w:r>
    </w:p>
    <w:p w:rsidR="00AF4348" w:rsidRDefault="002805AE">
      <w:pPr>
        <w:spacing w:after="0" w:line="259" w:lineRule="auto"/>
        <w:ind w:left="283" w:right="0" w:firstLine="0"/>
        <w:jc w:val="left"/>
      </w:pPr>
      <w:r>
        <w:rPr>
          <w:i w:val="0"/>
        </w:rPr>
        <w:t xml:space="preserve"> </w:t>
      </w:r>
    </w:p>
    <w:p w:rsidR="00AF4348" w:rsidRDefault="002805AE">
      <w:pPr>
        <w:spacing w:after="100" w:line="259" w:lineRule="auto"/>
        <w:ind w:left="283" w:right="0" w:firstLine="0"/>
        <w:jc w:val="left"/>
      </w:pPr>
      <w:r>
        <w:rPr>
          <w:b/>
          <w:i w:val="0"/>
        </w:rPr>
        <w:t xml:space="preserve"> </w:t>
      </w:r>
    </w:p>
    <w:p w:rsidR="00AF4348" w:rsidRDefault="002805AE">
      <w:pPr>
        <w:spacing w:after="127" w:line="249" w:lineRule="auto"/>
        <w:ind w:left="278" w:right="129"/>
      </w:pPr>
      <w:r>
        <w:rPr>
          <w:b/>
          <w:i w:val="0"/>
        </w:rPr>
        <w:t xml:space="preserve">4.- URGENCIAS </w:t>
      </w:r>
    </w:p>
    <w:p w:rsidR="00AF4348" w:rsidRDefault="002805AE">
      <w:pPr>
        <w:spacing w:after="98" w:line="259" w:lineRule="auto"/>
        <w:ind w:left="283" w:right="0" w:firstLine="0"/>
        <w:jc w:val="left"/>
      </w:pPr>
      <w:r>
        <w:rPr>
          <w:i w:val="0"/>
          <w:sz w:val="24"/>
        </w:rPr>
        <w:t xml:space="preserve"> </w:t>
      </w:r>
    </w:p>
    <w:p w:rsidR="00AF4348" w:rsidRDefault="002805AE">
      <w:pPr>
        <w:spacing w:after="0" w:line="240" w:lineRule="auto"/>
        <w:ind w:left="278" w:right="124"/>
      </w:pPr>
      <w:r>
        <w:rPr>
          <w:b/>
          <w:i w:val="0"/>
          <w:sz w:val="24"/>
        </w:rPr>
        <w:t>4.</w:t>
      </w:r>
      <w:r>
        <w:rPr>
          <w:b/>
          <w:i w:val="0"/>
          <w:sz w:val="24"/>
        </w:rPr>
        <w:t xml:space="preserve">- Urgencias P1. Expediente 4017/2025. Aprobar el texto del del Concierto Específico de formación en empresa u organismo equiparado entre el Ayuntamiento de Candelaria y el CIFP La Laguna. </w:t>
      </w:r>
    </w:p>
    <w:p w:rsidR="00AF4348" w:rsidRDefault="002805AE">
      <w:pPr>
        <w:spacing w:after="0" w:line="259" w:lineRule="auto"/>
        <w:ind w:left="283" w:right="0" w:firstLine="0"/>
        <w:jc w:val="left"/>
      </w:pPr>
      <w:r>
        <w:rPr>
          <w:b/>
          <w:i w:val="0"/>
        </w:rPr>
        <w:t xml:space="preserve"> </w:t>
      </w:r>
    </w:p>
    <w:p w:rsidR="00AF4348" w:rsidRDefault="002805AE">
      <w:pPr>
        <w:spacing w:after="0" w:line="259" w:lineRule="auto"/>
        <w:ind w:left="283" w:right="0" w:firstLine="0"/>
        <w:jc w:val="left"/>
      </w:pPr>
      <w:r>
        <w:rPr>
          <w:b/>
          <w:i w:val="0"/>
        </w:rPr>
        <w:t xml:space="preserve"> </w:t>
      </w:r>
    </w:p>
    <w:p w:rsidR="00AF4348" w:rsidRDefault="002805AE">
      <w:pPr>
        <w:spacing w:line="249" w:lineRule="auto"/>
        <w:ind w:left="278" w:right="129"/>
      </w:pPr>
      <w:r>
        <w:rPr>
          <w:b/>
          <w:i w:val="0"/>
        </w:rPr>
        <w:t xml:space="preserve">    Consta en el expediente propuesta de la Alcaldesa-President</w:t>
      </w:r>
      <w:r>
        <w:rPr>
          <w:b/>
          <w:i w:val="0"/>
        </w:rPr>
        <w:t xml:space="preserve">a, de fecha 07 de abril de 2025, cuyo tenor literal es el siguiente: </w:t>
      </w:r>
    </w:p>
    <w:p w:rsidR="00AF4348" w:rsidRDefault="002805AE">
      <w:pPr>
        <w:spacing w:after="0" w:line="259" w:lineRule="auto"/>
        <w:ind w:left="283" w:right="0" w:firstLine="0"/>
        <w:jc w:val="left"/>
      </w:pPr>
      <w:r>
        <w:rPr>
          <w:b/>
          <w:i w:val="0"/>
        </w:rPr>
        <w:t xml:space="preserve"> </w:t>
      </w:r>
    </w:p>
    <w:p w:rsidR="00AF4348" w:rsidRDefault="002805AE">
      <w:pPr>
        <w:spacing w:after="19" w:line="259" w:lineRule="auto"/>
        <w:ind w:left="283" w:right="0" w:firstLine="0"/>
        <w:jc w:val="left"/>
      </w:pPr>
      <w:r>
        <w:rPr>
          <w:b/>
          <w:i w:val="0"/>
        </w:rPr>
        <w:t xml:space="preserve"> </w:t>
      </w:r>
    </w:p>
    <w:p w:rsidR="00AF4348" w:rsidRDefault="002805AE">
      <w:pPr>
        <w:spacing w:after="109" w:line="249" w:lineRule="auto"/>
        <w:ind w:left="278" w:right="124"/>
      </w:pPr>
      <w:r>
        <w:rPr>
          <w:i w:val="0"/>
        </w:rPr>
        <w:t xml:space="preserve">  “Doña María Concepción Brito Núñez, en calidad de Alcaldesa Presidenta, al amparo de lo dispuesto en el Reglamento de Organización, Funcionamiento y Régimen Jurídico de las Entidad</w:t>
      </w:r>
      <w:r>
        <w:rPr>
          <w:i w:val="0"/>
        </w:rPr>
        <w:t xml:space="preserve">es Locales, así como en la Ley 7/1985, de 2 de abril, Reguladora de las Bases de Régimen Local.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A la vista del borrador del Concierto Específico de formación en empresa u organismo equiparado entre el Ayuntamiento de Candelaria y el CIFP La Laguna. </w:t>
      </w:r>
    </w:p>
    <w:p w:rsidR="00AF4348" w:rsidRDefault="002805AE">
      <w:pPr>
        <w:spacing w:after="100"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Considerando lo establecido en el artículo 86 de la Ley 39/2015, de 1 de octubre, del Procedimiento Administrativo Común de las Administraciones Públicas.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rFonts w:ascii="Calibri" w:eastAsia="Calibri" w:hAnsi="Calibri" w:cs="Calibri"/>
          <w:i w:val="0"/>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7893" name="Group 5789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39" name="Rectangle 3139"/>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140" name="Rectangle 3140"/>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Verificación: https://candelaria.sedelectronica.e</w:t>
                              </w:r>
                              <w:r>
                                <w:rPr>
                                  <w:i w:val="0"/>
                                  <w:sz w:val="12"/>
                                </w:rPr>
                                <w:t xml:space="preserve">s/ </w:t>
                              </w:r>
                            </w:p>
                          </w:txbxContent>
                        </wps:txbx>
                        <wps:bodyPr horzOverflow="overflow" vert="horz" lIns="0" tIns="0" rIns="0" bIns="0" rtlCol="0">
                          <a:noAutofit/>
                        </wps:bodyPr>
                      </wps:wsp>
                      <wps:wsp>
                        <wps:cNvPr id="3141" name="Rectangle 3141"/>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7893" style="width:18.7031pt;height:257.538pt;position:absolute;mso-position-horizontal-relative:page;mso-position-horizontal:absolute;margin-left:662.928pt;mso-position-vertical-relative:page;margin-top:515.382pt;" coordsize="2375,32707">
                <v:rect id="Rectangle 3139"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14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14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21 de 46 </w:t>
                        </w:r>
                      </w:p>
                    </w:txbxContent>
                  </v:textbox>
                </v:rect>
                <w10:wrap type="square"/>
              </v:group>
            </w:pict>
          </mc:Fallback>
        </mc:AlternateContent>
      </w:r>
      <w:r>
        <w:rPr>
          <w:i w:val="0"/>
        </w:rPr>
        <w:t xml:space="preserve">Se propone por parte de esta Alcaldía a la Junta de Gobierno Local la adopción del siguiente acuerdo: </w:t>
      </w:r>
    </w:p>
    <w:p w:rsidR="00AF4348" w:rsidRDefault="002805AE">
      <w:pPr>
        <w:spacing w:after="98" w:line="259" w:lineRule="auto"/>
        <w:ind w:left="283" w:right="0" w:firstLine="0"/>
        <w:jc w:val="left"/>
      </w:pPr>
      <w:r>
        <w:rPr>
          <w:i w:val="0"/>
        </w:rPr>
        <w:t xml:space="preserve"> </w:t>
      </w:r>
    </w:p>
    <w:p w:rsidR="00AF4348" w:rsidRDefault="002805AE">
      <w:pPr>
        <w:spacing w:after="109" w:line="249" w:lineRule="auto"/>
        <w:ind w:left="278" w:right="124"/>
      </w:pPr>
      <w:r>
        <w:rPr>
          <w:i w:val="0"/>
        </w:rPr>
        <w:t xml:space="preserve">Primero: Aprobar el texto del Concierto Específico de formación en empresa u organismo equiparado entre el Ayuntamiento de Candelaria y el CIFP La Laguna, con efectos desde el día de su firma: </w:t>
      </w:r>
    </w:p>
    <w:p w:rsidR="00AF4348" w:rsidRDefault="002805AE">
      <w:pPr>
        <w:spacing w:after="98" w:line="259" w:lineRule="auto"/>
        <w:ind w:left="283" w:right="0" w:firstLine="0"/>
        <w:jc w:val="left"/>
      </w:pPr>
      <w:r>
        <w:rPr>
          <w:i w:val="0"/>
        </w:rPr>
        <w:t xml:space="preserve"> </w:t>
      </w:r>
    </w:p>
    <w:p w:rsidR="00AF4348" w:rsidRDefault="002805AE">
      <w:pPr>
        <w:spacing w:after="100" w:line="259" w:lineRule="auto"/>
        <w:ind w:left="266" w:right="0" w:firstLine="0"/>
        <w:jc w:val="center"/>
      </w:pPr>
      <w:r>
        <w:rPr>
          <w:b/>
          <w:i w:val="0"/>
        </w:rPr>
        <w:t xml:space="preserve">  </w:t>
      </w:r>
    </w:p>
    <w:p w:rsidR="00AF4348" w:rsidRDefault="002805AE">
      <w:pPr>
        <w:spacing w:after="3" w:line="259" w:lineRule="auto"/>
        <w:ind w:left="293" w:right="45"/>
      </w:pPr>
      <w:r>
        <w:rPr>
          <w:b/>
        </w:rPr>
        <w:t xml:space="preserve">CONCIERTO ESPECÍFICO DE FORMACIÓN EN EMPRESA U ORGANISMO </w:t>
      </w:r>
    </w:p>
    <w:p w:rsidR="00AF4348" w:rsidRDefault="002805AE">
      <w:pPr>
        <w:spacing w:after="3" w:line="259" w:lineRule="auto"/>
        <w:ind w:left="293" w:right="45"/>
      </w:pPr>
      <w:r>
        <w:rPr>
          <w:b/>
        </w:rPr>
        <w:t xml:space="preserve">EQUIPARADO </w:t>
      </w:r>
    </w:p>
    <w:p w:rsidR="00AF4348" w:rsidRDefault="002805AE">
      <w:pPr>
        <w:spacing w:after="0" w:line="259" w:lineRule="auto"/>
        <w:ind w:left="283" w:right="0" w:firstLine="0"/>
        <w:jc w:val="left"/>
      </w:pPr>
      <w:r>
        <w:rPr>
          <w:b/>
        </w:rPr>
        <w:t xml:space="preserve"> </w:t>
      </w:r>
    </w:p>
    <w:p w:rsidR="00AF4348" w:rsidRDefault="002805AE">
      <w:pPr>
        <w:spacing w:after="3" w:line="259" w:lineRule="auto"/>
        <w:ind w:left="293" w:right="45"/>
      </w:pPr>
      <w:r>
        <w:rPr>
          <w:b/>
        </w:rPr>
        <w:t xml:space="preserve">POR LA EMPRESA U ORGANISMO EQUIPARADO: </w:t>
      </w:r>
    </w:p>
    <w:p w:rsidR="00AF4348" w:rsidRDefault="00AF4348">
      <w:pPr>
        <w:sectPr w:rsidR="00AF4348">
          <w:headerReference w:type="even" r:id="rId14"/>
          <w:headerReference w:type="default" r:id="rId15"/>
          <w:footerReference w:type="even" r:id="rId16"/>
          <w:footerReference w:type="default" r:id="rId17"/>
          <w:headerReference w:type="first" r:id="rId18"/>
          <w:footerReference w:type="first" r:id="rId19"/>
          <w:pgSz w:w="14174" w:h="16838"/>
          <w:pgMar w:top="693" w:right="2698" w:bottom="573" w:left="2553" w:header="720" w:footer="580" w:gutter="0"/>
          <w:cols w:space="720"/>
          <w:titlePg/>
        </w:sectPr>
      </w:pPr>
    </w:p>
    <w:p w:rsidR="00AF4348" w:rsidRDefault="002805AE">
      <w:pPr>
        <w:spacing w:after="0" w:line="259" w:lineRule="auto"/>
        <w:ind w:left="0" w:right="0" w:firstLine="0"/>
        <w:jc w:val="left"/>
      </w:pPr>
      <w:r>
        <w:rPr>
          <w:b/>
        </w:rPr>
        <w:t xml:space="preserve"> </w:t>
      </w:r>
    </w:p>
    <w:p w:rsidR="00AF4348" w:rsidRDefault="002805AE">
      <w:pPr>
        <w:ind w:left="0" w:right="50"/>
      </w:pPr>
      <w:r>
        <w:t xml:space="preserve">D./Dª: MARÍA CONCEPCIÓN BRITO NÚÑEZ </w:t>
      </w:r>
    </w:p>
    <w:p w:rsidR="00AF4348" w:rsidRDefault="002805AE">
      <w:pPr>
        <w:tabs>
          <w:tab w:val="center" w:pos="1096"/>
          <w:tab w:val="center" w:pos="2074"/>
          <w:tab w:val="right" w:pos="3954"/>
        </w:tabs>
        <w:ind w:left="-10" w:right="0" w:firstLine="0"/>
        <w:jc w:val="left"/>
      </w:pPr>
      <w:r>
        <w:t xml:space="preserve">En </w:t>
      </w:r>
      <w:r>
        <w:tab/>
        <w:t xml:space="preserve">concepto </w:t>
      </w:r>
      <w:r>
        <w:tab/>
        <w:t xml:space="preserve">de: </w:t>
      </w:r>
      <w:r>
        <w:tab/>
        <w:t xml:space="preserve">ALCALDESA </w:t>
      </w:r>
    </w:p>
    <w:p w:rsidR="00AF4348" w:rsidRDefault="002805AE">
      <w:pPr>
        <w:ind w:left="0" w:right="50"/>
      </w:pPr>
      <w:r>
        <w:t xml:space="preserve">PRESIDENTA  </w:t>
      </w:r>
    </w:p>
    <w:p w:rsidR="00AF4348" w:rsidRDefault="002805AE">
      <w:pPr>
        <w:ind w:left="0" w:right="50"/>
      </w:pPr>
      <w:r>
        <w:t xml:space="preserve">Con CIF/NIF: P3801100C </w:t>
      </w:r>
    </w:p>
    <w:p w:rsidR="00AF4348" w:rsidRDefault="002805AE">
      <w:pPr>
        <w:ind w:left="0" w:right="50"/>
      </w:pPr>
      <w:r>
        <w:t xml:space="preserve">Localidad: CANDELARIA </w:t>
      </w:r>
    </w:p>
    <w:p w:rsidR="00AF4348" w:rsidRDefault="002805AE">
      <w:pPr>
        <w:spacing w:after="0" w:line="259" w:lineRule="auto"/>
        <w:ind w:left="0" w:right="0" w:firstLine="0"/>
        <w:jc w:val="left"/>
      </w:pPr>
      <w:r>
        <w:t xml:space="preserve"> </w:t>
      </w:r>
    </w:p>
    <w:p w:rsidR="00AF4348" w:rsidRDefault="002805AE">
      <w:pPr>
        <w:ind w:left="0" w:right="50"/>
      </w:pPr>
      <w:r>
        <w:t xml:space="preserve">Provincia: Santa Cruz de Tenerife </w:t>
      </w:r>
    </w:p>
    <w:p w:rsidR="00AF4348" w:rsidRDefault="002805AE">
      <w:pPr>
        <w:tabs>
          <w:tab w:val="center" w:pos="3541"/>
        </w:tabs>
        <w:ind w:left="-10" w:right="0" w:firstLine="0"/>
        <w:jc w:val="left"/>
      </w:pPr>
      <w:r>
        <w:t xml:space="preserve">Email: empleo@candelaria.es </w:t>
      </w:r>
      <w:r>
        <w:tab/>
        <w:t xml:space="preserve"> </w:t>
      </w:r>
    </w:p>
    <w:p w:rsidR="00AF4348" w:rsidRDefault="002805AE">
      <w:pPr>
        <w:ind w:left="0" w:right="50"/>
      </w:pPr>
      <w:r>
        <w:t xml:space="preserve">Con D.N.I.: ***1734** </w:t>
      </w:r>
    </w:p>
    <w:p w:rsidR="00AF4348" w:rsidRDefault="002805AE">
      <w:pPr>
        <w:ind w:left="0" w:right="50"/>
      </w:pPr>
      <w:r>
        <w:t xml:space="preserve">De la empresa u organismo equiparado: AYUNTAMIENTO DE CANDELARIA </w:t>
      </w:r>
    </w:p>
    <w:p w:rsidR="00AF4348" w:rsidRDefault="002805AE">
      <w:pPr>
        <w:spacing w:after="112"/>
        <w:ind w:left="0" w:right="50"/>
      </w:pPr>
      <w:r>
        <w:t xml:space="preserve">Domiciliada en: Av. de la Constitución, 7 Municipio: Candelaria </w:t>
      </w:r>
    </w:p>
    <w:p w:rsidR="00AF4348" w:rsidRDefault="002805AE">
      <w:pPr>
        <w:ind w:left="0" w:right="50"/>
      </w:pPr>
      <w:r>
        <w:t xml:space="preserve">Teléfono: 922500800  </w:t>
      </w:r>
    </w:p>
    <w:p w:rsidR="00AF4348" w:rsidRDefault="00AF4348">
      <w:pPr>
        <w:sectPr w:rsidR="00AF4348">
          <w:type w:val="continuous"/>
          <w:pgSz w:w="14174" w:h="16838"/>
          <w:pgMar w:top="1440" w:right="2832" w:bottom="1440" w:left="2836" w:header="720" w:footer="720" w:gutter="0"/>
          <w:cols w:num="2" w:space="653"/>
        </w:sectPr>
      </w:pPr>
    </w:p>
    <w:p w:rsidR="00AF4348" w:rsidRDefault="002805AE">
      <w:pPr>
        <w:tabs>
          <w:tab w:val="center" w:pos="4321"/>
        </w:tabs>
        <w:spacing w:after="3" w:line="259" w:lineRule="auto"/>
        <w:ind w:left="0" w:right="0" w:firstLine="0"/>
        <w:jc w:val="left"/>
      </w:pPr>
      <w:r>
        <w:rPr>
          <w:b/>
        </w:rPr>
        <w:t xml:space="preserve">POR EL CENTRO DOCENTE: </w:t>
      </w:r>
      <w:r>
        <w:rPr>
          <w:b/>
        </w:rPr>
        <w:tab/>
        <w:t xml:space="preserve"> </w:t>
      </w:r>
    </w:p>
    <w:p w:rsidR="00AF4348" w:rsidRDefault="002805AE">
      <w:pPr>
        <w:spacing w:after="0" w:line="259" w:lineRule="auto"/>
        <w:ind w:left="122" w:right="0" w:firstLine="0"/>
        <w:jc w:val="left"/>
      </w:pPr>
      <w:r>
        <w:rPr>
          <w:b/>
        </w:rPr>
        <w:t xml:space="preserve"> </w:t>
      </w:r>
    </w:p>
    <w:p w:rsidR="00AF4348" w:rsidRDefault="002805AE">
      <w:pPr>
        <w:tabs>
          <w:tab w:val="center" w:pos="5018"/>
        </w:tabs>
        <w:spacing w:after="114"/>
        <w:ind w:left="0" w:right="0" w:firstLine="0"/>
        <w:jc w:val="left"/>
      </w:pPr>
      <w:r>
        <w:t xml:space="preserve">D./Dª: Luz María Albertos García </w:t>
      </w:r>
      <w:r>
        <w:tab/>
        <w:t xml:space="preserve">NIF: ***9933** </w:t>
      </w:r>
    </w:p>
    <w:p w:rsidR="00AF4348" w:rsidRDefault="002805AE">
      <w:pPr>
        <w:ind w:left="132" w:right="50"/>
      </w:pPr>
      <w:r>
        <w:t xml:space="preserve">Como Director/a del Centro Educativo: Domiciliado en: C/ LEOPOLDO DE LA </w:t>
      </w:r>
    </w:p>
    <w:p w:rsidR="00AF4348" w:rsidRDefault="002805AE">
      <w:pPr>
        <w:tabs>
          <w:tab w:val="center" w:pos="5137"/>
        </w:tabs>
        <w:spacing w:after="114"/>
        <w:ind w:left="0" w:right="0" w:firstLine="0"/>
        <w:jc w:val="left"/>
      </w:pPr>
      <w:r>
        <w:t xml:space="preserve">CIFP LA LAGUNA </w:t>
      </w:r>
      <w:r>
        <w:tab/>
        <w:t xml:space="preserve">ROSA OLIVERA </w:t>
      </w:r>
    </w:p>
    <w:p w:rsidR="00AF4348" w:rsidRDefault="002805AE">
      <w:pPr>
        <w:spacing w:after="68"/>
        <w:ind w:left="132" w:right="50"/>
      </w:pPr>
      <w:r>
        <w:t xml:space="preserve">Localidad: SAN CRISTÓBAL DE LA Municipio: San Cristóbal de La Laguna </w:t>
      </w:r>
    </w:p>
    <w:p w:rsidR="00AF4348" w:rsidRDefault="002805AE">
      <w:pPr>
        <w:tabs>
          <w:tab w:val="center" w:pos="4626"/>
        </w:tabs>
        <w:spacing w:after="147"/>
        <w:ind w:left="0" w:right="0" w:firstLine="0"/>
        <w:jc w:val="left"/>
      </w:pPr>
      <w:r>
        <w:t xml:space="preserve">LAGUNA </w:t>
      </w:r>
      <w:r>
        <w:tab/>
        <w:t xml:space="preserve">Email: </w:t>
      </w:r>
    </w:p>
    <w:p w:rsidR="00AF4348" w:rsidRDefault="002805AE">
      <w:pPr>
        <w:tabs>
          <w:tab w:val="center" w:pos="6080"/>
        </w:tabs>
        <w:spacing w:after="114"/>
        <w:ind w:left="0" w:right="0" w:firstLine="0"/>
        <w:jc w:val="left"/>
      </w:pPr>
      <w:r>
        <w:t xml:space="preserve">Teléfono: </w:t>
      </w:r>
      <w:r>
        <w:tab/>
        <w:t xml:space="preserve">38017093@gobiernodecanarias.org </w:t>
      </w:r>
    </w:p>
    <w:p w:rsidR="00AF4348" w:rsidRDefault="002805AE">
      <w:pPr>
        <w:spacing w:after="100" w:line="259" w:lineRule="auto"/>
        <w:ind w:left="122" w:right="0" w:firstLine="0"/>
        <w:jc w:val="left"/>
      </w:pPr>
      <w:r>
        <w:t xml:space="preserve"> </w:t>
      </w:r>
    </w:p>
    <w:p w:rsidR="00AF4348" w:rsidRDefault="002805AE">
      <w:pPr>
        <w:spacing w:after="98" w:line="259" w:lineRule="auto"/>
        <w:ind w:left="5" w:right="0" w:firstLine="0"/>
        <w:jc w:val="left"/>
      </w:pPr>
      <w:r>
        <w:t xml:space="preserve"> </w:t>
      </w:r>
    </w:p>
    <w:p w:rsidR="00AF4348" w:rsidRDefault="002805AE">
      <w:pPr>
        <w:pStyle w:val="Ttulo2"/>
        <w:spacing w:after="99"/>
        <w:ind w:left="156" w:right="204"/>
      </w:pPr>
      <w:r>
        <w:rPr>
          <w:i/>
        </w:rPr>
        <w:t xml:space="preserve">EXPONEN </w:t>
      </w:r>
    </w:p>
    <w:p w:rsidR="00AF4348" w:rsidRDefault="002805AE">
      <w:pPr>
        <w:spacing w:after="109"/>
        <w:ind w:left="0" w:right="50"/>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w:t>
      </w:r>
      <w:r>
        <w:t xml:space="preserve">s y requisitos básicos que permitan el desarrollo por las Administraciones educativas de la Formación Profesional dual en el ámbito del sistema educativo. </w:t>
      </w:r>
    </w:p>
    <w:p w:rsidR="00AF4348" w:rsidRDefault="002805AE">
      <w:pPr>
        <w:ind w:left="0" w:right="50"/>
      </w:pPr>
      <w:r>
        <w:rPr>
          <w:rFonts w:ascii="Calibri" w:eastAsia="Calibri" w:hAnsi="Calibri" w:cs="Calibri"/>
          <w:i w:val="0"/>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8482" name="Group 5848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58" name="Rectangle 3258"/>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259" name="Rectangle 3259"/>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260" name="Rectangle 3260"/>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482" style="width:18.7031pt;height:257.538pt;position:absolute;mso-position-horizontal-relative:page;mso-position-horizontal:absolute;margin-left:662.928pt;mso-position-vertical-relative:page;margin-top:515.382pt;" coordsize="2375,32707">
                <v:rect id="Rectangle 3258"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25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26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22 de 46 </w:t>
                        </w:r>
                      </w:p>
                    </w:txbxContent>
                  </v:textbox>
                </v:rect>
                <w10:wrap type="square"/>
              </v:group>
            </w:pict>
          </mc:Fallback>
        </mc:AlternateContent>
      </w:r>
      <w:r>
        <w:t>2.-La Ley Orgánica 3/2022, de 31 de marzo, de ordenación e integración de la Formación Profesional establece</w:t>
      </w:r>
      <w:r>
        <w:t xml:space="preserve"> en su artículo 55.2 que el carácter dual de la Formación Profesional se desarrollará mediante una distribución adecuada de los procesos formativos entre los centros de formación profesional y las empresas u organismos equiparados, tanto en régimen general</w:t>
      </w:r>
      <w:r>
        <w:t xml:space="preserve"> como intensivo, contribuyendo ambos al logro de las competencias previstas en cada oferta de formación, sin perjuicio del carácter transitorio que presenta el módulo de Formación en Centros de Trabajo (FCT) conforme lo dispuesto en el artículo 11.3 y 4 de</w:t>
      </w:r>
      <w:r>
        <w:t xml:space="preserve">l Real Decreto 278/2023, de 11 de abril, por el que se establece el calendario de implementación del Sistema de Formación Profesional establecido por la Ley Orgánica 3/2022, de 31 de marzo, de Ordenación e </w:t>
      </w:r>
    </w:p>
    <w:p w:rsidR="00AF4348" w:rsidRDefault="002805AE">
      <w:pPr>
        <w:spacing w:after="109"/>
        <w:ind w:left="0" w:right="50"/>
      </w:pPr>
      <w:r>
        <w:t>Integración de la Formación Profesional, y atendi</w:t>
      </w:r>
      <w:r>
        <w:t xml:space="preserve">endo a la existencia actual de Ciclos Formativos regulados sobre la base de la Ley Orgánica 1/1990, de 3 de octubre, de Ordenación General del Sistema Educativo. </w:t>
      </w:r>
    </w:p>
    <w:p w:rsidR="00AF4348" w:rsidRDefault="002805AE">
      <w:pPr>
        <w:spacing w:after="111"/>
        <w:ind w:left="0" w:right="50"/>
      </w:pPr>
      <w:r>
        <w:t>3.-El Real Decreto Legislativo 2/2015, de 23 de octubre, por el que se aprueba el Texto Refun</w:t>
      </w:r>
      <w:r>
        <w:t xml:space="preserve">dido del Estatuto de los Trabajadores, establece en su artículo 11.2 la formación en alternancia para llevar a cabo de forma adecuada la formación de carácter dual, siendo aplicable el Real Decreto 1529/2012, de 8 de noviembre, por el que se desarrolla el </w:t>
      </w:r>
      <w:r>
        <w:t xml:space="preserve">contrato para la formación y el aprendizaje en aquellos preceptos que no sean incompatibles con el nuevo régimen jurídico. </w:t>
      </w:r>
    </w:p>
    <w:p w:rsidR="00AF4348" w:rsidRDefault="002805AE">
      <w:pPr>
        <w:spacing w:after="111"/>
        <w:ind w:left="0" w:right="50"/>
      </w:pPr>
      <w:r>
        <w:t>4.-Resulta de gran interés para las partes compartir los recursos humanos, materiales y de infraestructura en materia de Formación P</w:t>
      </w:r>
      <w:r>
        <w:t xml:space="preserve">rofesional. A tal fin, las partes acuerdan establecer la cooperación necesaria para la adecuada implementación, en este periodo, del nuevo Sistema de Formación Profesional para la formación en empresa u organismo equiparado (en adelante empresa). </w:t>
      </w:r>
    </w:p>
    <w:p w:rsidR="00AF4348" w:rsidRDefault="002805AE">
      <w:pPr>
        <w:spacing w:after="87"/>
        <w:ind w:left="0" w:right="50"/>
      </w:pPr>
      <w:r>
        <w:t>5.-Las p</w:t>
      </w:r>
      <w:r>
        <w:t xml:space="preserve">artes se reconocen capacidad y legitimación necesaria para convenir el presente Concierto específico, y acuerdan su suscripción de acuerdo con las siguientes </w:t>
      </w:r>
      <w:r>
        <w:rPr>
          <w:b/>
        </w:rPr>
        <w:t xml:space="preserve">CLÁUSULAS </w:t>
      </w:r>
    </w:p>
    <w:p w:rsidR="00AF4348" w:rsidRDefault="002805AE">
      <w:pPr>
        <w:spacing w:after="98" w:line="259" w:lineRule="auto"/>
        <w:ind w:left="15" w:right="45"/>
      </w:pPr>
      <w:r>
        <w:rPr>
          <w:b/>
        </w:rPr>
        <w:t xml:space="preserve">1.- Objeto y ámbito de aplicación. </w:t>
      </w:r>
    </w:p>
    <w:p w:rsidR="00AF4348" w:rsidRDefault="002805AE">
      <w:pPr>
        <w:spacing w:after="110"/>
        <w:ind w:left="0" w:right="50"/>
      </w:pPr>
      <w:r>
        <w:t xml:space="preserve">El presente concierto tiene como objeto determinar </w:t>
      </w:r>
      <w:r>
        <w:t>las condiciones generales acordadas entre el centro educativo y la empresa para la adecuada formación en la empresa del alumnado en Formación Profesional en el régimen general e intensivo de alternancia, así como el desarrollo del módulo de Formación en Ce</w:t>
      </w:r>
      <w:r>
        <w:t>ntros de Trabajo (en adelante FCT), según el caso, tanto en el ámbito nacional como en el de movilidades de internacionalización, con el fin de proporcionar una cualificación profesional que combine la formación recibida en un centro educativo con la activ</w:t>
      </w:r>
      <w:r>
        <w:t xml:space="preserve">idad formativa en empresas, de acuerdo con el perfil profesional que debe alcanzar el alumnado en relación con los ciclos formativos en que cursan los estudios. </w:t>
      </w:r>
    </w:p>
    <w:p w:rsidR="00AF4348" w:rsidRDefault="002805AE">
      <w:pPr>
        <w:spacing w:after="111"/>
        <w:ind w:left="0" w:right="50"/>
      </w:pPr>
      <w:r>
        <w:t>Sin perjuicio de lo anterior, y en caso de formalizarse una relación contractual de carácter l</w:t>
      </w:r>
      <w:r>
        <w:t xml:space="preserve">aboral entre alumnado y empresa u organismo equiparado a través del régimen intensivo reconocido en el Real Decreto 659/2023, de 18 de julio, se atenderá a lo especificado en la cláusula décima.0 </w:t>
      </w:r>
    </w:p>
    <w:p w:rsidR="00AF4348" w:rsidRDefault="002805AE">
      <w:pPr>
        <w:spacing w:after="111"/>
        <w:ind w:left="0" w:right="50"/>
      </w:pPr>
      <w:r>
        <w:t xml:space="preserve">Las condiciones específicas serán recogidas y acordadas en </w:t>
      </w:r>
      <w:r>
        <w:t>cada plan de formación o, en su caso, en el programa formativo, recogidos en el cláusula tercera del presente concierto, donde las partes signatarias perfeccionarán su aplicabilidad previamente al comienzo del periodo de formación en la empresa del alumnad</w:t>
      </w:r>
      <w:r>
        <w:t xml:space="preserve">o, sin perjuicio de la ampliación de condiciones a través de su correspondiente anexo. </w:t>
      </w:r>
    </w:p>
    <w:p w:rsidR="00AF4348" w:rsidRDefault="002805AE">
      <w:pPr>
        <w:spacing w:after="98" w:line="259" w:lineRule="auto"/>
        <w:ind w:left="15" w:right="45"/>
      </w:pPr>
      <w:r>
        <w:rPr>
          <w:b/>
        </w:rPr>
        <w:t xml:space="preserve">2.- Duración. </w:t>
      </w:r>
    </w:p>
    <w:p w:rsidR="00AF4348" w:rsidRDefault="002805AE">
      <w:pPr>
        <w:spacing w:after="109"/>
        <w:ind w:left="0" w:right="50"/>
      </w:pPr>
      <w:r>
        <w:rPr>
          <w:rFonts w:ascii="Calibri" w:eastAsia="Calibri" w:hAnsi="Calibri" w:cs="Calibri"/>
          <w:i w:val="0"/>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8805" name="Group 5880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371" name="Rectangle 3371"/>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372" name="Rectangle 3372"/>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373" name="Rectangle 3373"/>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805" style="width:18.7031pt;height:257.538pt;position:absolute;mso-position-horizontal-relative:page;mso-position-horizontal:absolute;margin-left:662.928pt;mso-position-vertical-relative:page;margin-top:515.382pt;" coordsize="2375,32707">
                <v:rect id="Rectangle 3371"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37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37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23 de 46 </w:t>
                        </w:r>
                      </w:p>
                    </w:txbxContent>
                  </v:textbox>
                </v:rect>
                <w10:wrap type="square"/>
              </v:group>
            </w:pict>
          </mc:Fallback>
        </mc:AlternateContent>
      </w:r>
      <w:r>
        <w:t>La duración del presente concierto será de 48 meses (al menos un año), a partir de la fecha de la firma, pudiéndose prorrogar mediante acuerdo unánime de las parte</w:t>
      </w:r>
      <w:r>
        <w:t xml:space="preserve">s hasta un máximo de cuatro años adicionales o su extinción. </w:t>
      </w:r>
    </w:p>
    <w:p w:rsidR="00AF4348" w:rsidRDefault="002805AE">
      <w:pPr>
        <w:spacing w:after="109"/>
        <w:ind w:left="0" w:right="50"/>
      </w:pPr>
      <w:r>
        <w:t xml:space="preserve">En cualquier caso, la extinción del concierto deberá respetar la finalización de los programas formativos que hayan sido organizadas al amparo del presente concierto. </w:t>
      </w:r>
    </w:p>
    <w:p w:rsidR="00AF4348" w:rsidRDefault="002805AE">
      <w:pPr>
        <w:spacing w:after="109"/>
        <w:ind w:left="0" w:right="50"/>
      </w:pPr>
      <w:r>
        <w:t>Sin perjuicio de lo anteri</w:t>
      </w:r>
      <w:r>
        <w:t>or, si conforme al presente concierto se acuerda la realización del módulo de FCT de aquellas titulaciones aún vigentes desde la firma hasta su extinción, y la duración del mismo supere la vigencia de dicho módulo, quedará sin efecto la parte del concierto</w:t>
      </w:r>
      <w:r>
        <w:t xml:space="preserve"> relativa a este módulo manteniéndose aplicable lo restante para la formación en alternancia. </w:t>
      </w:r>
    </w:p>
    <w:p w:rsidR="00AF4348" w:rsidRDefault="002805AE">
      <w:pPr>
        <w:spacing w:after="100" w:line="259" w:lineRule="auto"/>
        <w:ind w:left="15" w:right="45"/>
      </w:pPr>
      <w:r>
        <w:rPr>
          <w:b/>
        </w:rPr>
        <w:t xml:space="preserve">3.-Plan de formación y programa formativo. </w:t>
      </w:r>
    </w:p>
    <w:p w:rsidR="00AF4348" w:rsidRDefault="002805AE">
      <w:pPr>
        <w:spacing w:after="112"/>
        <w:ind w:left="0" w:right="50"/>
      </w:pPr>
      <w:r>
        <w:t>El centro y a la empresa podrán concertar un plan de formación y programa formativo, en su caso, para el desarrollo f</w:t>
      </w:r>
      <w:r>
        <w:t xml:space="preserve">ormativo del alumnado, sin perjuicio de las necesidades específicas de la empresa en cada momento de la vigencia del presente Concierto. </w:t>
      </w:r>
    </w:p>
    <w:p w:rsidR="00AF4348" w:rsidRDefault="002805AE">
      <w:pPr>
        <w:spacing w:after="110"/>
        <w:ind w:left="0" w:right="50"/>
      </w:pPr>
      <w:r>
        <w:t>El centro y la empresa acuerdan el plan de formación o el programa formativo, en su caso, conforme a la normativa apli</w:t>
      </w:r>
      <w:r>
        <w:t>cable en cada caso y que se adjunta, en el que necesariamente se indicará el contenido específico de las actividades formativas de los módulos y el seguimiento que de ellas vaya a hacerse, así como la relación de alumnos/as, especificándose para cada uno y</w:t>
      </w:r>
      <w:r>
        <w:t xml:space="preserve"> en todo caso, las siguientes circunstancias: </w:t>
      </w:r>
    </w:p>
    <w:p w:rsidR="00AF4348" w:rsidRDefault="002805AE">
      <w:pPr>
        <w:numPr>
          <w:ilvl w:val="0"/>
          <w:numId w:val="8"/>
        </w:numPr>
        <w:ind w:right="50" w:hanging="605"/>
      </w:pPr>
      <w:r>
        <w:t xml:space="preserve">Datos del profesor o profesora que ostente la tutoría del grupo en el que se imparte el módulo de FCT o tutoría dual del ciclo formativo y del tutor o tutora de la empresa. </w:t>
      </w:r>
    </w:p>
    <w:p w:rsidR="00AF4348" w:rsidRDefault="002805AE">
      <w:pPr>
        <w:numPr>
          <w:ilvl w:val="0"/>
          <w:numId w:val="8"/>
        </w:numPr>
        <w:spacing w:after="112"/>
        <w:ind w:right="50" w:hanging="605"/>
      </w:pPr>
      <w:r>
        <w:t xml:space="preserve">La distribución horaria de los periodos entre el centro y la empresa. </w:t>
      </w:r>
    </w:p>
    <w:p w:rsidR="00AF4348" w:rsidRDefault="002805AE">
      <w:pPr>
        <w:numPr>
          <w:ilvl w:val="0"/>
          <w:numId w:val="8"/>
        </w:numPr>
        <w:spacing w:after="109"/>
        <w:ind w:right="50" w:hanging="605"/>
      </w:pPr>
      <w:r>
        <w:t xml:space="preserve">Las actividades que se deben realizar en el centro y en la empresa. </w:t>
      </w:r>
    </w:p>
    <w:p w:rsidR="00AF4348" w:rsidRDefault="002805AE">
      <w:pPr>
        <w:numPr>
          <w:ilvl w:val="0"/>
          <w:numId w:val="8"/>
        </w:numPr>
        <w:spacing w:after="111"/>
        <w:ind w:right="50" w:hanging="605"/>
      </w:pPr>
      <w:r>
        <w:t xml:space="preserve">El sistema de seguimiento, evaluación y coordinación entre centro y empresa. </w:t>
      </w:r>
    </w:p>
    <w:p w:rsidR="00AF4348" w:rsidRDefault="002805AE">
      <w:pPr>
        <w:spacing w:after="109"/>
        <w:ind w:left="0" w:right="50"/>
      </w:pPr>
      <w:r>
        <w:t>En ningún caso podrá tener lugar la re</w:t>
      </w:r>
      <w:r>
        <w:t>alización de la actividad formativa en empresa sin que el plan de formación o programa formativo, en su caso, y la realización de los mismos hayan obtenido de la Dirección del centro educativo y la persona representante de la empresa los correspondientes v</w:t>
      </w:r>
      <w:r>
        <w:t xml:space="preserve">isados. Los documentos donde consten las expresadas circunstancias formarán parte del presente concierto, como anexos al mismo, y se suscribirán por ambas partes. </w:t>
      </w:r>
      <w:r>
        <w:rPr>
          <w:b/>
        </w:rPr>
        <w:t xml:space="preserve">4.- Obligaciones generales de las partes </w:t>
      </w:r>
    </w:p>
    <w:p w:rsidR="00AF4348" w:rsidRDefault="002805AE">
      <w:pPr>
        <w:spacing w:after="111"/>
        <w:ind w:left="0" w:right="50"/>
      </w:pPr>
      <w:r>
        <w:t xml:space="preserve">En virtud del presente acuerdo, serán obligaciones </w:t>
      </w:r>
      <w:r>
        <w:t xml:space="preserve">de la Consejería de Educación, Formación Profesional, Actividad Física y Deportes: </w:t>
      </w:r>
    </w:p>
    <w:p w:rsidR="00AF4348" w:rsidRDefault="002805AE">
      <w:pPr>
        <w:numPr>
          <w:ilvl w:val="0"/>
          <w:numId w:val="9"/>
        </w:numPr>
        <w:spacing w:after="109"/>
        <w:ind w:right="50"/>
      </w:pPr>
      <w:r>
        <w:t xml:space="preserve">Realizar el seguimiento y evaluación de las actividades formativas en la empresa a través del equipo docente. </w:t>
      </w:r>
    </w:p>
    <w:p w:rsidR="00AF4348" w:rsidRDefault="002805AE">
      <w:pPr>
        <w:numPr>
          <w:ilvl w:val="0"/>
          <w:numId w:val="9"/>
        </w:numPr>
        <w:spacing w:after="109"/>
        <w:ind w:right="50"/>
      </w:pPr>
      <w:r>
        <w:t>Sufragar el coste del 5% no bonificado de las Cotizaciones po</w:t>
      </w:r>
      <w:r>
        <w:t xml:space="preserve">r Contingencias Comunes de la Seguridad Social porcada alumno o alumna. </w:t>
      </w:r>
    </w:p>
    <w:p w:rsidR="00AF4348" w:rsidRDefault="002805AE">
      <w:pPr>
        <w:numPr>
          <w:ilvl w:val="0"/>
          <w:numId w:val="9"/>
        </w:numPr>
        <w:spacing w:after="111"/>
        <w:ind w:right="50"/>
      </w:pPr>
      <w:r>
        <w:t>Proceder al alta y baja en el Sistema Nacional de la Seguridad Social conforme lo dispuesto en la DisposiciónAdicional 52º del Real Decreto Legislativo 8/2015, de 30 de octubre, por e</w:t>
      </w:r>
      <w:r>
        <w:t xml:space="preserve">l que se aprueba el Texto Refundido de la Ley General de la Seguridad Social. </w:t>
      </w:r>
    </w:p>
    <w:p w:rsidR="00AF4348" w:rsidRDefault="002805AE">
      <w:pPr>
        <w:spacing w:after="112"/>
        <w:ind w:left="0" w:right="50"/>
      </w:pPr>
      <w:r>
        <w:rPr>
          <w:rFonts w:ascii="Calibri" w:eastAsia="Calibri" w:hAnsi="Calibri" w:cs="Calibri"/>
          <w:i w:val="0"/>
          <w:noProof/>
        </w:rPr>
        <mc:AlternateContent>
          <mc:Choice Requires="wpg">
            <w:drawing>
              <wp:anchor distT="0" distB="0" distL="114300" distR="114300" simplePos="0" relativeHeight="25168281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8373" name="Group 5837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93" name="Rectangle 3493"/>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494" name="Rectangle 3494"/>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495" name="Rectangle 3495"/>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73" style="width:18.7031pt;height:257.538pt;position:absolute;mso-position-horizontal-relative:page;mso-position-horizontal:absolute;margin-left:662.928pt;mso-position-vertical-relative:page;margin-top:515.382pt;" coordsize="2375,32707">
                <v:rect id="Rectangle 3493"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49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49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24 de 46 </w:t>
                        </w:r>
                      </w:p>
                    </w:txbxContent>
                  </v:textbox>
                </v:rect>
                <w10:wrap type="square"/>
              </v:group>
            </w:pict>
          </mc:Fallback>
        </mc:AlternateContent>
      </w:r>
      <w:r>
        <w:t xml:space="preserve">Por su parte, la entidad colaboradora se compromete para la consecución de los fines del presente acuerdo a: </w:t>
      </w:r>
    </w:p>
    <w:p w:rsidR="00AF4348" w:rsidRDefault="002805AE">
      <w:pPr>
        <w:spacing w:after="111"/>
        <w:ind w:left="0" w:right="50"/>
      </w:pPr>
      <w:r>
        <w:t>a) Apoyar y desarrollar la realización formativa de f</w:t>
      </w:r>
      <w:r>
        <w:t>ormación profesional, tanto del plan de formación como programa formativo, en sus centros de trabajo o a través de la modalidad de teletrabajo, según lo dispuesto de forma expresa en el plan formación o programa formativo específico, en las condiciones y e</w:t>
      </w:r>
      <w:r>
        <w:t xml:space="preserve">n los términos descritos en las distintas disposiciones establecidas al efecto. </w:t>
      </w:r>
    </w:p>
    <w:p w:rsidR="00AF4348" w:rsidRDefault="002805AE">
      <w:pPr>
        <w:spacing w:after="95" w:line="259" w:lineRule="auto"/>
        <w:ind w:left="15" w:right="45"/>
      </w:pPr>
      <w:r>
        <w:rPr>
          <w:b/>
        </w:rPr>
        <w:t xml:space="preserve">5.- Condiciones generales que deben cumplir empresa, alumnado, profesorado y tutores/as. </w:t>
      </w:r>
      <w:r>
        <w:t xml:space="preserve"> </w:t>
      </w:r>
      <w:r>
        <w:rPr>
          <w:u w:val="single" w:color="000000"/>
        </w:rPr>
        <w:t>El alumnado deberá:</w:t>
      </w:r>
      <w:r>
        <w:t xml:space="preserve"> </w:t>
      </w:r>
    </w:p>
    <w:p w:rsidR="00AF4348" w:rsidRDefault="002805AE">
      <w:pPr>
        <w:spacing w:after="109"/>
        <w:ind w:left="0" w:right="50"/>
      </w:pPr>
      <w:r>
        <w:t>a) Realizar las actividades y tareas encomendadas por la empresa</w:t>
      </w:r>
      <w:r>
        <w:t xml:space="preserve"> establecidas en el programa formativo o plan de formación pertenecientes al ciclo en que se encuentran matriculado. b) Cumplir con el calendario, la jornada y el horario formativo. </w:t>
      </w:r>
    </w:p>
    <w:p w:rsidR="00AF4348" w:rsidRDefault="002805AE">
      <w:pPr>
        <w:numPr>
          <w:ilvl w:val="0"/>
          <w:numId w:val="10"/>
        </w:numPr>
        <w:spacing w:after="111"/>
        <w:ind w:right="50"/>
      </w:pPr>
      <w:r>
        <w:t>Cumplir las normas de régimen interno establecidas por el centro de traba</w:t>
      </w:r>
      <w:r>
        <w:t xml:space="preserve">jo. </w:t>
      </w:r>
    </w:p>
    <w:p w:rsidR="00AF4348" w:rsidRDefault="002805AE">
      <w:pPr>
        <w:numPr>
          <w:ilvl w:val="0"/>
          <w:numId w:val="10"/>
        </w:numPr>
        <w:spacing w:after="109"/>
        <w:ind w:right="50"/>
      </w:pPr>
      <w:r>
        <w:t xml:space="preserve">Cumplir las normas que sobre seguridad y salud en el trabajo tenga establecidas la empresa con carácter general yaquellas otras que con carácter particular se hayan establecido para este tipo de alumnado. </w:t>
      </w:r>
    </w:p>
    <w:p w:rsidR="00AF4348" w:rsidRDefault="002805AE">
      <w:pPr>
        <w:numPr>
          <w:ilvl w:val="0"/>
          <w:numId w:val="10"/>
        </w:numPr>
        <w:ind w:right="50"/>
      </w:pPr>
      <w:r>
        <w:t>Guardar el deber de confidencialidad sobre to</w:t>
      </w:r>
      <w:r>
        <w:t>dos los datos e información concerniente a la empresa a los que tengaacceso o llegue a su conocimiento como consecuencia del desarrollo de la actividad formativa, evitando en todo caso la reproducción o almacenamiento de datos de la misma, así como la tran</w:t>
      </w:r>
      <w:r>
        <w:t xml:space="preserve">smisión por cualquier medio de dicha información. </w:t>
      </w:r>
    </w:p>
    <w:p w:rsidR="00AF4348" w:rsidRDefault="002805AE">
      <w:pPr>
        <w:spacing w:after="101" w:line="259" w:lineRule="auto"/>
        <w:ind w:left="0" w:right="0"/>
        <w:jc w:val="left"/>
      </w:pPr>
      <w:r>
        <w:rPr>
          <w:u w:val="single" w:color="000000"/>
        </w:rPr>
        <w:t>El profesorado del centro educativo deberá:</w:t>
      </w:r>
      <w:r>
        <w:t xml:space="preserve"> </w:t>
      </w:r>
    </w:p>
    <w:p w:rsidR="00AF4348" w:rsidRDefault="002805AE">
      <w:pPr>
        <w:numPr>
          <w:ilvl w:val="0"/>
          <w:numId w:val="11"/>
        </w:numPr>
        <w:spacing w:after="110"/>
        <w:ind w:right="50"/>
      </w:pPr>
      <w:r>
        <w:t>Impartir la formación inicial previa a la incorporación del alumnado a la empresa u órgano asimilado que garanticeel desarrollo de la formación en la empresa co</w:t>
      </w:r>
      <w:r>
        <w:t xml:space="preserve">n seguridad y eficacia, en particular en materia de prevención de riesgos laborales y los riesgos específicos del sector. </w:t>
      </w:r>
    </w:p>
    <w:p w:rsidR="00AF4348" w:rsidRDefault="002805AE">
      <w:pPr>
        <w:numPr>
          <w:ilvl w:val="0"/>
          <w:numId w:val="11"/>
        </w:numPr>
        <w:spacing w:after="109"/>
        <w:ind w:right="50"/>
      </w:pPr>
      <w:r>
        <w:t xml:space="preserve">Evaluar y calificar al alumnado según el grado de cumplimiento de los objetivos fijados. </w:t>
      </w:r>
    </w:p>
    <w:p w:rsidR="00AF4348" w:rsidRDefault="002805AE">
      <w:pPr>
        <w:numPr>
          <w:ilvl w:val="0"/>
          <w:numId w:val="11"/>
        </w:numPr>
        <w:spacing w:after="112"/>
        <w:ind w:right="50"/>
      </w:pPr>
      <w:r>
        <w:t xml:space="preserve">Cooperar con la empresa en la elaboración del plan de formación o programa formativo. </w:t>
      </w:r>
    </w:p>
    <w:p w:rsidR="00AF4348" w:rsidRDefault="002805AE">
      <w:pPr>
        <w:spacing w:after="98" w:line="259" w:lineRule="auto"/>
        <w:ind w:left="0" w:right="0"/>
        <w:jc w:val="left"/>
      </w:pPr>
      <w:r>
        <w:rPr>
          <w:u w:val="single" w:color="000000"/>
        </w:rPr>
        <w:t>Los responsables del centro de trabajo deberán:</w:t>
      </w:r>
      <w:r>
        <w:t xml:space="preserve"> </w:t>
      </w:r>
    </w:p>
    <w:p w:rsidR="00AF4348" w:rsidRDefault="002805AE">
      <w:pPr>
        <w:numPr>
          <w:ilvl w:val="0"/>
          <w:numId w:val="14"/>
        </w:numPr>
        <w:spacing w:after="112"/>
        <w:ind w:left="1420" w:right="50" w:hanging="614"/>
      </w:pPr>
      <w:r>
        <w:t xml:space="preserve">Supervisar en todo momento las tareas desempeñadas por el alumnado. </w:t>
      </w:r>
    </w:p>
    <w:p w:rsidR="00AF4348" w:rsidRDefault="002805AE">
      <w:pPr>
        <w:numPr>
          <w:ilvl w:val="0"/>
          <w:numId w:val="14"/>
        </w:numPr>
        <w:spacing w:after="112"/>
        <w:ind w:left="1420" w:right="50" w:hanging="614"/>
      </w:pPr>
      <w:r>
        <w:t>Proporcionar al tutor o tutora del centro docente l</w:t>
      </w:r>
      <w:r>
        <w:t xml:space="preserve">a información necesaria para realizar el seguimiento y evaluacióndel aprendizaje del alumnado. </w:t>
      </w:r>
    </w:p>
    <w:p w:rsidR="00AF4348" w:rsidRDefault="002805AE">
      <w:pPr>
        <w:numPr>
          <w:ilvl w:val="0"/>
          <w:numId w:val="14"/>
        </w:numPr>
        <w:spacing w:after="109"/>
        <w:ind w:left="1420" w:right="50" w:hanging="614"/>
      </w:pPr>
      <w:r>
        <w:t xml:space="preserve">Facilitar el acceso al centro o centros de trabajo al tutor o tutora de centro. </w:t>
      </w:r>
    </w:p>
    <w:p w:rsidR="00AF4348" w:rsidRDefault="002805AE">
      <w:pPr>
        <w:numPr>
          <w:ilvl w:val="0"/>
          <w:numId w:val="14"/>
        </w:numPr>
        <w:spacing w:after="111"/>
        <w:ind w:left="1420" w:right="50" w:hanging="614"/>
      </w:pPr>
      <w:r>
        <w:t>Comunicar, con antelación al comienzo de la actividad formativa, tanto al centr</w:t>
      </w:r>
      <w:r>
        <w:t xml:space="preserve">o docente y a los/as alumnos/as, lasnormas que sobre Seguridad y Salud en el Trabajo tenga establecidas la Entidad con carácter general y aquellas otras que con carácter particular se hayan establecido para este tipo de alumnado. </w:t>
      </w:r>
    </w:p>
    <w:p w:rsidR="00AF4348" w:rsidRDefault="002805AE">
      <w:pPr>
        <w:spacing w:after="98" w:line="259" w:lineRule="auto"/>
        <w:ind w:left="0" w:right="0"/>
        <w:jc w:val="left"/>
      </w:pPr>
      <w:r>
        <w:rPr>
          <w:u w:val="single" w:color="000000"/>
        </w:rPr>
        <w:t>El docente tutor/a deberá</w:t>
      </w:r>
      <w:r>
        <w:rPr>
          <w:u w:val="single" w:color="000000"/>
        </w:rPr>
        <w:t>:</w:t>
      </w:r>
      <w:r>
        <w:t xml:space="preserve"> </w:t>
      </w:r>
    </w:p>
    <w:p w:rsidR="00AF4348" w:rsidRDefault="002805AE">
      <w:pPr>
        <w:numPr>
          <w:ilvl w:val="0"/>
          <w:numId w:val="13"/>
        </w:numPr>
        <w:spacing w:after="110"/>
        <w:ind w:right="50" w:hanging="605"/>
      </w:pPr>
      <w:r>
        <w:rPr>
          <w:rFonts w:ascii="Calibri" w:eastAsia="Calibri" w:hAnsi="Calibri" w:cs="Calibri"/>
          <w:i w:val="0"/>
          <w:noProof/>
        </w:rPr>
        <mc:AlternateContent>
          <mc:Choice Requires="wpg">
            <w:drawing>
              <wp:anchor distT="0" distB="0" distL="114300" distR="114300" simplePos="0" relativeHeight="2516838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348" name="Group 593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624" name="Rectangle 3624"/>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625" name="Rectangle 3625"/>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626" name="Rectangle 3626"/>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348" style="width:18.7031pt;height:257.538pt;position:absolute;mso-position-horizontal-relative:page;mso-position-horizontal:absolute;margin-left:662.928pt;mso-position-vertical-relative:page;margin-top:515.382pt;" coordsize="2375,32707">
                <v:rect id="Rectangle 3624"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62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62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25 de 46 </w:t>
                        </w:r>
                      </w:p>
                    </w:txbxContent>
                  </v:textbox>
                </v:rect>
                <w10:wrap type="square"/>
              </v:group>
            </w:pict>
          </mc:Fallback>
        </mc:AlternateContent>
      </w:r>
      <w:r>
        <w:t xml:space="preserve">Velar por la correcta realización de los objetivos establecidos en el plan de formación o programa formativo, encolaboración con el tutor/a de la entidad colaboradora. </w:t>
      </w:r>
    </w:p>
    <w:p w:rsidR="00AF4348" w:rsidRDefault="002805AE">
      <w:pPr>
        <w:numPr>
          <w:ilvl w:val="0"/>
          <w:numId w:val="13"/>
        </w:numPr>
        <w:spacing w:after="110"/>
        <w:ind w:right="50" w:hanging="605"/>
      </w:pPr>
      <w:r>
        <w:t>Responsabilizarse del cumplimiento por parte del alumnado de las actividades programada</w:t>
      </w:r>
      <w:r>
        <w:t xml:space="preserve">s, así como delseguimiento de su formación. </w:t>
      </w:r>
    </w:p>
    <w:p w:rsidR="00AF4348" w:rsidRDefault="002805AE">
      <w:pPr>
        <w:numPr>
          <w:ilvl w:val="0"/>
          <w:numId w:val="13"/>
        </w:numPr>
        <w:spacing w:after="112"/>
        <w:ind w:right="50" w:hanging="605"/>
      </w:pPr>
      <w:r>
        <w:t xml:space="preserve">Establecer, junto con la empresa, un mecanismo de seguimiento y control del proceso de enseñanza y aprendizajedel alumnado. </w:t>
      </w:r>
    </w:p>
    <w:p w:rsidR="00AF4348" w:rsidRDefault="002805AE">
      <w:pPr>
        <w:numPr>
          <w:ilvl w:val="0"/>
          <w:numId w:val="13"/>
        </w:numPr>
        <w:spacing w:after="109"/>
        <w:ind w:right="50" w:hanging="605"/>
      </w:pPr>
      <w:r>
        <w:t xml:space="preserve">Informar al alumnado participante de las condiciones que debe asumir. </w:t>
      </w:r>
    </w:p>
    <w:p w:rsidR="00AF4348" w:rsidRDefault="002805AE">
      <w:pPr>
        <w:spacing w:after="101" w:line="259" w:lineRule="auto"/>
        <w:ind w:left="0" w:right="0"/>
        <w:jc w:val="left"/>
      </w:pPr>
      <w:r>
        <w:rPr>
          <w:u w:val="single" w:color="000000"/>
        </w:rPr>
        <w:t xml:space="preserve">La persona que </w:t>
      </w:r>
      <w:r>
        <w:rPr>
          <w:u w:val="single" w:color="000000"/>
        </w:rPr>
        <w:t>ejerza la tutoría en la empresa deberá:</w:t>
      </w:r>
      <w:r>
        <w:t xml:space="preserve"> </w:t>
      </w:r>
    </w:p>
    <w:p w:rsidR="00AF4348" w:rsidRDefault="002805AE">
      <w:pPr>
        <w:numPr>
          <w:ilvl w:val="0"/>
          <w:numId w:val="12"/>
        </w:numPr>
        <w:spacing w:after="109"/>
        <w:ind w:right="50"/>
      </w:pPr>
      <w:r>
        <w:t xml:space="preserve">Realizar el seguimiento del acuerdo para la actividad formativa anexo al concierto. </w:t>
      </w:r>
    </w:p>
    <w:p w:rsidR="00AF4348" w:rsidRDefault="002805AE">
      <w:pPr>
        <w:numPr>
          <w:ilvl w:val="0"/>
          <w:numId w:val="12"/>
        </w:numPr>
        <w:spacing w:after="109"/>
        <w:ind w:right="50"/>
      </w:pPr>
      <w:r>
        <w:t xml:space="preserve">Responsabilizarse de la coordinación de la actividad formativa en la empresa. </w:t>
      </w:r>
    </w:p>
    <w:p w:rsidR="00AF4348" w:rsidRDefault="002805AE">
      <w:pPr>
        <w:numPr>
          <w:ilvl w:val="0"/>
          <w:numId w:val="12"/>
        </w:numPr>
        <w:spacing w:after="109"/>
        <w:ind w:right="50"/>
      </w:pPr>
      <w:r>
        <w:t>Elaborar, al finalizar la actividad formativa del a</w:t>
      </w:r>
      <w:r>
        <w:t xml:space="preserve">lumno/a, un informe sobre el desempeño del puesto de trabajo. </w:t>
      </w:r>
    </w:p>
    <w:p w:rsidR="00AF4348" w:rsidRDefault="002805AE">
      <w:pPr>
        <w:spacing w:after="98" w:line="259" w:lineRule="auto"/>
        <w:ind w:left="15" w:right="45"/>
      </w:pPr>
      <w:r>
        <w:rPr>
          <w:b/>
        </w:rPr>
        <w:t xml:space="preserve">6.- Periodo de formación. Jornada y horario. </w:t>
      </w:r>
    </w:p>
    <w:p w:rsidR="00AF4348" w:rsidRDefault="002805AE">
      <w:pPr>
        <w:spacing w:after="109"/>
        <w:ind w:left="0" w:right="50"/>
      </w:pPr>
      <w:r>
        <w:t>Durante el periodo de formación en el centro educativo, los alumnos y alumnas se regirán por el calendario escolar correspondiente a cada curso aca</w:t>
      </w:r>
      <w:r>
        <w:t>démico y cumplirán el horario del centro. Si la jornada se desarrolla completamente en la empresa, ésta no podrá superar las 8 horas diarias, ni las 40 horas semanales. En el caso de que se comparta una misma jornada entre empresa y centro educativo, el má</w:t>
      </w:r>
      <w:r>
        <w:t xml:space="preserve">ximo de horas será de 7, repartidas entre ambos. </w:t>
      </w:r>
    </w:p>
    <w:p w:rsidR="00AF4348" w:rsidRDefault="002805AE">
      <w:pPr>
        <w:spacing w:after="109"/>
        <w:ind w:left="0" w:right="50"/>
      </w:pPr>
      <w:r>
        <w:t xml:space="preserve">Cada periodo de formación en la empresa será compatible con la atención periódica en el centro educativo con la finalidad de realizar el seguimiento y valoración correspondiente del proceso de formación en </w:t>
      </w:r>
      <w:r>
        <w:t xml:space="preserve">el centro de trabajo, así como el desarrollo de las actividades actividades organizadas en el centro educativo, en su caso. Las ausencias o retrasos que con ese objeto se produzcan serán comunicadas con suficiente antelación a la empresa. </w:t>
      </w:r>
    </w:p>
    <w:p w:rsidR="00AF4348" w:rsidRDefault="002805AE">
      <w:pPr>
        <w:spacing w:after="100" w:line="259" w:lineRule="auto"/>
        <w:ind w:left="15" w:right="45"/>
      </w:pPr>
      <w:r>
        <w:rPr>
          <w:b/>
        </w:rPr>
        <w:t xml:space="preserve">7.- </w:t>
      </w:r>
      <w:r>
        <w:rPr>
          <w:b/>
        </w:rPr>
        <w:t xml:space="preserve">Alumnado asignado. </w:t>
      </w:r>
    </w:p>
    <w:p w:rsidR="00AF4348" w:rsidRDefault="002805AE">
      <w:pPr>
        <w:spacing w:after="108"/>
        <w:ind w:left="0" w:right="50"/>
      </w:pPr>
      <w:r>
        <w:t xml:space="preserve">Para la formación en empresa, en términos generales, se aplicará lo dispuesto en el Real decreto 659/2023, de 18 de julio, por el que se desarrolla la ordenación del Sistema de Formación Profesional conforme dispuesto en su artículo 155, estableciendo que </w:t>
      </w:r>
      <w:r>
        <w:t>la asignación del alumnado se llevará a cabo por el centro educativo conjuntamente con la empresa, de acuerdo con criterios objetivos e idoneidad, públicos y acordes con la actividad de la misma, que no supongan discriminación. El número total de alumnos y</w:t>
      </w:r>
      <w:r>
        <w:t xml:space="preserve"> alumnas asignado quedará establecido en el documento denominado “Detalle de la asignación del alumnado de un grupo por centro de trabajo” adjunto al presenta concierto. </w:t>
      </w:r>
    </w:p>
    <w:p w:rsidR="00AF4348" w:rsidRDefault="002805AE">
      <w:pPr>
        <w:spacing w:after="100" w:line="259" w:lineRule="auto"/>
        <w:ind w:left="15" w:right="45"/>
      </w:pPr>
      <w:r>
        <w:rPr>
          <w:b/>
        </w:rPr>
        <w:t xml:space="preserve">8.- Registro de alumnado </w:t>
      </w:r>
    </w:p>
    <w:p w:rsidR="00AF4348" w:rsidRDefault="002805AE">
      <w:pPr>
        <w:spacing w:after="109"/>
        <w:ind w:left="0" w:right="50"/>
      </w:pPr>
      <w:r>
        <w:t>El centro educativo registrará en el programa informático d</w:t>
      </w:r>
      <w:r>
        <w:t>esarrollado al efecto el listado de alumnos y alumnas antes de comenzar las actividades formativas en la empresa, de forma que la Dirección General de Formación Profesional y Enseñanzas de Régimen Especial pueda realizar un seguimiento efectivo del alumnad</w:t>
      </w:r>
      <w:r>
        <w:t xml:space="preserve">o. </w:t>
      </w:r>
    </w:p>
    <w:p w:rsidR="00AF4348" w:rsidRDefault="002805AE">
      <w:pPr>
        <w:spacing w:after="100" w:line="259" w:lineRule="auto"/>
        <w:ind w:left="15" w:right="45"/>
      </w:pPr>
      <w:r>
        <w:rPr>
          <w:b/>
        </w:rPr>
        <w:t xml:space="preserve">9.- Régimen de becas para la formación en empresas. </w:t>
      </w:r>
    </w:p>
    <w:p w:rsidR="00AF4348" w:rsidRDefault="002805AE">
      <w:pPr>
        <w:spacing w:after="106"/>
        <w:ind w:left="0" w:right="50"/>
      </w:pPr>
      <w:r>
        <w:rPr>
          <w:rFonts w:ascii="Calibri" w:eastAsia="Calibri" w:hAnsi="Calibri" w:cs="Calibri"/>
          <w:i w:val="0"/>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602" name="Group 5960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740" name="Rectangle 3740"/>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741" name="Rectangle 3741"/>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742" name="Rectangle 3742"/>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602" style="width:18.7031pt;height:257.538pt;position:absolute;mso-position-horizontal-relative:page;mso-position-horizontal:absolute;margin-left:662.928pt;mso-position-vertical-relative:page;margin-top:515.382pt;" coordsize="2375,32707">
                <v:rect id="Rectangle 3740"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74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74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26 de 46 </w:t>
                        </w:r>
                      </w:p>
                    </w:txbxContent>
                  </v:textbox>
                </v:rect>
                <w10:wrap type="square"/>
              </v:group>
            </w:pict>
          </mc:Fallback>
        </mc:AlternateContent>
      </w:r>
      <w:r>
        <w:t>La</w:t>
      </w:r>
      <w:r>
        <w:t xml:space="preserve"> relación entre el alumnado y el profesorado con la empresa, excluido módulo de FCT, podrá celebrarse en régimen general conforme lo dispuesto en el Real Decreto 659/2023, de 18 de julio, por lo que no se devengará retribución alguna por su actividad ni po</w:t>
      </w:r>
      <w:r>
        <w:t xml:space="preserve">r los resultados derivados de ella. El alumnado que realiza las actividades formativas en la empresa, podrá percibir una beca mensual. </w:t>
      </w:r>
      <w:r>
        <w:rPr>
          <w:b/>
        </w:rPr>
        <w:t xml:space="preserve">10.- Formación en la empresa en régimen intensivo. </w:t>
      </w:r>
    </w:p>
    <w:p w:rsidR="00AF4348" w:rsidRDefault="002805AE">
      <w:pPr>
        <w:spacing w:after="110"/>
        <w:ind w:left="0" w:right="50"/>
      </w:pPr>
      <w:r>
        <w:t>Conforme lo dispuesto en el RD 659/2023, de 18 de julio, la empresa p</w:t>
      </w:r>
      <w:r>
        <w:t xml:space="preserve">odrá concertar con el alumnado del centro educativo una relación contractual de carácter laboral. En estos términos, se realizará conforme a las siguientes reglas: </w:t>
      </w:r>
    </w:p>
    <w:p w:rsidR="00AF4348" w:rsidRDefault="002805AE">
      <w:pPr>
        <w:numPr>
          <w:ilvl w:val="0"/>
          <w:numId w:val="15"/>
        </w:numPr>
        <w:spacing w:after="109"/>
        <w:ind w:right="50"/>
      </w:pPr>
      <w:r>
        <w:t>Las obligaciones generales de las partes serán las recogidas en la cláusula cuarta del pres</w:t>
      </w:r>
      <w:r>
        <w:t xml:space="preserve">ente concierto. </w:t>
      </w:r>
    </w:p>
    <w:p w:rsidR="00AF4348" w:rsidRDefault="002805AE">
      <w:pPr>
        <w:numPr>
          <w:ilvl w:val="0"/>
          <w:numId w:val="15"/>
        </w:numPr>
        <w:spacing w:after="110"/>
        <w:ind w:right="50"/>
      </w:pPr>
      <w:r>
        <w:t xml:space="preserve">Las condiciones aplicables a esta modalidad son las recogidas en la cláusula quinta del presente concierto, sinperjuicio de incluir otras adicionales bajo acuerdo de ambas partes. </w:t>
      </w:r>
    </w:p>
    <w:p w:rsidR="00AF4348" w:rsidRDefault="002805AE">
      <w:pPr>
        <w:numPr>
          <w:ilvl w:val="0"/>
          <w:numId w:val="15"/>
        </w:numPr>
        <w:spacing w:after="113"/>
        <w:ind w:right="50"/>
      </w:pPr>
      <w:r>
        <w:t xml:space="preserve">Para la inclusión del alumnado en el Régimen de Seguridad Social conforme a este régimen se atenderá a lodispuesto en la Disposición Adicional Quincuagésima segunda, en su apartado 4, a). </w:t>
      </w:r>
    </w:p>
    <w:p w:rsidR="00AF4348" w:rsidRDefault="002805AE">
      <w:pPr>
        <w:numPr>
          <w:ilvl w:val="0"/>
          <w:numId w:val="15"/>
        </w:numPr>
        <w:spacing w:after="112"/>
        <w:ind w:right="50"/>
      </w:pPr>
      <w:r>
        <w:t>La empresa deberá retribuir al alumno/a en formación de empresa con</w:t>
      </w:r>
      <w:r>
        <w:t xml:space="preserve">forme al ordenamiento jurídico vigente enesta materia. </w:t>
      </w:r>
    </w:p>
    <w:p w:rsidR="00AF4348" w:rsidRDefault="002805AE">
      <w:pPr>
        <w:spacing w:after="98" w:line="259" w:lineRule="auto"/>
        <w:ind w:left="5" w:right="0" w:firstLine="0"/>
        <w:jc w:val="left"/>
      </w:pPr>
      <w:r>
        <w:t xml:space="preserve"> </w:t>
      </w:r>
    </w:p>
    <w:p w:rsidR="00AF4348" w:rsidRDefault="002805AE">
      <w:pPr>
        <w:spacing w:after="98" w:line="259" w:lineRule="auto"/>
        <w:ind w:left="15" w:right="45"/>
      </w:pPr>
      <w:r>
        <w:rPr>
          <w:b/>
        </w:rPr>
        <w:t xml:space="preserve">11.-Póliza de seguro y seguro escolar. </w:t>
      </w:r>
    </w:p>
    <w:p w:rsidR="00AF4348" w:rsidRDefault="002805AE">
      <w:pPr>
        <w:spacing w:after="110"/>
        <w:ind w:left="0" w:right="50"/>
      </w:pPr>
      <w:r>
        <w:t>El régimen de cobertura por accidente de los alumnos y alumnas en los centros de trabajo es el establecido por la normativa vigente en materia de seguro escol</w:t>
      </w:r>
      <w:r>
        <w:t>ar y por los Estatutos de la Mutualidad de dicho seguro. Todo ello sin perjuicio de la póliza que la Consejería competente en materia de educación tiene suscrita como seguro para indemnizaciones, en los casos de incapacidad, fallecimiento, daños a terceros</w:t>
      </w:r>
      <w:r>
        <w:t xml:space="preserve"> y daños materiales, a través de la aplicación informática gestionada directamente por los centros educativos a tal efecto, sin perjuicio de la existencia del seguro escolar obligatorio. </w:t>
      </w:r>
    </w:p>
    <w:p w:rsidR="00AF4348" w:rsidRDefault="002805AE">
      <w:pPr>
        <w:spacing w:after="109"/>
        <w:ind w:left="0" w:right="50"/>
      </w:pPr>
      <w:r>
        <w:t>A los efectos previstos en el Decreto 2078/1971, de 13 de Agosto, (B</w:t>
      </w:r>
      <w:r>
        <w:t xml:space="preserve">OE n.º 224, de 18 de Septiembre de 1971) por el que se extiende el campo del Seguro Escolar, establecido por la Ley de 17 de julio de 1953 (BOE n.º 199, de 18 de Julio de 1953), al alumnado que sigue las enseñanzas de Formación Profesional Dual, el centro </w:t>
      </w:r>
      <w:r>
        <w:t>docente comunicará a la Dirección General de Formación Profesional y Enseñanzas de Régimen Especial, para que lo traslade a aquellos organismos que por razón de su competencia deban conocer que las actividades de su alumnado van a tener lugar en el estable</w:t>
      </w:r>
      <w:r>
        <w:t xml:space="preserve">cimiento de la entidad colaboradora que se suscribe, acompañando a dicha comunicación la relación del alumnado que va a realizar la actividad formativa. </w:t>
      </w:r>
    </w:p>
    <w:p w:rsidR="00AF4348" w:rsidRDefault="002805AE">
      <w:pPr>
        <w:spacing w:after="109"/>
        <w:ind w:left="0" w:right="50"/>
      </w:pPr>
      <w:r>
        <w:t>Si durante el periodo de formación dual tuviera lugar algún accidente dentro del establecimiento de la</w:t>
      </w:r>
      <w:r>
        <w:t xml:space="preserve"> entidad colaboradora, el Centro docente se responsabilizará ante la Aseguradora, certificando de forma fehaciente que el alumnado accidentado lo ha sido como consecuencia de las actividades formativas duales en la empresa a las que se refiere este Concier</w:t>
      </w:r>
      <w:r>
        <w:t xml:space="preserve">to. </w:t>
      </w:r>
    </w:p>
    <w:p w:rsidR="00AF4348" w:rsidRDefault="002805AE">
      <w:pPr>
        <w:spacing w:after="98" w:line="259" w:lineRule="auto"/>
        <w:ind w:left="5" w:right="0" w:firstLine="0"/>
        <w:jc w:val="left"/>
      </w:pPr>
      <w:r>
        <w:t xml:space="preserve"> </w:t>
      </w:r>
    </w:p>
    <w:p w:rsidR="00AF4348" w:rsidRDefault="002805AE">
      <w:pPr>
        <w:spacing w:after="100" w:line="259" w:lineRule="auto"/>
        <w:ind w:left="15" w:right="45"/>
      </w:pPr>
      <w:r>
        <w:rPr>
          <w:b/>
        </w:rPr>
        <w:t xml:space="preserve">12.- Causas de resolución. </w:t>
      </w:r>
    </w:p>
    <w:p w:rsidR="00AF4348" w:rsidRDefault="002805AE">
      <w:pPr>
        <w:spacing w:after="112"/>
        <w:ind w:left="0" w:right="50"/>
      </w:pPr>
      <w:r>
        <w:rPr>
          <w:rFonts w:ascii="Calibri" w:eastAsia="Calibri" w:hAnsi="Calibri" w:cs="Calibri"/>
          <w:i w:val="0"/>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495" name="Group 5949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57" name="Rectangle 3857"/>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858" name="Rectangle 3858"/>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859" name="Rectangle 3859"/>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495" style="width:18.7031pt;height:257.538pt;position:absolute;mso-position-horizontal-relative:page;mso-position-horizontal:absolute;margin-left:662.928pt;mso-position-vertical-relative:page;margin-top:515.382pt;" coordsize="2375,32707">
                <v:rect id="Rectangle 3857"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85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85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27 de 46 </w:t>
                        </w:r>
                      </w:p>
                    </w:txbxContent>
                  </v:textbox>
                </v:rect>
                <w10:wrap type="square"/>
              </v:group>
            </w:pict>
          </mc:Fallback>
        </mc:AlternateContent>
      </w:r>
      <w:r>
        <w:t xml:space="preserve">Sin perjuicio de lo establecido en la cláusula segunda, el presente concierto se extinguirá cuando concurra alguna de las siguientes causas: </w:t>
      </w:r>
    </w:p>
    <w:p w:rsidR="00AF4348" w:rsidRDefault="002805AE">
      <w:pPr>
        <w:numPr>
          <w:ilvl w:val="0"/>
          <w:numId w:val="16"/>
        </w:numPr>
        <w:spacing w:after="109"/>
        <w:ind w:right="50" w:hanging="595"/>
      </w:pPr>
      <w:r>
        <w:t xml:space="preserve">El incumplimiento, por cualquiera de las partes, de las obligaciones convenidas. </w:t>
      </w:r>
    </w:p>
    <w:p w:rsidR="00AF4348" w:rsidRDefault="002805AE">
      <w:pPr>
        <w:numPr>
          <w:ilvl w:val="0"/>
          <w:numId w:val="16"/>
        </w:numPr>
        <w:spacing w:after="112"/>
        <w:ind w:right="50" w:hanging="595"/>
      </w:pPr>
      <w:r>
        <w:t>El mutuo acuerdo entre las parte</w:t>
      </w:r>
      <w:r>
        <w:t xml:space="preserve">s, siempre que no concurra otra causa de resolución. </w:t>
      </w:r>
    </w:p>
    <w:p w:rsidR="00AF4348" w:rsidRDefault="002805AE">
      <w:pPr>
        <w:numPr>
          <w:ilvl w:val="0"/>
          <w:numId w:val="16"/>
        </w:numPr>
        <w:spacing w:after="109"/>
        <w:ind w:right="50" w:hanging="595"/>
      </w:pPr>
      <w:r>
        <w:t xml:space="preserve">Cualesquiera otras establecidas en el presente acuerdo. </w:t>
      </w:r>
    </w:p>
    <w:p w:rsidR="00AF4348" w:rsidRDefault="002805AE">
      <w:pPr>
        <w:numPr>
          <w:ilvl w:val="0"/>
          <w:numId w:val="16"/>
        </w:numPr>
        <w:spacing w:after="109"/>
        <w:ind w:right="50" w:hanging="595"/>
      </w:pPr>
      <w:r>
        <w:t xml:space="preserve">Por decisión judicial declaratoria de la nulidad del concierto.- Cualquier otra causa recogida en la legislación vigente. </w:t>
      </w:r>
    </w:p>
    <w:p w:rsidR="00AF4348" w:rsidRDefault="002805AE">
      <w:pPr>
        <w:spacing w:after="111"/>
        <w:ind w:left="0" w:right="50"/>
      </w:pPr>
      <w:r>
        <w:t>De producirse cualquie</w:t>
      </w:r>
      <w:r>
        <w:t>ra de las causas de resolución reseñadas en esta cláusula, el concierto se resolverá mediante acuerdo o, en su caso, mediante comunicación, por escrito razonado de cualquiera de las partes a la otra, con una antelación mínima de tres meses anterior a la fe</w:t>
      </w:r>
      <w:r>
        <w:t xml:space="preserve">cha que se proponga para dejar sin efecto el acuerdo. </w:t>
      </w:r>
    </w:p>
    <w:p w:rsidR="00AF4348" w:rsidRDefault="002805AE">
      <w:pPr>
        <w:spacing w:after="112"/>
        <w:ind w:left="0" w:right="50"/>
      </w:pPr>
      <w:r>
        <w:t>La forma de comunicación de la resolución se hará efectiva por escrito y tendrá efectos al mes de su remisión a la otra parte. En cualquier caso, y tal como se establece en la cláusula segunda, la exti</w:t>
      </w:r>
      <w:r>
        <w:t xml:space="preserve">nción del convenio deberá respetar la finalización de las actividades formativas que hayan sido organizadas al amparo del presente convenio. Quedará sin efecto el plan de formación o programa formativo acordado, por decisión unilateral del centro docente, </w:t>
      </w:r>
      <w:r>
        <w:t xml:space="preserve">de la empresa, o conjunta de ambos, en los siguientes casos: </w:t>
      </w:r>
    </w:p>
    <w:p w:rsidR="00AF4348" w:rsidRDefault="002805AE">
      <w:pPr>
        <w:numPr>
          <w:ilvl w:val="0"/>
          <w:numId w:val="16"/>
        </w:numPr>
        <w:spacing w:after="109"/>
        <w:ind w:right="50" w:hanging="595"/>
      </w:pPr>
      <w:r>
        <w:t xml:space="preserve">Faltas repetidas de asistencia y/o puntualidad no justificadas del alumno o alumna. </w:t>
      </w:r>
    </w:p>
    <w:p w:rsidR="00AF4348" w:rsidRDefault="002805AE">
      <w:pPr>
        <w:numPr>
          <w:ilvl w:val="0"/>
          <w:numId w:val="16"/>
        </w:numPr>
        <w:spacing w:after="109"/>
        <w:ind w:right="50" w:hanging="595"/>
      </w:pPr>
      <w:r>
        <w:t>Falta de aprovechamiento o mala conducta, previa audiencia a la persona interesada.- Inaplicación del program</w:t>
      </w:r>
      <w:r>
        <w:t xml:space="preserve">a formativo. </w:t>
      </w:r>
    </w:p>
    <w:p w:rsidR="00AF4348" w:rsidRDefault="002805AE">
      <w:pPr>
        <w:spacing w:after="109"/>
        <w:ind w:left="0" w:right="50"/>
      </w:pPr>
      <w:r>
        <w:t xml:space="preserve">Si por alguna causa concluyeran un periodo de formación dual en la empresa antes de la fecha prevista, el o tutora tutor de la empresa deberá evaluar las actividades formativas realizadas por el alumnado hasta ese momento. </w:t>
      </w:r>
    </w:p>
    <w:p w:rsidR="00AF4348" w:rsidRDefault="002805AE">
      <w:pPr>
        <w:spacing w:after="109"/>
        <w:ind w:left="0" w:right="50"/>
      </w:pPr>
      <w:r>
        <w:t>Igualmente, se dar</w:t>
      </w:r>
      <w:r>
        <w:t>án por concluidas la formación en empresa, para un determinado alumno/a, cuando éste se incorpore a la empresa por medio de cualquier relación de prestación de servicios retribuidos. En este caso, la empresa deberá comunicar este hecho a la dirección del c</w:t>
      </w:r>
      <w:r>
        <w:t xml:space="preserve">entro de procedencia, que lo comunicará en el plazo de cinco días a la Dirección General de Formación Profesional y Enseñanzas de Régimen Especial por el conducto reglamentariamente establecido. </w:t>
      </w:r>
    </w:p>
    <w:p w:rsidR="00AF4348" w:rsidRDefault="002805AE">
      <w:pPr>
        <w:spacing w:after="100" w:line="259" w:lineRule="auto"/>
        <w:ind w:left="15" w:right="45"/>
      </w:pPr>
      <w:r>
        <w:rPr>
          <w:b/>
        </w:rPr>
        <w:t xml:space="preserve">13.- Datos de carácter personal. </w:t>
      </w:r>
    </w:p>
    <w:p w:rsidR="00AF4348" w:rsidRDefault="002805AE">
      <w:pPr>
        <w:spacing w:after="109"/>
        <w:ind w:left="0" w:right="50"/>
      </w:pPr>
      <w:r>
        <w:t>Para la ejecución del presente concierto las partes se comprometen a cumplir en los términos que sean de aplicación, lo establecido en la Ley Orgánica 3/2018, de 5 de diciembre, de Protección de Datos Personales y garantía de los derechos digitales, y disp</w:t>
      </w:r>
      <w:r>
        <w:t>osiciones de desarrollo, así como en el Reglamento (UE) 2016/679 del Parlamento Europeo y del Consejo, de 27 de abril de 2016, relativo a la protección de las personas físicas en lo que respecta al tratamiento de datos personales y a la libre circulación d</w:t>
      </w:r>
      <w:r>
        <w:t xml:space="preserve">e esos datos y por el que se deroga la Directiva 95/46/CE (Reglamento General de Protección de Datos, RGPD). </w:t>
      </w:r>
    </w:p>
    <w:p w:rsidR="00AF4348" w:rsidRDefault="002805AE">
      <w:pPr>
        <w:spacing w:after="111"/>
        <w:ind w:left="0" w:right="50"/>
      </w:pPr>
      <w:r>
        <w:t>Asimismo, las partes quedan exoneradas de cualquier responsabilidad que se pudiera generar por incumplimiento de las obligaciones anteriores efectuada por cualquiera otra parte. En caso de quebrantamiento de las obligaciones asumidas, la entidad que las hu</w:t>
      </w:r>
      <w:r>
        <w:t xml:space="preserve">biera quebrantado responderá de las infracciones en que hubiera incurrido. </w:t>
      </w:r>
    </w:p>
    <w:p w:rsidR="00AF4348" w:rsidRDefault="002805AE">
      <w:pPr>
        <w:spacing w:after="98" w:line="259" w:lineRule="auto"/>
        <w:ind w:left="15" w:right="45"/>
      </w:pPr>
      <w:r>
        <w:rPr>
          <w:b/>
        </w:rPr>
        <w:t xml:space="preserve">14.- Protección de menores. </w:t>
      </w:r>
    </w:p>
    <w:p w:rsidR="00AF4348" w:rsidRDefault="002805AE">
      <w:pPr>
        <w:spacing w:after="109"/>
        <w:ind w:left="0" w:right="50"/>
      </w:pPr>
      <w:r>
        <w:rPr>
          <w:rFonts w:ascii="Calibri" w:eastAsia="Calibri" w:hAnsi="Calibri" w:cs="Calibri"/>
          <w:i w:val="0"/>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59703" name="Group 5970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64" name="Rectangle 3964"/>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3965" name="Rectangle 3965"/>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3966" name="Rectangle 3966"/>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Documento firmado electrónicamente desde la pla</w:t>
                              </w:r>
                              <w:r>
                                <w:rPr>
                                  <w:i w:val="0"/>
                                  <w:sz w:val="12"/>
                                </w:rPr>
                                <w:t xml:space="preserve">taforma esPublico Gestiona | Página 28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59703" style="width:18.7031pt;height:257.538pt;position:absolute;mso-position-horizontal-relative:page;mso-position-horizontal:absolute;margin-left:662.928pt;mso-position-vertical-relative:page;margin-top:515.382pt;" coordsize="2375,32707">
                <v:rect id="Rectangle 3964"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396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396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28 de 46 </w:t>
                        </w:r>
                      </w:p>
                    </w:txbxContent>
                  </v:textbox>
                </v:rect>
                <w10:wrap type="square"/>
              </v:group>
            </w:pict>
          </mc:Fallback>
        </mc:AlternateContent>
      </w:r>
      <w:r>
        <w:t>Las partes se comprometen a que su personal, propio o externo, que intervenga en la ejecución de este concierto, cumpla la normativa vigente en materia de protección del menor, concretamente el requisito que de</w:t>
      </w:r>
      <w:r>
        <w:t xml:space="preserve">termina el artículo 57.1 de la Ley Orgánica 8/2021, de 4 de junio, de Protección Integral a la Infancia y a la Adolescencia frente a la violencia. </w:t>
      </w:r>
    </w:p>
    <w:p w:rsidR="00AF4348" w:rsidRDefault="002805AE">
      <w:pPr>
        <w:spacing w:after="98" w:line="259" w:lineRule="auto"/>
        <w:ind w:left="5" w:right="0" w:firstLine="0"/>
        <w:jc w:val="left"/>
      </w:pPr>
      <w:r>
        <w:t xml:space="preserve"> </w:t>
      </w:r>
    </w:p>
    <w:p w:rsidR="00AF4348" w:rsidRDefault="002805AE">
      <w:pPr>
        <w:spacing w:after="109" w:line="249" w:lineRule="auto"/>
        <w:ind w:left="15" w:right="59"/>
      </w:pPr>
      <w:r>
        <w:rPr>
          <w:b/>
          <w:i w:val="0"/>
        </w:rPr>
        <w:t xml:space="preserve">Segundo: </w:t>
      </w:r>
      <w:r>
        <w:rPr>
          <w:i w:val="0"/>
        </w:rPr>
        <w:t>Facultar a la Alcaldía para la suscripción de este Concierto Específico de formación en empresa u</w:t>
      </w:r>
      <w:r>
        <w:rPr>
          <w:i w:val="0"/>
        </w:rPr>
        <w:t xml:space="preserve"> organismo equiparado entre el Ayuntamiento de Candelaria y el CIFP La Laguna y cualquier otro documento que en su caso sea preciso para la efectividad del presente acuerdo.” </w:t>
      </w:r>
    </w:p>
    <w:p w:rsidR="00AF4348" w:rsidRDefault="002805AE">
      <w:pPr>
        <w:spacing w:after="97" w:line="259" w:lineRule="auto"/>
        <w:ind w:left="155" w:right="204"/>
        <w:jc w:val="center"/>
      </w:pPr>
      <w:r>
        <w:rPr>
          <w:i w:val="0"/>
        </w:rPr>
        <w:t xml:space="preserve">No obstante, la Junta de Gobierno Local acordará lo más procedente. </w:t>
      </w:r>
    </w:p>
    <w:p w:rsidR="00AF4348" w:rsidRDefault="002805AE">
      <w:pPr>
        <w:spacing w:after="0" w:line="259" w:lineRule="auto"/>
        <w:ind w:left="5" w:right="0" w:firstLine="0"/>
        <w:jc w:val="left"/>
      </w:pPr>
      <w:r>
        <w:rPr>
          <w:b/>
          <w:i w:val="0"/>
        </w:rPr>
        <w:t xml:space="preserve"> </w:t>
      </w:r>
    </w:p>
    <w:p w:rsidR="00AF4348" w:rsidRDefault="002805AE">
      <w:pPr>
        <w:spacing w:after="0" w:line="259" w:lineRule="auto"/>
        <w:ind w:left="5" w:right="0" w:firstLine="0"/>
        <w:jc w:val="left"/>
      </w:pPr>
      <w:r>
        <w:rPr>
          <w:b/>
          <w:i w:val="0"/>
        </w:rPr>
        <w:t xml:space="preserve"> </w:t>
      </w:r>
    </w:p>
    <w:p w:rsidR="00AF4348" w:rsidRDefault="002805AE">
      <w:pPr>
        <w:spacing w:after="116" w:line="249" w:lineRule="auto"/>
        <w:ind w:left="15" w:right="58"/>
      </w:pPr>
      <w:r>
        <w:rPr>
          <w:b/>
          <w:i w:val="0"/>
        </w:rPr>
        <w:t xml:space="preserve">     </w:t>
      </w:r>
      <w:r>
        <w:rPr>
          <w:b/>
          <w:i w:val="0"/>
        </w:rPr>
        <w:t xml:space="preserve">Consta en el expediente Informe Jurídico emitido por Doña Rosa Edelmira González Sabina, que desempeña el puesto de Jurista, de 08 de abril de 2025, del siguiente tenor literal: </w:t>
      </w:r>
    </w:p>
    <w:p w:rsidR="00AF4348" w:rsidRDefault="002805AE">
      <w:pPr>
        <w:spacing w:after="117" w:line="259" w:lineRule="auto"/>
        <w:ind w:left="5" w:right="0" w:firstLine="0"/>
        <w:jc w:val="left"/>
      </w:pPr>
      <w:r>
        <w:rPr>
          <w:i w:val="0"/>
        </w:rPr>
        <w:t xml:space="preserve"> </w:t>
      </w:r>
    </w:p>
    <w:p w:rsidR="00AF4348" w:rsidRDefault="002805AE">
      <w:pPr>
        <w:pStyle w:val="Ttulo1"/>
        <w:tabs>
          <w:tab w:val="center" w:pos="3959"/>
          <w:tab w:val="center" w:pos="5672"/>
        </w:tabs>
        <w:ind w:left="0" w:firstLine="0"/>
        <w:jc w:val="left"/>
      </w:pPr>
      <w:r>
        <w:rPr>
          <w:rFonts w:ascii="Calibri" w:eastAsia="Calibri" w:hAnsi="Calibri" w:cs="Calibri"/>
          <w:b w:val="0"/>
        </w:rPr>
        <w:tab/>
      </w:r>
      <w:r>
        <w:t xml:space="preserve">“INFORME JURÍDICO </w:t>
      </w:r>
      <w:r>
        <w:tab/>
        <w:t xml:space="preserve"> </w:t>
      </w:r>
    </w:p>
    <w:p w:rsidR="00AF4348" w:rsidRDefault="002805AE">
      <w:pPr>
        <w:spacing w:after="110" w:line="249" w:lineRule="auto"/>
        <w:ind w:left="15" w:right="0"/>
      </w:pPr>
      <w:r>
        <w:rPr>
          <w:b/>
          <w:i w:val="0"/>
        </w:rPr>
        <w:t>Visto el expediente referenciado, la funcionaria Doña</w:t>
      </w:r>
      <w:r>
        <w:rPr>
          <w:b/>
          <w:i w:val="0"/>
        </w:rPr>
        <w:t xml:space="preserve"> Rosa Edelmira González Sabina, Técnica de Administración General, emite el siguiente informe: </w:t>
      </w:r>
    </w:p>
    <w:p w:rsidR="00AF4348" w:rsidRDefault="002805AE">
      <w:pPr>
        <w:spacing w:after="100" w:line="259" w:lineRule="auto"/>
        <w:ind w:left="5" w:right="0" w:firstLine="0"/>
        <w:jc w:val="left"/>
      </w:pPr>
      <w:r>
        <w:rPr>
          <w:b/>
          <w:i w:val="0"/>
        </w:rPr>
        <w:t xml:space="preserve"> </w:t>
      </w:r>
    </w:p>
    <w:p w:rsidR="00AF4348" w:rsidRDefault="002805AE">
      <w:pPr>
        <w:spacing w:after="0" w:line="259" w:lineRule="auto"/>
        <w:ind w:left="5" w:right="0" w:firstLine="0"/>
        <w:jc w:val="left"/>
      </w:pPr>
      <w:r>
        <w:rPr>
          <w:b/>
          <w:i w:val="0"/>
        </w:rPr>
        <w:t xml:space="preserve"> </w:t>
      </w:r>
    </w:p>
    <w:p w:rsidR="00AF4348" w:rsidRDefault="002805AE">
      <w:pPr>
        <w:spacing w:after="98" w:line="259" w:lineRule="auto"/>
        <w:ind w:left="5" w:right="0" w:firstLine="0"/>
        <w:jc w:val="left"/>
      </w:pPr>
      <w:r>
        <w:rPr>
          <w:i w:val="0"/>
        </w:rPr>
        <w:t xml:space="preserve"> </w:t>
      </w:r>
    </w:p>
    <w:p w:rsidR="00AF4348" w:rsidRDefault="002805AE">
      <w:pPr>
        <w:pStyle w:val="Ttulo2"/>
        <w:ind w:left="653" w:right="700"/>
      </w:pPr>
      <w:r>
        <w:t xml:space="preserve">Antecedentes de hecho </w:t>
      </w:r>
    </w:p>
    <w:p w:rsidR="00AF4348" w:rsidRDefault="002805AE">
      <w:pPr>
        <w:spacing w:after="109" w:line="249" w:lineRule="auto"/>
        <w:ind w:left="15" w:right="58"/>
      </w:pPr>
      <w:r>
        <w:rPr>
          <w:i w:val="0"/>
        </w:rPr>
        <w:t>Primero</w:t>
      </w:r>
      <w:r>
        <w:rPr>
          <w:b/>
          <w:i w:val="0"/>
        </w:rPr>
        <w:t xml:space="preserve">: </w:t>
      </w:r>
      <w:r>
        <w:rPr>
          <w:i w:val="0"/>
        </w:rPr>
        <w:t xml:space="preserve">Visto expediente incoado por la Agencia de Empleo y Desarrollo Local, relativo al Concierto Específico de formación en empresa u organismo equiparado entre el Ayuntamiento de Candelaria y el CIFP La Laguna. </w:t>
      </w:r>
    </w:p>
    <w:p w:rsidR="00AF4348" w:rsidRDefault="002805AE">
      <w:pPr>
        <w:spacing w:after="109" w:line="249" w:lineRule="auto"/>
        <w:ind w:left="15" w:right="62"/>
      </w:pPr>
      <w:r>
        <w:rPr>
          <w:i w:val="0"/>
        </w:rPr>
        <w:t>Segundo: Vista Propuesta de la Alcaldesa-Preside</w:t>
      </w:r>
      <w:r>
        <w:rPr>
          <w:i w:val="0"/>
        </w:rPr>
        <w:t xml:space="preserve">nta, de fecha 07/04/2025, relativa a la aprobación del Concierto Específico de formación en empresa u organismo equiparado entre el Ayuntamiento de Candelaria y el CIFP La Laguna. </w:t>
      </w:r>
    </w:p>
    <w:p w:rsidR="00AF4348" w:rsidRDefault="002805AE">
      <w:pPr>
        <w:spacing w:after="109" w:line="249" w:lineRule="auto"/>
        <w:ind w:left="15" w:right="0"/>
      </w:pPr>
      <w:r>
        <w:rPr>
          <w:i w:val="0"/>
        </w:rPr>
        <w:t>Tercero: Consta en el expediente borrador del Concierto cuya suscripción se</w:t>
      </w:r>
      <w:r>
        <w:rPr>
          <w:i w:val="0"/>
        </w:rPr>
        <w:t xml:space="preserve"> plantea y memoria justificativa de fecha 7 de abril de 2025. </w:t>
      </w:r>
    </w:p>
    <w:p w:rsidR="00AF4348" w:rsidRDefault="002805AE">
      <w:pPr>
        <w:spacing w:after="98" w:line="259" w:lineRule="auto"/>
        <w:ind w:left="5" w:right="0" w:firstLine="0"/>
        <w:jc w:val="left"/>
      </w:pPr>
      <w:r>
        <w:rPr>
          <w:i w:val="0"/>
        </w:rPr>
        <w:t xml:space="preserve"> </w:t>
      </w:r>
    </w:p>
    <w:p w:rsidR="00AF4348" w:rsidRDefault="002805AE">
      <w:pPr>
        <w:pStyle w:val="Ttulo2"/>
        <w:ind w:left="653" w:right="701"/>
      </w:pPr>
      <w:r>
        <w:t xml:space="preserve">Fundamentos de derecho </w:t>
      </w:r>
    </w:p>
    <w:p w:rsidR="00AF4348" w:rsidRDefault="002805AE">
      <w:pPr>
        <w:spacing w:after="109" w:line="249" w:lineRule="auto"/>
        <w:ind w:left="15" w:right="61"/>
      </w:pPr>
      <w:r>
        <w:rPr>
          <w:b/>
          <w:i w:val="0"/>
        </w:rPr>
        <w:t>Primero</w:t>
      </w:r>
      <w:r>
        <w:rPr>
          <w:i w:val="0"/>
        </w:rPr>
        <w:t xml:space="preserve">: El régimen jurídico de los convenios que se celebran se encuentra recogido, con carácter general, en la Ley 40/2015 de 1 de octubre, del Régimen Jurídico del </w:t>
      </w:r>
      <w:r>
        <w:rPr>
          <w:i w:val="0"/>
        </w:rPr>
        <w:t xml:space="preserve">Sector Público, concretamente en los artículos 47 a 53.  </w:t>
      </w:r>
    </w:p>
    <w:p w:rsidR="00AF4348" w:rsidRDefault="002805AE">
      <w:pPr>
        <w:spacing w:after="109"/>
        <w:ind w:left="0" w:right="50"/>
      </w:pPr>
      <w:r>
        <w:rPr>
          <w:i w:val="0"/>
        </w:rPr>
        <w:t>El artículo 47 de la citada Ley los define como</w:t>
      </w:r>
      <w:r>
        <w:t xml:space="preserve"> los acuerdos con efectos jurídicos adoptados por las Administraciones Públicas, los organismos públicos y entidades de derecho público vinculados o de</w:t>
      </w:r>
      <w:r>
        <w:t xml:space="preserve">pendientes o las universidades públicas entre sí o con sujetos de derecho privado para un fin común. </w:t>
      </w:r>
    </w:p>
    <w:p w:rsidR="00AF4348" w:rsidRDefault="002805AE">
      <w:pPr>
        <w:spacing w:after="10" w:line="249" w:lineRule="auto"/>
        <w:ind w:left="15" w:right="0"/>
      </w:pPr>
      <w:r>
        <w:rPr>
          <w:i w:val="0"/>
        </w:rPr>
        <w:t xml:space="preserve">Podemos afirmar que nos encontramos ante un convenio de los denominados por el art. </w:t>
      </w:r>
    </w:p>
    <w:p w:rsidR="00AF4348" w:rsidRDefault="002805AE">
      <w:pPr>
        <w:spacing w:after="109" w:line="249" w:lineRule="auto"/>
        <w:ind w:left="15" w:right="124"/>
      </w:pPr>
      <w:r>
        <w:rPr>
          <w:rFonts w:ascii="Calibri" w:eastAsia="Calibri" w:hAnsi="Calibri" w:cs="Calibri"/>
          <w:i w:val="0"/>
          <w:noProof/>
        </w:rPr>
        <mc:AlternateContent>
          <mc:Choice Requires="wpg">
            <w:drawing>
              <wp:anchor distT="0" distB="0" distL="114300" distR="114300" simplePos="0" relativeHeight="2516879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007" name="Group 6000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92" name="Rectangle 4092"/>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093" name="Rectangle 4093"/>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094" name="Rectangle 4094"/>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29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007" style="width:18.7031pt;height:257.538pt;position:absolute;mso-position-horizontal-relative:page;mso-position-horizontal:absolute;margin-left:662.928pt;mso-position-vertical-relative:page;margin-top:515.382pt;" coordsize="2375,32707">
                <v:rect id="Rectangle 4092"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09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09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29 de 46 </w:t>
                        </w:r>
                      </w:p>
                    </w:txbxContent>
                  </v:textbox>
                </v:rect>
                <w10:wrap type="square"/>
              </v:group>
            </w:pict>
          </mc:Fallback>
        </mc:AlternateContent>
      </w:r>
      <w:r>
        <w:rPr>
          <w:i w:val="0"/>
        </w:rPr>
        <w:t xml:space="preserve">47.2 a) interadministrativos, firmados entre dos o más Administraciones Públicas. </w:t>
      </w:r>
    </w:p>
    <w:p w:rsidR="00AF4348" w:rsidRDefault="002805AE">
      <w:pPr>
        <w:spacing w:after="0" w:line="259" w:lineRule="auto"/>
        <w:ind w:left="5" w:right="0" w:firstLine="0"/>
        <w:jc w:val="left"/>
      </w:pPr>
      <w:r>
        <w:rPr>
          <w:i w:val="0"/>
        </w:rPr>
        <w:t xml:space="preserve"> </w:t>
      </w:r>
    </w:p>
    <w:p w:rsidR="00AF4348" w:rsidRDefault="002805AE">
      <w:pPr>
        <w:spacing w:after="109" w:line="249" w:lineRule="auto"/>
        <w:ind w:left="15" w:right="61"/>
      </w:pPr>
      <w:r>
        <w:rPr>
          <w:b/>
          <w:i w:val="0"/>
        </w:rPr>
        <w:t>Segundo</w:t>
      </w:r>
      <w:r>
        <w:rPr>
          <w:i w:val="0"/>
        </w:rPr>
        <w:t xml:space="preserve">: El </w:t>
      </w:r>
      <w:r>
        <w:rPr>
          <w:i w:val="0"/>
          <w:u w:val="single" w:color="000000"/>
        </w:rPr>
        <w:t xml:space="preserve">art. 48 de </w:t>
      </w:r>
      <w:r>
        <w:rPr>
          <w:i w:val="0"/>
          <w:u w:val="single" w:color="000000"/>
        </w:rPr>
        <w:t xml:space="preserve">la citada ley </w:t>
      </w:r>
      <w:r>
        <w:rPr>
          <w:i w:val="0"/>
        </w:rPr>
        <w:t>establece los requisitos de validez de los convenios, señalando, como premisas, que: en ningún caso podrán suponer cesión de titularidad de la competencia, deben mejorar la eficiencia de la gestión pública, facilitar la utilización conjunta d</w:t>
      </w:r>
      <w:r>
        <w:rPr>
          <w:i w:val="0"/>
        </w:rPr>
        <w:t xml:space="preserve">e medios y servicios públicos, contribuir a la realización de actividades de utilidad pública y cumplir con la legislación de estabilidad presupuestaria y sostenibilidad financiera. </w:t>
      </w:r>
    </w:p>
    <w:p w:rsidR="00AF4348" w:rsidRDefault="002805AE">
      <w:pPr>
        <w:spacing w:after="109" w:line="249" w:lineRule="auto"/>
        <w:ind w:left="15" w:right="0"/>
      </w:pPr>
      <w:r>
        <w:rPr>
          <w:i w:val="0"/>
        </w:rPr>
        <w:t xml:space="preserve">En el convenio objeto de suscripción no se produce cesión de titularidad </w:t>
      </w:r>
      <w:r>
        <w:rPr>
          <w:i w:val="0"/>
        </w:rPr>
        <w:t xml:space="preserve">de competencias. </w:t>
      </w:r>
    </w:p>
    <w:p w:rsidR="00AF4348" w:rsidRDefault="002805AE">
      <w:pPr>
        <w:spacing w:after="109" w:line="249" w:lineRule="auto"/>
        <w:ind w:left="15" w:right="61"/>
      </w:pPr>
      <w:r>
        <w:rPr>
          <w:i w:val="0"/>
        </w:rPr>
        <w:t xml:space="preserve">Igualmente, este artículo en su parte final, se refiere a los requisitos de eficacia preceptuando que los convenios se perfeccionan por la prestación del consentimiento de las partes.  </w:t>
      </w:r>
    </w:p>
    <w:p w:rsidR="00AF4348" w:rsidRDefault="002805AE">
      <w:pPr>
        <w:spacing w:after="131" w:line="249" w:lineRule="auto"/>
        <w:ind w:left="15" w:right="124"/>
      </w:pPr>
      <w:r>
        <w:rPr>
          <w:b/>
          <w:i w:val="0"/>
        </w:rPr>
        <w:t>Tercero</w:t>
      </w:r>
      <w:r>
        <w:rPr>
          <w:i w:val="0"/>
        </w:rPr>
        <w:t>: El artículo 49 de la Ley 40/2015, por su pa</w:t>
      </w:r>
      <w:r>
        <w:rPr>
          <w:i w:val="0"/>
        </w:rPr>
        <w:t xml:space="preserve">rte regula el contenido mínimo que deberán incluir los convenios que se suscriban al señalar: </w:t>
      </w:r>
    </w:p>
    <w:p w:rsidR="00AF4348" w:rsidRDefault="002805AE">
      <w:pPr>
        <w:ind w:left="-10" w:right="50" w:firstLine="358"/>
      </w:pPr>
      <w:r>
        <w:t xml:space="preserve">“Los convenios a los que se refiere el apartado 1 del artículo anterior deberán incluir, al menos, las siguientes materias: </w:t>
      </w:r>
    </w:p>
    <w:p w:rsidR="00AF4348" w:rsidRDefault="002805AE">
      <w:pPr>
        <w:numPr>
          <w:ilvl w:val="0"/>
          <w:numId w:val="17"/>
        </w:numPr>
        <w:spacing w:after="0" w:line="259" w:lineRule="auto"/>
        <w:ind w:right="48" w:firstLine="358"/>
      </w:pPr>
      <w:r>
        <w:t xml:space="preserve">Sujetos que suscriben el convenio y </w:t>
      </w:r>
      <w:r>
        <w:t xml:space="preserve">la capacidad jurídica con que actúa cada una </w:t>
      </w:r>
    </w:p>
    <w:p w:rsidR="00AF4348" w:rsidRDefault="002805AE">
      <w:pPr>
        <w:ind w:left="0" w:right="50"/>
      </w:pPr>
      <w:r>
        <w:t xml:space="preserve">de las partes. </w:t>
      </w:r>
    </w:p>
    <w:p w:rsidR="00AF4348" w:rsidRDefault="002805AE">
      <w:pPr>
        <w:numPr>
          <w:ilvl w:val="0"/>
          <w:numId w:val="17"/>
        </w:numPr>
        <w:ind w:right="48" w:firstLine="358"/>
      </w:pPr>
      <w:r>
        <w:t xml:space="preserve">La competencia en la que se fundamenta la actuación de la Administración Pú-blica, de los organismos públicos y las entidades de derecho público </w:t>
      </w:r>
      <w:r>
        <w:t xml:space="preserve">vinculados o dependientes de ella o de las Universidades públicas. </w:t>
      </w:r>
    </w:p>
    <w:p w:rsidR="00AF4348" w:rsidRDefault="002805AE">
      <w:pPr>
        <w:numPr>
          <w:ilvl w:val="0"/>
          <w:numId w:val="17"/>
        </w:numPr>
        <w:ind w:right="48" w:firstLine="358"/>
      </w:pPr>
      <w:r>
        <w:t xml:space="preserve">Objeto del convenio y actuaciones a realizar por cada sujeto para su cumplimiento, indicando, en su caso, la titularidad de los resultados obtenidos. </w:t>
      </w:r>
    </w:p>
    <w:p w:rsidR="00AF4348" w:rsidRDefault="002805AE">
      <w:pPr>
        <w:numPr>
          <w:ilvl w:val="0"/>
          <w:numId w:val="17"/>
        </w:numPr>
        <w:spacing w:after="0" w:line="259" w:lineRule="auto"/>
        <w:ind w:right="48" w:firstLine="358"/>
      </w:pPr>
      <w:r>
        <w:t>Obligaciones y compromisos económicos</w:t>
      </w:r>
      <w:r>
        <w:t xml:space="preserve"> asumidos por cada una de las partes, </w:t>
      </w:r>
    </w:p>
    <w:p w:rsidR="00AF4348" w:rsidRDefault="002805AE">
      <w:pPr>
        <w:ind w:left="0" w:right="50"/>
      </w:pPr>
      <w:r>
        <w:t xml:space="preserve">si los hubiera, indicando su distribución temporal por anualidades y su imputación concreta al presupuesto correspondiente de acuerdo con lo previsto en la legislación presupuestaria. </w:t>
      </w:r>
    </w:p>
    <w:p w:rsidR="00AF4348" w:rsidRDefault="002805AE">
      <w:pPr>
        <w:numPr>
          <w:ilvl w:val="0"/>
          <w:numId w:val="17"/>
        </w:numPr>
        <w:spacing w:after="4" w:line="241" w:lineRule="auto"/>
        <w:ind w:right="48" w:firstLine="358"/>
      </w:pPr>
      <w:r>
        <w:t>Consecuencias aplicables en caso</w:t>
      </w:r>
      <w:r>
        <w:t xml:space="preserve"> de incumplimiento de las obligaciones y compromisos asumidos por cada una de las partes y, en su caso, los criterios para determinar la posible indemnización por el incumplimiento. </w:t>
      </w:r>
    </w:p>
    <w:p w:rsidR="00AF4348" w:rsidRDefault="002805AE">
      <w:pPr>
        <w:numPr>
          <w:ilvl w:val="0"/>
          <w:numId w:val="17"/>
        </w:numPr>
        <w:ind w:right="48" w:firstLine="358"/>
      </w:pPr>
      <w:r>
        <w:t>Mecanismos de seguimiento, vigilancia y control de la ejecución del conve</w:t>
      </w:r>
      <w:r>
        <w:t xml:space="preserve">nio y de los compromisos adquiridos por los firmantes. Este mecanismo resolverá los problemas de interpretación y cumplimiento que puedan plantearse respecto de los convenios. </w:t>
      </w:r>
    </w:p>
    <w:p w:rsidR="00AF4348" w:rsidRDefault="002805AE">
      <w:pPr>
        <w:numPr>
          <w:ilvl w:val="0"/>
          <w:numId w:val="17"/>
        </w:numPr>
        <w:spacing w:after="0" w:line="259" w:lineRule="auto"/>
        <w:ind w:right="48" w:firstLine="358"/>
      </w:pPr>
      <w:r>
        <w:t>El régimen de modificación del convenio. A falta de regulación expresa la modif</w:t>
      </w:r>
      <w:r>
        <w:t>i-</w:t>
      </w:r>
    </w:p>
    <w:p w:rsidR="00AF4348" w:rsidRDefault="002805AE">
      <w:pPr>
        <w:ind w:left="0" w:right="50"/>
      </w:pPr>
      <w:r>
        <w:t xml:space="preserve">cación del contenido del convenio requerirá acuerdo unánime de los firmantes. </w:t>
      </w:r>
    </w:p>
    <w:p w:rsidR="00AF4348" w:rsidRDefault="002805AE">
      <w:pPr>
        <w:numPr>
          <w:ilvl w:val="0"/>
          <w:numId w:val="17"/>
        </w:numPr>
        <w:ind w:right="48" w:firstLine="358"/>
      </w:pPr>
      <w:r>
        <w:t xml:space="preserve">Plazo de vigencia del convenio teniendo en cuenta las siguientes reglas: </w:t>
      </w:r>
    </w:p>
    <w:p w:rsidR="00AF4348" w:rsidRDefault="002805AE">
      <w:pPr>
        <w:ind w:left="-10" w:right="50" w:firstLine="358"/>
      </w:pPr>
      <w:r>
        <w:t>1.º Los convenios deberán tener una duración determinada, que no podrá ser superior a cuatro años, s</w:t>
      </w:r>
      <w:r>
        <w:t xml:space="preserve">alvo que normativamente se prevea un plazo superior. </w:t>
      </w:r>
    </w:p>
    <w:p w:rsidR="00AF4348" w:rsidRDefault="002805AE">
      <w:pPr>
        <w:spacing w:after="170"/>
        <w:ind w:left="-10" w:right="50" w:firstLine="358"/>
      </w:pPr>
      <w:r>
        <w:t>2.º En cualquier momento antes de la finalización del plazo previsto en el apartado anterior, los firmantes del convenio podrán acordar unánimemente su prórroga por un periodo de hasta cuatro años adici</w:t>
      </w:r>
      <w:r>
        <w:t xml:space="preserve">onales o su extinción”. </w:t>
      </w:r>
    </w:p>
    <w:p w:rsidR="00AF4348" w:rsidRDefault="002805AE">
      <w:pPr>
        <w:spacing w:after="165" w:line="249" w:lineRule="auto"/>
        <w:ind w:left="15" w:right="124"/>
      </w:pPr>
      <w:r>
        <w:t xml:space="preserve">  </w:t>
      </w:r>
      <w:r>
        <w:rPr>
          <w:i w:val="0"/>
        </w:rPr>
        <w:t xml:space="preserve">El texto del convenio contiene todas las exigencias previstas en el citado artículo.  </w:t>
      </w:r>
    </w:p>
    <w:p w:rsidR="00AF4348" w:rsidRDefault="002805AE">
      <w:pPr>
        <w:spacing w:after="108"/>
        <w:ind w:left="0" w:right="50"/>
      </w:pPr>
      <w:r>
        <w:rPr>
          <w:rFonts w:ascii="Calibri" w:eastAsia="Calibri" w:hAnsi="Calibri" w:cs="Calibri"/>
          <w:i w:val="0"/>
          <w:noProof/>
        </w:rPr>
        <mc:AlternateContent>
          <mc:Choice Requires="wpg">
            <w:drawing>
              <wp:anchor distT="0" distB="0" distL="114300" distR="114300" simplePos="0" relativeHeight="25168896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556" name="Group 605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224" name="Rectangle 4224"/>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225" name="Rectangle 4225"/>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226" name="Rectangle 4226"/>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556" style="width:18.7031pt;height:257.538pt;position:absolute;mso-position-horizontal-relative:page;mso-position-horizontal:absolute;margin-left:662.928pt;mso-position-vertical-relative:page;margin-top:515.382pt;" coordsize="2375,32707">
                <v:rect id="Rectangle 4224"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22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22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30 de 46 </w:t>
                        </w:r>
                      </w:p>
                    </w:txbxContent>
                  </v:textbox>
                </v:rect>
                <w10:wrap type="square"/>
              </v:group>
            </w:pict>
          </mc:Fallback>
        </mc:AlternateContent>
      </w:r>
      <w:r>
        <w:rPr>
          <w:b/>
          <w:i w:val="0"/>
        </w:rPr>
        <w:t>Cuarto</w:t>
      </w:r>
      <w:r>
        <w:rPr>
          <w:i w:val="0"/>
        </w:rPr>
        <w:t>: En cuanto a la tramitación el art. 50 de la Ley 40/2015 de Régimen Jurídico del sector Público, señala: “1.</w:t>
      </w:r>
      <w:r>
        <w:t xml:space="preserve"> Sin perjuicio de las especialidades que la legi</w:t>
      </w:r>
      <w:r>
        <w:t xml:space="preserve">slación autonómica pueda prever, será necesario que el convenio se acompañe de una memoria justificativa donde se analice su necesidad y oportunidad, su impacto económico, el carácter no contractual de la actividad en cuestión, así como el cumplimiento de </w:t>
      </w:r>
      <w:r>
        <w:t xml:space="preserve">lo previsto en esta Ley”. </w:t>
      </w:r>
    </w:p>
    <w:p w:rsidR="00AF4348" w:rsidRDefault="002805AE">
      <w:pPr>
        <w:spacing w:after="109" w:line="249" w:lineRule="auto"/>
        <w:ind w:left="15" w:right="61"/>
      </w:pPr>
      <w:r>
        <w:rPr>
          <w:i w:val="0"/>
        </w:rPr>
        <w:t xml:space="preserve">A este respecto, a continuación, se analizan los aspectos requeridos por dicho precepto legal, señalados en la memoria justificativa obrante en el expediente de fecha 07 de abril de 2025: </w:t>
      </w:r>
    </w:p>
    <w:p w:rsidR="00AF4348" w:rsidRDefault="002805AE">
      <w:pPr>
        <w:spacing w:after="0" w:line="259" w:lineRule="auto"/>
        <w:ind w:left="5" w:right="0" w:firstLine="0"/>
        <w:jc w:val="left"/>
      </w:pPr>
      <w:r>
        <w:rPr>
          <w:i w:val="0"/>
        </w:rPr>
        <w:t xml:space="preserve"> </w:t>
      </w:r>
    </w:p>
    <w:p w:rsidR="00AF4348" w:rsidRDefault="002805AE">
      <w:pPr>
        <w:spacing w:after="109" w:line="249" w:lineRule="auto"/>
        <w:ind w:left="15" w:right="58"/>
      </w:pPr>
      <w:r>
        <w:t xml:space="preserve">Necesidad y oportunidad: </w:t>
      </w:r>
      <w:r>
        <w:rPr>
          <w:i w:val="0"/>
        </w:rPr>
        <w:t>Mediante la f</w:t>
      </w:r>
      <w:r>
        <w:rPr>
          <w:i w:val="0"/>
        </w:rPr>
        <w:t>irma de este concierto específico entre el Ayuntamiento de Candelaria y el CIFP La Laguna se regulará la colaboración para determinar las condiciones generales acordadas entre el centro educativo y la empresa para la adecuada formación en la empresa del al</w:t>
      </w:r>
      <w:r>
        <w:rPr>
          <w:i w:val="0"/>
        </w:rPr>
        <w:t>umnado en Formación Profesional en el régimen general e intensivo de alternancia, así como el desarrollo del módulo de Formación en Centros de Trabajo (en adelante FCT), según el caso, tanto en el ámbito nacional como en el de movilidades de internacionali</w:t>
      </w:r>
      <w:r>
        <w:rPr>
          <w:i w:val="0"/>
        </w:rPr>
        <w:t xml:space="preserve">zación, con el fin de proporcionar una cualificación profesional que combine la formación recibida en un centro educativo con la actividad formativa en empresas, de acuerdo con el perfil profesional que debe alcanzar el alumnado en relación con los ciclos </w:t>
      </w:r>
      <w:r>
        <w:rPr>
          <w:i w:val="0"/>
        </w:rPr>
        <w:t xml:space="preserve">formativos en que cursan los estudios. </w:t>
      </w:r>
    </w:p>
    <w:p w:rsidR="00AF4348" w:rsidRDefault="002805AE">
      <w:pPr>
        <w:spacing w:after="109" w:line="249" w:lineRule="auto"/>
        <w:ind w:left="15" w:right="61"/>
      </w:pPr>
      <w:r>
        <w:rPr>
          <w:i w:val="0"/>
        </w:rPr>
        <w:t xml:space="preserve">La suscripción de este concierto específico contribuye a la realización de actividades de utilidad pública, puesto que ayuda a dotarse de experiencia profesional al alumnado de los ciclos formativos. </w:t>
      </w:r>
    </w:p>
    <w:p w:rsidR="00AF4348" w:rsidRDefault="002805AE">
      <w:pPr>
        <w:spacing w:after="109" w:line="249" w:lineRule="auto"/>
        <w:ind w:left="15" w:right="60"/>
      </w:pPr>
      <w:r>
        <w:t xml:space="preserve">El impacto económico para el Ayuntamiento de Candelaria: </w:t>
      </w:r>
      <w:r>
        <w:rPr>
          <w:i w:val="0"/>
        </w:rPr>
        <w:t xml:space="preserve">La firma de este concierto específico no supone coste económico al Ayuntamiento de Candelaria, por lo que no incrementa el gasto público ni disminuyen los ingresos de la Entidad. </w:t>
      </w:r>
    </w:p>
    <w:p w:rsidR="00AF4348" w:rsidRDefault="002805AE">
      <w:pPr>
        <w:spacing w:after="109" w:line="249" w:lineRule="auto"/>
        <w:ind w:left="15" w:right="0"/>
      </w:pPr>
      <w:r>
        <w:t>Carácter no contrac</w:t>
      </w:r>
      <w:r>
        <w:t>tual:</w:t>
      </w:r>
      <w:r>
        <w:rPr>
          <w:i w:val="0"/>
        </w:rPr>
        <w:t xml:space="preserve"> Este convenio no tiene carácter contractual, ya que su objeto es regular la colaboración para la adecuada formación en la empresa del alumnado en Formación Profesional, así como el desarrollo del módulo de Formación en Centros de Trabajo (FCT); no su</w:t>
      </w:r>
      <w:r>
        <w:rPr>
          <w:i w:val="0"/>
        </w:rPr>
        <w:t xml:space="preserve">poniendo en ningún caso prestación de servicios, no siéndole de aplicación lo establecido en la Ley de Contratos con el Sector Público.  </w:t>
      </w:r>
    </w:p>
    <w:p w:rsidR="00AF4348" w:rsidRDefault="002805AE">
      <w:pPr>
        <w:spacing w:after="109" w:line="249" w:lineRule="auto"/>
        <w:ind w:left="15" w:right="62"/>
      </w:pPr>
      <w:r>
        <w:t xml:space="preserve">Cumplimiento de la Ley: </w:t>
      </w:r>
      <w:r>
        <w:rPr>
          <w:i w:val="0"/>
        </w:rPr>
        <w:t>El presente convenio cumple con los requisitos exigidos por la Ley 40/2015, de 1 de octubre, d</w:t>
      </w:r>
      <w:r>
        <w:rPr>
          <w:i w:val="0"/>
        </w:rPr>
        <w:t xml:space="preserve">e Régimen Jurídico del Sector Público, contemplados en los artículos 47 y siguientes. </w:t>
      </w:r>
    </w:p>
    <w:p w:rsidR="00AF4348" w:rsidRDefault="002805AE">
      <w:pPr>
        <w:spacing w:after="10" w:line="249" w:lineRule="auto"/>
        <w:ind w:left="15" w:right="124"/>
      </w:pPr>
      <w:r>
        <w:rPr>
          <w:i w:val="0"/>
        </w:rPr>
        <w:t xml:space="preserve">Por tanto, se han cumplido con los trámites establecidos en el citado artículo. </w:t>
      </w:r>
    </w:p>
    <w:p w:rsidR="00AF4348" w:rsidRDefault="002805AE">
      <w:pPr>
        <w:spacing w:after="0" w:line="259" w:lineRule="auto"/>
        <w:ind w:left="5" w:right="0" w:firstLine="0"/>
        <w:jc w:val="left"/>
      </w:pPr>
      <w:r>
        <w:rPr>
          <w:i w:val="0"/>
        </w:rPr>
        <w:t xml:space="preserve"> </w:t>
      </w:r>
    </w:p>
    <w:p w:rsidR="00AF4348" w:rsidRDefault="002805AE">
      <w:pPr>
        <w:spacing w:after="0" w:line="249" w:lineRule="auto"/>
        <w:ind w:left="15" w:right="60"/>
      </w:pPr>
      <w:r>
        <w:rPr>
          <w:b/>
          <w:i w:val="0"/>
        </w:rPr>
        <w:t>Quinto</w:t>
      </w:r>
      <w:r>
        <w:rPr>
          <w:i w:val="0"/>
        </w:rPr>
        <w:t>: Al tratarse de un acto administrativo sin contenido económico, de conformidad con lo establecido en el art. 214.2 del Real Decreto Legislativo 2/2004 de 5 de marzo, por el que se aprueba el Texto Refundido de la Ley Reguladora de Haciendas Locales, el pr</w:t>
      </w:r>
      <w:r>
        <w:rPr>
          <w:i w:val="0"/>
        </w:rPr>
        <w:t xml:space="preserve">esente expediente no debe ser sometido a la función interventora. </w:t>
      </w:r>
    </w:p>
    <w:p w:rsidR="00AF4348" w:rsidRDefault="002805AE">
      <w:pPr>
        <w:spacing w:after="0" w:line="259" w:lineRule="auto"/>
        <w:ind w:left="5" w:right="0" w:firstLine="0"/>
        <w:jc w:val="left"/>
      </w:pPr>
      <w:r>
        <w:rPr>
          <w:i w:val="0"/>
        </w:rPr>
        <w:t xml:space="preserve"> </w:t>
      </w:r>
    </w:p>
    <w:p w:rsidR="00AF4348" w:rsidRDefault="002805AE">
      <w:pPr>
        <w:spacing w:after="0" w:line="249" w:lineRule="auto"/>
        <w:ind w:left="15" w:right="60"/>
      </w:pPr>
      <w:r>
        <w:rPr>
          <w:b/>
          <w:i w:val="0"/>
        </w:rPr>
        <w:t>Sexto</w:t>
      </w:r>
      <w:r>
        <w:rPr>
          <w:i w:val="0"/>
        </w:rPr>
        <w:t>: La aprobación del convenio exige el voto favorable de la mayoría simple del número legal de miembros de la Corporación, tal y como se establece en el art. 47.1 de la Ley 7/1985, de</w:t>
      </w:r>
      <w:r>
        <w:rPr>
          <w:i w:val="0"/>
        </w:rPr>
        <w:t xml:space="preserve"> 2 de abril, Reguladora de Bases del Régimen Local. </w:t>
      </w:r>
    </w:p>
    <w:p w:rsidR="00AF4348" w:rsidRDefault="002805AE">
      <w:pPr>
        <w:spacing w:after="0" w:line="259" w:lineRule="auto"/>
        <w:ind w:left="5" w:right="0" w:firstLine="0"/>
        <w:jc w:val="left"/>
      </w:pPr>
      <w:r>
        <w:rPr>
          <w:i w:val="0"/>
        </w:rPr>
        <w:t xml:space="preserve">  </w:t>
      </w:r>
    </w:p>
    <w:p w:rsidR="00AF4348" w:rsidRDefault="002805AE">
      <w:pPr>
        <w:spacing w:after="0" w:line="249" w:lineRule="auto"/>
        <w:ind w:left="15" w:right="124"/>
      </w:pPr>
      <w:r>
        <w:rPr>
          <w:rFonts w:ascii="Calibri" w:eastAsia="Calibri" w:hAnsi="Calibri" w:cs="Calibri"/>
          <w:i w:val="0"/>
          <w:noProof/>
        </w:rPr>
        <mc:AlternateContent>
          <mc:Choice Requires="wpg">
            <w:drawing>
              <wp:anchor distT="0" distB="0" distL="114300" distR="114300" simplePos="0" relativeHeight="2516899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670" name="Group 606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352" name="Rectangle 4352"/>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353" name="Rectangle 4353"/>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354" name="Rectangle 4354"/>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670" style="width:18.7031pt;height:257.538pt;position:absolute;mso-position-horizontal-relative:page;mso-position-horizontal:absolute;margin-left:662.928pt;mso-position-vertical-relative:page;margin-top:515.382pt;" coordsize="2375,32707">
                <v:rect id="Rectangle 4352"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35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35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31 de 46 </w:t>
                        </w:r>
                      </w:p>
                    </w:txbxContent>
                  </v:textbox>
                </v:rect>
                <w10:wrap type="square"/>
              </v:group>
            </w:pict>
          </mc:Fallback>
        </mc:AlternateContent>
      </w:r>
      <w:r>
        <w:rPr>
          <w:b/>
          <w:i w:val="0"/>
        </w:rPr>
        <w:t>Sép</w:t>
      </w:r>
      <w:r>
        <w:rPr>
          <w:b/>
          <w:i w:val="0"/>
        </w:rPr>
        <w:t>timo</w:t>
      </w:r>
      <w:r>
        <w:rPr>
          <w:i w:val="0"/>
        </w:rPr>
        <w:t>: La ley 6/2014 de 25 de julio, Canaria de Educación no Universitaria, establece en su art. 15.1 que el Gobierno de Canarias y las Corporaciones Locales coordinarán sus actuaciones, cada una en el ámbito de sus competencias, para lograr una mayor efica</w:t>
      </w:r>
      <w:r>
        <w:rPr>
          <w:i w:val="0"/>
        </w:rPr>
        <w:t>cia de los recursos destinados a la educación y contribuir a los fines establecidos en esta ley,  señalando en el apartado 3 que las Administraciones Locales y la Consejería competente en materia de educación coordinarán sus actuaciones y cooperarán median</w:t>
      </w:r>
      <w:r>
        <w:rPr>
          <w:i w:val="0"/>
        </w:rPr>
        <w:t xml:space="preserve">te el establecimiento de los oportunos protocolos, convenios o acuerdos de colaboración. </w:t>
      </w:r>
    </w:p>
    <w:p w:rsidR="00AF4348" w:rsidRDefault="002805AE">
      <w:pPr>
        <w:spacing w:after="0" w:line="259" w:lineRule="auto"/>
        <w:ind w:left="5" w:right="0" w:firstLine="0"/>
        <w:jc w:val="left"/>
      </w:pPr>
      <w:r>
        <w:rPr>
          <w:i w:val="0"/>
        </w:rPr>
        <w:t xml:space="preserve"> </w:t>
      </w:r>
    </w:p>
    <w:p w:rsidR="00AF4348" w:rsidRDefault="002805AE">
      <w:pPr>
        <w:ind w:left="0" w:right="124"/>
      </w:pPr>
      <w:r>
        <w:rPr>
          <w:i w:val="0"/>
        </w:rPr>
        <w:t>En cuanto a los fines perseguidos con la suscripción del convenio, el art. 33.1 de la citada ley señala que “</w:t>
      </w:r>
      <w:r>
        <w:t>la formación profesional comprende el conjunto de acciones formativas que capacitan para el desempeño cualificado de las diversas profesiones, el acceso al empleo y la participación activa en la vida social, cultural y económica”</w:t>
      </w:r>
      <w:r>
        <w:rPr>
          <w:i w:val="0"/>
        </w:rPr>
        <w:t xml:space="preserve">, añadiendo en el apartado </w:t>
      </w:r>
      <w:r>
        <w:rPr>
          <w:i w:val="0"/>
        </w:rPr>
        <w:t>5 que “</w:t>
      </w:r>
      <w:r>
        <w:t>todos los ciclos formativos</w:t>
      </w:r>
      <w:r>
        <w:rPr>
          <w:i w:val="0"/>
        </w:rPr>
        <w:t xml:space="preserve"> </w:t>
      </w:r>
      <w:r>
        <w:t xml:space="preserve">de formación profesional inicial incluirán un módulo de formación en centros de trabajo, con finalidad de completar las competencias profesionales en situaciones laborales reales”. </w:t>
      </w:r>
    </w:p>
    <w:p w:rsidR="00AF4348" w:rsidRDefault="002805AE">
      <w:pPr>
        <w:spacing w:after="0" w:line="259" w:lineRule="auto"/>
        <w:ind w:left="5" w:right="0" w:firstLine="0"/>
        <w:jc w:val="left"/>
      </w:pPr>
      <w:r>
        <w:rPr>
          <w:i w:val="0"/>
        </w:rPr>
        <w:t xml:space="preserve"> </w:t>
      </w:r>
    </w:p>
    <w:p w:rsidR="00AF4348" w:rsidRDefault="002805AE">
      <w:pPr>
        <w:spacing w:after="0" w:line="259" w:lineRule="auto"/>
        <w:ind w:left="5" w:right="0" w:firstLine="0"/>
        <w:jc w:val="left"/>
      </w:pPr>
      <w:r>
        <w:rPr>
          <w:i w:val="0"/>
        </w:rPr>
        <w:t xml:space="preserve"> </w:t>
      </w:r>
    </w:p>
    <w:p w:rsidR="00AF4348" w:rsidRDefault="002805AE">
      <w:pPr>
        <w:spacing w:after="0" w:line="259" w:lineRule="auto"/>
        <w:ind w:left="5" w:right="0" w:firstLine="0"/>
        <w:jc w:val="left"/>
      </w:pPr>
      <w:r>
        <w:rPr>
          <w:i w:val="0"/>
        </w:rPr>
        <w:t xml:space="preserve"> </w:t>
      </w:r>
    </w:p>
    <w:p w:rsidR="00AF4348" w:rsidRDefault="002805AE">
      <w:pPr>
        <w:spacing w:after="10" w:line="249" w:lineRule="auto"/>
        <w:ind w:left="15" w:right="124"/>
      </w:pPr>
      <w:r>
        <w:rPr>
          <w:b/>
          <w:i w:val="0"/>
        </w:rPr>
        <w:t>Octavo</w:t>
      </w:r>
      <w:r>
        <w:rPr>
          <w:i w:val="0"/>
        </w:rPr>
        <w:t>:  Además resulta de aplica</w:t>
      </w:r>
      <w:r>
        <w:rPr>
          <w:i w:val="0"/>
        </w:rPr>
        <w:t xml:space="preserve">ción: </w:t>
      </w:r>
    </w:p>
    <w:p w:rsidR="00AF4348" w:rsidRDefault="002805AE">
      <w:pPr>
        <w:numPr>
          <w:ilvl w:val="0"/>
          <w:numId w:val="18"/>
        </w:numPr>
        <w:spacing w:after="0" w:line="249" w:lineRule="auto"/>
        <w:ind w:right="0" w:hanging="360"/>
      </w:pPr>
      <w:r>
        <w:rPr>
          <w:i w:val="0"/>
        </w:rPr>
        <w:t xml:space="preserve">RD 659/2023, de 18 de julio, por el que se desarrolla la Ordenación del Sistema de Formación Profesional. </w:t>
      </w:r>
    </w:p>
    <w:p w:rsidR="00AF4348" w:rsidRDefault="002805AE">
      <w:pPr>
        <w:numPr>
          <w:ilvl w:val="0"/>
          <w:numId w:val="18"/>
        </w:numPr>
        <w:spacing w:after="0" w:line="249" w:lineRule="auto"/>
        <w:ind w:right="0" w:hanging="360"/>
      </w:pPr>
      <w:r>
        <w:rPr>
          <w:i w:val="0"/>
        </w:rPr>
        <w:t xml:space="preserve">Ley 39/2015, de 1 de octubre del Procedimiento Administrativo Común de las Administraciones Públicas (art. 86.1 y 2) </w:t>
      </w:r>
    </w:p>
    <w:p w:rsidR="00AF4348" w:rsidRDefault="002805AE">
      <w:pPr>
        <w:numPr>
          <w:ilvl w:val="0"/>
          <w:numId w:val="18"/>
        </w:numPr>
        <w:spacing w:after="0" w:line="249" w:lineRule="auto"/>
        <w:ind w:right="0" w:hanging="360"/>
      </w:pPr>
      <w:r>
        <w:rPr>
          <w:i w:val="0"/>
        </w:rPr>
        <w:t>Ley 19/2013 de 9 de dici</w:t>
      </w:r>
      <w:r>
        <w:rPr>
          <w:i w:val="0"/>
        </w:rPr>
        <w:t>embre, de Transparencia, acceso a la Información Pública y Buen Gobierno, art. 8.</w:t>
      </w:r>
      <w:r>
        <w:t xml:space="preserve"> </w:t>
      </w:r>
    </w:p>
    <w:p w:rsidR="00AF4348" w:rsidRDefault="002805AE">
      <w:pPr>
        <w:spacing w:after="0" w:line="259" w:lineRule="auto"/>
        <w:ind w:left="5" w:right="0" w:firstLine="0"/>
        <w:jc w:val="left"/>
      </w:pPr>
      <w:r>
        <w:rPr>
          <w:i w:val="0"/>
        </w:rPr>
        <w:t xml:space="preserve"> </w:t>
      </w:r>
    </w:p>
    <w:p w:rsidR="00AF4348" w:rsidRDefault="002805AE">
      <w:pPr>
        <w:ind w:left="0" w:right="50"/>
      </w:pPr>
      <w:r>
        <w:rPr>
          <w:b/>
          <w:i w:val="0"/>
        </w:rPr>
        <w:t>Noveno</w:t>
      </w:r>
      <w:r>
        <w:rPr>
          <w:i w:val="0"/>
        </w:rPr>
        <w:t>: En cuanto al órgano municipal competente, es la Junta de Gobierno Local el órgano que tiene atribuido la competencia para la aprobación de programas, planes, conve</w:t>
      </w:r>
      <w:r>
        <w:rPr>
          <w:i w:val="0"/>
        </w:rPr>
        <w:t xml:space="preserve">nios con entidades públicas o privadas para consecución de los fines de interés público, así como la autorización a la Alcaldesa – Presidenta, para actuar y firmar en los citados convenios, planes o programas, en virtud de delegación del pleno adoptada en </w:t>
      </w:r>
      <w:r>
        <w:rPr>
          <w:i w:val="0"/>
        </w:rPr>
        <w:t>el acuerdo 11.5 de la sesión plenaria de 27 de junio de 2023, en el que se establece: “</w:t>
      </w:r>
      <w:r>
        <w:t>Primero: Delegar a la Junta de Gobierno Local las siguientes atribuciones del Pleno de la Corporación… 5.- La aprobación de programas, planes o convenios con entidades p</w:t>
      </w:r>
      <w:r>
        <w:t xml:space="preserve">úblicas o privadas para la consecución de fines de interés público, así como la autorización al Alcalde Presidente para actuar y firmar, en los citados convenios, planes o programas, ante cualquier Administración Pública u órganos de ésta, en los términos </w:t>
      </w:r>
      <w:r>
        <w:t>previstos en la Ley Territorial 14/1.990, de Régimen Jurídico de las Administraciones Públicas de Canarias, salvo aquellos convenios en que transfieren o deleguen competencias entre las Administraciones intervinientes que al requerir una mayoría especial c</w:t>
      </w:r>
      <w:r>
        <w:t xml:space="preserve">on competencia del Pleno…” </w:t>
      </w:r>
    </w:p>
    <w:p w:rsidR="00AF4348" w:rsidRDefault="002805AE">
      <w:pPr>
        <w:spacing w:after="0" w:line="259" w:lineRule="auto"/>
        <w:ind w:left="5" w:right="0" w:firstLine="0"/>
        <w:jc w:val="left"/>
      </w:pPr>
      <w:r>
        <w:rPr>
          <w:i w:val="0"/>
        </w:rPr>
        <w:t xml:space="preserve"> </w:t>
      </w:r>
    </w:p>
    <w:p w:rsidR="00AF4348" w:rsidRDefault="002805AE">
      <w:pPr>
        <w:spacing w:after="109" w:line="249" w:lineRule="auto"/>
        <w:ind w:left="15" w:right="55"/>
      </w:pPr>
      <w:r>
        <w:rPr>
          <w:i w:val="0"/>
        </w:rPr>
        <w:t>A la vista de cuanto antecede, la funcionaria que suscribe estima que es posible jurídicamente la aprobación</w:t>
      </w:r>
      <w:r>
        <w:rPr>
          <w:b/>
          <w:i w:val="0"/>
        </w:rPr>
        <w:t xml:space="preserve"> </w:t>
      </w:r>
      <w:r>
        <w:rPr>
          <w:i w:val="0"/>
        </w:rPr>
        <w:t>del Concierto Específico de formación en empresa u organismo equiparado entre el Ayuntamiento de Candelaria y el CIFP</w:t>
      </w:r>
      <w:r>
        <w:rPr>
          <w:i w:val="0"/>
        </w:rPr>
        <w:t xml:space="preserve"> La Laguna y se formula la siguiente Propuesta de Resolución, para que por la Junta de Gobierno Local se acuerde: </w:t>
      </w:r>
    </w:p>
    <w:p w:rsidR="00AF4348" w:rsidRDefault="002805AE">
      <w:pPr>
        <w:spacing w:after="100" w:line="259" w:lineRule="auto"/>
        <w:ind w:left="3" w:right="0" w:firstLine="0"/>
        <w:jc w:val="center"/>
      </w:pPr>
      <w:r>
        <w:rPr>
          <w:b/>
          <w:i w:val="0"/>
        </w:rPr>
        <w:t xml:space="preserve"> </w:t>
      </w:r>
    </w:p>
    <w:p w:rsidR="00AF4348" w:rsidRDefault="002805AE">
      <w:pPr>
        <w:pStyle w:val="Ttulo2"/>
        <w:ind w:left="653" w:right="702"/>
      </w:pPr>
      <w:r>
        <w:t xml:space="preserve">Propuesta de resolución </w:t>
      </w:r>
    </w:p>
    <w:p w:rsidR="00AF4348" w:rsidRDefault="002805AE">
      <w:pPr>
        <w:spacing w:after="98" w:line="259" w:lineRule="auto"/>
        <w:ind w:left="3" w:right="0" w:firstLine="0"/>
        <w:jc w:val="center"/>
      </w:pPr>
      <w:r>
        <w:rPr>
          <w:i w:val="0"/>
        </w:rPr>
        <w:t xml:space="preserve"> </w:t>
      </w:r>
    </w:p>
    <w:p w:rsidR="00AF4348" w:rsidRDefault="002805AE">
      <w:pPr>
        <w:spacing w:after="109" w:line="249" w:lineRule="auto"/>
        <w:ind w:left="15" w:right="58"/>
      </w:pPr>
      <w:r>
        <w:rPr>
          <w:rFonts w:ascii="Calibri" w:eastAsia="Calibri" w:hAnsi="Calibri" w:cs="Calibri"/>
          <w:i w:val="0"/>
          <w:noProof/>
        </w:rPr>
        <mc:AlternateContent>
          <mc:Choice Requires="wpg">
            <w:drawing>
              <wp:anchor distT="0" distB="0" distL="114300" distR="114300" simplePos="0" relativeHeight="2516910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818" name="Group 6081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71" name="Rectangle 4471"/>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472" name="Rectangle 4472"/>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473" name="Rectangle 4473"/>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818" style="width:18.7031pt;height:257.538pt;position:absolute;mso-position-horizontal-relative:page;mso-position-horizontal:absolute;margin-left:662.928pt;mso-position-vertical-relative:page;margin-top:515.382pt;" coordsize="2375,32707">
                <v:rect id="Rectangle 4471"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47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47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32 de 46 </w:t>
                        </w:r>
                      </w:p>
                    </w:txbxContent>
                  </v:textbox>
                </v:rect>
                <w10:wrap type="square"/>
              </v:group>
            </w:pict>
          </mc:Fallback>
        </mc:AlternateContent>
      </w:r>
      <w:r>
        <w:rPr>
          <w:b/>
          <w:i w:val="0"/>
        </w:rPr>
        <w:t>PRIMERO:</w:t>
      </w:r>
      <w:r>
        <w:rPr>
          <w:i w:val="0"/>
        </w:rPr>
        <w:t xml:space="preserve"> Aprobar y firmar el Concierto Específico de formación en empresa u organismo equiparado entre el Ayuntamiento de Candelaria y el CIFP La Laguna, en los té</w:t>
      </w:r>
      <w:r>
        <w:rPr>
          <w:i w:val="0"/>
        </w:rPr>
        <w:t xml:space="preserve">rminos propuestos por la Sra. Alcaldesa-Presidenta y del siguiente tenor literal: </w:t>
      </w:r>
    </w:p>
    <w:p w:rsidR="00AF4348" w:rsidRDefault="002805AE">
      <w:pPr>
        <w:spacing w:after="0" w:line="259" w:lineRule="auto"/>
        <w:ind w:left="0" w:right="0" w:firstLine="0"/>
        <w:jc w:val="left"/>
      </w:pPr>
      <w:r>
        <w:rPr>
          <w:b/>
        </w:rPr>
        <w:t xml:space="preserve"> </w:t>
      </w:r>
    </w:p>
    <w:p w:rsidR="00AF4348" w:rsidRDefault="002805AE">
      <w:pPr>
        <w:ind w:left="0" w:right="50"/>
      </w:pPr>
      <w:r>
        <w:t xml:space="preserve">“CONCIERTO ESPECÍFICO DE FORMACIÓN EN EMPRESA U ORGANISMO </w:t>
      </w:r>
    </w:p>
    <w:p w:rsidR="00AF4348" w:rsidRDefault="002805AE">
      <w:pPr>
        <w:ind w:left="0" w:right="50"/>
      </w:pPr>
      <w:r>
        <w:t xml:space="preserve">EQUIPARADO </w:t>
      </w:r>
    </w:p>
    <w:p w:rsidR="00AF4348" w:rsidRDefault="002805AE">
      <w:pPr>
        <w:spacing w:after="0" w:line="259" w:lineRule="auto"/>
        <w:ind w:left="0" w:right="0" w:firstLine="0"/>
        <w:jc w:val="left"/>
      </w:pPr>
      <w:r>
        <w:t xml:space="preserve"> </w:t>
      </w:r>
    </w:p>
    <w:p w:rsidR="00AF4348" w:rsidRDefault="002805AE">
      <w:pPr>
        <w:ind w:left="0" w:right="50"/>
      </w:pPr>
      <w:r>
        <w:t xml:space="preserve">POR LA EMPRESA U ORGANISMO EQUIPARADO: </w:t>
      </w:r>
    </w:p>
    <w:p w:rsidR="00AF4348" w:rsidRDefault="00AF4348">
      <w:pPr>
        <w:sectPr w:rsidR="00AF4348">
          <w:type w:val="continuous"/>
          <w:pgSz w:w="14174" w:h="16838"/>
          <w:pgMar w:top="1951" w:right="2773" w:bottom="1829" w:left="2831" w:header="720" w:footer="720" w:gutter="0"/>
          <w:cols w:space="720"/>
        </w:sectPr>
      </w:pPr>
    </w:p>
    <w:p w:rsidR="00AF4348" w:rsidRDefault="002805AE">
      <w:pPr>
        <w:spacing w:after="0" w:line="259" w:lineRule="auto"/>
        <w:ind w:left="0" w:right="0" w:firstLine="0"/>
        <w:jc w:val="left"/>
      </w:pPr>
      <w:r>
        <w:t xml:space="preserve"> </w:t>
      </w:r>
    </w:p>
    <w:p w:rsidR="00AF4348" w:rsidRDefault="002805AE">
      <w:pPr>
        <w:ind w:left="0" w:right="50"/>
      </w:pPr>
      <w:r>
        <w:t xml:space="preserve">D./Dª: MARÍA CONCEPCIÓN BRITO NÚÑEZ </w:t>
      </w:r>
    </w:p>
    <w:p w:rsidR="00AF4348" w:rsidRDefault="002805AE">
      <w:pPr>
        <w:tabs>
          <w:tab w:val="center" w:pos="1098"/>
          <w:tab w:val="center" w:pos="2077"/>
          <w:tab w:val="right" w:pos="3958"/>
        </w:tabs>
        <w:ind w:left="-10" w:right="0" w:firstLine="0"/>
        <w:jc w:val="left"/>
      </w:pPr>
      <w:r>
        <w:t xml:space="preserve">En </w:t>
      </w:r>
      <w:r>
        <w:tab/>
        <w:t xml:space="preserve">concepto </w:t>
      </w:r>
      <w:r>
        <w:tab/>
        <w:t xml:space="preserve">de: </w:t>
      </w:r>
      <w:r>
        <w:tab/>
        <w:t xml:space="preserve">ALCALDESA </w:t>
      </w:r>
    </w:p>
    <w:p w:rsidR="00AF4348" w:rsidRDefault="002805AE">
      <w:pPr>
        <w:ind w:left="0" w:right="50"/>
      </w:pPr>
      <w:r>
        <w:t xml:space="preserve">PRESIDENTA  </w:t>
      </w:r>
    </w:p>
    <w:p w:rsidR="00AF4348" w:rsidRDefault="002805AE">
      <w:pPr>
        <w:ind w:left="0" w:right="50"/>
      </w:pPr>
      <w:r>
        <w:t xml:space="preserve">Con CIF/NIF: P3801100C </w:t>
      </w:r>
    </w:p>
    <w:p w:rsidR="00AF4348" w:rsidRDefault="002805AE">
      <w:pPr>
        <w:ind w:left="0" w:right="50"/>
      </w:pPr>
      <w:r>
        <w:t xml:space="preserve">Localidad: CANDELARIA </w:t>
      </w:r>
    </w:p>
    <w:p w:rsidR="00AF4348" w:rsidRDefault="002805AE">
      <w:pPr>
        <w:ind w:left="0" w:right="50"/>
      </w:pPr>
      <w:r>
        <w:t xml:space="preserve">Provincia: Santa Cruz de Tenerife </w:t>
      </w:r>
    </w:p>
    <w:p w:rsidR="00AF4348" w:rsidRDefault="002805AE">
      <w:pPr>
        <w:tabs>
          <w:tab w:val="center" w:pos="3546"/>
        </w:tabs>
        <w:ind w:left="-10" w:right="0" w:firstLine="0"/>
        <w:jc w:val="left"/>
      </w:pPr>
      <w:r>
        <w:t xml:space="preserve">Email: empleo@candelaria.es </w:t>
      </w:r>
      <w:r>
        <w:tab/>
        <w:t xml:space="preserve"> </w:t>
      </w:r>
    </w:p>
    <w:p w:rsidR="00AF4348" w:rsidRDefault="002805AE">
      <w:pPr>
        <w:ind w:left="0" w:right="50"/>
      </w:pPr>
      <w:r>
        <w:t xml:space="preserve">Con D.N.I.: ***1734** </w:t>
      </w:r>
    </w:p>
    <w:p w:rsidR="00AF4348" w:rsidRDefault="002805AE">
      <w:pPr>
        <w:ind w:left="0" w:right="50"/>
      </w:pPr>
      <w:r>
        <w:t xml:space="preserve">De la empresa u organismo equiparado: AYUNTAMIENTO DE CANDELARIA </w:t>
      </w:r>
    </w:p>
    <w:p w:rsidR="00AF4348" w:rsidRDefault="002805AE">
      <w:pPr>
        <w:ind w:left="0" w:right="50"/>
      </w:pPr>
      <w:r>
        <w:t>Domiciliada</w:t>
      </w:r>
      <w:r>
        <w:t xml:space="preserve"> en: Av. de la Constitución, 7 </w:t>
      </w:r>
    </w:p>
    <w:p w:rsidR="00AF4348" w:rsidRDefault="002805AE">
      <w:pPr>
        <w:ind w:left="0" w:right="50"/>
      </w:pPr>
      <w:r>
        <w:t xml:space="preserve">Municipio: Candelaria </w:t>
      </w:r>
    </w:p>
    <w:p w:rsidR="00AF4348" w:rsidRDefault="002805AE">
      <w:pPr>
        <w:ind w:left="0" w:right="50"/>
      </w:pPr>
      <w:r>
        <w:t xml:space="preserve">Teléfono: 922500800  </w:t>
      </w:r>
    </w:p>
    <w:p w:rsidR="00AF4348" w:rsidRDefault="00AF4348">
      <w:pPr>
        <w:sectPr w:rsidR="00AF4348">
          <w:type w:val="continuous"/>
          <w:pgSz w:w="14174" w:h="16838"/>
          <w:pgMar w:top="1440" w:right="2834" w:bottom="1440" w:left="2831" w:header="720" w:footer="720" w:gutter="0"/>
          <w:cols w:num="2" w:space="648"/>
        </w:sectPr>
      </w:pPr>
    </w:p>
    <w:p w:rsidR="00AF4348" w:rsidRDefault="002805AE">
      <w:pPr>
        <w:spacing w:after="0" w:line="259" w:lineRule="auto"/>
        <w:ind w:left="118" w:right="0" w:firstLine="0"/>
        <w:jc w:val="left"/>
      </w:pPr>
      <w:r>
        <w:t xml:space="preserve"> </w:t>
      </w:r>
      <w:r>
        <w:tab/>
        <w:t xml:space="preserve"> </w:t>
      </w:r>
    </w:p>
    <w:p w:rsidR="00AF4348" w:rsidRDefault="002805AE">
      <w:pPr>
        <w:ind w:left="128" w:right="50"/>
      </w:pPr>
      <w:r>
        <w:t xml:space="preserve">POR EL CENTRO DOCENTE: </w:t>
      </w:r>
    </w:p>
    <w:p w:rsidR="00AF4348" w:rsidRDefault="002805AE">
      <w:pPr>
        <w:spacing w:after="0" w:line="259" w:lineRule="auto"/>
        <w:ind w:left="118" w:right="0" w:firstLine="0"/>
        <w:jc w:val="left"/>
      </w:pPr>
      <w:r>
        <w:t xml:space="preserve"> </w:t>
      </w:r>
    </w:p>
    <w:p w:rsidR="00AF4348" w:rsidRDefault="002805AE">
      <w:pPr>
        <w:tabs>
          <w:tab w:val="center" w:pos="5013"/>
        </w:tabs>
        <w:ind w:left="0" w:right="0" w:firstLine="0"/>
        <w:jc w:val="left"/>
      </w:pPr>
      <w:r>
        <w:t xml:space="preserve">D./Dª: Luz María Albertos García </w:t>
      </w:r>
      <w:r>
        <w:tab/>
        <w:t xml:space="preserve">NIF: ***9933** </w:t>
      </w:r>
    </w:p>
    <w:p w:rsidR="00AF4348" w:rsidRDefault="002805AE">
      <w:pPr>
        <w:ind w:left="128" w:right="50"/>
      </w:pPr>
      <w:r>
        <w:t xml:space="preserve">Como Director/a del Centro Educativo: Domiciliado en: C/ LEOPOLDO DE LA </w:t>
      </w:r>
    </w:p>
    <w:p w:rsidR="00AF4348" w:rsidRDefault="002805AE">
      <w:pPr>
        <w:tabs>
          <w:tab w:val="center" w:pos="5132"/>
        </w:tabs>
        <w:ind w:left="0" w:right="0" w:firstLine="0"/>
        <w:jc w:val="left"/>
      </w:pPr>
      <w:r>
        <w:t xml:space="preserve">CIFP LA LAGUNA </w:t>
      </w:r>
      <w:r>
        <w:tab/>
        <w:t xml:space="preserve">ROSA OLIVERA </w:t>
      </w:r>
    </w:p>
    <w:p w:rsidR="00AF4348" w:rsidRDefault="002805AE">
      <w:pPr>
        <w:ind w:left="128" w:right="50"/>
      </w:pPr>
      <w:r>
        <w:t xml:space="preserve">Localidad: SAN CRISTÓBAL DE LA Municipio: San Cristóbal de La Laguna </w:t>
      </w:r>
    </w:p>
    <w:p w:rsidR="00AF4348" w:rsidRDefault="002805AE">
      <w:pPr>
        <w:tabs>
          <w:tab w:val="center" w:pos="4621"/>
        </w:tabs>
        <w:ind w:left="0" w:right="0" w:firstLine="0"/>
        <w:jc w:val="left"/>
      </w:pPr>
      <w:r>
        <w:t xml:space="preserve">LAGUNA </w:t>
      </w:r>
      <w:r>
        <w:tab/>
        <w:t xml:space="preserve">Email: </w:t>
      </w:r>
    </w:p>
    <w:p w:rsidR="00AF4348" w:rsidRDefault="002805AE">
      <w:pPr>
        <w:tabs>
          <w:tab w:val="center" w:pos="6075"/>
        </w:tabs>
        <w:ind w:left="0" w:right="0" w:firstLine="0"/>
        <w:jc w:val="left"/>
      </w:pPr>
      <w:r>
        <w:t xml:space="preserve">Teléfono: </w:t>
      </w:r>
      <w:r>
        <w:tab/>
        <w:t xml:space="preserve">38017093@gobiernodecanarias.org </w:t>
      </w:r>
    </w:p>
    <w:p w:rsidR="00AF4348" w:rsidRDefault="002805AE">
      <w:pPr>
        <w:spacing w:after="0" w:line="259" w:lineRule="auto"/>
        <w:ind w:left="118" w:right="0" w:firstLine="0"/>
        <w:jc w:val="left"/>
      </w:pPr>
      <w:r>
        <w:t xml:space="preserve"> </w:t>
      </w:r>
    </w:p>
    <w:p w:rsidR="00AF4348" w:rsidRDefault="002805AE">
      <w:pPr>
        <w:spacing w:after="0" w:line="259" w:lineRule="auto"/>
        <w:ind w:left="0" w:right="0" w:firstLine="0"/>
        <w:jc w:val="left"/>
      </w:pPr>
      <w:r>
        <w:t xml:space="preserve"> </w:t>
      </w:r>
    </w:p>
    <w:p w:rsidR="00AF4348" w:rsidRDefault="002805AE">
      <w:pPr>
        <w:spacing w:after="0" w:line="259" w:lineRule="auto"/>
        <w:ind w:left="140" w:right="192"/>
        <w:jc w:val="center"/>
      </w:pPr>
      <w:r>
        <w:t xml:space="preserve">EXPONEN </w:t>
      </w:r>
    </w:p>
    <w:p w:rsidR="00AF4348" w:rsidRDefault="002805AE">
      <w:pPr>
        <w:spacing w:after="0" w:line="259" w:lineRule="auto"/>
        <w:ind w:left="0" w:right="2" w:firstLine="0"/>
        <w:jc w:val="center"/>
      </w:pPr>
      <w:r>
        <w:t xml:space="preserve"> </w:t>
      </w:r>
    </w:p>
    <w:p w:rsidR="00AF4348" w:rsidRDefault="002805AE">
      <w:pPr>
        <w:ind w:left="0" w:right="50"/>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w:t>
      </w:r>
      <w:r>
        <w:t xml:space="preserve">s y requisitos básicos que permitan el desarrollo por las Administraciones educativas de la Formación Profesional dual en el ámbito del sistema educativo. </w:t>
      </w:r>
    </w:p>
    <w:p w:rsidR="00AF4348" w:rsidRDefault="002805AE">
      <w:pPr>
        <w:spacing w:after="0" w:line="259" w:lineRule="auto"/>
        <w:ind w:left="0" w:right="0" w:firstLine="0"/>
        <w:jc w:val="left"/>
      </w:pPr>
      <w:r>
        <w:t xml:space="preserve"> </w:t>
      </w:r>
    </w:p>
    <w:p w:rsidR="00AF4348" w:rsidRDefault="002805AE">
      <w:pPr>
        <w:ind w:left="0" w:right="50"/>
      </w:pPr>
      <w:r>
        <w:rPr>
          <w:rFonts w:ascii="Calibri" w:eastAsia="Calibri" w:hAnsi="Calibri" w:cs="Calibri"/>
          <w:i w:val="0"/>
          <w:noProof/>
        </w:rPr>
        <mc:AlternateContent>
          <mc:Choice Requires="wpg">
            <w:drawing>
              <wp:anchor distT="0" distB="0" distL="114300" distR="114300" simplePos="0" relativeHeight="2516920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260" name="Group 622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594" name="Rectangle 4594"/>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595" name="Rectangle 4595"/>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Verificación: https://candelaria.sedelectronica.e</w:t>
                              </w:r>
                              <w:r>
                                <w:rPr>
                                  <w:i w:val="0"/>
                                  <w:sz w:val="12"/>
                                </w:rPr>
                                <w:t xml:space="preserve">s/ </w:t>
                              </w:r>
                            </w:p>
                          </w:txbxContent>
                        </wps:txbx>
                        <wps:bodyPr horzOverflow="overflow" vert="horz" lIns="0" tIns="0" rIns="0" bIns="0" rtlCol="0">
                          <a:noAutofit/>
                        </wps:bodyPr>
                      </wps:wsp>
                      <wps:wsp>
                        <wps:cNvPr id="4596" name="Rectangle 4596"/>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260" style="width:18.7031pt;height:257.538pt;position:absolute;mso-position-horizontal-relative:page;mso-position-horizontal:absolute;margin-left:662.928pt;mso-position-vertical-relative:page;margin-top:515.382pt;" coordsize="2375,32707">
                <v:rect id="Rectangle 4594"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59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59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33 de 46 </w:t>
                        </w:r>
                      </w:p>
                    </w:txbxContent>
                  </v:textbox>
                </v:rect>
                <w10:wrap type="square"/>
              </v:group>
            </w:pict>
          </mc:Fallback>
        </mc:AlternateContent>
      </w:r>
      <w:r>
        <w:t>2.-La Ley Orgánica 3/2022, de 31 de marzo, de ordenación e integración de la Formación Profesional establece en su artículo 55.2 que el carácter dual de la F</w:t>
      </w:r>
      <w:r>
        <w:t xml:space="preserve">ormación Profesional se desarrollará mediante una distribución adecuada de los procesos formativos entre los centros de formación profesional y las empresas u organismos equiparados, tanto en régimen general como intensivo, contribuyendo ambos al logro de </w:t>
      </w:r>
      <w:r>
        <w:t>las competencias previstas en cada oferta de formación, sin perjuicio del carácter transitorio que presenta el módulo de Formación en Centros de Trabajo (FCT) conforme lo dispuesto en el artículo 11.3 y 4 del Real Decreto 278/2023, de 11 de abril, por el q</w:t>
      </w:r>
      <w:r>
        <w:t>ue se establece el calendario de implementación del Sistema de Formación Profesional establecido por la Ley Orgánica 3/2022, de 31 de marzo, de Ordenación e Integración de la Formación Profesional, y atendiendo a la existencia actual de Ciclos Formativos r</w:t>
      </w:r>
      <w:r>
        <w:t xml:space="preserve">egulados sobre la base de la Ley Orgánica 1/1990, de 3 de octubre, de Ordenación General del Sistema Educativo. </w:t>
      </w:r>
    </w:p>
    <w:p w:rsidR="00AF4348" w:rsidRDefault="002805AE">
      <w:pPr>
        <w:spacing w:after="0" w:line="259" w:lineRule="auto"/>
        <w:ind w:left="0" w:right="0" w:firstLine="0"/>
        <w:jc w:val="left"/>
      </w:pPr>
      <w:r>
        <w:t xml:space="preserve"> </w:t>
      </w:r>
    </w:p>
    <w:p w:rsidR="00AF4348" w:rsidRDefault="002805AE">
      <w:pPr>
        <w:ind w:left="0" w:right="50"/>
      </w:pPr>
      <w:r>
        <w:t>3.-El Real Decreto Legislativo 2/2015, de 23 de octubre, por el que se aprueba el Texto Refundido del Estatuto de los Trabajadores, establece</w:t>
      </w:r>
      <w:r>
        <w:t xml:space="preserve"> en su artículo 11.2 la formación en alternancia para llevar a cabo de forma adecuada la formación de carácter dual, siendo aplicable el Real Decreto 1529/2012, de 8 de noviembre, por el que se desarrolla el contrato para la formación y el aprendizaje en a</w:t>
      </w:r>
      <w:r>
        <w:t xml:space="preserve">quellos preceptos que no sean incompatibles con el nuevo régimen jurídico. </w:t>
      </w:r>
    </w:p>
    <w:p w:rsidR="00AF4348" w:rsidRDefault="002805AE">
      <w:pPr>
        <w:spacing w:after="0" w:line="259" w:lineRule="auto"/>
        <w:ind w:left="0" w:right="0" w:firstLine="0"/>
        <w:jc w:val="left"/>
      </w:pPr>
      <w:r>
        <w:t xml:space="preserve"> </w:t>
      </w:r>
    </w:p>
    <w:p w:rsidR="00AF4348" w:rsidRDefault="002805AE">
      <w:pPr>
        <w:ind w:left="0" w:right="50"/>
      </w:pPr>
      <w:r>
        <w:t>4.-Resulta de gran interés para las partes compartir los recursos humanos, materiales y de infraestructura en materia de Formación Profesional. A tal fin, las partes acuerdan est</w:t>
      </w:r>
      <w:r>
        <w:t xml:space="preserve">ablecer la cooperación necesaria para la adecuada implementación, en este periodo, del nuevo Sistema de Formación Profesional para la formación en empresa u organismo equiparado (en adelante empresa). </w:t>
      </w:r>
    </w:p>
    <w:p w:rsidR="00AF4348" w:rsidRDefault="002805AE">
      <w:pPr>
        <w:spacing w:after="0" w:line="259" w:lineRule="auto"/>
        <w:ind w:left="0" w:right="0" w:firstLine="0"/>
        <w:jc w:val="left"/>
      </w:pPr>
      <w:r>
        <w:t xml:space="preserve"> </w:t>
      </w:r>
    </w:p>
    <w:p w:rsidR="00AF4348" w:rsidRDefault="002805AE">
      <w:pPr>
        <w:ind w:left="0" w:right="50"/>
      </w:pPr>
      <w:r>
        <w:t xml:space="preserve">5.-Las partes se reconocen capacidad y legitimación </w:t>
      </w:r>
      <w:r>
        <w:t xml:space="preserve">necesaria para convenir el presente Concierto específico, y acuerdan su suscripción de acuerdo con las siguientes CLÁUSULAS </w:t>
      </w:r>
    </w:p>
    <w:p w:rsidR="00AF4348" w:rsidRDefault="002805AE">
      <w:pPr>
        <w:spacing w:after="0" w:line="259" w:lineRule="auto"/>
        <w:ind w:left="0" w:right="0" w:firstLine="0"/>
        <w:jc w:val="left"/>
      </w:pPr>
      <w:r>
        <w:t xml:space="preserve"> </w:t>
      </w:r>
    </w:p>
    <w:p w:rsidR="00AF4348" w:rsidRDefault="002805AE">
      <w:pPr>
        <w:ind w:left="0" w:right="50"/>
      </w:pPr>
      <w:r>
        <w:t xml:space="preserve">1.- Objeto y ámbito de aplicación. </w:t>
      </w:r>
    </w:p>
    <w:p w:rsidR="00AF4348" w:rsidRDefault="002805AE">
      <w:pPr>
        <w:ind w:left="0" w:right="50"/>
      </w:pPr>
      <w:r>
        <w:t>El presente concierto tiene como objeto determinar las condiciones generales acordadas entre el centro educativo y la empresa para la adecuada formación en la empresa del alumnado en Formación Profesional en el régimen general e intensivo de alternancia, a</w:t>
      </w:r>
      <w:r>
        <w:t>sí como el desarrollo del módulo de Formación en Centros de Trabajo (en adelante FCT), según el caso, tanto en el ámbito nacional como en el de movilidades de internacionalización, con el fin de proporcionar una cualificación profesional que combine la for</w:t>
      </w:r>
      <w:r>
        <w:t xml:space="preserve">mación recibida en un centro educativo con la actividad formativa en empresas, de acuerdo con el perfil profesional que debe alcanzar el alumnado en relación con los ciclos formativos en que cursan los estudios. </w:t>
      </w:r>
    </w:p>
    <w:p w:rsidR="00AF4348" w:rsidRDefault="002805AE">
      <w:pPr>
        <w:ind w:left="0" w:right="50"/>
      </w:pPr>
      <w:r>
        <w:t xml:space="preserve">Sin perjuicio de lo anterior, y en caso de </w:t>
      </w:r>
      <w:r>
        <w:t xml:space="preserve">formalizarse una relación contractual de carácter laboral entre alumnado y empresa u organismo equiparado a través del régimen intensivo reconocido en el Real Decreto 659/2023, de 18 de julio, se atenderá a lo especificado en la cláusula décima.0 </w:t>
      </w:r>
    </w:p>
    <w:p w:rsidR="00AF4348" w:rsidRDefault="002805AE">
      <w:pPr>
        <w:ind w:left="0" w:right="50"/>
      </w:pPr>
      <w:r>
        <w:t>Las cond</w:t>
      </w:r>
      <w:r>
        <w:t>iciones específicas serán recogidas y acordadas en cada plan de formación o, en su caso, en el programa formativo, recogidos en el cláusula tercera del presente concierto, donde las partes signatarias perfeccionarán su aplicabilidad previamente al comienzo</w:t>
      </w:r>
      <w:r>
        <w:t xml:space="preserve"> del periodo de formación en la empresa del alumnado, sin perjuicio de la ampliación de condiciones a través de su correspondiente anexo. </w:t>
      </w:r>
    </w:p>
    <w:p w:rsidR="00AF4348" w:rsidRDefault="002805AE">
      <w:pPr>
        <w:spacing w:after="0" w:line="259" w:lineRule="auto"/>
        <w:ind w:left="0" w:right="0" w:firstLine="0"/>
        <w:jc w:val="left"/>
      </w:pPr>
      <w:r>
        <w:t xml:space="preserve"> </w:t>
      </w:r>
    </w:p>
    <w:p w:rsidR="00AF4348" w:rsidRDefault="002805AE">
      <w:pPr>
        <w:ind w:left="0" w:right="50"/>
      </w:pPr>
      <w:r>
        <w:t xml:space="preserve">2.- Duración. </w:t>
      </w:r>
    </w:p>
    <w:p w:rsidR="00AF4348" w:rsidRDefault="002805AE">
      <w:pPr>
        <w:ind w:left="0" w:right="50"/>
      </w:pPr>
      <w:r>
        <w:rPr>
          <w:rFonts w:ascii="Calibri" w:eastAsia="Calibri" w:hAnsi="Calibri" w:cs="Calibri"/>
          <w:i w:val="0"/>
          <w:noProof/>
        </w:rPr>
        <mc:AlternateContent>
          <mc:Choice Requires="wpg">
            <w:drawing>
              <wp:anchor distT="0" distB="0" distL="114300" distR="114300" simplePos="0" relativeHeight="2516930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067" name="Group 6106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712" name="Rectangle 4712"/>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713" name="Rectangle 4713"/>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Verificación: https://candelaria.sedelectronica.es/</w:t>
                              </w:r>
                              <w:r>
                                <w:rPr>
                                  <w:i w:val="0"/>
                                  <w:sz w:val="12"/>
                                </w:rPr>
                                <w:t xml:space="preserve"> </w:t>
                              </w:r>
                            </w:p>
                          </w:txbxContent>
                        </wps:txbx>
                        <wps:bodyPr horzOverflow="overflow" vert="horz" lIns="0" tIns="0" rIns="0" bIns="0" rtlCol="0">
                          <a:noAutofit/>
                        </wps:bodyPr>
                      </wps:wsp>
                      <wps:wsp>
                        <wps:cNvPr id="4714" name="Rectangle 4714"/>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067" style="width:18.7031pt;height:257.538pt;position:absolute;mso-position-horizontal-relative:page;mso-position-horizontal:absolute;margin-left:662.928pt;mso-position-vertical-relative:page;margin-top:515.382pt;" coordsize="2375,32707">
                <v:rect id="Rectangle 4712"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71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71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34 de 46 </w:t>
                        </w:r>
                      </w:p>
                    </w:txbxContent>
                  </v:textbox>
                </v:rect>
                <w10:wrap type="square"/>
              </v:group>
            </w:pict>
          </mc:Fallback>
        </mc:AlternateContent>
      </w:r>
      <w:r>
        <w:t>La duración del presente concierto será de 48 meses (al menos un año), a partir de la fecha de la firma, pudiéndose prorrogar mediante acuerdo unánime de las p</w:t>
      </w:r>
      <w:r>
        <w:t xml:space="preserve">artes hasta un máximo de cuatro años adicionales o su extinción. </w:t>
      </w:r>
    </w:p>
    <w:p w:rsidR="00AF4348" w:rsidRDefault="002805AE">
      <w:pPr>
        <w:ind w:left="0" w:right="50"/>
      </w:pPr>
      <w:r>
        <w:t>En cualquier caso, la extinción del concierto deberá respetar la finalización de los programas formativos que hayan sido organizadas al amparo del presente concierto. Sin perjuicio de lo ant</w:t>
      </w:r>
      <w:r>
        <w:t>erior, si conforme al presente concierto se acuerda la realización del módulo de FCT de aquellas titulaciones aún vigentes desde la firma hasta su extinción, y la duración del mismo supere la vigencia de dicho módulo, quedará sin efecto la parte del concie</w:t>
      </w:r>
      <w:r>
        <w:t xml:space="preserve">rto relativa a este módulo manteniéndose aplicable lo restante para la formación en alternancia. </w:t>
      </w:r>
    </w:p>
    <w:p w:rsidR="00AF4348" w:rsidRDefault="002805AE">
      <w:pPr>
        <w:spacing w:after="0" w:line="259" w:lineRule="auto"/>
        <w:ind w:left="0" w:right="0" w:firstLine="0"/>
        <w:jc w:val="left"/>
      </w:pPr>
      <w:r>
        <w:t xml:space="preserve"> </w:t>
      </w:r>
    </w:p>
    <w:p w:rsidR="00AF4348" w:rsidRDefault="002805AE">
      <w:pPr>
        <w:ind w:left="0" w:right="50"/>
      </w:pPr>
      <w:r>
        <w:t xml:space="preserve">3.-Plan de formación y programa formativo. </w:t>
      </w:r>
    </w:p>
    <w:p w:rsidR="00AF4348" w:rsidRDefault="002805AE">
      <w:pPr>
        <w:ind w:left="0" w:right="50"/>
      </w:pPr>
      <w:r>
        <w:t>El centro y a la empresa podrán concertar un plan de formación y programa formativo, en su caso, para el desarro</w:t>
      </w:r>
      <w:r>
        <w:t xml:space="preserve">llo formativo del alumnado, sin perjuicio de las necesidades específicas de la empresa en cada momento de la vigencia del presente Concierto. El centro y la empresa acuerdan el plan de formación o el programa formativo, en su caso, conforme a la normativa </w:t>
      </w:r>
      <w:r>
        <w:t>aplicable en cada caso y que se adjunta, en el que necesariamente se indicará el contenido específico de las actividades formativas de los módulos y el seguimiento que de ellas vaya a hacerse, así como la relación de alumnos/as, especificándose para cada u</w:t>
      </w:r>
      <w:r>
        <w:t xml:space="preserve">no y en todo caso, las siguientes circunstancias: </w:t>
      </w:r>
    </w:p>
    <w:p w:rsidR="00AF4348" w:rsidRDefault="002805AE">
      <w:pPr>
        <w:numPr>
          <w:ilvl w:val="0"/>
          <w:numId w:val="19"/>
        </w:numPr>
        <w:ind w:right="50" w:hanging="605"/>
      </w:pPr>
      <w:r>
        <w:t xml:space="preserve">Datos del profesor o profesora que ostente la tutoría del grupo en el que se imparte el módulo de FCT o tutoría dual del ciclo formativo y del tutor o tutora de la empresa. </w:t>
      </w:r>
    </w:p>
    <w:p w:rsidR="00AF4348" w:rsidRDefault="002805AE">
      <w:pPr>
        <w:numPr>
          <w:ilvl w:val="0"/>
          <w:numId w:val="19"/>
        </w:numPr>
        <w:ind w:right="50" w:hanging="605"/>
      </w:pPr>
      <w:r>
        <w:t xml:space="preserve">La distribución horaria de los periodos entre el centro y la empresa. </w:t>
      </w:r>
    </w:p>
    <w:p w:rsidR="00AF4348" w:rsidRDefault="002805AE">
      <w:pPr>
        <w:numPr>
          <w:ilvl w:val="0"/>
          <w:numId w:val="19"/>
        </w:numPr>
        <w:ind w:right="50" w:hanging="605"/>
      </w:pPr>
      <w:r>
        <w:t xml:space="preserve">Las actividades que se deben realizar en el centro y en la empresa. </w:t>
      </w:r>
    </w:p>
    <w:p w:rsidR="00AF4348" w:rsidRDefault="002805AE">
      <w:pPr>
        <w:numPr>
          <w:ilvl w:val="0"/>
          <w:numId w:val="19"/>
        </w:numPr>
        <w:ind w:right="50" w:hanging="605"/>
      </w:pPr>
      <w:r>
        <w:t xml:space="preserve">El sistema de seguimiento, evaluación y coordinación entre centro y empresa. </w:t>
      </w:r>
    </w:p>
    <w:p w:rsidR="00AF4348" w:rsidRDefault="002805AE">
      <w:pPr>
        <w:ind w:left="0" w:right="50"/>
      </w:pPr>
      <w:r>
        <w:t>En ningún caso podrá tener lugar la re</w:t>
      </w:r>
      <w:r>
        <w:t>alización de la actividad formativa en empresa sin que el plan de formación o programa formativo, en su caso, y la realización de los mismos hayan obtenido de la Dirección del centro educativo y la persona representante de la empresa los correspondientes v</w:t>
      </w:r>
      <w:r>
        <w:t xml:space="preserve">isados. Los documentos donde consten las expresadas circunstancias formarán parte del presente concierto, como anexos al mismo, y se suscribirán por ambas partes. </w:t>
      </w:r>
    </w:p>
    <w:p w:rsidR="00AF4348" w:rsidRDefault="002805AE">
      <w:pPr>
        <w:spacing w:after="0" w:line="259" w:lineRule="auto"/>
        <w:ind w:left="0" w:right="0" w:firstLine="0"/>
        <w:jc w:val="left"/>
      </w:pPr>
      <w:r>
        <w:t xml:space="preserve"> </w:t>
      </w:r>
    </w:p>
    <w:p w:rsidR="00AF4348" w:rsidRDefault="002805AE">
      <w:pPr>
        <w:ind w:left="0" w:right="50"/>
      </w:pPr>
      <w:r>
        <w:t xml:space="preserve">4.- Obligaciones generales de las partes </w:t>
      </w:r>
    </w:p>
    <w:p w:rsidR="00AF4348" w:rsidRDefault="002805AE">
      <w:pPr>
        <w:ind w:left="0" w:right="50"/>
      </w:pPr>
      <w:r>
        <w:t>En virtud del presente acuerdo, serán obligacion</w:t>
      </w:r>
      <w:r>
        <w:t xml:space="preserve">es de la Consejería de Educación, Formación Profesional, Actividad Física y Deportes: </w:t>
      </w:r>
    </w:p>
    <w:p w:rsidR="00AF4348" w:rsidRDefault="002805AE">
      <w:pPr>
        <w:numPr>
          <w:ilvl w:val="0"/>
          <w:numId w:val="20"/>
        </w:numPr>
        <w:ind w:right="50"/>
      </w:pPr>
      <w:r>
        <w:t xml:space="preserve">Realizar el seguimiento y evaluación de las actividades formativas en la empresa a través del equipo docente. </w:t>
      </w:r>
    </w:p>
    <w:p w:rsidR="00AF4348" w:rsidRDefault="002805AE">
      <w:pPr>
        <w:numPr>
          <w:ilvl w:val="0"/>
          <w:numId w:val="20"/>
        </w:numPr>
        <w:ind w:right="50"/>
      </w:pPr>
      <w:r>
        <w:t>Sufragar el coste del 5% no bonificado de las Cotizaciones</w:t>
      </w:r>
      <w:r>
        <w:t xml:space="preserve"> por Contingencias Comunes de la Seguridad Social porcada alumno o alumna. </w:t>
      </w:r>
    </w:p>
    <w:p w:rsidR="00AF4348" w:rsidRDefault="002805AE">
      <w:pPr>
        <w:numPr>
          <w:ilvl w:val="0"/>
          <w:numId w:val="20"/>
        </w:numPr>
        <w:ind w:right="50"/>
      </w:pPr>
      <w:r>
        <w:t>Proceder al alta y baja en el Sistema Nacional de la Seguridad Social conforme lo dispuesto en la Disposición Adicional 52º del Real Decreto Legislativo 8/2015, de 30 de octubre, por el que se aprueba el Texto Refundido de la Ley General de la Seguridad So</w:t>
      </w:r>
      <w:r>
        <w:t xml:space="preserve">cial. </w:t>
      </w:r>
    </w:p>
    <w:p w:rsidR="00AF4348" w:rsidRDefault="002805AE">
      <w:pPr>
        <w:ind w:left="0" w:right="50"/>
      </w:pPr>
      <w:r>
        <w:t xml:space="preserve">Por su parte, la entidad colaboradora se compromete para la consecución de los fines del presente acuerdo a: </w:t>
      </w:r>
    </w:p>
    <w:p w:rsidR="00AF4348" w:rsidRDefault="002805AE">
      <w:pPr>
        <w:ind w:left="0" w:right="50"/>
      </w:pPr>
      <w:r>
        <w:rPr>
          <w:rFonts w:ascii="Calibri" w:eastAsia="Calibri" w:hAnsi="Calibri" w:cs="Calibri"/>
          <w:i w:val="0"/>
          <w:noProof/>
        </w:rPr>
        <mc:AlternateContent>
          <mc:Choice Requires="wpg">
            <w:drawing>
              <wp:anchor distT="0" distB="0" distL="114300" distR="114300" simplePos="0" relativeHeight="25169408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0941" name="Group 6094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43" name="Rectangle 4843"/>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844" name="Rectangle 4844"/>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845" name="Rectangle 4845"/>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0941" style="width:18.7031pt;height:257.538pt;position:absolute;mso-position-horizontal-relative:page;mso-position-horizontal:absolute;margin-left:662.928pt;mso-position-vertical-relative:page;margin-top:515.382pt;" coordsize="2375,32707">
                <v:rect id="Rectangle 4843"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84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84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35 de 46 </w:t>
                        </w:r>
                      </w:p>
                    </w:txbxContent>
                  </v:textbox>
                </v:rect>
                <w10:wrap type="square"/>
              </v:group>
            </w:pict>
          </mc:Fallback>
        </mc:AlternateContent>
      </w:r>
      <w:r>
        <w:t>a) Apoyar y desarrollar la realización formativa de formación profesional, tanto del plan de formación como programa formativo, en sus centros de trabajo o a travé</w:t>
      </w:r>
      <w:r>
        <w:t xml:space="preserve">s de la modalidad de teletrabajo, según lo dispuesto de forma expresa en el plan formación o programa formativo específico, en las condiciones y en los términos descritos en las distintas disposiciones establecidas al efecto. </w:t>
      </w:r>
    </w:p>
    <w:p w:rsidR="00AF4348" w:rsidRDefault="002805AE">
      <w:pPr>
        <w:spacing w:after="0" w:line="259" w:lineRule="auto"/>
        <w:ind w:left="0" w:right="0" w:firstLine="0"/>
        <w:jc w:val="left"/>
      </w:pPr>
      <w:r>
        <w:t xml:space="preserve"> </w:t>
      </w:r>
    </w:p>
    <w:p w:rsidR="00AF4348" w:rsidRDefault="002805AE">
      <w:pPr>
        <w:ind w:left="0" w:right="50"/>
      </w:pPr>
      <w:r>
        <w:t>5.- Condiciones generales q</w:t>
      </w:r>
      <w:r>
        <w:t xml:space="preserve">ue deben cumplir empresa, alumnado, profesorado y tutores/as.  </w:t>
      </w:r>
      <w:r>
        <w:rPr>
          <w:u w:val="single" w:color="000000"/>
        </w:rPr>
        <w:t>El alumnado deberá:</w:t>
      </w:r>
      <w:r>
        <w:t xml:space="preserve"> </w:t>
      </w:r>
    </w:p>
    <w:p w:rsidR="00AF4348" w:rsidRDefault="002805AE">
      <w:pPr>
        <w:ind w:left="0" w:right="50"/>
      </w:pPr>
      <w:r>
        <w:t>a) Realizar las actividades y tareas encomendadas por la empresa establecidas en el programa formativo o plan de formación pertenecientes al ciclo en que se encuentran matr</w:t>
      </w:r>
      <w:r>
        <w:t xml:space="preserve">iculado. b) Cumplir con el calendario, la jornada y el horario formativo. </w:t>
      </w:r>
    </w:p>
    <w:p w:rsidR="00AF4348" w:rsidRDefault="002805AE">
      <w:pPr>
        <w:numPr>
          <w:ilvl w:val="0"/>
          <w:numId w:val="21"/>
        </w:numPr>
        <w:ind w:right="50"/>
      </w:pPr>
      <w:r>
        <w:t xml:space="preserve">Cumplir las normas de régimen interno establecidas por el centro de trabajo. </w:t>
      </w:r>
    </w:p>
    <w:p w:rsidR="00AF4348" w:rsidRDefault="002805AE">
      <w:pPr>
        <w:numPr>
          <w:ilvl w:val="0"/>
          <w:numId w:val="21"/>
        </w:numPr>
        <w:ind w:right="50"/>
      </w:pPr>
      <w:r>
        <w:t>Cumplir las normas que sobre seguridad y salud en el trabajo tenga establecidas la empresa con carácter</w:t>
      </w:r>
      <w:r>
        <w:t xml:space="preserve"> general y aquellas otras que con carácter particular se hayan establecido para este tipo de alumnado. </w:t>
      </w:r>
    </w:p>
    <w:p w:rsidR="00AF4348" w:rsidRDefault="002805AE">
      <w:pPr>
        <w:numPr>
          <w:ilvl w:val="0"/>
          <w:numId w:val="21"/>
        </w:numPr>
        <w:ind w:right="50"/>
      </w:pPr>
      <w:r>
        <w:t>Guardar el deber de confidencialidad sobre todos los datos e información concerniente a la empresa a los que tenga acceso o llegue a su conocimiento com</w:t>
      </w:r>
      <w:r>
        <w:t xml:space="preserve">o consecuencia del desarrollo de la actividad formativa, evitando en todo caso la reproducción o almacenamiento de datos de la misma, así como la transmisión por cualquier medio de dicha información. </w:t>
      </w:r>
    </w:p>
    <w:p w:rsidR="00AF4348" w:rsidRDefault="002805AE">
      <w:pPr>
        <w:spacing w:after="0" w:line="259" w:lineRule="auto"/>
        <w:ind w:left="0" w:right="0"/>
        <w:jc w:val="left"/>
      </w:pPr>
      <w:r>
        <w:rPr>
          <w:u w:val="single" w:color="000000"/>
        </w:rPr>
        <w:t>El profesorado del centro educativo deberá:</w:t>
      </w:r>
      <w:r>
        <w:t xml:space="preserve"> </w:t>
      </w:r>
    </w:p>
    <w:p w:rsidR="00AF4348" w:rsidRDefault="002805AE">
      <w:pPr>
        <w:numPr>
          <w:ilvl w:val="0"/>
          <w:numId w:val="23"/>
        </w:numPr>
        <w:ind w:right="50"/>
      </w:pPr>
      <w:r>
        <w:t>Impartir l</w:t>
      </w:r>
      <w:r>
        <w:t>a formación inicial previa a la incorporación del alumnado a la empresa u órgano asimilado que garantice el desarrollo de la formación en la empresa con seguridad y eficacia, en particular en materia de prevención de riesgos laborales y los riesgos específ</w:t>
      </w:r>
      <w:r>
        <w:t xml:space="preserve">icos del sector. </w:t>
      </w:r>
    </w:p>
    <w:p w:rsidR="00AF4348" w:rsidRDefault="002805AE">
      <w:pPr>
        <w:numPr>
          <w:ilvl w:val="0"/>
          <w:numId w:val="23"/>
        </w:numPr>
        <w:ind w:right="50"/>
      </w:pPr>
      <w:r>
        <w:t xml:space="preserve">Evaluar y calificar al alumnado según el grado de cumplimiento de los objetivos fijados. </w:t>
      </w:r>
    </w:p>
    <w:p w:rsidR="00AF4348" w:rsidRDefault="002805AE">
      <w:pPr>
        <w:numPr>
          <w:ilvl w:val="0"/>
          <w:numId w:val="23"/>
        </w:numPr>
        <w:ind w:right="50"/>
      </w:pPr>
      <w:r>
        <w:t xml:space="preserve">Cooperar con la empresa en la elaboración del plan de formación o programa formativo. </w:t>
      </w:r>
    </w:p>
    <w:p w:rsidR="00AF4348" w:rsidRDefault="002805AE">
      <w:pPr>
        <w:spacing w:after="0" w:line="259" w:lineRule="auto"/>
        <w:ind w:left="0" w:right="0"/>
        <w:jc w:val="left"/>
      </w:pPr>
      <w:r>
        <w:rPr>
          <w:u w:val="single" w:color="000000"/>
        </w:rPr>
        <w:t>Los responsables del centro de trabajo deberán:</w:t>
      </w:r>
      <w:r>
        <w:t xml:space="preserve"> </w:t>
      </w:r>
    </w:p>
    <w:p w:rsidR="00AF4348" w:rsidRDefault="002805AE">
      <w:pPr>
        <w:numPr>
          <w:ilvl w:val="0"/>
          <w:numId w:val="22"/>
        </w:numPr>
        <w:ind w:left="1420" w:right="50" w:hanging="614"/>
      </w:pPr>
      <w:r>
        <w:t>Supervisar e</w:t>
      </w:r>
      <w:r>
        <w:t xml:space="preserve">n todo momento las tareas desempeñadas por el alumnado. </w:t>
      </w:r>
    </w:p>
    <w:p w:rsidR="00AF4348" w:rsidRDefault="002805AE">
      <w:pPr>
        <w:numPr>
          <w:ilvl w:val="0"/>
          <w:numId w:val="22"/>
        </w:numPr>
        <w:ind w:left="1420" w:right="50" w:hanging="614"/>
      </w:pPr>
      <w:r>
        <w:t xml:space="preserve">Proporcionar al tutor o tutora del centro docente la información necesaria para realizar el seguimiento y evaluación del aprendizaje del alumnado. </w:t>
      </w:r>
    </w:p>
    <w:p w:rsidR="00AF4348" w:rsidRDefault="002805AE">
      <w:pPr>
        <w:numPr>
          <w:ilvl w:val="0"/>
          <w:numId w:val="22"/>
        </w:numPr>
        <w:ind w:left="1420" w:right="50" w:hanging="614"/>
      </w:pPr>
      <w:r>
        <w:t xml:space="preserve">Facilitar el acceso al centro o centros de trabajo </w:t>
      </w:r>
      <w:r>
        <w:t xml:space="preserve">al tutor o tutora de centro. </w:t>
      </w:r>
    </w:p>
    <w:p w:rsidR="00AF4348" w:rsidRDefault="002805AE">
      <w:pPr>
        <w:numPr>
          <w:ilvl w:val="0"/>
          <w:numId w:val="22"/>
        </w:numPr>
        <w:ind w:left="1420" w:right="50" w:hanging="614"/>
      </w:pPr>
      <w:r>
        <w:t>Comunicar, con antelación al comienzo de la actividad formativa, tanto al centro docente y a los/as alumnos/as, las normas que sobre Seguridad y Salud en el Trabajo tenga establecidas la Entidad con carácter general y aquellas</w:t>
      </w:r>
      <w:r>
        <w:t xml:space="preserve"> otras que con carácter particular se hayan establecido para este tipo de alumnado. </w:t>
      </w:r>
    </w:p>
    <w:p w:rsidR="00AF4348" w:rsidRDefault="002805AE">
      <w:pPr>
        <w:spacing w:after="0" w:line="259" w:lineRule="auto"/>
        <w:ind w:left="0" w:right="0"/>
        <w:jc w:val="left"/>
      </w:pPr>
      <w:r>
        <w:rPr>
          <w:u w:val="single" w:color="000000"/>
        </w:rPr>
        <w:t>El docente tutor/a deberá:</w:t>
      </w:r>
      <w:r>
        <w:t xml:space="preserve"> </w:t>
      </w:r>
    </w:p>
    <w:p w:rsidR="00AF4348" w:rsidRDefault="002805AE">
      <w:pPr>
        <w:numPr>
          <w:ilvl w:val="0"/>
          <w:numId w:val="24"/>
        </w:numPr>
        <w:ind w:right="50"/>
      </w:pPr>
      <w:r>
        <w:t xml:space="preserve">Velar por la correcta realización de los objetivos establecidos en el plan de formación o programa formativo, en colaboración con el tutor/a de la entidad colaboradora. </w:t>
      </w:r>
    </w:p>
    <w:p w:rsidR="00AF4348" w:rsidRDefault="002805AE">
      <w:pPr>
        <w:numPr>
          <w:ilvl w:val="0"/>
          <w:numId w:val="24"/>
        </w:numPr>
        <w:ind w:right="50"/>
      </w:pPr>
      <w:r>
        <w:t>Responsabilizarse del cumplimiento por parte del alumnado de las actividades programad</w:t>
      </w:r>
      <w:r>
        <w:t xml:space="preserve">as, así como del seguimiento de su formación. </w:t>
      </w:r>
    </w:p>
    <w:p w:rsidR="00AF4348" w:rsidRDefault="002805AE">
      <w:pPr>
        <w:numPr>
          <w:ilvl w:val="0"/>
          <w:numId w:val="24"/>
        </w:numPr>
        <w:ind w:right="50"/>
      </w:pPr>
      <w:r>
        <w:t xml:space="preserve">Establecer, junto con la empresa, un mecanismo de seguimiento y control del proceso de enseñanza y aprendizaje del alumnado. </w:t>
      </w:r>
    </w:p>
    <w:p w:rsidR="00AF4348" w:rsidRDefault="002805AE">
      <w:pPr>
        <w:numPr>
          <w:ilvl w:val="0"/>
          <w:numId w:val="24"/>
        </w:numPr>
        <w:ind w:right="50"/>
      </w:pPr>
      <w:r>
        <w:t xml:space="preserve">Informar al alumnado participante de las condiciones que debe asumir. </w:t>
      </w:r>
      <w:r>
        <w:rPr>
          <w:u w:val="single" w:color="000000"/>
        </w:rPr>
        <w:t>La persona qu</w:t>
      </w:r>
      <w:r>
        <w:rPr>
          <w:u w:val="single" w:color="000000"/>
        </w:rPr>
        <w:t>e ejerza la tutoría en la empresa deberá:</w:t>
      </w:r>
      <w:r>
        <w:t xml:space="preserve"> </w:t>
      </w:r>
    </w:p>
    <w:p w:rsidR="00AF4348" w:rsidRDefault="002805AE">
      <w:pPr>
        <w:numPr>
          <w:ilvl w:val="0"/>
          <w:numId w:val="25"/>
        </w:numPr>
        <w:ind w:right="50"/>
      </w:pPr>
      <w:r>
        <w:t xml:space="preserve">Realizar el seguimiento del acuerdo para la actividad formativa anexo al concierto. </w:t>
      </w:r>
    </w:p>
    <w:p w:rsidR="00AF4348" w:rsidRDefault="002805AE">
      <w:pPr>
        <w:numPr>
          <w:ilvl w:val="0"/>
          <w:numId w:val="25"/>
        </w:numPr>
        <w:ind w:right="50"/>
      </w:pPr>
      <w:r>
        <w:t xml:space="preserve">Responsabilizarse de la coordinación de la actividad formativa en la empresa. </w:t>
      </w:r>
    </w:p>
    <w:p w:rsidR="00AF4348" w:rsidRDefault="002805AE">
      <w:pPr>
        <w:numPr>
          <w:ilvl w:val="0"/>
          <w:numId w:val="25"/>
        </w:numPr>
        <w:ind w:right="50"/>
      </w:pPr>
      <w:r>
        <w:rPr>
          <w:rFonts w:ascii="Calibri" w:eastAsia="Calibri" w:hAnsi="Calibri" w:cs="Calibri"/>
          <w:i w:val="0"/>
          <w:noProof/>
        </w:rPr>
        <mc:AlternateContent>
          <mc:Choice Requires="wpg">
            <w:drawing>
              <wp:anchor distT="0" distB="0" distL="114300" distR="114300" simplePos="0" relativeHeight="2516951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888" name="Group 6188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82" name="Rectangle 4982"/>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4983" name="Rectangle 4983"/>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4984" name="Rectangle 4984"/>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888" style="width:18.7031pt;height:257.538pt;position:absolute;mso-position-horizontal-relative:page;mso-position-horizontal:absolute;margin-left:662.928pt;mso-position-vertical-relative:page;margin-top:515.382pt;" coordsize="2375,32707">
                <v:rect id="Rectangle 4982"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498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498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36 de 46 </w:t>
                        </w:r>
                      </w:p>
                    </w:txbxContent>
                  </v:textbox>
                </v:rect>
                <w10:wrap type="square"/>
              </v:group>
            </w:pict>
          </mc:Fallback>
        </mc:AlternateContent>
      </w:r>
      <w:r>
        <w:t>Elaborar, al finalizar la actividad formativa del alumno/a, un informe sobre el desempeño del puesto de trab</w:t>
      </w:r>
      <w:r>
        <w:t xml:space="preserve">ajo. </w:t>
      </w:r>
    </w:p>
    <w:p w:rsidR="00AF4348" w:rsidRDefault="002805AE">
      <w:pPr>
        <w:spacing w:after="0" w:line="259" w:lineRule="auto"/>
        <w:ind w:left="0" w:right="0" w:firstLine="0"/>
        <w:jc w:val="left"/>
      </w:pPr>
      <w:r>
        <w:t xml:space="preserve"> </w:t>
      </w:r>
    </w:p>
    <w:p w:rsidR="00AF4348" w:rsidRDefault="002805AE">
      <w:pPr>
        <w:ind w:left="0" w:right="50"/>
      </w:pPr>
      <w:r>
        <w:t xml:space="preserve">6.- Periodo de formación. Jornada y horario. </w:t>
      </w:r>
    </w:p>
    <w:p w:rsidR="00AF4348" w:rsidRDefault="002805AE">
      <w:pPr>
        <w:ind w:left="0" w:right="50"/>
      </w:pPr>
      <w:r>
        <w:t>Durante el periodo de formación en el centro educativo, los alumnos y alumnas se regirán por el calendario escolar correspondiente a cada curso académico y cumplirán el horario del centro. Si la jornada</w:t>
      </w:r>
      <w:r>
        <w:t xml:space="preserve"> se desarrolla completamente en la empresa, ésta no podrá superar las 8 horas diarias, ni las 40 horas semanales. En el caso de que se comparta una misma jornada entre empresa y centro educativo, el máximo de horas será de 7, repartidas entre ambos. </w:t>
      </w:r>
    </w:p>
    <w:p w:rsidR="00AF4348" w:rsidRDefault="002805AE">
      <w:pPr>
        <w:ind w:left="0" w:right="50"/>
      </w:pPr>
      <w:r>
        <w:t>Cada periodo de formación en la empresa será compatible con la atención periódica en el centro educativo con la finalidad de realizar el seguimiento y valoración correspondiente del proceso de formación en el centro de trabajo, así como el desarrollo de la</w:t>
      </w:r>
      <w:r>
        <w:t xml:space="preserve">s actividades organizadas en el centro educativo, en su caso. Las ausencias o retrasos que con ese objeto se produzcan serán comunicadas con suficiente antelación a la empresa. </w:t>
      </w:r>
    </w:p>
    <w:p w:rsidR="00AF4348" w:rsidRDefault="002805AE">
      <w:pPr>
        <w:spacing w:after="0" w:line="259" w:lineRule="auto"/>
        <w:ind w:left="0" w:right="0" w:firstLine="0"/>
        <w:jc w:val="left"/>
      </w:pPr>
      <w:r>
        <w:t xml:space="preserve"> </w:t>
      </w:r>
    </w:p>
    <w:p w:rsidR="00AF4348" w:rsidRDefault="002805AE">
      <w:pPr>
        <w:ind w:left="0" w:right="50"/>
      </w:pPr>
      <w:r>
        <w:t xml:space="preserve">7.- Alumnado asignado. </w:t>
      </w:r>
    </w:p>
    <w:p w:rsidR="00AF4348" w:rsidRDefault="002805AE">
      <w:pPr>
        <w:ind w:left="0" w:right="50"/>
      </w:pPr>
      <w:r>
        <w:t xml:space="preserve">Para la formación en empresa, en términos generales, se aplicará lo dispuesto en el Real decreto 659/2023, de 18 de julio, por el que se desarrolla la ordenación del Sistema de Formación Profesional conforme dispuesto en su artículo 155, estableciendo que </w:t>
      </w:r>
      <w:r>
        <w:t>la asignación del alumnado se llevará a cabo por el centro educativo conjuntamente con la empresa, de acuerdo con criterios objetivos e idoneidad, públicos y acordes con la actividad de la misma, que no supongan discriminación. El número total de alumnos y</w:t>
      </w:r>
      <w:r>
        <w:t xml:space="preserve"> alumnas asignado quedará establecido en el documento denominado “Detalle de la asignación del alumnado de un grupo por centro de trabajo” adjunto al presenta concierto. </w:t>
      </w:r>
    </w:p>
    <w:p w:rsidR="00AF4348" w:rsidRDefault="002805AE">
      <w:pPr>
        <w:spacing w:after="0" w:line="259" w:lineRule="auto"/>
        <w:ind w:left="0" w:right="0" w:firstLine="0"/>
        <w:jc w:val="left"/>
      </w:pPr>
      <w:r>
        <w:t xml:space="preserve"> </w:t>
      </w:r>
    </w:p>
    <w:p w:rsidR="00AF4348" w:rsidRDefault="002805AE">
      <w:pPr>
        <w:ind w:left="0" w:right="50"/>
      </w:pPr>
      <w:r>
        <w:t xml:space="preserve">8.- Registro de alumnado </w:t>
      </w:r>
    </w:p>
    <w:p w:rsidR="00AF4348" w:rsidRDefault="002805AE">
      <w:pPr>
        <w:ind w:left="0" w:right="50"/>
      </w:pPr>
      <w:r>
        <w:t>El centro educativo registrará en el programa informático</w:t>
      </w:r>
      <w:r>
        <w:t xml:space="preserve"> desarrollado al efecto el listado de alumnos y alumnas antes de comenzar las actividades formativas en la empresa, de forma que la Dirección General de Formación Profesional y Enseñanzas de Régimen Especial pueda realizar un seguimiento efectivo del alumn</w:t>
      </w:r>
      <w:r>
        <w:t xml:space="preserve">ado. </w:t>
      </w:r>
    </w:p>
    <w:p w:rsidR="00AF4348" w:rsidRDefault="002805AE">
      <w:pPr>
        <w:spacing w:after="0" w:line="259" w:lineRule="auto"/>
        <w:ind w:left="0" w:right="0" w:firstLine="0"/>
        <w:jc w:val="left"/>
      </w:pPr>
      <w:r>
        <w:t xml:space="preserve"> </w:t>
      </w:r>
    </w:p>
    <w:p w:rsidR="00AF4348" w:rsidRDefault="002805AE">
      <w:pPr>
        <w:ind w:left="0" w:right="50"/>
      </w:pPr>
      <w:r>
        <w:t xml:space="preserve">9.- Régimen de becas para la formación en empresas. </w:t>
      </w:r>
    </w:p>
    <w:p w:rsidR="00AF4348" w:rsidRDefault="002805AE">
      <w:pPr>
        <w:ind w:left="0" w:right="50"/>
      </w:pPr>
      <w:r>
        <w:t>La relación entre el alumnado y el profesorado con la empresa, excluido módulo de FCT, podrá celebrarse en régimen general conforme lo dispuesto en el Real Decreto 659/2023, de 18 de julio, por l</w:t>
      </w:r>
      <w:r>
        <w:t xml:space="preserve">o que no se devengará retribución alguna por su actividad ni por los resultados derivados de ella. El alumnado que realiza las actividades formativas en la empresa, podrá percibir una beca mensual. </w:t>
      </w:r>
    </w:p>
    <w:p w:rsidR="00AF4348" w:rsidRDefault="002805AE">
      <w:pPr>
        <w:spacing w:after="0" w:line="259" w:lineRule="auto"/>
        <w:ind w:left="0" w:right="0" w:firstLine="0"/>
        <w:jc w:val="left"/>
      </w:pPr>
      <w:r>
        <w:t xml:space="preserve"> </w:t>
      </w:r>
    </w:p>
    <w:p w:rsidR="00AF4348" w:rsidRDefault="002805AE">
      <w:pPr>
        <w:ind w:left="0" w:right="50"/>
      </w:pPr>
      <w:r>
        <w:t xml:space="preserve">10.- Formación en la empresa en régimen intensivo. </w:t>
      </w:r>
    </w:p>
    <w:p w:rsidR="00AF4348" w:rsidRDefault="002805AE">
      <w:pPr>
        <w:ind w:left="0" w:right="50"/>
      </w:pPr>
      <w:r>
        <w:t>Con</w:t>
      </w:r>
      <w:r>
        <w:t xml:space="preserve">forme lo dispuesto en el RD 659/2023, de 18 de julio, la empresa podrá concertar con el alumnado del centro educativo una relación contractual de carácter laboral. En estos términos, se realizará conforme a las siguientes reglas: </w:t>
      </w:r>
    </w:p>
    <w:p w:rsidR="00AF4348" w:rsidRDefault="002805AE">
      <w:pPr>
        <w:numPr>
          <w:ilvl w:val="0"/>
          <w:numId w:val="26"/>
        </w:numPr>
        <w:ind w:right="50"/>
      </w:pPr>
      <w:r>
        <w:t>Las obligaciones generale</w:t>
      </w:r>
      <w:r>
        <w:t xml:space="preserve">s de las partes serán las recogidas en la cláusula cuarta del presente concierto. </w:t>
      </w:r>
    </w:p>
    <w:p w:rsidR="00AF4348" w:rsidRDefault="002805AE">
      <w:pPr>
        <w:numPr>
          <w:ilvl w:val="0"/>
          <w:numId w:val="26"/>
        </w:numPr>
        <w:ind w:right="50"/>
      </w:pPr>
      <w:r>
        <w:t xml:space="preserve">Las condiciones aplicables a esta modalidad son las recogidas en la cláusula quinta del presente concierto, sin perjuicio de incluir otras adicionales bajo acuerdo de ambas </w:t>
      </w:r>
      <w:r>
        <w:t xml:space="preserve">partes. </w:t>
      </w:r>
    </w:p>
    <w:p w:rsidR="00AF4348" w:rsidRDefault="002805AE">
      <w:pPr>
        <w:numPr>
          <w:ilvl w:val="0"/>
          <w:numId w:val="26"/>
        </w:numPr>
        <w:ind w:right="50"/>
      </w:pPr>
      <w:r>
        <w:rPr>
          <w:rFonts w:ascii="Calibri" w:eastAsia="Calibri" w:hAnsi="Calibri" w:cs="Calibri"/>
          <w:i w:val="0"/>
          <w:noProof/>
        </w:rPr>
        <mc:AlternateContent>
          <mc:Choice Requires="wpg">
            <w:drawing>
              <wp:anchor distT="0" distB="0" distL="114300" distR="114300" simplePos="0" relativeHeight="2516961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788" name="Group 6178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04" name="Rectangle 5104"/>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105" name="Rectangle 5105"/>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106" name="Rectangle 5106"/>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37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788" style="width:18.7031pt;height:257.538pt;position:absolute;mso-position-horizontal-relative:page;mso-position-horizontal:absolute;margin-left:662.928pt;mso-position-vertical-relative:page;margin-top:515.382pt;" coordsize="2375,32707">
                <v:rect id="Rectangle 5104"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10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10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37 de 46 </w:t>
                        </w:r>
                      </w:p>
                    </w:txbxContent>
                  </v:textbox>
                </v:rect>
                <w10:wrap type="square"/>
              </v:group>
            </w:pict>
          </mc:Fallback>
        </mc:AlternateContent>
      </w:r>
      <w:r>
        <w:t xml:space="preserve">Para la inclusión del alumnado en el Régimen de Seguridad Social conforme a este régimen se atenderá a lo dispuesto en la Disposición Adicional Quincuagésima segunda, en su apartado 4, a). </w:t>
      </w:r>
    </w:p>
    <w:p w:rsidR="00AF4348" w:rsidRDefault="002805AE">
      <w:pPr>
        <w:numPr>
          <w:ilvl w:val="0"/>
          <w:numId w:val="26"/>
        </w:numPr>
        <w:ind w:right="50"/>
      </w:pPr>
      <w:r>
        <w:t>La empresa deberá retribuir al alumno/a en formación de empresa co</w:t>
      </w:r>
      <w:r>
        <w:t xml:space="preserve">nforme al ordenamiento jurídico vigente en esta materia. </w:t>
      </w:r>
    </w:p>
    <w:p w:rsidR="00AF4348" w:rsidRDefault="002805AE">
      <w:pPr>
        <w:spacing w:after="0" w:line="259" w:lineRule="auto"/>
        <w:ind w:left="0" w:right="0" w:firstLine="0"/>
        <w:jc w:val="left"/>
      </w:pPr>
      <w:r>
        <w:t xml:space="preserve"> </w:t>
      </w:r>
    </w:p>
    <w:p w:rsidR="00AF4348" w:rsidRDefault="002805AE">
      <w:pPr>
        <w:ind w:left="0" w:right="50"/>
      </w:pPr>
      <w:r>
        <w:t xml:space="preserve">11.-Póliza de seguro y seguro escolar. </w:t>
      </w:r>
    </w:p>
    <w:p w:rsidR="00AF4348" w:rsidRDefault="002805AE">
      <w:pPr>
        <w:spacing w:after="0" w:line="259" w:lineRule="auto"/>
        <w:ind w:left="0" w:right="0" w:firstLine="0"/>
        <w:jc w:val="left"/>
      </w:pPr>
      <w:r>
        <w:t xml:space="preserve"> </w:t>
      </w:r>
    </w:p>
    <w:p w:rsidR="00AF4348" w:rsidRDefault="002805AE">
      <w:pPr>
        <w:ind w:left="0" w:right="50"/>
      </w:pPr>
      <w:r>
        <w:t>El régimen de cobertura por accidente de los alumnos y alumnas en los centros de trabajo es el establecido por la normativa vigente en materia de seguro e</w:t>
      </w:r>
      <w:r>
        <w:t>scolar y por los Estatutos de la Mutualidad de dicho seguro. Todo ello sin perjuicio de la póliza que la Consejería competente en materia de educación tiene suscrita como seguro para indemnizaciones, en los casos de incapacidad, fallecimiento, daños a terc</w:t>
      </w:r>
      <w:r>
        <w:t>eros y daños materiales, a través de la aplicación informática gestionada directamente por los centros educativos a tal efecto, sin perjuicio de la existencia del seguro escolar obligatorio. A los efectos previstos en el Decreto 2078/1971, de 13 de Agosto,</w:t>
      </w:r>
      <w:r>
        <w:t xml:space="preserve"> (BOE n.º 224, de 18 de Septiembre de 1971) por el que se extiende el campo del Seguro Escolar, establecido por la Ley de 17 de julio de 1953 (BOE n.º 199, de 18 de Julio de 1953), al alumnado que sigue las enseñanzas de Formación Profesional Dual, el cent</w:t>
      </w:r>
      <w:r>
        <w:t>ro docente comunicará a la Dirección General de Formación Profesional y Enseñanzas de Régimen Especial, para que lo traslade a aquellos organismos que por razón de su competencia deban conocer que las actividades de su alumnado van a tener lugar en el esta</w:t>
      </w:r>
      <w:r>
        <w:t xml:space="preserve">blecimiento de la entidad colaboradora que se suscribe, acompañando a dicha comunicación la relación del alumnado que va a realizar la actividad formativa. </w:t>
      </w:r>
    </w:p>
    <w:p w:rsidR="00AF4348" w:rsidRDefault="002805AE">
      <w:pPr>
        <w:ind w:left="0" w:right="50"/>
      </w:pPr>
      <w:r>
        <w:t>Si durante el periodo de formación dual tuviera lugar algún accidente dentro del establecimiento de</w:t>
      </w:r>
      <w:r>
        <w:t xml:space="preserve"> la entidad colaboradora, el Centro docente se responsabilizará ante la Aseguradora, certificando de forma fehaciente que el alumnado accidentado lo ha sido como consecuencia de las actividades formativas duales en la empresa a las que se refiere este Conc</w:t>
      </w:r>
      <w:r>
        <w:t xml:space="preserve">ierto. </w:t>
      </w:r>
    </w:p>
    <w:p w:rsidR="00AF4348" w:rsidRDefault="002805AE">
      <w:pPr>
        <w:spacing w:after="0" w:line="259" w:lineRule="auto"/>
        <w:ind w:left="0" w:right="0" w:firstLine="0"/>
        <w:jc w:val="left"/>
      </w:pPr>
      <w:r>
        <w:t xml:space="preserve"> </w:t>
      </w:r>
    </w:p>
    <w:p w:rsidR="00AF4348" w:rsidRDefault="002805AE">
      <w:pPr>
        <w:ind w:left="0" w:right="50"/>
      </w:pPr>
      <w:r>
        <w:t xml:space="preserve">12.- Causas de resolución. </w:t>
      </w:r>
    </w:p>
    <w:p w:rsidR="00AF4348" w:rsidRDefault="002805AE">
      <w:pPr>
        <w:spacing w:after="0" w:line="259" w:lineRule="auto"/>
        <w:ind w:left="0" w:right="0" w:firstLine="0"/>
        <w:jc w:val="left"/>
      </w:pPr>
      <w:r>
        <w:t xml:space="preserve"> </w:t>
      </w:r>
    </w:p>
    <w:p w:rsidR="00AF4348" w:rsidRDefault="002805AE">
      <w:pPr>
        <w:ind w:left="0" w:right="50"/>
      </w:pPr>
      <w:r>
        <w:t xml:space="preserve">Sin perjuicio de lo establecido en la cláusula segunda, el presente concierto se extinguirá cuando concurra alguna de las siguientes causas: </w:t>
      </w:r>
    </w:p>
    <w:p w:rsidR="00AF4348" w:rsidRDefault="002805AE">
      <w:pPr>
        <w:numPr>
          <w:ilvl w:val="0"/>
          <w:numId w:val="27"/>
        </w:numPr>
        <w:ind w:left="776" w:right="50" w:hanging="658"/>
      </w:pPr>
      <w:r>
        <w:t>El incumplimiento, por cualquiera de las partes, de las obligaciones conve</w:t>
      </w:r>
      <w:r>
        <w:t xml:space="preserve">nidas. </w:t>
      </w:r>
      <w:r>
        <w:rPr>
          <w:rFonts w:ascii="Times New Roman" w:eastAsia="Times New Roman" w:hAnsi="Times New Roman" w:cs="Times New Roman"/>
          <w:i w:val="0"/>
          <w:sz w:val="20"/>
        </w:rPr>
        <w:t>-</w:t>
      </w:r>
      <w:r>
        <w:rPr>
          <w:i w:val="0"/>
          <w:sz w:val="20"/>
        </w:rPr>
        <w:t xml:space="preserve"> </w:t>
      </w:r>
      <w:r>
        <w:t xml:space="preserve">El mutuo acuerdo entre las partes, siempre que no concurra otra causa de resolución. </w:t>
      </w:r>
    </w:p>
    <w:p w:rsidR="00AF4348" w:rsidRDefault="002805AE">
      <w:pPr>
        <w:numPr>
          <w:ilvl w:val="0"/>
          <w:numId w:val="27"/>
        </w:numPr>
        <w:ind w:left="776" w:right="50" w:hanging="658"/>
      </w:pPr>
      <w:r>
        <w:t xml:space="preserve">Cualesquiera otras establecidas en el presente acuerdo. </w:t>
      </w:r>
    </w:p>
    <w:p w:rsidR="00AF4348" w:rsidRDefault="002805AE">
      <w:pPr>
        <w:numPr>
          <w:ilvl w:val="0"/>
          <w:numId w:val="27"/>
        </w:numPr>
        <w:ind w:left="776" w:right="50" w:hanging="658"/>
      </w:pPr>
      <w:r>
        <w:t xml:space="preserve">Por decisión judicial declaratoria de la nulidad del concierto. </w:t>
      </w:r>
    </w:p>
    <w:p w:rsidR="00AF4348" w:rsidRDefault="002805AE">
      <w:pPr>
        <w:numPr>
          <w:ilvl w:val="0"/>
          <w:numId w:val="27"/>
        </w:numPr>
        <w:ind w:left="776" w:right="50" w:hanging="658"/>
      </w:pPr>
      <w:r>
        <w:t>Cualquier otra causa recogida en la leg</w:t>
      </w:r>
      <w:r>
        <w:t xml:space="preserve">islación vigente. </w:t>
      </w:r>
    </w:p>
    <w:p w:rsidR="00AF4348" w:rsidRDefault="002805AE">
      <w:pPr>
        <w:ind w:left="0" w:right="50"/>
      </w:pPr>
      <w:r>
        <w:t>De producirse cualquiera de las causas de resolución reseñadas en esta cláusula, el concierto se resolverá mediante acuerdo o, en su caso, mediante comunicación, por escrito razonado de cualquiera de las partes a la otra, con una antelac</w:t>
      </w:r>
      <w:r>
        <w:t>ión mínima de tres meses anterior a la fecha que se proponga para dejar sin efecto el acuerdo. La forma de comunicación de la resolución se hará efectiva por escrito y tendrá efectos al mes de su remisión a la otra parte. En cualquier caso, y tal como se e</w:t>
      </w:r>
      <w:r>
        <w:t xml:space="preserve">stablece en la cláusula segunda, la extinción del convenio deberá respetar la finalización de las actividades formativas que hayan sido organizadas al amparo del presente convenio. Quedará sin efecto el plan de formación o programa formativo acordado, por </w:t>
      </w:r>
      <w:r>
        <w:t xml:space="preserve">decisión unilateral del centro docente, de la empresa, o conjunta de ambos, en los siguientes casos: </w:t>
      </w:r>
    </w:p>
    <w:p w:rsidR="00AF4348" w:rsidRDefault="002805AE">
      <w:pPr>
        <w:numPr>
          <w:ilvl w:val="0"/>
          <w:numId w:val="27"/>
        </w:numPr>
        <w:ind w:left="776" w:right="50" w:hanging="658"/>
      </w:pPr>
      <w:r>
        <w:rPr>
          <w:rFonts w:ascii="Calibri" w:eastAsia="Calibri" w:hAnsi="Calibri" w:cs="Calibri"/>
          <w:i w:val="0"/>
          <w:noProof/>
        </w:rPr>
        <mc:AlternateContent>
          <mc:Choice Requires="wpg">
            <w:drawing>
              <wp:anchor distT="0" distB="0" distL="114300" distR="114300" simplePos="0" relativeHeight="2516971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1217" name="Group 6121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231" name="Rectangle 5231"/>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232" name="Rectangle 5232"/>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233" name="Rectangle 5233"/>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38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1217" style="width:18.7031pt;height:257.538pt;position:absolute;mso-position-horizontal-relative:page;mso-position-horizontal:absolute;margin-left:662.928pt;mso-position-vertical-relative:page;margin-top:515.382pt;" coordsize="2375,32707">
                <v:rect id="Rectangle 5231"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23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23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38 de 46 </w:t>
                        </w:r>
                      </w:p>
                    </w:txbxContent>
                  </v:textbox>
                </v:rect>
                <w10:wrap type="square"/>
              </v:group>
            </w:pict>
          </mc:Fallback>
        </mc:AlternateContent>
      </w:r>
      <w:r>
        <w:t xml:space="preserve">Faltas repetidas de asistencia y/o puntualidad no justificadas del alumno o alumna. </w:t>
      </w:r>
    </w:p>
    <w:p w:rsidR="00AF4348" w:rsidRDefault="002805AE">
      <w:pPr>
        <w:numPr>
          <w:ilvl w:val="0"/>
          <w:numId w:val="27"/>
        </w:numPr>
        <w:ind w:left="776" w:right="50" w:hanging="658"/>
      </w:pPr>
      <w:r>
        <w:t>Falta de aprovechamiento o mala conducta, previa audiencia a la persona intere</w:t>
      </w:r>
      <w:r>
        <w:t xml:space="preserve">sada. </w:t>
      </w:r>
    </w:p>
    <w:p w:rsidR="00AF4348" w:rsidRDefault="002805AE">
      <w:pPr>
        <w:numPr>
          <w:ilvl w:val="0"/>
          <w:numId w:val="27"/>
        </w:numPr>
        <w:ind w:left="776" w:right="50" w:hanging="658"/>
      </w:pPr>
      <w:r>
        <w:t xml:space="preserve">Inaplicación del programa formativo. </w:t>
      </w:r>
    </w:p>
    <w:p w:rsidR="00AF4348" w:rsidRDefault="002805AE">
      <w:pPr>
        <w:ind w:left="0" w:right="50"/>
      </w:pPr>
      <w:r>
        <w:t>Si por alguna causa concluyeran un periodo de formación dual en la empresa antes de la fecha prevista, el o tutora tutor de la empresa deberá evaluar las actividades formativas realizadas por el alumnado hasta e</w:t>
      </w:r>
      <w:r>
        <w:t xml:space="preserve">se momento. </w:t>
      </w:r>
    </w:p>
    <w:p w:rsidR="00AF4348" w:rsidRDefault="002805AE">
      <w:pPr>
        <w:ind w:left="0" w:right="50"/>
      </w:pPr>
      <w:r>
        <w:t xml:space="preserve">Igualmente, se darán por concluidas la formación en empresa, para un determinado alumno/a, cuando éste se incorpore a la empresa por medio de cualquier relación de prestación de servicios retribuidos. En este caso, la empresa deberá comunicar </w:t>
      </w:r>
      <w:r>
        <w:t xml:space="preserve">este hecho a la dirección del centro de procedencia, que lo comunicará en el plazo de cinco días a la Dirección General de Formación Profesional y Enseñanzas de Régimen Especial por el conducto reglamentariamente establecido. </w:t>
      </w:r>
    </w:p>
    <w:p w:rsidR="00AF4348" w:rsidRDefault="002805AE">
      <w:pPr>
        <w:spacing w:after="0" w:line="259" w:lineRule="auto"/>
        <w:ind w:left="0" w:right="0" w:firstLine="0"/>
        <w:jc w:val="left"/>
      </w:pPr>
      <w:r>
        <w:t xml:space="preserve"> </w:t>
      </w:r>
    </w:p>
    <w:p w:rsidR="00AF4348" w:rsidRDefault="002805AE">
      <w:pPr>
        <w:ind w:left="0" w:right="50"/>
      </w:pPr>
      <w:r>
        <w:t>13.- Datos de carácter pers</w:t>
      </w:r>
      <w:r>
        <w:t xml:space="preserve">onal. </w:t>
      </w:r>
    </w:p>
    <w:p w:rsidR="00AF4348" w:rsidRDefault="002805AE">
      <w:pPr>
        <w:ind w:left="0" w:right="50"/>
      </w:pPr>
      <w:r>
        <w:t>Para la ejecución del presente concierto las partes se comprometen a cumplir en los términos que sean de aplicación, lo establecido en la Ley Orgánica 3/2018, de 5 de diciembre, de Protección de Datos Personales y garantía de los derechos digitales,</w:t>
      </w:r>
      <w:r>
        <w:t xml:space="preserve"> y disposiciones de desarrollo, así como en el Reglamento (UE) 2016/679 del Parlamento Europeo y del Consejo, de 27 de abril de 2016, relativo a la protección de las personas físicas en lo que respecta al tratamiento de datos personales y a la libre circul</w:t>
      </w:r>
      <w:r>
        <w:t xml:space="preserve">ación de esos datos y por el que se deroga la Directiva 95/46/CE (Reglamento General de Protección de Datos, RGPD). </w:t>
      </w:r>
    </w:p>
    <w:p w:rsidR="00AF4348" w:rsidRDefault="002805AE">
      <w:pPr>
        <w:ind w:left="0" w:right="50"/>
      </w:pPr>
      <w:r>
        <w:t>Asimismo, las partes quedan exoneradas de cualquier responsabilidad que se pudiera generar por incumplimiento de las obligaciones anteriore</w:t>
      </w:r>
      <w:r>
        <w:t xml:space="preserve">s efectuada por cualquiera otra parte. En caso de quebrantamiento de las obligaciones asumidas, la entidad que las hubiera quebrantado responderá de las infracciones en que hubiera incurrido. </w:t>
      </w:r>
    </w:p>
    <w:p w:rsidR="00AF4348" w:rsidRDefault="002805AE">
      <w:pPr>
        <w:spacing w:after="0" w:line="259" w:lineRule="auto"/>
        <w:ind w:left="0" w:right="0" w:firstLine="0"/>
        <w:jc w:val="left"/>
      </w:pPr>
      <w:r>
        <w:t xml:space="preserve"> </w:t>
      </w:r>
    </w:p>
    <w:p w:rsidR="00AF4348" w:rsidRDefault="002805AE">
      <w:pPr>
        <w:ind w:left="0" w:right="50"/>
      </w:pPr>
      <w:r>
        <w:t xml:space="preserve">14.- Protección de menores. </w:t>
      </w:r>
    </w:p>
    <w:p w:rsidR="00AF4348" w:rsidRDefault="002805AE">
      <w:pPr>
        <w:ind w:left="0" w:right="50"/>
      </w:pPr>
      <w:r>
        <w:t xml:space="preserve">Las partes se comprometen a que </w:t>
      </w:r>
      <w:r>
        <w:t>su personal, propio o externo, que intervenga en la ejecución de este concierto, cumpla la normativa vigente en materia de protección del menor, concretamente el requisito que determina el artículo 57.1 de la Ley Orgánica 8/2021, de 4 de junio, de Protecci</w:t>
      </w:r>
      <w:r>
        <w:t xml:space="preserve">ón Integral a la Infancia y a la Adolescencia frente a la violencia.” </w:t>
      </w:r>
    </w:p>
    <w:p w:rsidR="00AF4348" w:rsidRDefault="002805AE">
      <w:pPr>
        <w:spacing w:after="0" w:line="259" w:lineRule="auto"/>
        <w:ind w:left="0" w:right="0" w:firstLine="0"/>
        <w:jc w:val="left"/>
      </w:pPr>
      <w:r>
        <w:t xml:space="preserve"> </w:t>
      </w:r>
    </w:p>
    <w:p w:rsidR="00AF4348" w:rsidRDefault="002805AE">
      <w:pPr>
        <w:spacing w:after="0" w:line="249" w:lineRule="auto"/>
        <w:ind w:left="15" w:right="60"/>
      </w:pPr>
      <w:r>
        <w:rPr>
          <w:b/>
          <w:i w:val="0"/>
        </w:rPr>
        <w:t>SEGUNDO:</w:t>
      </w:r>
      <w:r>
        <w:rPr>
          <w:i w:val="0"/>
        </w:rPr>
        <w:t xml:space="preserve"> Proceder a la publicación del mismo en el Portal de Transparencia, en cumplimiento de lo dispuesto en la Ley 19/2013, de 9 de diciembre, de transparencia, acceso a la informa</w:t>
      </w:r>
      <w:r>
        <w:rPr>
          <w:i w:val="0"/>
        </w:rPr>
        <w:t xml:space="preserve">ción pública y buen gobierno. </w:t>
      </w:r>
    </w:p>
    <w:p w:rsidR="00AF4348" w:rsidRDefault="002805AE">
      <w:pPr>
        <w:spacing w:after="0" w:line="259" w:lineRule="auto"/>
        <w:ind w:left="5" w:right="0" w:firstLine="0"/>
        <w:jc w:val="left"/>
      </w:pPr>
      <w:r>
        <w:rPr>
          <w:i w:val="0"/>
        </w:rPr>
        <w:t xml:space="preserve"> </w:t>
      </w:r>
    </w:p>
    <w:p w:rsidR="00AF4348" w:rsidRDefault="002805AE">
      <w:pPr>
        <w:spacing w:after="0" w:line="249" w:lineRule="auto"/>
        <w:ind w:left="15" w:right="0"/>
      </w:pPr>
      <w:r>
        <w:rPr>
          <w:b/>
          <w:i w:val="0"/>
        </w:rPr>
        <w:t>TERCERO:</w:t>
      </w:r>
      <w:r>
        <w:rPr>
          <w:i w:val="0"/>
        </w:rPr>
        <w:t xml:space="preserve"> Dar traslado del acuerdo que se adopte a la Agencia de Empleo y Desarrollo Local. </w:t>
      </w:r>
    </w:p>
    <w:p w:rsidR="00AF4348" w:rsidRDefault="002805AE">
      <w:pPr>
        <w:spacing w:after="0" w:line="259" w:lineRule="auto"/>
        <w:ind w:left="5" w:right="0" w:firstLine="0"/>
        <w:jc w:val="left"/>
      </w:pPr>
      <w:r>
        <w:rPr>
          <w:i w:val="0"/>
        </w:rPr>
        <w:t xml:space="preserve"> </w:t>
      </w:r>
    </w:p>
    <w:p w:rsidR="00AF4348" w:rsidRDefault="002805AE">
      <w:pPr>
        <w:spacing w:after="25" w:line="249" w:lineRule="auto"/>
        <w:ind w:left="15" w:right="124"/>
      </w:pPr>
      <w:r>
        <w:rPr>
          <w:b/>
          <w:i w:val="0"/>
        </w:rPr>
        <w:t>CUARTO:</w:t>
      </w:r>
      <w:r>
        <w:rPr>
          <w:i w:val="0"/>
        </w:rPr>
        <w:t xml:space="preserve"> Notificar el acuerdo que se adopte al CIFP La Laguna, a los efectos oportunos.” </w:t>
      </w:r>
    </w:p>
    <w:p w:rsidR="00AF4348" w:rsidRDefault="002805AE">
      <w:pPr>
        <w:spacing w:after="0" w:line="259" w:lineRule="auto"/>
        <w:ind w:left="5" w:right="0" w:firstLine="0"/>
        <w:jc w:val="left"/>
      </w:pPr>
      <w:r>
        <w:rPr>
          <w:rFonts w:ascii="Calibri" w:eastAsia="Calibri" w:hAnsi="Calibri" w:cs="Calibri"/>
          <w:i w:val="0"/>
          <w:noProof/>
        </w:rPr>
        <mc:AlternateContent>
          <mc:Choice Requires="wpg">
            <w:drawing>
              <wp:anchor distT="0" distB="0" distL="114300" distR="114300" simplePos="0" relativeHeight="2516981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050" name="Group 6205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370" name="Rectangle 5370"/>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371" name="Rectangle 5371"/>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372" name="Rectangle 5372"/>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39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050" style="width:18.7031pt;height:257.538pt;position:absolute;mso-position-horizontal-relative:page;mso-position-horizontal:absolute;margin-left:662.928pt;mso-position-vertical-relative:page;margin-top:515.382pt;" coordsize="2375,32707">
                <v:rect id="Rectangle 5370"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371"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372"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39 de 46 </w:t>
                        </w:r>
                      </w:p>
                    </w:txbxContent>
                  </v:textbox>
                </v:rect>
                <w10:wrap type="square"/>
              </v:group>
            </w:pict>
          </mc:Fallback>
        </mc:AlternateContent>
      </w:r>
      <w:r>
        <w:rPr>
          <w:i w:val="0"/>
        </w:rPr>
        <w:t xml:space="preserve"> </w:t>
      </w:r>
    </w:p>
    <w:p w:rsidR="00AF4348" w:rsidRDefault="002805AE">
      <w:pPr>
        <w:spacing w:after="97" w:line="259" w:lineRule="auto"/>
        <w:ind w:left="155" w:right="203"/>
        <w:jc w:val="center"/>
      </w:pPr>
      <w:r>
        <w:rPr>
          <w:i w:val="0"/>
        </w:rPr>
        <w:t>No obstante, la Junta de Gobierno Local acordará lo más proc</w:t>
      </w:r>
      <w:r>
        <w:rPr>
          <w:i w:val="0"/>
        </w:rPr>
        <w:t xml:space="preserve">edente. </w:t>
      </w:r>
    </w:p>
    <w:p w:rsidR="00AF4348" w:rsidRDefault="002805AE">
      <w:pPr>
        <w:spacing w:after="100" w:line="259" w:lineRule="auto"/>
        <w:ind w:left="5" w:right="0" w:firstLine="0"/>
        <w:jc w:val="left"/>
      </w:pPr>
      <w:r>
        <w:rPr>
          <w:b/>
          <w:i w:val="0"/>
        </w:rPr>
        <w:t xml:space="preserve"> </w:t>
      </w:r>
    </w:p>
    <w:p w:rsidR="00AF4348" w:rsidRDefault="002805AE">
      <w:pPr>
        <w:spacing w:after="0" w:line="259" w:lineRule="auto"/>
        <w:ind w:left="5" w:right="0" w:firstLine="0"/>
        <w:jc w:val="left"/>
      </w:pPr>
      <w:r>
        <w:rPr>
          <w:b/>
          <w:i w:val="0"/>
        </w:rPr>
        <w:t xml:space="preserve"> </w:t>
      </w:r>
    </w:p>
    <w:p w:rsidR="00AF4348" w:rsidRDefault="002805AE">
      <w:pPr>
        <w:spacing w:line="249" w:lineRule="auto"/>
        <w:ind w:left="15" w:right="0"/>
      </w:pPr>
      <w:r>
        <w:rPr>
          <w:b/>
          <w:i w:val="0"/>
        </w:rPr>
        <w:t xml:space="preserve">    La Junta de Gobierno Local, previo debate y por unanimidad de los miembros presentes, acuerda: </w:t>
      </w:r>
    </w:p>
    <w:p w:rsidR="00AF4348" w:rsidRDefault="002805AE">
      <w:pPr>
        <w:spacing w:after="0" w:line="259" w:lineRule="auto"/>
        <w:ind w:left="5" w:right="0" w:firstLine="0"/>
        <w:jc w:val="left"/>
      </w:pPr>
      <w:r>
        <w:rPr>
          <w:b/>
          <w:i w:val="0"/>
        </w:rPr>
        <w:t xml:space="preserve"> </w:t>
      </w:r>
    </w:p>
    <w:p w:rsidR="00AF4348" w:rsidRDefault="002805AE">
      <w:pPr>
        <w:spacing w:after="0" w:line="259" w:lineRule="auto"/>
        <w:ind w:left="5" w:right="0" w:firstLine="0"/>
        <w:jc w:val="left"/>
      </w:pPr>
      <w:r>
        <w:rPr>
          <w:b/>
          <w:i w:val="0"/>
        </w:rPr>
        <w:t xml:space="preserve"> </w:t>
      </w:r>
    </w:p>
    <w:p w:rsidR="00AF4348" w:rsidRDefault="002805AE">
      <w:pPr>
        <w:spacing w:after="109" w:line="249" w:lineRule="auto"/>
        <w:ind w:left="15" w:right="57"/>
      </w:pPr>
      <w:r>
        <w:rPr>
          <w:b/>
          <w:i w:val="0"/>
        </w:rPr>
        <w:t>PRIMERO:</w:t>
      </w:r>
      <w:r>
        <w:rPr>
          <w:i w:val="0"/>
        </w:rPr>
        <w:t xml:space="preserve"> </w:t>
      </w:r>
      <w:r>
        <w:rPr>
          <w:i w:val="0"/>
        </w:rPr>
        <w:t xml:space="preserve">Aprobar y firmar el Concierto Específico de formación en empresa u organismo equiparado entre el Ayuntamiento de Candelaria y el CIFP La Laguna, en los términos propuestos por la Sra. Alcaldesa-Presidenta y del siguiente tenor literal: </w:t>
      </w:r>
    </w:p>
    <w:p w:rsidR="00AF4348" w:rsidRDefault="002805AE">
      <w:pPr>
        <w:spacing w:after="0" w:line="259" w:lineRule="auto"/>
        <w:ind w:left="0" w:right="0" w:firstLine="0"/>
        <w:jc w:val="left"/>
      </w:pPr>
      <w:r>
        <w:rPr>
          <w:b/>
        </w:rPr>
        <w:t xml:space="preserve"> </w:t>
      </w:r>
    </w:p>
    <w:p w:rsidR="00AF4348" w:rsidRDefault="002805AE">
      <w:pPr>
        <w:ind w:left="0" w:right="50"/>
      </w:pPr>
      <w:r>
        <w:t xml:space="preserve">“CONCIERTO ESPECÍFICO DE FORMACIÓN EN EMPRESA U ORGANISMO </w:t>
      </w:r>
    </w:p>
    <w:p w:rsidR="00AF4348" w:rsidRDefault="002805AE">
      <w:pPr>
        <w:ind w:left="0" w:right="50"/>
      </w:pPr>
      <w:r>
        <w:t xml:space="preserve">EQUIPARADO </w:t>
      </w:r>
    </w:p>
    <w:p w:rsidR="00AF4348" w:rsidRDefault="002805AE">
      <w:pPr>
        <w:spacing w:after="0" w:line="259" w:lineRule="auto"/>
        <w:ind w:left="0" w:right="0" w:firstLine="0"/>
        <w:jc w:val="left"/>
      </w:pPr>
      <w:r>
        <w:t xml:space="preserve"> </w:t>
      </w:r>
    </w:p>
    <w:p w:rsidR="00AF4348" w:rsidRDefault="002805AE">
      <w:pPr>
        <w:ind w:left="0" w:right="50"/>
      </w:pPr>
      <w:r>
        <w:t xml:space="preserve">POR LA EMPRESA U ORGANISMO EQUIPARADO: </w:t>
      </w:r>
    </w:p>
    <w:p w:rsidR="00AF4348" w:rsidRDefault="002805AE">
      <w:pPr>
        <w:spacing w:after="0" w:line="259" w:lineRule="auto"/>
        <w:ind w:left="0" w:right="0" w:firstLine="0"/>
        <w:jc w:val="left"/>
      </w:pPr>
      <w:r>
        <w:t xml:space="preserve"> </w:t>
      </w:r>
    </w:p>
    <w:tbl>
      <w:tblPr>
        <w:tblStyle w:val="TableGrid"/>
        <w:tblW w:w="8736" w:type="dxa"/>
        <w:tblInd w:w="-166" w:type="dxa"/>
        <w:tblCellMar>
          <w:top w:w="0" w:type="dxa"/>
          <w:left w:w="0" w:type="dxa"/>
          <w:bottom w:w="0" w:type="dxa"/>
          <w:right w:w="0" w:type="dxa"/>
        </w:tblCellMar>
        <w:tblLook w:val="04A0" w:firstRow="1" w:lastRow="0" w:firstColumn="1" w:lastColumn="0" w:noHBand="0" w:noVBand="1"/>
      </w:tblPr>
      <w:tblGrid>
        <w:gridCol w:w="4323"/>
        <w:gridCol w:w="4414"/>
      </w:tblGrid>
      <w:tr w:rsidR="00AF4348">
        <w:trPr>
          <w:trHeight w:val="1896"/>
        </w:trPr>
        <w:tc>
          <w:tcPr>
            <w:tcW w:w="4323" w:type="dxa"/>
            <w:tcBorders>
              <w:top w:val="nil"/>
              <w:left w:val="nil"/>
              <w:bottom w:val="nil"/>
              <w:right w:val="nil"/>
            </w:tcBorders>
          </w:tcPr>
          <w:p w:rsidR="00AF4348" w:rsidRDefault="002805AE">
            <w:pPr>
              <w:spacing w:after="0" w:line="240" w:lineRule="auto"/>
              <w:ind w:left="166" w:right="0" w:firstLine="0"/>
              <w:jc w:val="left"/>
            </w:pPr>
            <w:r>
              <w:t xml:space="preserve">D./Dª: MARÍA CONCEPCIÓN BRITO NÚÑEZ </w:t>
            </w:r>
          </w:p>
          <w:p w:rsidR="00AF4348" w:rsidRDefault="002805AE">
            <w:pPr>
              <w:tabs>
                <w:tab w:val="center" w:pos="1264"/>
                <w:tab w:val="center" w:pos="2243"/>
                <w:tab w:val="center" w:pos="3423"/>
              </w:tabs>
              <w:spacing w:after="0" w:line="259" w:lineRule="auto"/>
              <w:ind w:left="0" w:right="0" w:firstLine="0"/>
              <w:jc w:val="left"/>
            </w:pPr>
            <w:r>
              <w:t xml:space="preserve">En </w:t>
            </w:r>
            <w:r>
              <w:tab/>
              <w:t xml:space="preserve">concepto </w:t>
            </w:r>
            <w:r>
              <w:tab/>
              <w:t xml:space="preserve">de: </w:t>
            </w:r>
            <w:r>
              <w:tab/>
              <w:t xml:space="preserve">ALCALDESA </w:t>
            </w:r>
          </w:p>
          <w:p w:rsidR="00AF4348" w:rsidRDefault="002805AE">
            <w:pPr>
              <w:spacing w:after="0" w:line="259" w:lineRule="auto"/>
              <w:ind w:left="166" w:right="0" w:firstLine="0"/>
              <w:jc w:val="left"/>
            </w:pPr>
            <w:r>
              <w:t xml:space="preserve">PRESIDENTA  </w:t>
            </w:r>
          </w:p>
          <w:p w:rsidR="00AF4348" w:rsidRDefault="002805AE">
            <w:pPr>
              <w:spacing w:after="0" w:line="259" w:lineRule="auto"/>
              <w:ind w:left="166" w:right="0" w:firstLine="0"/>
              <w:jc w:val="left"/>
            </w:pPr>
            <w:r>
              <w:t xml:space="preserve">Con CIF/NIF: P3801100C </w:t>
            </w:r>
          </w:p>
          <w:p w:rsidR="00AF4348" w:rsidRDefault="002805AE">
            <w:pPr>
              <w:spacing w:after="0" w:line="259" w:lineRule="auto"/>
              <w:ind w:left="166" w:right="0" w:firstLine="0"/>
              <w:jc w:val="left"/>
            </w:pPr>
            <w:r>
              <w:t xml:space="preserve">Localidad: CANDELARIA </w:t>
            </w:r>
          </w:p>
          <w:p w:rsidR="00AF4348" w:rsidRDefault="002805AE">
            <w:pPr>
              <w:spacing w:after="0" w:line="259" w:lineRule="auto"/>
              <w:ind w:left="166" w:right="0" w:firstLine="0"/>
              <w:jc w:val="left"/>
            </w:pPr>
            <w:r>
              <w:t xml:space="preserve">Provincia: Santa Cruz de Tenerife </w:t>
            </w:r>
          </w:p>
        </w:tc>
        <w:tc>
          <w:tcPr>
            <w:tcW w:w="4414" w:type="dxa"/>
            <w:tcBorders>
              <w:top w:val="nil"/>
              <w:left w:val="nil"/>
              <w:bottom w:val="nil"/>
              <w:right w:val="nil"/>
            </w:tcBorders>
          </w:tcPr>
          <w:p w:rsidR="00AF4348" w:rsidRDefault="002805AE">
            <w:pPr>
              <w:tabs>
                <w:tab w:val="center" w:pos="1918"/>
                <w:tab w:val="center" w:pos="3999"/>
              </w:tabs>
              <w:spacing w:after="0" w:line="259" w:lineRule="auto"/>
              <w:ind w:left="0" w:right="0" w:firstLine="0"/>
              <w:jc w:val="left"/>
            </w:pPr>
            <w:r>
              <w:rPr>
                <w:rFonts w:ascii="Calibri" w:eastAsia="Calibri" w:hAnsi="Calibri" w:cs="Calibri"/>
                <w:i w:val="0"/>
              </w:rPr>
              <w:tab/>
            </w:r>
            <w:r>
              <w:t xml:space="preserve">Email: empleo@candelaria.es </w:t>
            </w:r>
            <w:r>
              <w:tab/>
              <w:t xml:space="preserve"> </w:t>
            </w:r>
          </w:p>
          <w:p w:rsidR="00AF4348" w:rsidRDefault="002805AE">
            <w:pPr>
              <w:spacing w:after="0" w:line="259" w:lineRule="auto"/>
              <w:ind w:left="454" w:right="0" w:firstLine="0"/>
              <w:jc w:val="left"/>
            </w:pPr>
            <w:r>
              <w:t xml:space="preserve">Con D.N.I.: ***1734** </w:t>
            </w:r>
          </w:p>
          <w:p w:rsidR="00AF4348" w:rsidRDefault="002805AE">
            <w:pPr>
              <w:spacing w:after="0" w:line="240" w:lineRule="auto"/>
              <w:ind w:left="454" w:right="0" w:firstLine="0"/>
            </w:pPr>
            <w:r>
              <w:t xml:space="preserve">De la empresa u organismo equiparado: AYUNTAMIENTO DE CANDELARIA </w:t>
            </w:r>
          </w:p>
          <w:p w:rsidR="00AF4348" w:rsidRDefault="002805AE">
            <w:pPr>
              <w:spacing w:after="0" w:line="259" w:lineRule="auto"/>
              <w:ind w:left="454" w:right="0" w:firstLine="0"/>
              <w:jc w:val="left"/>
            </w:pPr>
            <w:r>
              <w:t xml:space="preserve">Domiciliada en: Av. de la Constitución, 7 </w:t>
            </w:r>
          </w:p>
          <w:p w:rsidR="00AF4348" w:rsidRDefault="002805AE">
            <w:pPr>
              <w:spacing w:after="0" w:line="259" w:lineRule="auto"/>
              <w:ind w:left="454" w:right="0" w:firstLine="0"/>
              <w:jc w:val="left"/>
            </w:pPr>
            <w:r>
              <w:t xml:space="preserve">Municipio: Candelaria </w:t>
            </w:r>
          </w:p>
          <w:p w:rsidR="00AF4348" w:rsidRDefault="002805AE">
            <w:pPr>
              <w:spacing w:after="0" w:line="259" w:lineRule="auto"/>
              <w:ind w:left="454" w:right="0" w:firstLine="0"/>
              <w:jc w:val="left"/>
            </w:pPr>
            <w:r>
              <w:t xml:space="preserve">Teléfono: 922500800  </w:t>
            </w:r>
          </w:p>
        </w:tc>
      </w:tr>
      <w:tr w:rsidR="00AF4348">
        <w:trPr>
          <w:trHeight w:val="886"/>
        </w:trPr>
        <w:tc>
          <w:tcPr>
            <w:tcW w:w="4323" w:type="dxa"/>
            <w:tcBorders>
              <w:top w:val="nil"/>
              <w:left w:val="nil"/>
              <w:bottom w:val="nil"/>
              <w:right w:val="nil"/>
            </w:tcBorders>
            <w:vAlign w:val="bottom"/>
          </w:tcPr>
          <w:p w:rsidR="00AF4348" w:rsidRDefault="002805AE">
            <w:pPr>
              <w:spacing w:after="0" w:line="259" w:lineRule="auto"/>
              <w:ind w:left="0" w:right="0" w:firstLine="0"/>
              <w:jc w:val="left"/>
            </w:pPr>
            <w:r>
              <w:t xml:space="preserve"> </w:t>
            </w:r>
          </w:p>
          <w:p w:rsidR="00AF4348" w:rsidRDefault="002805AE">
            <w:pPr>
              <w:spacing w:after="0" w:line="259" w:lineRule="auto"/>
              <w:ind w:left="0" w:right="0" w:firstLine="0"/>
              <w:jc w:val="left"/>
            </w:pPr>
            <w:r>
              <w:t xml:space="preserve">POR EL CENTRO DOCENTE: </w:t>
            </w:r>
          </w:p>
          <w:p w:rsidR="00AF4348" w:rsidRDefault="002805AE">
            <w:pPr>
              <w:spacing w:after="0" w:line="259" w:lineRule="auto"/>
              <w:ind w:left="0" w:right="0" w:firstLine="0"/>
              <w:jc w:val="left"/>
            </w:pPr>
            <w:r>
              <w:t xml:space="preserve"> </w:t>
            </w:r>
          </w:p>
        </w:tc>
        <w:tc>
          <w:tcPr>
            <w:tcW w:w="4414" w:type="dxa"/>
            <w:tcBorders>
              <w:top w:val="nil"/>
              <w:left w:val="nil"/>
              <w:bottom w:val="nil"/>
              <w:right w:val="nil"/>
            </w:tcBorders>
          </w:tcPr>
          <w:p w:rsidR="00AF4348" w:rsidRDefault="002805AE">
            <w:pPr>
              <w:spacing w:after="0" w:line="259" w:lineRule="auto"/>
              <w:ind w:left="0" w:right="0" w:firstLine="0"/>
              <w:jc w:val="left"/>
            </w:pPr>
            <w:r>
              <w:t xml:space="preserve"> </w:t>
            </w:r>
          </w:p>
        </w:tc>
      </w:tr>
      <w:tr w:rsidR="00AF4348">
        <w:trPr>
          <w:trHeight w:val="249"/>
        </w:trPr>
        <w:tc>
          <w:tcPr>
            <w:tcW w:w="4323" w:type="dxa"/>
            <w:tcBorders>
              <w:top w:val="nil"/>
              <w:left w:val="nil"/>
              <w:bottom w:val="nil"/>
              <w:right w:val="nil"/>
            </w:tcBorders>
          </w:tcPr>
          <w:p w:rsidR="00AF4348" w:rsidRDefault="002805AE">
            <w:pPr>
              <w:spacing w:after="0" w:line="259" w:lineRule="auto"/>
              <w:ind w:left="0" w:right="0" w:firstLine="0"/>
              <w:jc w:val="left"/>
            </w:pPr>
            <w:r>
              <w:t xml:space="preserve">D./Dª: Luz María Albertos García </w:t>
            </w:r>
          </w:p>
        </w:tc>
        <w:tc>
          <w:tcPr>
            <w:tcW w:w="4414" w:type="dxa"/>
            <w:tcBorders>
              <w:top w:val="nil"/>
              <w:left w:val="nil"/>
              <w:bottom w:val="nil"/>
              <w:right w:val="nil"/>
            </w:tcBorders>
          </w:tcPr>
          <w:p w:rsidR="00AF4348" w:rsidRDefault="002805AE">
            <w:pPr>
              <w:spacing w:after="0" w:line="259" w:lineRule="auto"/>
              <w:ind w:left="0" w:right="0" w:firstLine="0"/>
              <w:jc w:val="left"/>
            </w:pPr>
            <w:r>
              <w:t xml:space="preserve">NIF: ***9933** </w:t>
            </w:r>
          </w:p>
        </w:tc>
      </w:tr>
      <w:tr w:rsidR="00AF4348">
        <w:trPr>
          <w:trHeight w:val="758"/>
        </w:trPr>
        <w:tc>
          <w:tcPr>
            <w:tcW w:w="8736" w:type="dxa"/>
            <w:gridSpan w:val="2"/>
            <w:tcBorders>
              <w:top w:val="nil"/>
              <w:left w:val="nil"/>
              <w:bottom w:val="nil"/>
              <w:right w:val="nil"/>
            </w:tcBorders>
          </w:tcPr>
          <w:p w:rsidR="00AF4348" w:rsidRDefault="002805AE">
            <w:pPr>
              <w:spacing w:after="0" w:line="259" w:lineRule="auto"/>
              <w:ind w:left="0" w:right="0" w:firstLine="0"/>
              <w:jc w:val="left"/>
            </w:pPr>
            <w:r>
              <w:t xml:space="preserve">Como Director/a del Centro Educativo: Domiciliado en: C/ LEOPOLDO DE LA </w:t>
            </w:r>
          </w:p>
          <w:p w:rsidR="00AF4348" w:rsidRDefault="002805AE">
            <w:pPr>
              <w:tabs>
                <w:tab w:val="center" w:pos="5139"/>
              </w:tabs>
              <w:spacing w:after="0" w:line="259" w:lineRule="auto"/>
              <w:ind w:left="0" w:right="0" w:firstLine="0"/>
              <w:jc w:val="left"/>
            </w:pPr>
            <w:r>
              <w:t xml:space="preserve">CIFP LA LAGUNA </w:t>
            </w:r>
            <w:r>
              <w:tab/>
              <w:t xml:space="preserve">ROSA OLIVERA </w:t>
            </w:r>
          </w:p>
          <w:p w:rsidR="00AF4348" w:rsidRDefault="002805AE">
            <w:pPr>
              <w:spacing w:after="0" w:line="259" w:lineRule="auto"/>
              <w:ind w:left="0" w:right="0" w:firstLine="0"/>
              <w:jc w:val="left"/>
            </w:pPr>
            <w:r>
              <w:t xml:space="preserve">Localidad: SAN CRISTÓBAL DE LA Municipio: San Cristóbal de La Laguna </w:t>
            </w:r>
          </w:p>
        </w:tc>
      </w:tr>
    </w:tbl>
    <w:p w:rsidR="00AF4348" w:rsidRDefault="00AF4348">
      <w:pPr>
        <w:sectPr w:rsidR="00AF4348">
          <w:type w:val="continuous"/>
          <w:pgSz w:w="14174" w:h="16838"/>
          <w:pgMar w:top="1951" w:right="2773" w:bottom="1884" w:left="2831" w:header="720" w:footer="720" w:gutter="0"/>
          <w:cols w:space="720"/>
        </w:sectPr>
      </w:pPr>
    </w:p>
    <w:tbl>
      <w:tblPr>
        <w:tblStyle w:val="TableGrid"/>
        <w:tblW w:w="8019" w:type="dxa"/>
        <w:tblInd w:w="137" w:type="dxa"/>
        <w:tblCellMar>
          <w:top w:w="0" w:type="dxa"/>
          <w:left w:w="0" w:type="dxa"/>
          <w:bottom w:w="0" w:type="dxa"/>
          <w:right w:w="0" w:type="dxa"/>
        </w:tblCellMar>
        <w:tblLook w:val="04A0" w:firstRow="1" w:lastRow="0" w:firstColumn="1" w:lastColumn="0" w:noHBand="0" w:noVBand="1"/>
      </w:tblPr>
      <w:tblGrid>
        <w:gridCol w:w="4246"/>
        <w:gridCol w:w="3773"/>
      </w:tblGrid>
      <w:tr w:rsidR="00AF4348">
        <w:trPr>
          <w:trHeight w:val="1004"/>
        </w:trPr>
        <w:tc>
          <w:tcPr>
            <w:tcW w:w="4246" w:type="dxa"/>
            <w:tcBorders>
              <w:top w:val="nil"/>
              <w:left w:val="nil"/>
              <w:bottom w:val="nil"/>
              <w:right w:val="nil"/>
            </w:tcBorders>
          </w:tcPr>
          <w:p w:rsidR="00AF4348" w:rsidRDefault="002805AE">
            <w:pPr>
              <w:spacing w:after="0" w:line="259" w:lineRule="auto"/>
              <w:ind w:left="118" w:right="0" w:firstLine="0"/>
              <w:jc w:val="left"/>
            </w:pPr>
            <w:r>
              <w:t xml:space="preserve">LAGUNA </w:t>
            </w:r>
          </w:p>
          <w:p w:rsidR="00AF4348" w:rsidRDefault="002805AE">
            <w:pPr>
              <w:spacing w:after="0" w:line="259" w:lineRule="auto"/>
              <w:ind w:left="118" w:right="0" w:firstLine="0"/>
              <w:jc w:val="left"/>
            </w:pPr>
            <w:r>
              <w:t xml:space="preserve">Teléfono: </w:t>
            </w:r>
          </w:p>
          <w:p w:rsidR="00AF4348" w:rsidRDefault="002805AE">
            <w:pPr>
              <w:spacing w:after="0" w:line="259" w:lineRule="auto"/>
              <w:ind w:left="118" w:right="0" w:firstLine="0"/>
              <w:jc w:val="left"/>
            </w:pPr>
            <w:r>
              <w:t xml:space="preserve"> </w:t>
            </w:r>
          </w:p>
          <w:p w:rsidR="00AF4348" w:rsidRDefault="002805AE">
            <w:pPr>
              <w:spacing w:after="0" w:line="259" w:lineRule="auto"/>
              <w:ind w:left="0" w:right="0" w:firstLine="0"/>
              <w:jc w:val="left"/>
            </w:pPr>
            <w:r>
              <w:t xml:space="preserve"> </w:t>
            </w:r>
          </w:p>
        </w:tc>
        <w:tc>
          <w:tcPr>
            <w:tcW w:w="3773" w:type="dxa"/>
            <w:tcBorders>
              <w:top w:val="nil"/>
              <w:left w:val="nil"/>
              <w:bottom w:val="nil"/>
              <w:right w:val="nil"/>
            </w:tcBorders>
          </w:tcPr>
          <w:p w:rsidR="00AF4348" w:rsidRDefault="002805AE">
            <w:pPr>
              <w:spacing w:after="0" w:line="259" w:lineRule="auto"/>
              <w:ind w:left="194" w:right="0" w:firstLine="0"/>
              <w:jc w:val="left"/>
            </w:pPr>
            <w:r>
              <w:t xml:space="preserve">Email: </w:t>
            </w:r>
          </w:p>
          <w:p w:rsidR="00AF4348" w:rsidRDefault="002805AE">
            <w:pPr>
              <w:spacing w:after="0" w:line="259" w:lineRule="auto"/>
              <w:ind w:left="194" w:right="0" w:firstLine="0"/>
              <w:jc w:val="left"/>
            </w:pPr>
            <w:r>
              <w:t xml:space="preserve">38017093@gobiernodecanarias.org </w:t>
            </w:r>
          </w:p>
        </w:tc>
      </w:tr>
    </w:tbl>
    <w:p w:rsidR="00AF4348" w:rsidRDefault="002805AE">
      <w:pPr>
        <w:spacing w:after="0" w:line="259" w:lineRule="auto"/>
        <w:ind w:left="140" w:right="0"/>
        <w:jc w:val="center"/>
      </w:pPr>
      <w:r>
        <w:t xml:space="preserve">EXPONEN </w:t>
      </w:r>
    </w:p>
    <w:p w:rsidR="00AF4348" w:rsidRDefault="002805AE">
      <w:pPr>
        <w:spacing w:after="0" w:line="259" w:lineRule="auto"/>
        <w:ind w:left="190" w:right="0" w:firstLine="0"/>
        <w:jc w:val="center"/>
      </w:pPr>
      <w:r>
        <w:t xml:space="preserve"> </w:t>
      </w:r>
    </w:p>
    <w:p w:rsidR="00AF4348" w:rsidRDefault="002805AE">
      <w:pPr>
        <w:ind w:left="147" w:right="50"/>
      </w:pPr>
      <w:r>
        <w:t xml:space="preserve">1.- </w:t>
      </w:r>
      <w:r>
        <w:t>La Ley Orgánica 2/2006, de 3 de mayo, de Educación, define en el artículo 42.bis la Formación Profesional dual del Sistema Educativo Español como el conjunto de acciones e iniciativas formativas que, en corresponsabilidad con las empresas, tienen por objet</w:t>
      </w:r>
      <w:r>
        <w:t>o la cualificación profesional de las personas, armonizando los procesos de enseñanza y aprendizaje entre los centros docentes y los centros de trabajo. Asimismo, dispone que el Gobierno, previa consulta a las Comunidades Autónomas, regulará las condicione</w:t>
      </w:r>
      <w:r>
        <w:t xml:space="preserve">s y requisitos básicos que permitan el desarrollo por las Administraciones educativas de la Formación Profesional dual en el ámbito del sistema educativo. </w:t>
      </w:r>
    </w:p>
    <w:p w:rsidR="00AF4348" w:rsidRDefault="002805AE">
      <w:pPr>
        <w:spacing w:after="0" w:line="259" w:lineRule="auto"/>
        <w:ind w:left="137" w:right="0" w:firstLine="0"/>
        <w:jc w:val="left"/>
      </w:pPr>
      <w:r>
        <w:t xml:space="preserve"> </w:t>
      </w:r>
    </w:p>
    <w:p w:rsidR="00AF4348" w:rsidRDefault="002805AE">
      <w:pPr>
        <w:ind w:left="147" w:right="50"/>
      </w:pPr>
      <w:r>
        <w:rPr>
          <w:rFonts w:ascii="Calibri" w:eastAsia="Calibri" w:hAnsi="Calibri" w:cs="Calibri"/>
          <w:i w:val="0"/>
          <w:noProof/>
        </w:rPr>
        <mc:AlternateContent>
          <mc:Choice Requires="wpg">
            <w:drawing>
              <wp:anchor distT="0" distB="0" distL="114300" distR="114300" simplePos="0" relativeHeight="2516992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537" name="Group 6253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487" name="Rectangle 5487"/>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488" name="Rectangle 5488"/>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Verificación: https://candelaria.sedelectronica.e</w:t>
                              </w:r>
                              <w:r>
                                <w:rPr>
                                  <w:i w:val="0"/>
                                  <w:sz w:val="12"/>
                                </w:rPr>
                                <w:t xml:space="preserve">s/ </w:t>
                              </w:r>
                            </w:p>
                          </w:txbxContent>
                        </wps:txbx>
                        <wps:bodyPr horzOverflow="overflow" vert="horz" lIns="0" tIns="0" rIns="0" bIns="0" rtlCol="0">
                          <a:noAutofit/>
                        </wps:bodyPr>
                      </wps:wsp>
                      <wps:wsp>
                        <wps:cNvPr id="5489" name="Rectangle 5489"/>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40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537" style="width:18.7031pt;height:257.538pt;position:absolute;mso-position-horizontal-relative:page;mso-position-horizontal:absolute;margin-left:662.928pt;mso-position-vertical-relative:page;margin-top:515.382pt;" coordsize="2375,32707">
                <v:rect id="Rectangle 5487"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48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48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40 de 46 </w:t>
                        </w:r>
                      </w:p>
                    </w:txbxContent>
                  </v:textbox>
                </v:rect>
                <w10:wrap type="square"/>
              </v:group>
            </w:pict>
          </mc:Fallback>
        </mc:AlternateContent>
      </w:r>
      <w:r>
        <w:t>2.-</w:t>
      </w:r>
      <w:r>
        <w:t>La Ley Orgánica 3/2022, de 31 de marzo, de ordenación e integración de la Formación Profesional establece en su artículo 55.2 que el carácter dual de la Formación Profesional se desarrollará mediante una distribución adecuada de los procesos formativos ent</w:t>
      </w:r>
      <w:r>
        <w:t>re los centros de formación profesional y las empresas u organismos equiparados, tanto en régimen general como intensivo, contribuyendo ambos al logro de las competencias previstas en cada oferta de formación, sin perjuicio del carácter transitorio que pre</w:t>
      </w:r>
      <w:r>
        <w:t>senta el módulo de Formación en Centros de Trabajo (FCT) conforme lo dispuesto en el artículo 11.3 y 4 del Real Decreto 278/2023, de 11 de abril, por el que se establece el calendario de implementación del Sistema de Formación Profesional establecido por l</w:t>
      </w:r>
      <w:r>
        <w:t>a Ley Orgánica 3/2022, de 31 de marzo, de Ordenación e Integración de la Formación Profesional, y atendiendo a la existencia actual de Ciclos Formativos regulados sobre la base de la Ley Orgánica 1/1990, de 3 de octubre, de Ordenación General del Sistema E</w:t>
      </w:r>
      <w:r>
        <w:t xml:space="preserve">ducativo. </w:t>
      </w:r>
    </w:p>
    <w:p w:rsidR="00AF4348" w:rsidRDefault="002805AE">
      <w:pPr>
        <w:spacing w:after="0" w:line="259" w:lineRule="auto"/>
        <w:ind w:left="137" w:right="0" w:firstLine="0"/>
        <w:jc w:val="left"/>
      </w:pPr>
      <w:r>
        <w:t xml:space="preserve"> </w:t>
      </w:r>
    </w:p>
    <w:p w:rsidR="00AF4348" w:rsidRDefault="002805AE">
      <w:pPr>
        <w:ind w:left="147" w:right="50"/>
      </w:pPr>
      <w:r>
        <w:t xml:space="preserve">3.-El Real Decreto Legislativo 2/2015, de 23 de octubre, por el que se aprueba el Texto Refundido del Estatuto de los Trabajadores, establece en su artículo 11.2 la formación en alternancia para llevar a cabo de forma adecuada la formación de </w:t>
      </w:r>
      <w:r>
        <w:t xml:space="preserve">carácter dual, siendo aplicable el Real Decreto 1529/2012, de 8 de noviembre, por el que se desarrolla el contrato para la formación y el aprendizaje en aquellos preceptos que no sean incompatibles con el nuevo régimen jurídico. </w:t>
      </w:r>
    </w:p>
    <w:p w:rsidR="00AF4348" w:rsidRDefault="002805AE">
      <w:pPr>
        <w:spacing w:after="0" w:line="259" w:lineRule="auto"/>
        <w:ind w:left="137" w:right="0" w:firstLine="0"/>
        <w:jc w:val="left"/>
      </w:pPr>
      <w:r>
        <w:t xml:space="preserve"> </w:t>
      </w:r>
    </w:p>
    <w:p w:rsidR="00AF4348" w:rsidRDefault="002805AE">
      <w:pPr>
        <w:ind w:left="147" w:right="50"/>
      </w:pPr>
      <w:r>
        <w:t>4.-Resulta de gran inter</w:t>
      </w:r>
      <w:r>
        <w:t>és para las partes compartir los recursos humanos, materiales y de infraestructura en materia de Formación Profesional. A tal fin, las partes acuerdan establecer la cooperación necesaria para la adecuada implementación, en este periodo, del nuevo Sistema d</w:t>
      </w:r>
      <w:r>
        <w:t xml:space="preserve">e Formación Profesional para la formación en empresa u organismo equiparado (en adelante empresa). </w:t>
      </w:r>
    </w:p>
    <w:p w:rsidR="00AF4348" w:rsidRDefault="002805AE">
      <w:pPr>
        <w:spacing w:after="0" w:line="259" w:lineRule="auto"/>
        <w:ind w:left="137" w:right="0" w:firstLine="0"/>
        <w:jc w:val="left"/>
      </w:pPr>
      <w:r>
        <w:t xml:space="preserve"> </w:t>
      </w:r>
    </w:p>
    <w:p w:rsidR="00AF4348" w:rsidRDefault="002805AE">
      <w:pPr>
        <w:ind w:left="147" w:right="50"/>
      </w:pPr>
      <w:r>
        <w:t>5.-Las partes se reconocen capacidad y legitimación necesaria para convenir el presente Concierto específico, y acuerdan su suscripción de acuerdo con las</w:t>
      </w:r>
      <w:r>
        <w:t xml:space="preserve"> siguientes </w:t>
      </w:r>
    </w:p>
    <w:p w:rsidR="00AF4348" w:rsidRDefault="002805AE">
      <w:pPr>
        <w:spacing w:after="0" w:line="259" w:lineRule="auto"/>
        <w:ind w:left="137" w:right="0" w:firstLine="0"/>
        <w:jc w:val="left"/>
      </w:pPr>
      <w:r>
        <w:t xml:space="preserve"> </w:t>
      </w:r>
    </w:p>
    <w:p w:rsidR="00AF4348" w:rsidRDefault="002805AE">
      <w:pPr>
        <w:spacing w:after="0" w:line="259" w:lineRule="auto"/>
        <w:ind w:left="137" w:right="0" w:firstLine="0"/>
        <w:jc w:val="left"/>
      </w:pPr>
      <w:r>
        <w:t xml:space="preserve"> </w:t>
      </w:r>
    </w:p>
    <w:p w:rsidR="00AF4348" w:rsidRDefault="002805AE">
      <w:pPr>
        <w:spacing w:after="0" w:line="259" w:lineRule="auto"/>
        <w:ind w:left="140" w:right="0"/>
        <w:jc w:val="center"/>
      </w:pPr>
      <w:r>
        <w:t xml:space="preserve">CLÁUSULAS </w:t>
      </w:r>
    </w:p>
    <w:p w:rsidR="00AF4348" w:rsidRDefault="002805AE">
      <w:pPr>
        <w:spacing w:after="0" w:line="259" w:lineRule="auto"/>
        <w:ind w:left="137" w:right="0" w:firstLine="0"/>
        <w:jc w:val="left"/>
      </w:pPr>
      <w:r>
        <w:t xml:space="preserve"> </w:t>
      </w:r>
    </w:p>
    <w:p w:rsidR="00AF4348" w:rsidRDefault="002805AE">
      <w:pPr>
        <w:ind w:left="147" w:right="50"/>
      </w:pPr>
      <w:r>
        <w:t xml:space="preserve">1.- Objeto y ámbito de aplicación. </w:t>
      </w:r>
    </w:p>
    <w:p w:rsidR="00AF4348" w:rsidRDefault="002805AE">
      <w:pPr>
        <w:ind w:left="147" w:right="50"/>
      </w:pPr>
      <w:r>
        <w:t xml:space="preserve">El presente concierto tiene como objeto determinar las condiciones generales acordadas entre el centro educativo y la empresa para la adecuada formación en la empresa del alumnado en </w:t>
      </w:r>
      <w:r>
        <w:t>Formación Profesional en el régimen general e intensivo de alternancia, así como el desarrollo del módulo de Formación en Centros de Trabajo (en adelante FCT), según el caso, tanto en el ámbito nacional como en el de movilidades de internacionalización, co</w:t>
      </w:r>
      <w:r>
        <w:t>n el fin de proporcionar una cualificación profesional que combine la formación recibida en un centro educativo con la actividad formativa en empresas, de acuerdo con el perfil profesional que debe alcanzar el alumnado en relación con los ciclos formativos</w:t>
      </w:r>
      <w:r>
        <w:t xml:space="preserve"> en que cursan los estudios. </w:t>
      </w:r>
    </w:p>
    <w:p w:rsidR="00AF4348" w:rsidRDefault="002805AE">
      <w:pPr>
        <w:ind w:left="147" w:right="50"/>
      </w:pPr>
      <w:r>
        <w:t xml:space="preserve">Sin perjuicio de lo anterior, y en caso de formalizarse una relación contractual de carácter laboral entre alumnado y empresa u organismo equiparado a través del régimen intensivo reconocido en el Real Decreto 659/2023, de 18 </w:t>
      </w:r>
      <w:r>
        <w:t xml:space="preserve">de julio, se atenderá a lo especificado en la cláusula décima.0 </w:t>
      </w:r>
    </w:p>
    <w:p w:rsidR="00AF4348" w:rsidRDefault="002805AE">
      <w:pPr>
        <w:ind w:left="147" w:right="50"/>
      </w:pPr>
      <w:r>
        <w:t>Las condiciones específicas serán recogidas y acordadas en cada plan de formación o, en su caso, en el programa formativo, recogidos en el cláusula tercera del presente concierto, donde las p</w:t>
      </w:r>
      <w:r>
        <w:t xml:space="preserve">artes signatarias perfeccionarán su aplicabilidad previamente al comienzo del periodo de formación en la empresa del alumnado, sin perjuicio de la ampliación de condiciones a través de su correspondiente anexo. </w:t>
      </w:r>
    </w:p>
    <w:p w:rsidR="00AF4348" w:rsidRDefault="002805AE">
      <w:pPr>
        <w:spacing w:after="0" w:line="259" w:lineRule="auto"/>
        <w:ind w:left="137" w:right="0" w:firstLine="0"/>
        <w:jc w:val="left"/>
      </w:pPr>
      <w:r>
        <w:t xml:space="preserve"> </w:t>
      </w:r>
    </w:p>
    <w:p w:rsidR="00AF4348" w:rsidRDefault="002805AE">
      <w:pPr>
        <w:ind w:left="147" w:right="50"/>
      </w:pPr>
      <w:r>
        <w:t xml:space="preserve">2.- Duración. </w:t>
      </w:r>
    </w:p>
    <w:p w:rsidR="00AF4348" w:rsidRDefault="002805AE">
      <w:pPr>
        <w:ind w:left="147" w:right="50"/>
      </w:pPr>
      <w:r>
        <w:t>La duración del presente co</w:t>
      </w:r>
      <w:r>
        <w:t xml:space="preserve">ncierto será de 48 meses (al menos un año), a partir de la fecha de la firma, pudiéndose prorrogar mediante acuerdo unánime de las partes hasta un máximo de cuatro años adicionales o su extinción. </w:t>
      </w:r>
    </w:p>
    <w:p w:rsidR="00AF4348" w:rsidRDefault="002805AE">
      <w:pPr>
        <w:ind w:left="147" w:right="50"/>
      </w:pPr>
      <w:r>
        <w:t>En cualquier caso, la extinción del concierto deberá respe</w:t>
      </w:r>
      <w:r>
        <w:t xml:space="preserve">tar la finalización de los programas formativos que hayan sido organizadas al amparo del presente concierto. </w:t>
      </w:r>
    </w:p>
    <w:p w:rsidR="00AF4348" w:rsidRDefault="002805AE">
      <w:pPr>
        <w:ind w:left="147" w:right="50"/>
      </w:pPr>
      <w:r>
        <w:rPr>
          <w:rFonts w:ascii="Calibri" w:eastAsia="Calibri" w:hAnsi="Calibri" w:cs="Calibri"/>
          <w:i w:val="0"/>
          <w:noProof/>
        </w:rPr>
        <mc:AlternateContent>
          <mc:Choice Requires="wpg">
            <w:drawing>
              <wp:anchor distT="0" distB="0" distL="114300" distR="114300" simplePos="0" relativeHeight="2517002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928" name="Group 6292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607" name="Rectangle 5607"/>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608" name="Rectangle 5608"/>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609" name="Rectangle 5609"/>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Documento firmado electrónicamente desde l</w:t>
                              </w:r>
                              <w:r>
                                <w:rPr>
                                  <w:i w:val="0"/>
                                  <w:sz w:val="12"/>
                                </w:rPr>
                                <w:t xml:space="preserve">a plataforma esPublico Gestiona | Página 41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2928" style="width:18.7031pt;height:257.538pt;position:absolute;mso-position-horizontal-relative:page;mso-position-horizontal:absolute;margin-left:662.928pt;mso-position-vertical-relative:page;margin-top:515.382pt;" coordsize="2375,32707">
                <v:rect id="Rectangle 5607"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60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60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41 de 46 </w:t>
                        </w:r>
                      </w:p>
                    </w:txbxContent>
                  </v:textbox>
                </v:rect>
                <w10:wrap type="square"/>
              </v:group>
            </w:pict>
          </mc:Fallback>
        </mc:AlternateContent>
      </w:r>
      <w:r>
        <w:t xml:space="preserve">Sin perjuicio de lo anterior, si conforme al presente concierto se acuerda la realización del módulo de FCT de aquellas titulaciones aún vigentes desde la firma hasta su extinción, y la duración del mismo </w:t>
      </w:r>
      <w:r>
        <w:t xml:space="preserve">supere la vigencia de dicho módulo, quedará sin efecto la parte del concierto relativa a este módulo manteniéndose aplicable lo restante para la formación en alternancia. </w:t>
      </w:r>
    </w:p>
    <w:p w:rsidR="00AF4348" w:rsidRDefault="002805AE">
      <w:pPr>
        <w:spacing w:after="0" w:line="259" w:lineRule="auto"/>
        <w:ind w:left="137" w:right="0" w:firstLine="0"/>
        <w:jc w:val="left"/>
      </w:pPr>
      <w:r>
        <w:t xml:space="preserve"> </w:t>
      </w:r>
    </w:p>
    <w:p w:rsidR="00AF4348" w:rsidRDefault="002805AE">
      <w:pPr>
        <w:ind w:left="147" w:right="50"/>
      </w:pPr>
      <w:r>
        <w:t xml:space="preserve">3.-Plan de formación y programa formativo. </w:t>
      </w:r>
    </w:p>
    <w:p w:rsidR="00AF4348" w:rsidRDefault="002805AE">
      <w:pPr>
        <w:ind w:left="147" w:right="50"/>
      </w:pPr>
      <w:r>
        <w:t>El centro y a la empresa podrán concer</w:t>
      </w:r>
      <w:r>
        <w:t xml:space="preserve">tar un plan de formación y programa formativo, en su caso, para el desarrollo formativo del alumnado, sin perjuicio de las necesidades específicas de la empresa en cada momento de la vigencia del presente Concierto. </w:t>
      </w:r>
    </w:p>
    <w:p w:rsidR="00AF4348" w:rsidRDefault="002805AE">
      <w:pPr>
        <w:ind w:left="147" w:right="50"/>
      </w:pPr>
      <w:r>
        <w:t>El centro y la empresa acuerdan el plan</w:t>
      </w:r>
      <w:r>
        <w:t xml:space="preserve"> de formación o el programa formativo, en su caso, conforme a la normativa aplicable en cada caso y que se adjunta, en el que necesariamente se indicará el contenido específico de las actividades formativas de los módulos y el seguimiento que de ellas vaya</w:t>
      </w:r>
      <w:r>
        <w:t xml:space="preserve"> a hacerse, así como la relación de alumnos/as, especificándose para cada uno y en todo caso, las siguientes circunstancias: </w:t>
      </w:r>
    </w:p>
    <w:p w:rsidR="00AF4348" w:rsidRDefault="002805AE">
      <w:pPr>
        <w:spacing w:after="4" w:line="241" w:lineRule="auto"/>
        <w:ind w:left="963" w:right="0"/>
        <w:jc w:val="left"/>
      </w:pPr>
      <w:r>
        <w:rPr>
          <w:i w:val="0"/>
        </w:rPr>
        <w:t xml:space="preserve">a) </w:t>
      </w:r>
      <w:r>
        <w:rPr>
          <w:i w:val="0"/>
        </w:rPr>
        <w:tab/>
      </w:r>
      <w:r>
        <w:t xml:space="preserve">Datos del profesor o profesora que ostente la tutoría del grupo en el que se imparte el módulo de FCT o tutoría dual del ciclo formativo y del tutor o tutora de la empresa. </w:t>
      </w:r>
      <w:r>
        <w:rPr>
          <w:i w:val="0"/>
        </w:rPr>
        <w:t xml:space="preserve">b) </w:t>
      </w:r>
      <w:r>
        <w:rPr>
          <w:i w:val="0"/>
        </w:rPr>
        <w:tab/>
      </w:r>
      <w:r>
        <w:t xml:space="preserve">La distribución horaria de los periodos entre el centro y la empresa. </w:t>
      </w:r>
    </w:p>
    <w:p w:rsidR="00AF4348" w:rsidRDefault="002805AE">
      <w:pPr>
        <w:numPr>
          <w:ilvl w:val="0"/>
          <w:numId w:val="28"/>
        </w:numPr>
        <w:ind w:right="50" w:hanging="605"/>
      </w:pPr>
      <w:r>
        <w:t>Las acti</w:t>
      </w:r>
      <w:r>
        <w:t xml:space="preserve">vidades que se deben realizar en el centro y en la empresa. </w:t>
      </w:r>
    </w:p>
    <w:p w:rsidR="00AF4348" w:rsidRDefault="002805AE">
      <w:pPr>
        <w:numPr>
          <w:ilvl w:val="0"/>
          <w:numId w:val="28"/>
        </w:numPr>
        <w:ind w:right="50" w:hanging="605"/>
      </w:pPr>
      <w:r>
        <w:t xml:space="preserve">El sistema de seguimiento, evaluación y coordinación entre centro y empresa. </w:t>
      </w:r>
    </w:p>
    <w:p w:rsidR="00AF4348" w:rsidRDefault="002805AE">
      <w:pPr>
        <w:spacing w:after="0" w:line="259" w:lineRule="auto"/>
        <w:ind w:left="142" w:right="0" w:firstLine="0"/>
        <w:jc w:val="left"/>
      </w:pPr>
      <w:r>
        <w:t xml:space="preserve"> </w:t>
      </w:r>
    </w:p>
    <w:p w:rsidR="00AF4348" w:rsidRDefault="002805AE">
      <w:pPr>
        <w:spacing w:after="0" w:line="259" w:lineRule="auto"/>
        <w:ind w:left="142" w:right="0" w:firstLine="0"/>
        <w:jc w:val="left"/>
      </w:pPr>
      <w:r>
        <w:t xml:space="preserve"> </w:t>
      </w:r>
    </w:p>
    <w:p w:rsidR="00AF4348" w:rsidRDefault="002805AE">
      <w:pPr>
        <w:ind w:left="147" w:right="50"/>
      </w:pPr>
      <w:r>
        <w:t>En ningún caso podrá tener lugar la realización de la actividad formativa en empresa sin que el plan de formación</w:t>
      </w:r>
      <w:r>
        <w:t xml:space="preserve"> o programa formativo, en su caso, y la realización de los mismos hayan obtenido de la Dirección del centro educativo y la persona representante de la empresa los correspondientes visados. Los documentos donde consten las expresadas circunstancias formarán</w:t>
      </w:r>
      <w:r>
        <w:t xml:space="preserve"> parte del presente concierto, como anexos al mismo, y se suscribirán por ambas partes. </w:t>
      </w:r>
    </w:p>
    <w:p w:rsidR="00AF4348" w:rsidRDefault="002805AE">
      <w:pPr>
        <w:spacing w:after="0" w:line="259" w:lineRule="auto"/>
        <w:ind w:left="137" w:right="0" w:firstLine="0"/>
        <w:jc w:val="left"/>
      </w:pPr>
      <w:r>
        <w:t xml:space="preserve"> </w:t>
      </w:r>
    </w:p>
    <w:p w:rsidR="00AF4348" w:rsidRDefault="002805AE">
      <w:pPr>
        <w:ind w:left="147" w:right="50"/>
      </w:pPr>
      <w:r>
        <w:t xml:space="preserve">4.- Obligaciones generales de las partes </w:t>
      </w:r>
    </w:p>
    <w:p w:rsidR="00AF4348" w:rsidRDefault="002805AE">
      <w:pPr>
        <w:ind w:left="147" w:right="50"/>
      </w:pPr>
      <w:r>
        <w:t>En virtud del presente acuerdo, serán obligaciones de la Consejería de Educación, Formación Profesional, Actividad Física y</w:t>
      </w:r>
      <w:r>
        <w:t xml:space="preserve"> Deportes: </w:t>
      </w:r>
    </w:p>
    <w:p w:rsidR="00AF4348" w:rsidRDefault="002805AE">
      <w:pPr>
        <w:numPr>
          <w:ilvl w:val="0"/>
          <w:numId w:val="29"/>
        </w:numPr>
        <w:ind w:right="50"/>
      </w:pPr>
      <w:r>
        <w:t xml:space="preserve">Realizar el seguimiento y evaluación de las actividades formativas en la empresa a través del equipo docente. </w:t>
      </w:r>
    </w:p>
    <w:p w:rsidR="00AF4348" w:rsidRDefault="002805AE">
      <w:pPr>
        <w:numPr>
          <w:ilvl w:val="0"/>
          <w:numId w:val="29"/>
        </w:numPr>
        <w:ind w:right="50"/>
      </w:pPr>
      <w:r>
        <w:t xml:space="preserve">Sufragar el coste del 5% no bonificado de las Cotizaciones por Contingencias Comunes de la Seguridad Social porcada alumno o alumna. </w:t>
      </w:r>
    </w:p>
    <w:p w:rsidR="00AF4348" w:rsidRDefault="002805AE">
      <w:pPr>
        <w:numPr>
          <w:ilvl w:val="0"/>
          <w:numId w:val="29"/>
        </w:numPr>
        <w:ind w:right="50"/>
      </w:pPr>
      <w:r>
        <w:t>Proceder al alta y baja en el Sistema Nacional de la Seguridad Social conforme lo dispuesto en la Disposición Adicional 52º del Real Decreto Legislativo 8/2015, de 30 de octubre, por el que se aprueba el Texto Refundido de la Ley General de la Seguridad S</w:t>
      </w:r>
      <w:r>
        <w:t xml:space="preserve">ocial. Por su parte, la entidad colaboradora se compromete para la consecución de los fines del presente acuerdo a: </w:t>
      </w:r>
    </w:p>
    <w:p w:rsidR="00AF4348" w:rsidRDefault="002805AE">
      <w:pPr>
        <w:ind w:left="147" w:right="50"/>
      </w:pPr>
      <w:r>
        <w:t>a) Apoyar y desarrollar la realización formativa de formación profesional, tanto del plan de formación como programa formativo, en sus cent</w:t>
      </w:r>
      <w:r>
        <w:t xml:space="preserve">ros de trabajo o a través de la modalidad de teletrabajo, según lo dispuesto de forma expresa en el plan formación o programa formativo específico, en las condiciones y en los términos descritos en las distintas disposiciones establecidas al efecto. </w:t>
      </w:r>
    </w:p>
    <w:p w:rsidR="00AF4348" w:rsidRDefault="002805AE">
      <w:pPr>
        <w:spacing w:after="0" w:line="259" w:lineRule="auto"/>
        <w:ind w:left="137" w:right="0" w:firstLine="0"/>
        <w:jc w:val="left"/>
      </w:pPr>
      <w:r>
        <w:t xml:space="preserve"> </w:t>
      </w:r>
    </w:p>
    <w:p w:rsidR="00AF4348" w:rsidRDefault="002805AE">
      <w:pPr>
        <w:ind w:left="147" w:right="329"/>
      </w:pPr>
      <w:r>
        <w:t>5.-</w:t>
      </w:r>
      <w:r>
        <w:t xml:space="preserve"> Condiciones generales que deben cumplir empresa, alumnado, profesorado y tutores/as.  </w:t>
      </w:r>
      <w:r>
        <w:rPr>
          <w:u w:val="single" w:color="000000"/>
        </w:rPr>
        <w:t>El alumnado deberá:</w:t>
      </w:r>
      <w:r>
        <w:t xml:space="preserve"> </w:t>
      </w:r>
    </w:p>
    <w:p w:rsidR="00AF4348" w:rsidRDefault="002805AE">
      <w:pPr>
        <w:ind w:left="147" w:right="50"/>
      </w:pPr>
      <w:r>
        <w:t>a) Realizar las actividades y tareas encomendadas por la empresa establecidas en el programa formativo o plan de formación pertenecientes al ciclo e</w:t>
      </w:r>
      <w:r>
        <w:t xml:space="preserve">n que se encuentran matriculado. b) Cumplir con el calendario, la jornada y el horario formativo. </w:t>
      </w:r>
    </w:p>
    <w:p w:rsidR="00AF4348" w:rsidRDefault="002805AE">
      <w:pPr>
        <w:numPr>
          <w:ilvl w:val="0"/>
          <w:numId w:val="30"/>
        </w:numPr>
        <w:ind w:right="50" w:hanging="360"/>
      </w:pPr>
      <w:r>
        <w:t xml:space="preserve">Cumplir las normas de régimen interno establecidas por el centro de trabajo. </w:t>
      </w:r>
    </w:p>
    <w:p w:rsidR="00AF4348" w:rsidRDefault="002805AE">
      <w:pPr>
        <w:numPr>
          <w:ilvl w:val="0"/>
          <w:numId w:val="30"/>
        </w:numPr>
        <w:ind w:right="50" w:hanging="360"/>
      </w:pPr>
      <w:r>
        <w:rPr>
          <w:rFonts w:ascii="Calibri" w:eastAsia="Calibri" w:hAnsi="Calibri" w:cs="Calibri"/>
          <w:i w:val="0"/>
          <w:noProof/>
        </w:rPr>
        <mc:AlternateContent>
          <mc:Choice Requires="wpg">
            <w:drawing>
              <wp:anchor distT="0" distB="0" distL="114300" distR="114300" simplePos="0" relativeHeight="2517012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489" name="Group 6348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749" name="Rectangle 5749"/>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750" name="Rectangle 5750"/>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751" name="Rectangle 5751"/>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42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489" style="width:18.7031pt;height:257.538pt;position:absolute;mso-position-horizontal-relative:page;mso-position-horizontal:absolute;margin-left:662.928pt;mso-position-vertical-relative:page;margin-top:515.382pt;" coordsize="2375,32707">
                <v:rect id="Rectangle 5749"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75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75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42 de 46 </w:t>
                        </w:r>
                      </w:p>
                    </w:txbxContent>
                  </v:textbox>
                </v:rect>
                <w10:wrap type="square"/>
              </v:group>
            </w:pict>
          </mc:Fallback>
        </mc:AlternateContent>
      </w:r>
      <w:r>
        <w:t>Cumplir las normas que sobre seguridad y salud en el trabajo tenga establecidas la empresa con carácter gene</w:t>
      </w:r>
      <w:r>
        <w:t xml:space="preserve">ral y aquellas otras que con carácter particular se hayan establecido para este tipo de alumnado. </w:t>
      </w:r>
    </w:p>
    <w:p w:rsidR="00AF4348" w:rsidRDefault="002805AE">
      <w:pPr>
        <w:numPr>
          <w:ilvl w:val="0"/>
          <w:numId w:val="30"/>
        </w:numPr>
        <w:ind w:right="50" w:hanging="360"/>
      </w:pPr>
      <w:r>
        <w:t>Guardar el deber de confidencialidad sobre todos los datos e información concerniente a la empresa a los que tenga acceso o llegue a su conocimiento como con</w:t>
      </w:r>
      <w:r>
        <w:t xml:space="preserve">secuencia del desarrollo de la actividad formativa, evitando en todo caso la reproducción o almacenamiento de datos de la misma, así como la transmisión por cualquier medio de dicha información. </w:t>
      </w:r>
    </w:p>
    <w:p w:rsidR="00AF4348" w:rsidRDefault="002805AE">
      <w:pPr>
        <w:spacing w:after="0" w:line="259" w:lineRule="auto"/>
        <w:ind w:left="147" w:right="0"/>
        <w:jc w:val="left"/>
      </w:pPr>
      <w:r>
        <w:rPr>
          <w:u w:val="single" w:color="000000"/>
        </w:rPr>
        <w:t>El profesorado del centro educativo deberá:</w:t>
      </w:r>
      <w:r>
        <w:t xml:space="preserve"> </w:t>
      </w:r>
    </w:p>
    <w:p w:rsidR="00AF4348" w:rsidRDefault="002805AE">
      <w:pPr>
        <w:numPr>
          <w:ilvl w:val="0"/>
          <w:numId w:val="33"/>
        </w:numPr>
        <w:ind w:right="50"/>
      </w:pPr>
      <w:r>
        <w:t>Impartir la for</w:t>
      </w:r>
      <w:r>
        <w:t xml:space="preserve">mación inicial previa a la incorporación del alumnado a la empresa u órgano asimilado que garantice el desarrollo de la formación en la empresa con seguridad y eficacia, en particular en materia de prevención de riesgos laborales y los riesgos específicos </w:t>
      </w:r>
      <w:r>
        <w:t xml:space="preserve">del sector. </w:t>
      </w:r>
    </w:p>
    <w:p w:rsidR="00AF4348" w:rsidRDefault="002805AE">
      <w:pPr>
        <w:numPr>
          <w:ilvl w:val="0"/>
          <w:numId w:val="33"/>
        </w:numPr>
        <w:ind w:right="50"/>
      </w:pPr>
      <w:r>
        <w:t xml:space="preserve">Evaluar y calificar al alumnado según el grado de cumplimiento de los objetivos fijados. </w:t>
      </w:r>
    </w:p>
    <w:p w:rsidR="00AF4348" w:rsidRDefault="002805AE">
      <w:pPr>
        <w:numPr>
          <w:ilvl w:val="0"/>
          <w:numId w:val="33"/>
        </w:numPr>
        <w:ind w:right="50"/>
      </w:pPr>
      <w:r>
        <w:t xml:space="preserve">Cooperar con la empresa en la elaboración del plan de formación o programa formativo. </w:t>
      </w:r>
    </w:p>
    <w:p w:rsidR="00AF4348" w:rsidRDefault="002805AE">
      <w:pPr>
        <w:spacing w:after="0" w:line="259" w:lineRule="auto"/>
        <w:ind w:left="142" w:right="0" w:firstLine="0"/>
        <w:jc w:val="left"/>
      </w:pPr>
      <w:r>
        <w:t xml:space="preserve"> </w:t>
      </w:r>
    </w:p>
    <w:p w:rsidR="00AF4348" w:rsidRDefault="002805AE">
      <w:pPr>
        <w:spacing w:after="0" w:line="259" w:lineRule="auto"/>
        <w:ind w:left="142" w:right="0" w:firstLine="0"/>
        <w:jc w:val="left"/>
      </w:pPr>
      <w:r>
        <w:t xml:space="preserve"> </w:t>
      </w:r>
    </w:p>
    <w:p w:rsidR="00AF4348" w:rsidRDefault="002805AE">
      <w:pPr>
        <w:spacing w:after="0" w:line="259" w:lineRule="auto"/>
        <w:ind w:left="147" w:right="0"/>
        <w:jc w:val="left"/>
      </w:pPr>
      <w:r>
        <w:rPr>
          <w:u w:val="single" w:color="000000"/>
        </w:rPr>
        <w:t>Los responsables del centro de trabajo deberán:</w:t>
      </w:r>
      <w:r>
        <w:t xml:space="preserve"> </w:t>
      </w:r>
    </w:p>
    <w:p w:rsidR="00AF4348" w:rsidRDefault="002805AE">
      <w:pPr>
        <w:numPr>
          <w:ilvl w:val="0"/>
          <w:numId w:val="34"/>
        </w:numPr>
        <w:ind w:left="1557" w:right="50" w:hanging="614"/>
      </w:pPr>
      <w:r>
        <w:t xml:space="preserve">Supervisar en todo momento las tareas desempeñadas por el alumnado. </w:t>
      </w:r>
    </w:p>
    <w:p w:rsidR="00AF4348" w:rsidRDefault="002805AE">
      <w:pPr>
        <w:numPr>
          <w:ilvl w:val="0"/>
          <w:numId w:val="34"/>
        </w:numPr>
        <w:ind w:left="1557" w:right="50" w:hanging="614"/>
      </w:pPr>
      <w:r>
        <w:t xml:space="preserve">Proporcionar al tutor o tutora del centro docente la información necesaria para realizar el seguimiento y evaluación del aprendizaje del alumnado. </w:t>
      </w:r>
    </w:p>
    <w:p w:rsidR="00AF4348" w:rsidRDefault="002805AE">
      <w:pPr>
        <w:numPr>
          <w:ilvl w:val="0"/>
          <w:numId w:val="34"/>
        </w:numPr>
        <w:ind w:left="1557" w:right="50" w:hanging="614"/>
      </w:pPr>
      <w:r>
        <w:t>Facilitar el acceso al centro o centros</w:t>
      </w:r>
      <w:r>
        <w:t xml:space="preserve"> de trabajo al tutor o tutora de centro. </w:t>
      </w:r>
    </w:p>
    <w:p w:rsidR="00AF4348" w:rsidRDefault="002805AE">
      <w:pPr>
        <w:numPr>
          <w:ilvl w:val="0"/>
          <w:numId w:val="34"/>
        </w:numPr>
        <w:ind w:left="1557" w:right="50" w:hanging="614"/>
      </w:pPr>
      <w:r>
        <w:t xml:space="preserve">Comunicar, con antelación al comienzo de la actividad formativa, tanto al centro </w:t>
      </w:r>
    </w:p>
    <w:p w:rsidR="00AF4348" w:rsidRDefault="002805AE">
      <w:pPr>
        <w:ind w:left="953" w:right="50"/>
      </w:pPr>
      <w:r>
        <w:t>docente y a los/as alumnos/as, las normas que sobre Seguridad y Salud en el Trabajo tenga establecidas la Entidad con carácter gener</w:t>
      </w:r>
      <w:r>
        <w:t xml:space="preserve">al y aquellas otras que con carácter particular se hayan establecido para este tipo de alumnado. </w:t>
      </w:r>
    </w:p>
    <w:p w:rsidR="00AF4348" w:rsidRDefault="002805AE">
      <w:pPr>
        <w:spacing w:after="0" w:line="259" w:lineRule="auto"/>
        <w:ind w:left="147" w:right="0"/>
        <w:jc w:val="left"/>
      </w:pPr>
      <w:r>
        <w:rPr>
          <w:u w:val="single" w:color="000000"/>
        </w:rPr>
        <w:t>El docente tutor/a deberá:</w:t>
      </w:r>
      <w:r>
        <w:t xml:space="preserve"> </w:t>
      </w:r>
    </w:p>
    <w:p w:rsidR="00AF4348" w:rsidRDefault="002805AE">
      <w:pPr>
        <w:numPr>
          <w:ilvl w:val="0"/>
          <w:numId w:val="32"/>
        </w:numPr>
        <w:ind w:right="50"/>
      </w:pPr>
      <w:r>
        <w:t xml:space="preserve">Velar por la correcta realización de los objetivos establecidos en el plan de formación o programa formativo, en colaboración con </w:t>
      </w:r>
      <w:r>
        <w:t xml:space="preserve">el tutor/a de la entidad colaboradora. </w:t>
      </w:r>
    </w:p>
    <w:p w:rsidR="00AF4348" w:rsidRDefault="002805AE">
      <w:pPr>
        <w:numPr>
          <w:ilvl w:val="0"/>
          <w:numId w:val="32"/>
        </w:numPr>
        <w:ind w:right="50"/>
      </w:pPr>
      <w:r>
        <w:t xml:space="preserve">Responsabilizarse del cumplimiento por parte del alumnado de las actividades programadas, así como del seguimiento de su formación. </w:t>
      </w:r>
    </w:p>
    <w:p w:rsidR="00AF4348" w:rsidRDefault="002805AE">
      <w:pPr>
        <w:numPr>
          <w:ilvl w:val="0"/>
          <w:numId w:val="32"/>
        </w:numPr>
        <w:ind w:right="50"/>
      </w:pPr>
      <w:r>
        <w:t>Establecer, junto con la empresa, un mecanismo de seguimiento y control del proceso</w:t>
      </w:r>
      <w:r>
        <w:t xml:space="preserve"> de enseñanza y aprendizaje del alumnado. </w:t>
      </w:r>
    </w:p>
    <w:p w:rsidR="00AF4348" w:rsidRDefault="002805AE">
      <w:pPr>
        <w:numPr>
          <w:ilvl w:val="0"/>
          <w:numId w:val="32"/>
        </w:numPr>
        <w:ind w:right="50"/>
      </w:pPr>
      <w:r>
        <w:t xml:space="preserve">Informar al alumnado participante de las condiciones que debe asumir. </w:t>
      </w:r>
      <w:r>
        <w:rPr>
          <w:u w:val="single" w:color="000000"/>
        </w:rPr>
        <w:t>La persona que ejerza la tutoría en la empresa deberá:</w:t>
      </w:r>
      <w:r>
        <w:t xml:space="preserve"> </w:t>
      </w:r>
    </w:p>
    <w:p w:rsidR="00AF4348" w:rsidRDefault="002805AE">
      <w:pPr>
        <w:numPr>
          <w:ilvl w:val="0"/>
          <w:numId w:val="31"/>
        </w:numPr>
        <w:ind w:right="50" w:hanging="605"/>
      </w:pPr>
      <w:r>
        <w:t xml:space="preserve">Realizar el seguimiento del acuerdo para la actividad formativa anexo al concierto. </w:t>
      </w:r>
    </w:p>
    <w:p w:rsidR="00AF4348" w:rsidRDefault="002805AE">
      <w:pPr>
        <w:numPr>
          <w:ilvl w:val="0"/>
          <w:numId w:val="31"/>
        </w:numPr>
        <w:ind w:right="50" w:hanging="605"/>
      </w:pPr>
      <w:r>
        <w:t>Re</w:t>
      </w:r>
      <w:r>
        <w:t xml:space="preserve">sponsabilizarse de la coordinación de la actividad formativa en la empresa. </w:t>
      </w:r>
    </w:p>
    <w:p w:rsidR="00AF4348" w:rsidRDefault="002805AE">
      <w:pPr>
        <w:numPr>
          <w:ilvl w:val="0"/>
          <w:numId w:val="31"/>
        </w:numPr>
        <w:ind w:right="50" w:hanging="605"/>
      </w:pPr>
      <w:r>
        <w:t xml:space="preserve">Elaborar, al finalizar la actividad formativa del alumno/a, un informe sobre el desempeño del puesto de trabajo. </w:t>
      </w:r>
    </w:p>
    <w:p w:rsidR="00AF4348" w:rsidRDefault="002805AE">
      <w:pPr>
        <w:spacing w:after="0" w:line="259" w:lineRule="auto"/>
        <w:ind w:left="137" w:right="0" w:firstLine="0"/>
        <w:jc w:val="left"/>
      </w:pPr>
      <w:r>
        <w:t xml:space="preserve"> </w:t>
      </w:r>
    </w:p>
    <w:p w:rsidR="00AF4348" w:rsidRDefault="002805AE">
      <w:pPr>
        <w:ind w:left="147" w:right="50"/>
      </w:pPr>
      <w:r>
        <w:t xml:space="preserve">6.- Periodo de formación. Jornada y horario. </w:t>
      </w:r>
    </w:p>
    <w:p w:rsidR="00AF4348" w:rsidRDefault="002805AE">
      <w:pPr>
        <w:ind w:left="147" w:right="50"/>
      </w:pPr>
      <w:r>
        <w:t>Durante el period</w:t>
      </w:r>
      <w:r>
        <w:t>o de formación en el centro educativo, los alumnos y alumnas se regirán por el calendario escolar correspondiente a cada curso académico y cumplirán el horario del centro. Si la jornada se desarrolla completamente en la empresa, ésta no podrá superar las 8</w:t>
      </w:r>
      <w:r>
        <w:t xml:space="preserve"> horas diarias, ni las 40 horas semanales. En el caso de que se comparta una misma jornada entre empresa y centro educativo, el máximo de horas será de 7, repartidas entre ambos. </w:t>
      </w:r>
    </w:p>
    <w:p w:rsidR="00AF4348" w:rsidRDefault="002805AE">
      <w:pPr>
        <w:ind w:left="147" w:right="50"/>
      </w:pPr>
      <w:r>
        <w:rPr>
          <w:rFonts w:ascii="Calibri" w:eastAsia="Calibri" w:hAnsi="Calibri" w:cs="Calibri"/>
          <w:i w:val="0"/>
          <w:noProof/>
        </w:rPr>
        <mc:AlternateContent>
          <mc:Choice Requires="wpg">
            <w:drawing>
              <wp:anchor distT="0" distB="0" distL="114300" distR="114300" simplePos="0" relativeHeight="2517022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898" name="Group 6389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882" name="Rectangle 5882"/>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5883" name="Rectangle 5883"/>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5884" name="Rectangle 5884"/>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43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898" style="width:18.7031pt;height:257.538pt;position:absolute;mso-position-horizontal-relative:page;mso-position-horizontal:absolute;margin-left:662.928pt;mso-position-vertical-relative:page;margin-top:515.382pt;" coordsize="2375,32707">
                <v:rect id="Rectangle 5882"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588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588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43 de 46 </w:t>
                        </w:r>
                      </w:p>
                    </w:txbxContent>
                  </v:textbox>
                </v:rect>
                <w10:wrap type="square"/>
              </v:group>
            </w:pict>
          </mc:Fallback>
        </mc:AlternateContent>
      </w:r>
      <w:r>
        <w:t>Cada periodo de formación en la empresa será compatible con la atención periódica en el centro educativo con</w:t>
      </w:r>
      <w:r>
        <w:t xml:space="preserve"> la finalidad de realizar el seguimiento y valoración correspondiente del proceso de formación en el centro de trabajo, así como el desarrollo de las actividades organizadas en el centro educativo, en su caso. Las ausencias o retrasos que con ese objeto se</w:t>
      </w:r>
      <w:r>
        <w:t xml:space="preserve"> produzcan serán comunicadas con suficiente antelación a la empresa. </w:t>
      </w:r>
    </w:p>
    <w:p w:rsidR="00AF4348" w:rsidRDefault="002805AE">
      <w:pPr>
        <w:spacing w:after="0" w:line="259" w:lineRule="auto"/>
        <w:ind w:left="137" w:right="0" w:firstLine="0"/>
        <w:jc w:val="left"/>
      </w:pPr>
      <w:r>
        <w:t xml:space="preserve"> </w:t>
      </w:r>
    </w:p>
    <w:p w:rsidR="00AF4348" w:rsidRDefault="002805AE">
      <w:pPr>
        <w:ind w:left="147" w:right="50"/>
      </w:pPr>
      <w:r>
        <w:t xml:space="preserve">7.- Alumnado asignado. </w:t>
      </w:r>
    </w:p>
    <w:p w:rsidR="00AF4348" w:rsidRDefault="002805AE">
      <w:pPr>
        <w:ind w:left="147" w:right="50"/>
      </w:pPr>
      <w:r>
        <w:t>Para la formación en empresa, en términos generales, se aplicará lo dispuesto en el Real decreto 659/2023, de 18 de julio, por el que se desarrolla la ordenació</w:t>
      </w:r>
      <w:r>
        <w:t>n del Sistema de Formación Profesional conforme dispuesto en su artículo 155, estableciendo que la asignación del alumnado se llevará a cabo por el centro educativo conjuntamente con la empresa, de acuerdo con criterios objetivos e idoneidad, públicos y ac</w:t>
      </w:r>
      <w:r>
        <w:t>ordes con la actividad de la misma, que no supongan discriminación. El número total de alumnos y alumnas asignado quedará establecido en el documento denominado “Detalle de la asignación del alumnado de un grupo por centro de trabajo” adjunto al presenta c</w:t>
      </w:r>
      <w:r>
        <w:t xml:space="preserve">oncierto. </w:t>
      </w:r>
    </w:p>
    <w:p w:rsidR="00AF4348" w:rsidRDefault="002805AE">
      <w:pPr>
        <w:spacing w:after="0" w:line="259" w:lineRule="auto"/>
        <w:ind w:left="137" w:right="0" w:firstLine="0"/>
        <w:jc w:val="left"/>
      </w:pPr>
      <w:r>
        <w:t xml:space="preserve"> </w:t>
      </w:r>
    </w:p>
    <w:p w:rsidR="00AF4348" w:rsidRDefault="002805AE">
      <w:pPr>
        <w:ind w:left="147" w:right="50"/>
      </w:pPr>
      <w:r>
        <w:t xml:space="preserve">8.- Registro de alumnado </w:t>
      </w:r>
    </w:p>
    <w:p w:rsidR="00AF4348" w:rsidRDefault="002805AE">
      <w:pPr>
        <w:ind w:left="147" w:right="50"/>
      </w:pPr>
      <w:r>
        <w:t>El centro educativo registrará en el programa informático desarrollado al efecto el listado de alumnos y alumnas antes de comenzar las actividades formativas en la empresa, de forma que la Dirección General de Formaci</w:t>
      </w:r>
      <w:r>
        <w:t xml:space="preserve">ón Profesional y Enseñanzas de Régimen Especial pueda realizar un seguimiento efectivo del alumnado. </w:t>
      </w:r>
    </w:p>
    <w:p w:rsidR="00AF4348" w:rsidRDefault="002805AE">
      <w:pPr>
        <w:spacing w:after="0" w:line="259" w:lineRule="auto"/>
        <w:ind w:left="137" w:right="0" w:firstLine="0"/>
        <w:jc w:val="left"/>
      </w:pPr>
      <w:r>
        <w:t xml:space="preserve"> </w:t>
      </w:r>
    </w:p>
    <w:p w:rsidR="00AF4348" w:rsidRDefault="002805AE">
      <w:pPr>
        <w:ind w:left="147" w:right="50"/>
      </w:pPr>
      <w:r>
        <w:t xml:space="preserve">9.- Régimen de becas para la formación en empresas. </w:t>
      </w:r>
    </w:p>
    <w:p w:rsidR="00AF4348" w:rsidRDefault="002805AE">
      <w:pPr>
        <w:ind w:left="147" w:right="50"/>
      </w:pPr>
      <w:r>
        <w:t>La relación entre el alumnado y el profesorado con la empresa, excluido módulo de FCT, podrá celebr</w:t>
      </w:r>
      <w:r>
        <w:t>arse en régimen general conforme lo dispuesto en el Real Decreto 659/2023, de 18 de julio, por lo que no se devengará retribución alguna por su actividad ni por los resultados derivados de ella. El alumnado que realiza las actividades formativas en la empr</w:t>
      </w:r>
      <w:r>
        <w:t xml:space="preserve">esa, podrá percibir una beca mensual. </w:t>
      </w:r>
    </w:p>
    <w:p w:rsidR="00AF4348" w:rsidRDefault="002805AE">
      <w:pPr>
        <w:spacing w:after="0" w:line="259" w:lineRule="auto"/>
        <w:ind w:left="137" w:right="0" w:firstLine="0"/>
        <w:jc w:val="left"/>
      </w:pPr>
      <w:r>
        <w:t xml:space="preserve"> </w:t>
      </w:r>
    </w:p>
    <w:p w:rsidR="00AF4348" w:rsidRDefault="002805AE">
      <w:pPr>
        <w:ind w:left="147" w:right="50"/>
      </w:pPr>
      <w:r>
        <w:t xml:space="preserve">10.- Formación en la empresa en régimen intensivo. </w:t>
      </w:r>
    </w:p>
    <w:p w:rsidR="00AF4348" w:rsidRDefault="002805AE">
      <w:pPr>
        <w:ind w:left="147" w:right="50"/>
      </w:pPr>
      <w:r>
        <w:t>Conforme lo dispuesto en el RD 659/2023, de 18 de julio, la empresa podrá concertar con el alumnado del centro educativo una relación contractual de carácter labor</w:t>
      </w:r>
      <w:r>
        <w:t xml:space="preserve">al. En estos términos, se realizará conforme a las siguientes reglas: </w:t>
      </w:r>
    </w:p>
    <w:p w:rsidR="00AF4348" w:rsidRDefault="002805AE">
      <w:pPr>
        <w:numPr>
          <w:ilvl w:val="0"/>
          <w:numId w:val="35"/>
        </w:numPr>
        <w:ind w:right="50"/>
      </w:pPr>
      <w:r>
        <w:t xml:space="preserve">Las obligaciones generales de las partes serán las recogidas en la cláusula cuarta del presente concierto. </w:t>
      </w:r>
    </w:p>
    <w:p w:rsidR="00AF4348" w:rsidRDefault="002805AE">
      <w:pPr>
        <w:numPr>
          <w:ilvl w:val="0"/>
          <w:numId w:val="35"/>
        </w:numPr>
        <w:ind w:right="50"/>
      </w:pPr>
      <w:r>
        <w:t xml:space="preserve">Las condiciones aplicables a esta modalidad son las recogidas en la cláusula quinta del presente concierto, sin perjuicio de incluir otras adicionales bajo acuerdo de ambas partes. </w:t>
      </w:r>
    </w:p>
    <w:p w:rsidR="00AF4348" w:rsidRDefault="002805AE">
      <w:pPr>
        <w:numPr>
          <w:ilvl w:val="0"/>
          <w:numId w:val="35"/>
        </w:numPr>
        <w:ind w:right="50"/>
      </w:pPr>
      <w:r>
        <w:t xml:space="preserve">Para la inclusión del alumnado en el Régimen de Seguridad Social conforme </w:t>
      </w:r>
      <w:r>
        <w:t xml:space="preserve">a este régimen se atenderá a lo dispuesto en la Disposición Adicional Quincuagésima segunda, en su apartado 4, a). </w:t>
      </w:r>
    </w:p>
    <w:p w:rsidR="00AF4348" w:rsidRDefault="002805AE">
      <w:pPr>
        <w:numPr>
          <w:ilvl w:val="0"/>
          <w:numId w:val="35"/>
        </w:numPr>
        <w:ind w:right="50"/>
      </w:pPr>
      <w:r>
        <w:t xml:space="preserve">La empresa deberá retribuir al alumno/a en formación de empresa conforme al ordenamiento jurídico vigente en esta materia. </w:t>
      </w:r>
    </w:p>
    <w:p w:rsidR="00AF4348" w:rsidRDefault="002805AE">
      <w:pPr>
        <w:spacing w:after="0" w:line="259" w:lineRule="auto"/>
        <w:ind w:left="137" w:right="0" w:firstLine="0"/>
        <w:jc w:val="left"/>
      </w:pPr>
      <w:r>
        <w:t xml:space="preserve"> </w:t>
      </w:r>
    </w:p>
    <w:p w:rsidR="00AF4348" w:rsidRDefault="002805AE">
      <w:pPr>
        <w:ind w:left="147" w:right="50"/>
      </w:pPr>
      <w:r>
        <w:t xml:space="preserve">11.-Póliza de </w:t>
      </w:r>
      <w:r>
        <w:t xml:space="preserve">seguro y seguro escolar. </w:t>
      </w:r>
    </w:p>
    <w:p w:rsidR="00AF4348" w:rsidRDefault="002805AE">
      <w:pPr>
        <w:ind w:left="147" w:right="50"/>
      </w:pPr>
      <w:r>
        <w:rPr>
          <w:rFonts w:ascii="Calibri" w:eastAsia="Calibri" w:hAnsi="Calibri" w:cs="Calibri"/>
          <w:i w:val="0"/>
          <w:noProof/>
        </w:rPr>
        <mc:AlternateContent>
          <mc:Choice Requires="wpg">
            <w:drawing>
              <wp:anchor distT="0" distB="0" distL="114300" distR="114300" simplePos="0" relativeHeight="25170329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724" name="Group 637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011" name="Rectangle 6011"/>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6012" name="Rectangle 6012"/>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013" name="Rectangle 6013"/>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44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724" style="width:18.7031pt;height:257.538pt;position:absolute;mso-position-horizontal-relative:page;mso-position-horizontal:absolute;margin-left:662.928pt;mso-position-vertical-relative:page;margin-top:515.382pt;" coordsize="2375,32707">
                <v:rect id="Rectangle 6011"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601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01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44 de 46 </w:t>
                        </w:r>
                      </w:p>
                    </w:txbxContent>
                  </v:textbox>
                </v:rect>
                <w10:wrap type="square"/>
              </v:group>
            </w:pict>
          </mc:Fallback>
        </mc:AlternateContent>
      </w:r>
      <w:r>
        <w:t>El régimen de cobertura por accid</w:t>
      </w:r>
      <w:r>
        <w:t>ente de los alumnos y alumnas en los centros de trabajo es el establecido por la normativa vigente en materia de seguro escolar y por los Estatutos de la Mutualidad de dicho seguro. Todo ello sin perjuicio de la póliza que la Consejería competente en mater</w:t>
      </w:r>
      <w:r>
        <w:t>ia de educación tiene suscrita como seguro para indemnizaciones, en los casos de incapacidad, fallecimiento, daños a terceros y daños materiales, a través de la aplicación informática gestionada directamente por los centros educativos a tal efecto, sin per</w:t>
      </w:r>
      <w:r>
        <w:t xml:space="preserve">juicio de la existencia del seguro escolar obligatorio. </w:t>
      </w:r>
    </w:p>
    <w:p w:rsidR="00AF4348" w:rsidRDefault="002805AE">
      <w:pPr>
        <w:spacing w:after="0" w:line="259" w:lineRule="auto"/>
        <w:ind w:left="137" w:right="0" w:firstLine="0"/>
        <w:jc w:val="left"/>
      </w:pPr>
      <w:r>
        <w:t xml:space="preserve"> </w:t>
      </w:r>
    </w:p>
    <w:p w:rsidR="00AF4348" w:rsidRDefault="002805AE">
      <w:pPr>
        <w:ind w:left="147" w:right="50"/>
      </w:pPr>
      <w:r>
        <w:t>A los efectos previstos en el Decreto 2078/1971, de 13 de Agosto, (BOE n.º 224, de 18 de Septiembre de 1971) por el que se extiende el campo del Seguro Escolar, establecido por la Ley de 17 de juli</w:t>
      </w:r>
      <w:r>
        <w:t>o de 1953 (BOE n.º 199, de 18 de Julio de 1953), al alumnado que sigue las enseñanzas de Formación Profesional Dual, el centro docente comunicará a la Dirección General de Formación Profesional y Enseñanzas de Régimen Especial, para que lo traslade a aquel</w:t>
      </w:r>
      <w:r>
        <w:t xml:space="preserve">los organismos que por razón de su competencia deban conocer que las actividades de su alumnado van a tener lugar en el establecimiento de la entidad colaboradora que se suscribe, acompañando a dicha comunicación la relación del alumnado que va a realizar </w:t>
      </w:r>
      <w:r>
        <w:t xml:space="preserve">la actividad formativa. </w:t>
      </w:r>
    </w:p>
    <w:p w:rsidR="00AF4348" w:rsidRDefault="002805AE">
      <w:pPr>
        <w:ind w:left="147" w:right="50"/>
      </w:pPr>
      <w:r>
        <w:t>Si durante el periodo de formación dual tuviera lugar algún accidente dentro del establecimiento de la entidad colaboradora, el Centro docente se responsabilizará ante la Aseguradora, certificando de forma fehaciente que el alumnad</w:t>
      </w:r>
      <w:r>
        <w:t xml:space="preserve">o accidentado lo ha sido como consecuencia de las actividades formativas duales en la empresa a las que se refiere este Concierto. </w:t>
      </w:r>
    </w:p>
    <w:p w:rsidR="00AF4348" w:rsidRDefault="002805AE">
      <w:pPr>
        <w:spacing w:after="0" w:line="259" w:lineRule="auto"/>
        <w:ind w:left="137" w:right="0" w:firstLine="0"/>
        <w:jc w:val="left"/>
      </w:pPr>
      <w:r>
        <w:t xml:space="preserve"> </w:t>
      </w:r>
    </w:p>
    <w:p w:rsidR="00AF4348" w:rsidRDefault="002805AE">
      <w:pPr>
        <w:ind w:left="147" w:right="50"/>
      </w:pPr>
      <w:r>
        <w:t xml:space="preserve">12.- Causas de resolución. </w:t>
      </w:r>
    </w:p>
    <w:p w:rsidR="00AF4348" w:rsidRDefault="002805AE">
      <w:pPr>
        <w:ind w:left="147" w:right="50"/>
      </w:pPr>
      <w:r>
        <w:t>Sin perjuicio de lo establecido en la cláusula segunda, el presente concierto se extinguirá cu</w:t>
      </w:r>
      <w:r>
        <w:t xml:space="preserve">ando concurra alguna de las siguientes causas: </w:t>
      </w:r>
    </w:p>
    <w:p w:rsidR="00AF4348" w:rsidRDefault="002805AE">
      <w:pPr>
        <w:numPr>
          <w:ilvl w:val="0"/>
          <w:numId w:val="36"/>
        </w:numPr>
        <w:ind w:right="50" w:hanging="658"/>
      </w:pPr>
      <w:r>
        <w:t xml:space="preserve">El incumplimiento, por cualquiera de las partes, de las obligaciones convenidas. </w:t>
      </w:r>
    </w:p>
    <w:p w:rsidR="00AF4348" w:rsidRDefault="002805AE">
      <w:pPr>
        <w:numPr>
          <w:ilvl w:val="0"/>
          <w:numId w:val="36"/>
        </w:numPr>
        <w:ind w:right="50" w:hanging="658"/>
      </w:pPr>
      <w:r>
        <w:t xml:space="preserve">El mutuo acuerdo entre las partes, siempre que no concurra otra causa de resolución. </w:t>
      </w:r>
    </w:p>
    <w:p w:rsidR="00AF4348" w:rsidRDefault="002805AE">
      <w:pPr>
        <w:numPr>
          <w:ilvl w:val="0"/>
          <w:numId w:val="36"/>
        </w:numPr>
        <w:ind w:right="50" w:hanging="658"/>
      </w:pPr>
      <w:r>
        <w:t xml:space="preserve">Cualesquiera otras establecidas en el presente acuerdo. </w:t>
      </w:r>
    </w:p>
    <w:p w:rsidR="00AF4348" w:rsidRDefault="002805AE">
      <w:pPr>
        <w:numPr>
          <w:ilvl w:val="0"/>
          <w:numId w:val="36"/>
        </w:numPr>
        <w:ind w:right="50" w:hanging="658"/>
      </w:pPr>
      <w:r>
        <w:t xml:space="preserve">Por decisión judicial declaratoria de la nulidad del concierto. </w:t>
      </w:r>
    </w:p>
    <w:p w:rsidR="00AF4348" w:rsidRDefault="002805AE">
      <w:pPr>
        <w:numPr>
          <w:ilvl w:val="0"/>
          <w:numId w:val="36"/>
        </w:numPr>
        <w:ind w:right="50" w:hanging="658"/>
      </w:pPr>
      <w:r>
        <w:t xml:space="preserve">Cualquier otra causa recogida en la legislación vigente. </w:t>
      </w:r>
    </w:p>
    <w:p w:rsidR="00AF4348" w:rsidRDefault="002805AE">
      <w:pPr>
        <w:ind w:left="147" w:right="50"/>
      </w:pPr>
      <w:r>
        <w:t>De producirse cualquiera de las causas de resolución reseñadas en esta cláus</w:t>
      </w:r>
      <w:r>
        <w:t xml:space="preserve">ula, el concierto se resolverá mediante acuerdo o, en su caso, mediante comunicación, por escrito razonado de cualquiera de las partes a la otra, con una antelación mínima de tres meses anterior a la fecha que se proponga para dejar sin efecto el acuerdo. </w:t>
      </w:r>
    </w:p>
    <w:p w:rsidR="00AF4348" w:rsidRDefault="002805AE">
      <w:pPr>
        <w:ind w:left="147" w:right="50"/>
      </w:pPr>
      <w:r>
        <w:t xml:space="preserve">La forma de comunicación de la resolución se hará efectiva por escrito y tendrá efectos al mes de su remisión a la otra parte. En cualquier caso, y tal como se establece en la cláusula segunda, la extinción del convenio deberá respetar la finalización de </w:t>
      </w:r>
      <w:r>
        <w:t xml:space="preserve">las actividades formativas que hayan sido organizadas al amparo del presente convenio. Quedará sin efecto el plan de formación o programa formativo acordado, por decisión unilateral del centro docente, de la empresa, o conjunta de ambos, en los siguientes </w:t>
      </w:r>
      <w:r>
        <w:t xml:space="preserve">casos: </w:t>
      </w:r>
    </w:p>
    <w:p w:rsidR="00AF4348" w:rsidRDefault="002805AE">
      <w:pPr>
        <w:numPr>
          <w:ilvl w:val="0"/>
          <w:numId w:val="36"/>
        </w:numPr>
        <w:ind w:right="50" w:hanging="658"/>
      </w:pPr>
      <w:r>
        <w:t xml:space="preserve">Faltas repetidas de asistencia y/o puntualidad no justificadas del alumno o alumna. </w:t>
      </w:r>
    </w:p>
    <w:p w:rsidR="00AF4348" w:rsidRDefault="002805AE">
      <w:pPr>
        <w:numPr>
          <w:ilvl w:val="0"/>
          <w:numId w:val="36"/>
        </w:numPr>
        <w:ind w:right="50" w:hanging="658"/>
      </w:pPr>
      <w:r>
        <w:t xml:space="preserve">Falta de aprovechamiento o mala conducta, previa audiencia a la persona interesada. </w:t>
      </w:r>
      <w:r>
        <w:rPr>
          <w:rFonts w:ascii="Times New Roman" w:eastAsia="Times New Roman" w:hAnsi="Times New Roman" w:cs="Times New Roman"/>
          <w:i w:val="0"/>
          <w:sz w:val="20"/>
        </w:rPr>
        <w:t>-</w:t>
      </w:r>
      <w:r>
        <w:rPr>
          <w:i w:val="0"/>
          <w:sz w:val="20"/>
        </w:rPr>
        <w:t xml:space="preserve"> </w:t>
      </w:r>
      <w:r>
        <w:rPr>
          <w:i w:val="0"/>
          <w:sz w:val="20"/>
        </w:rPr>
        <w:tab/>
      </w:r>
      <w:r>
        <w:t xml:space="preserve">Inaplicación del programa formativo. </w:t>
      </w:r>
    </w:p>
    <w:p w:rsidR="00AF4348" w:rsidRDefault="002805AE">
      <w:pPr>
        <w:ind w:left="147" w:right="50"/>
      </w:pPr>
      <w:r>
        <w:t xml:space="preserve">Si por alguna causa concluyeran un periodo de formación dual en la empresa antes de la fecha prevista, el o tutora tutor de la empresa deberá evaluar las actividades formativas realizadas por el alumnado hasta ese momento. </w:t>
      </w:r>
    </w:p>
    <w:p w:rsidR="00AF4348" w:rsidRDefault="002805AE">
      <w:pPr>
        <w:ind w:left="147" w:right="50"/>
      </w:pPr>
      <w:r>
        <w:t>Igualmente, se darán por conclui</w:t>
      </w:r>
      <w:r>
        <w:t>das la formación en empresa, para un determinado alumno/a, cuando éste se incorpore a la empresa por medio de cualquier relación de prestación de servicios retribuidos. En este caso, la empresa deberá comunicar este hecho a la dirección del centro de proce</w:t>
      </w:r>
      <w:r>
        <w:t xml:space="preserve">dencia, que lo comunicará en el plazo de cinco días a la Dirección General de Formación Profesional y Enseñanzas de Régimen Especial por el conducto reglamentariamente establecido. </w:t>
      </w:r>
    </w:p>
    <w:p w:rsidR="00AF4348" w:rsidRDefault="002805AE">
      <w:pPr>
        <w:spacing w:after="0" w:line="259" w:lineRule="auto"/>
        <w:ind w:left="137" w:right="0" w:firstLine="0"/>
        <w:jc w:val="left"/>
      </w:pPr>
      <w:r>
        <w:t xml:space="preserve"> </w:t>
      </w:r>
    </w:p>
    <w:p w:rsidR="00AF4348" w:rsidRDefault="002805AE">
      <w:pPr>
        <w:ind w:left="147" w:right="50"/>
      </w:pPr>
      <w:r>
        <w:rPr>
          <w:rFonts w:ascii="Calibri" w:eastAsia="Calibri" w:hAnsi="Calibri" w:cs="Calibri"/>
          <w:i w:val="0"/>
          <w:noProof/>
        </w:rPr>
        <mc:AlternateContent>
          <mc:Choice Requires="wpg">
            <w:drawing>
              <wp:anchor distT="0" distB="0" distL="114300" distR="114300" simplePos="0" relativeHeight="2517043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011" name="Group 6401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129" name="Rectangle 6129"/>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6130" name="Rectangle 6130"/>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Verificación: https://c</w:t>
                              </w:r>
                              <w:r>
                                <w:rPr>
                                  <w:i w:val="0"/>
                                  <w:sz w:val="12"/>
                                </w:rPr>
                                <w:t xml:space="preserve">andelaria.sedelectronica.es/ </w:t>
                              </w:r>
                            </w:p>
                          </w:txbxContent>
                        </wps:txbx>
                        <wps:bodyPr horzOverflow="overflow" vert="horz" lIns="0" tIns="0" rIns="0" bIns="0" rtlCol="0">
                          <a:noAutofit/>
                        </wps:bodyPr>
                      </wps:wsp>
                      <wps:wsp>
                        <wps:cNvPr id="6131" name="Rectangle 6131"/>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45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4011" style="width:18.7031pt;height:257.538pt;position:absolute;mso-position-horizontal-relative:page;mso-position-horizontal:absolute;margin-left:662.928pt;mso-position-vertical-relative:page;margin-top:515.382pt;" coordsize="2375,32707">
                <v:rect id="Rectangle 6129"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613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13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45 de 46 </w:t>
                        </w:r>
                      </w:p>
                    </w:txbxContent>
                  </v:textbox>
                </v:rect>
                <w10:wrap type="square"/>
              </v:group>
            </w:pict>
          </mc:Fallback>
        </mc:AlternateContent>
      </w:r>
      <w:r>
        <w:t xml:space="preserve">13.- Datos de carácter personal. </w:t>
      </w:r>
    </w:p>
    <w:p w:rsidR="00AF4348" w:rsidRDefault="002805AE">
      <w:pPr>
        <w:ind w:left="147" w:right="50"/>
      </w:pPr>
      <w:r>
        <w:t>Para la ejecución del presente concierto las partes se comprometen a cumplir en los términos que sean de aplicación, lo establecido en la Ley Orgánica 3/2018, de 5 de diciembre, de Protección de Datos Personales y garantía de los derechos digitales, y disp</w:t>
      </w:r>
      <w:r>
        <w:t>osiciones de desarrollo, así como en el Reglamento (UE) 2016/679 del Parlamento Europeo y del Consejo, de 27 de abril de 2016, relativo a la protección de las personas físicas en lo que respecta al tratamiento de datos personales y a la libre circulación d</w:t>
      </w:r>
      <w:r>
        <w:t xml:space="preserve">e esos datos y por el que se deroga la Directiva 95/46/CE (Reglamento General de Protección de Datos, RGPD). </w:t>
      </w:r>
    </w:p>
    <w:p w:rsidR="00AF4348" w:rsidRDefault="002805AE">
      <w:pPr>
        <w:ind w:left="147" w:right="50"/>
      </w:pPr>
      <w:r>
        <w:t>Asimismo, las partes quedan exoneradas de cualquier responsabilidad que se pudiera generar por incumplimiento de las obligaciones anteriores efect</w:t>
      </w:r>
      <w:r>
        <w:t xml:space="preserve">uada por cualquiera otra parte. En caso de quebrantamiento de las obligaciones asumidas, la entidad que las hubiera quebrantado responderá de las infracciones en que hubiera incurrido. </w:t>
      </w:r>
    </w:p>
    <w:p w:rsidR="00AF4348" w:rsidRDefault="002805AE">
      <w:pPr>
        <w:spacing w:after="0" w:line="259" w:lineRule="auto"/>
        <w:ind w:left="137" w:right="0" w:firstLine="0"/>
        <w:jc w:val="left"/>
      </w:pPr>
      <w:r>
        <w:t xml:space="preserve"> </w:t>
      </w:r>
    </w:p>
    <w:p w:rsidR="00AF4348" w:rsidRDefault="002805AE">
      <w:pPr>
        <w:ind w:left="147" w:right="50"/>
      </w:pPr>
      <w:r>
        <w:t xml:space="preserve">14.- Protección de menores. </w:t>
      </w:r>
    </w:p>
    <w:p w:rsidR="00AF4348" w:rsidRDefault="002805AE">
      <w:pPr>
        <w:ind w:left="147" w:right="50"/>
      </w:pPr>
      <w:r>
        <w:t>Las partes se comprometen a que su pers</w:t>
      </w:r>
      <w:r>
        <w:t>onal, propio o externo, que intervenga en la ejecución de este concierto, cumpla la normativa vigente en materia de protección del menor, concretamente el requisito que determina el artículo 57.1 de la Ley Orgánica 8/2021, de 4 de junio, de Protección Inte</w:t>
      </w:r>
      <w:r>
        <w:t xml:space="preserve">gral a la Infancia y a la Adolescencia frente a la violencia.” </w:t>
      </w:r>
    </w:p>
    <w:p w:rsidR="00AF4348" w:rsidRDefault="002805AE">
      <w:pPr>
        <w:spacing w:after="0" w:line="259" w:lineRule="auto"/>
        <w:ind w:left="137" w:right="0" w:firstLine="0"/>
        <w:jc w:val="left"/>
      </w:pPr>
      <w:r>
        <w:t xml:space="preserve"> </w:t>
      </w:r>
    </w:p>
    <w:p w:rsidR="00AF4348" w:rsidRDefault="002805AE">
      <w:pPr>
        <w:spacing w:after="0" w:line="249" w:lineRule="auto"/>
        <w:ind w:left="152" w:right="7"/>
      </w:pPr>
      <w:r>
        <w:rPr>
          <w:b/>
          <w:i w:val="0"/>
        </w:rPr>
        <w:t>SEGUNDO:</w:t>
      </w:r>
      <w:r>
        <w:rPr>
          <w:i w:val="0"/>
        </w:rPr>
        <w:t xml:space="preserve"> Proceder a la publicación del mismo en el Portal de Transparencia, en cumplimiento de lo dispuesto en la Ley 19/2013, de 9 de diciembre, de transparencia, acceso a la información pú</w:t>
      </w:r>
      <w:r>
        <w:rPr>
          <w:i w:val="0"/>
        </w:rPr>
        <w:t xml:space="preserve">blica y buen gobierno. </w:t>
      </w:r>
    </w:p>
    <w:p w:rsidR="00AF4348" w:rsidRDefault="002805AE">
      <w:pPr>
        <w:spacing w:after="0" w:line="259" w:lineRule="auto"/>
        <w:ind w:left="142" w:right="0" w:firstLine="0"/>
        <w:jc w:val="left"/>
      </w:pPr>
      <w:r>
        <w:rPr>
          <w:i w:val="0"/>
        </w:rPr>
        <w:t xml:space="preserve"> </w:t>
      </w:r>
    </w:p>
    <w:p w:rsidR="00AF4348" w:rsidRDefault="002805AE">
      <w:pPr>
        <w:spacing w:after="10" w:line="249" w:lineRule="auto"/>
        <w:ind w:left="152" w:right="124"/>
      </w:pPr>
      <w:r>
        <w:rPr>
          <w:b/>
          <w:i w:val="0"/>
        </w:rPr>
        <w:t>TERCERO:</w:t>
      </w:r>
      <w:r>
        <w:rPr>
          <w:i w:val="0"/>
        </w:rPr>
        <w:t xml:space="preserve"> Dar traslado del acuerdo que se adopte a la Agencia de Empleo y Desarrollo Local. </w:t>
      </w:r>
    </w:p>
    <w:p w:rsidR="00AF4348" w:rsidRDefault="002805AE">
      <w:pPr>
        <w:spacing w:after="0" w:line="259" w:lineRule="auto"/>
        <w:ind w:left="142" w:right="0" w:firstLine="0"/>
        <w:jc w:val="left"/>
      </w:pPr>
      <w:r>
        <w:rPr>
          <w:i w:val="0"/>
        </w:rPr>
        <w:t xml:space="preserve"> </w:t>
      </w:r>
    </w:p>
    <w:p w:rsidR="00AF4348" w:rsidRDefault="002805AE">
      <w:pPr>
        <w:spacing w:after="10" w:line="249" w:lineRule="auto"/>
        <w:ind w:left="152" w:right="124"/>
      </w:pPr>
      <w:r>
        <w:rPr>
          <w:b/>
          <w:i w:val="0"/>
        </w:rPr>
        <w:t>CUARTO:</w:t>
      </w:r>
      <w:r>
        <w:rPr>
          <w:i w:val="0"/>
        </w:rPr>
        <w:t xml:space="preserve"> Notificar el acuerdo que se adopte al CIFP La Laguna, a los efectos oportunos.</w:t>
      </w:r>
      <w:r>
        <w:rPr>
          <w:b/>
          <w:i w:val="0"/>
        </w:rPr>
        <w:t xml:space="preserve"> </w:t>
      </w:r>
    </w:p>
    <w:p w:rsidR="00AF4348" w:rsidRDefault="002805AE">
      <w:pPr>
        <w:spacing w:after="98" w:line="259" w:lineRule="auto"/>
        <w:ind w:left="142" w:right="0" w:firstLine="0"/>
        <w:jc w:val="left"/>
      </w:pPr>
      <w:r>
        <w:rPr>
          <w:i w:val="0"/>
        </w:rPr>
        <w:t xml:space="preserve"> </w:t>
      </w:r>
    </w:p>
    <w:p w:rsidR="00AF4348" w:rsidRDefault="002805AE">
      <w:pPr>
        <w:spacing w:after="98" w:line="259" w:lineRule="auto"/>
        <w:ind w:left="142" w:right="0" w:firstLine="0"/>
        <w:jc w:val="left"/>
      </w:pPr>
      <w:r>
        <w:rPr>
          <w:i w:val="0"/>
        </w:rPr>
        <w:t xml:space="preserve"> </w:t>
      </w:r>
    </w:p>
    <w:p w:rsidR="00AF4348" w:rsidRDefault="002805AE">
      <w:pPr>
        <w:spacing w:after="0" w:line="259" w:lineRule="auto"/>
        <w:ind w:left="142" w:right="0" w:firstLine="0"/>
        <w:jc w:val="left"/>
      </w:pPr>
      <w:r>
        <w:rPr>
          <w:i w:val="0"/>
        </w:rPr>
        <w:t xml:space="preserve"> </w:t>
      </w:r>
    </w:p>
    <w:p w:rsidR="00AF4348" w:rsidRDefault="002805AE">
      <w:pPr>
        <w:numPr>
          <w:ilvl w:val="0"/>
          <w:numId w:val="37"/>
        </w:numPr>
        <w:spacing w:after="455" w:line="249" w:lineRule="auto"/>
        <w:ind w:left="927" w:right="129" w:hanging="425"/>
      </w:pPr>
      <w:r>
        <w:rPr>
          <w:b/>
          <w:i w:val="0"/>
        </w:rPr>
        <w:t>ACTIVIDAD DE CONTROL</w:t>
      </w:r>
      <w:r>
        <w:rPr>
          <w:i w:val="0"/>
        </w:rPr>
        <w:t xml:space="preserve"> </w:t>
      </w:r>
    </w:p>
    <w:p w:rsidR="00AF4348" w:rsidRDefault="002805AE">
      <w:pPr>
        <w:spacing w:after="107" w:line="249" w:lineRule="auto"/>
        <w:ind w:left="10" w:right="129"/>
      </w:pPr>
      <w:r>
        <w:rPr>
          <w:b/>
          <w:i w:val="0"/>
        </w:rPr>
        <w:t xml:space="preserve">  5.----- </w:t>
      </w:r>
    </w:p>
    <w:p w:rsidR="00AF4348" w:rsidRDefault="002805AE">
      <w:pPr>
        <w:spacing w:after="101" w:line="259" w:lineRule="auto"/>
        <w:ind w:left="0" w:right="0" w:firstLine="0"/>
        <w:jc w:val="left"/>
      </w:pPr>
      <w:r>
        <w:rPr>
          <w:b/>
          <w:i w:val="0"/>
        </w:rPr>
        <w:t xml:space="preserve"> </w:t>
      </w:r>
    </w:p>
    <w:p w:rsidR="00AF4348" w:rsidRDefault="002805AE">
      <w:pPr>
        <w:numPr>
          <w:ilvl w:val="0"/>
          <w:numId w:val="37"/>
        </w:numPr>
        <w:spacing w:after="107" w:line="249" w:lineRule="auto"/>
        <w:ind w:left="927" w:right="129" w:hanging="425"/>
      </w:pPr>
      <w:r>
        <w:rPr>
          <w:b/>
          <w:i w:val="0"/>
        </w:rPr>
        <w:t xml:space="preserve">RUEGOS Y PREGUNTAS </w:t>
      </w:r>
    </w:p>
    <w:p w:rsidR="00AF4348" w:rsidRDefault="002805AE">
      <w:pPr>
        <w:spacing w:after="100" w:line="259" w:lineRule="auto"/>
        <w:ind w:left="502" w:right="0" w:firstLine="0"/>
        <w:jc w:val="left"/>
      </w:pPr>
      <w:r>
        <w:rPr>
          <w:b/>
          <w:i w:val="0"/>
        </w:rPr>
        <w:t xml:space="preserve"> </w:t>
      </w:r>
    </w:p>
    <w:p w:rsidR="00AF4348" w:rsidRDefault="002805AE">
      <w:pPr>
        <w:spacing w:after="110" w:line="249" w:lineRule="auto"/>
        <w:ind w:left="152" w:right="129"/>
      </w:pPr>
      <w:r>
        <w:rPr>
          <w:b/>
          <w:i w:val="0"/>
        </w:rPr>
        <w:t>6.- Ruegos y preguntas.</w:t>
      </w:r>
      <w:r>
        <w:rPr>
          <w:i w:val="0"/>
        </w:rPr>
        <w:t xml:space="preserve"> </w:t>
      </w:r>
    </w:p>
    <w:p w:rsidR="00AF4348" w:rsidRDefault="002805AE">
      <w:pPr>
        <w:spacing w:after="0" w:line="259" w:lineRule="auto"/>
        <w:ind w:left="142" w:right="0" w:firstLine="0"/>
        <w:jc w:val="left"/>
      </w:pPr>
      <w:r>
        <w:rPr>
          <w:i w:val="0"/>
        </w:rPr>
        <w:t xml:space="preserve"> </w:t>
      </w:r>
    </w:p>
    <w:p w:rsidR="00AF4348" w:rsidRDefault="002805AE">
      <w:pPr>
        <w:spacing w:after="0" w:line="259" w:lineRule="auto"/>
        <w:ind w:left="142" w:right="0" w:firstLine="0"/>
        <w:jc w:val="left"/>
      </w:pPr>
      <w:r>
        <w:rPr>
          <w:i w:val="0"/>
        </w:rPr>
        <w:t xml:space="preserve"> </w:t>
      </w:r>
    </w:p>
    <w:p w:rsidR="00AF4348" w:rsidRDefault="002805AE">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7053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791" name="Group 6379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246" name="Rectangle 6246"/>
                        <wps:cNvSpPr/>
                        <wps:spPr>
                          <a:xfrm rot="-5399999">
                            <a:off x="-1166634" y="1990875"/>
                            <a:ext cx="2446493"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Cód. Validación: 4442QEZWLN9EHME59G7ZHKM6F </w:t>
                              </w:r>
                            </w:p>
                          </w:txbxContent>
                        </wps:txbx>
                        <wps:bodyPr horzOverflow="overflow" vert="horz" lIns="0" tIns="0" rIns="0" bIns="0" rtlCol="0">
                          <a:noAutofit/>
                        </wps:bodyPr>
                      </wps:wsp>
                      <wps:wsp>
                        <wps:cNvPr id="6247" name="Rectangle 6247"/>
                        <wps:cNvSpPr/>
                        <wps:spPr>
                          <a:xfrm rot="-5399999">
                            <a:off x="-976166" y="2105144"/>
                            <a:ext cx="2217957"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Verificación: https://candelaria.sedelectronica.es/ </w:t>
                              </w:r>
                            </w:p>
                          </w:txbxContent>
                        </wps:txbx>
                        <wps:bodyPr horzOverflow="overflow" vert="horz" lIns="0" tIns="0" rIns="0" bIns="0" rtlCol="0">
                          <a:noAutofit/>
                        </wps:bodyPr>
                      </wps:wsp>
                      <wps:wsp>
                        <wps:cNvPr id="6248" name="Rectangle 6248"/>
                        <wps:cNvSpPr/>
                        <wps:spPr>
                          <a:xfrm rot="-5399999">
                            <a:off x="-1966025" y="1039084"/>
                            <a:ext cx="4350075" cy="113224"/>
                          </a:xfrm>
                          <a:prstGeom prst="rect">
                            <a:avLst/>
                          </a:prstGeom>
                          <a:ln>
                            <a:noFill/>
                          </a:ln>
                        </wps:spPr>
                        <wps:txbx>
                          <w:txbxContent>
                            <w:p w:rsidR="00AF4348" w:rsidRDefault="002805AE">
                              <w:pPr>
                                <w:spacing w:after="160" w:line="259" w:lineRule="auto"/>
                                <w:ind w:left="0" w:right="0" w:firstLine="0"/>
                                <w:jc w:val="left"/>
                              </w:pPr>
                              <w:r>
                                <w:rPr>
                                  <w:i w:val="0"/>
                                  <w:sz w:val="12"/>
                                </w:rPr>
                                <w:t xml:space="preserve">Documento firmado electrónicamente desde la plataforma esPublico Gestiona | Página 46 de 46 </w:t>
                              </w:r>
                            </w:p>
                          </w:txbxContent>
                        </wps:txbx>
                        <wps:bodyPr horzOverflow="overflow" vert="horz" lIns="0" tIns="0" rIns="0" bIns="0" rtlCol="0">
                          <a:noAutofit/>
                        </wps:bodyPr>
                      </wps:wsp>
                    </wpg:wgp>
                  </a:graphicData>
                </a:graphic>
              </wp:anchor>
            </w:drawing>
          </mc:Choice>
          <mc:Fallback xmlns:a="http://schemas.openxmlformats.org/drawingml/2006/main" xmlns="">
            <w:pict>
              <v:group id="Group 63791" style="width:18.7031pt;height:257.538pt;position:absolute;mso-position-horizontal-relative:page;mso-position-horizontal:absolute;margin-left:662.928pt;mso-position-vertical-relative:page;margin-top:515.382pt;" coordsize="2375,32707">
                <v:rect id="Rectangle 6246" style="position:absolute;width:24464;height:1132;left:-11666;top:1990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Cód. Validación: 4442QEZWLN9EHME59G7ZHKM6F </w:t>
                        </w:r>
                      </w:p>
                    </w:txbxContent>
                  </v:textbox>
                </v:rect>
                <v:rect id="Rectangle 624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Verificación: https://candelaria.sedelectronica.es/ </w:t>
                        </w:r>
                      </w:p>
                    </w:txbxContent>
                  </v:textbox>
                </v:rect>
                <v:rect id="Rectangle 624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i w:val="0"/>
                            <w:sz w:val="12"/>
                          </w:rPr>
                          <w:t xml:space="preserve">Documento firmado electrónicamente desde la plataforma esPublico Gestiona | Página 46 de 46 </w:t>
                        </w:r>
                      </w:p>
                    </w:txbxContent>
                  </v:textbox>
                </v:rect>
                <w10:wrap type="square"/>
              </v:group>
            </w:pict>
          </mc:Fallback>
        </mc:AlternateContent>
      </w:r>
      <w:r>
        <w:rPr>
          <w:i w:val="0"/>
        </w:rPr>
        <w:t xml:space="preserve"> </w:t>
      </w:r>
    </w:p>
    <w:p w:rsidR="00AF4348" w:rsidRDefault="002805AE">
      <w:pPr>
        <w:spacing w:after="0" w:line="259" w:lineRule="auto"/>
        <w:ind w:left="142" w:right="0" w:firstLine="0"/>
        <w:jc w:val="left"/>
      </w:pPr>
      <w:r>
        <w:rPr>
          <w:i w:val="0"/>
        </w:rPr>
        <w:t xml:space="preserve"> </w:t>
      </w:r>
    </w:p>
    <w:p w:rsidR="00AF4348" w:rsidRDefault="002805AE">
      <w:pPr>
        <w:spacing w:after="0" w:line="259" w:lineRule="auto"/>
        <w:ind w:left="142" w:right="0" w:firstLine="0"/>
        <w:jc w:val="left"/>
      </w:pPr>
      <w:r>
        <w:rPr>
          <w:i w:val="0"/>
        </w:rPr>
        <w:t xml:space="preserve"> </w:t>
      </w:r>
    </w:p>
    <w:p w:rsidR="00AF4348" w:rsidRDefault="002805AE">
      <w:pPr>
        <w:spacing w:after="109" w:line="249" w:lineRule="auto"/>
        <w:ind w:left="152" w:right="0"/>
      </w:pPr>
      <w:r>
        <w:rPr>
          <w:i w:val="0"/>
        </w:rPr>
        <w:t xml:space="preserve">Y no habiendo más asuntos de que tratar, la Presidencia levantó la sesión siendo las 10:15 horas del mismo día. De todo lo que, como Secretario General, doy fe. </w:t>
      </w:r>
    </w:p>
    <w:p w:rsidR="00AF4348" w:rsidRDefault="002805AE">
      <w:pPr>
        <w:spacing w:after="98" w:line="259" w:lineRule="auto"/>
        <w:ind w:left="142" w:right="0" w:firstLine="0"/>
        <w:jc w:val="left"/>
      </w:pPr>
      <w:r>
        <w:rPr>
          <w:i w:val="0"/>
        </w:rPr>
        <w:t xml:space="preserve"> </w:t>
      </w:r>
    </w:p>
    <w:p w:rsidR="00AF4348" w:rsidRDefault="002805AE">
      <w:pPr>
        <w:spacing w:after="98" w:line="259" w:lineRule="auto"/>
        <w:ind w:left="142" w:right="0" w:firstLine="0"/>
        <w:jc w:val="left"/>
      </w:pPr>
      <w:r>
        <w:rPr>
          <w:i w:val="0"/>
        </w:rPr>
        <w:t xml:space="preserve"> </w:t>
      </w:r>
    </w:p>
    <w:p w:rsidR="00AF4348" w:rsidRDefault="002805AE">
      <w:pPr>
        <w:spacing w:line="249" w:lineRule="auto"/>
        <w:ind w:left="152" w:right="129"/>
      </w:pPr>
      <w:r>
        <w:rPr>
          <w:i w:val="0"/>
        </w:rPr>
        <w:t xml:space="preserve">                                     </w:t>
      </w:r>
      <w:r>
        <w:rPr>
          <w:b/>
          <w:i w:val="0"/>
        </w:rPr>
        <w:t>Vº. Bº.</w:t>
      </w:r>
      <w:r>
        <w:rPr>
          <w:i w:val="0"/>
        </w:rPr>
        <w:t xml:space="preserve"> </w:t>
      </w:r>
    </w:p>
    <w:p w:rsidR="00AF4348" w:rsidRDefault="002805AE">
      <w:pPr>
        <w:tabs>
          <w:tab w:val="center" w:pos="2494"/>
          <w:tab w:val="center" w:pos="4390"/>
          <w:tab w:val="center" w:pos="7117"/>
        </w:tabs>
        <w:spacing w:after="280" w:line="249" w:lineRule="auto"/>
        <w:ind w:left="0" w:right="0" w:firstLine="0"/>
        <w:jc w:val="left"/>
      </w:pPr>
      <w:r>
        <w:rPr>
          <w:b/>
          <w:i w:val="0"/>
        </w:rPr>
        <w:t xml:space="preserve"> </w:t>
      </w:r>
      <w:r>
        <w:rPr>
          <w:b/>
          <w:i w:val="0"/>
        </w:rPr>
        <w:tab/>
        <w:t xml:space="preserve"> LA ALCALDESA-PRESIDENTA, </w:t>
      </w:r>
      <w:r>
        <w:rPr>
          <w:b/>
          <w:i w:val="0"/>
        </w:rPr>
        <w:tab/>
        <w:t xml:space="preserve"> </w:t>
      </w:r>
      <w:r>
        <w:rPr>
          <w:b/>
          <w:i w:val="0"/>
        </w:rPr>
        <w:tab/>
        <w:t xml:space="preserve">             </w:t>
      </w:r>
      <w:r>
        <w:rPr>
          <w:b/>
          <w:i w:val="0"/>
        </w:rPr>
        <w:t>LA SECRETARIA-ACCIDENTAL</w:t>
      </w:r>
      <w:r>
        <w:rPr>
          <w:i w:val="0"/>
        </w:rPr>
        <w:t xml:space="preserve"> </w:t>
      </w:r>
    </w:p>
    <w:p w:rsidR="00AF4348" w:rsidRDefault="002805AE">
      <w:pPr>
        <w:spacing w:after="10" w:line="249" w:lineRule="auto"/>
        <w:ind w:left="152" w:right="124"/>
      </w:pPr>
      <w:r>
        <w:rPr>
          <w:i w:val="0"/>
        </w:rPr>
        <w:t xml:space="preserve">             María Concepción Brito Núñez                                Dª Mª del Pilar Chico Delgado. </w:t>
      </w:r>
    </w:p>
    <w:p w:rsidR="00AF4348" w:rsidRDefault="002805AE">
      <w:pPr>
        <w:spacing w:after="10" w:line="249" w:lineRule="auto"/>
        <w:ind w:left="152" w:right="124"/>
      </w:pPr>
      <w:r>
        <w:rPr>
          <w:i w:val="0"/>
        </w:rPr>
        <w:t xml:space="preserve">                                                                                         (</w:t>
      </w:r>
      <w:r>
        <w:rPr>
          <w:i w:val="0"/>
        </w:rPr>
        <w:t xml:space="preserve">Decreto nº 1157/2025 del 08 de abril) </w:t>
      </w:r>
    </w:p>
    <w:p w:rsidR="00AF4348" w:rsidRDefault="002805AE">
      <w:pPr>
        <w:spacing w:after="263" w:line="259" w:lineRule="auto"/>
        <w:ind w:left="142" w:right="0" w:firstLine="0"/>
        <w:jc w:val="left"/>
      </w:pPr>
      <w:r>
        <w:rPr>
          <w:i w:val="0"/>
        </w:rPr>
        <w:t xml:space="preserve"> </w:t>
      </w:r>
    </w:p>
    <w:p w:rsidR="00AF4348" w:rsidRDefault="002805AE">
      <w:pPr>
        <w:spacing w:after="0" w:line="259" w:lineRule="auto"/>
        <w:ind w:left="142" w:right="0" w:firstLine="0"/>
        <w:jc w:val="left"/>
      </w:pPr>
      <w:r>
        <w:rPr>
          <w:i w:val="0"/>
        </w:rPr>
        <w:t xml:space="preserve"> </w:t>
      </w:r>
    </w:p>
    <w:p w:rsidR="00AF4348" w:rsidRDefault="002805AE">
      <w:pPr>
        <w:pStyle w:val="Ttulo1"/>
        <w:ind w:left="653" w:right="510"/>
      </w:pPr>
      <w:r>
        <w:t>DOCUMENTO FIRMADO ELECTRÓNICAMENTE</w:t>
      </w:r>
      <w:r>
        <w:rPr>
          <w:b w:val="0"/>
        </w:rPr>
        <w:t xml:space="preserve">  </w:t>
      </w:r>
    </w:p>
    <w:p w:rsidR="00AF4348" w:rsidRDefault="002805AE">
      <w:pPr>
        <w:spacing w:after="0" w:line="259" w:lineRule="auto"/>
        <w:ind w:left="142" w:right="0" w:firstLine="0"/>
        <w:jc w:val="left"/>
      </w:pPr>
      <w:r>
        <w:rPr>
          <w:i w:val="0"/>
        </w:rPr>
        <w:t xml:space="preserve"> </w:t>
      </w:r>
    </w:p>
    <w:sectPr w:rsidR="00AF4348">
      <w:headerReference w:type="even" r:id="rId20"/>
      <w:headerReference w:type="default" r:id="rId21"/>
      <w:footerReference w:type="even" r:id="rId22"/>
      <w:footerReference w:type="default" r:id="rId23"/>
      <w:headerReference w:type="first" r:id="rId24"/>
      <w:footerReference w:type="first" r:id="rId25"/>
      <w:pgSz w:w="14174" w:h="16838"/>
      <w:pgMar w:top="2837" w:right="2051" w:bottom="1862" w:left="2411" w:header="693" w:footer="5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05AE">
      <w:pPr>
        <w:spacing w:after="0" w:line="240" w:lineRule="auto"/>
      </w:pPr>
      <w:r>
        <w:separator/>
      </w:r>
    </w:p>
  </w:endnote>
  <w:endnote w:type="continuationSeparator" w:id="0">
    <w:p w:rsidR="00000000" w:rsidRDefault="0028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337" w:right="-595" w:firstLine="0"/>
      <w:jc w:val="left"/>
    </w:pPr>
    <w:r>
      <w:rPr>
        <w:rFonts w:ascii="Calibri" w:eastAsia="Calibri" w:hAnsi="Calibri" w:cs="Calibri"/>
        <w:i w:val="0"/>
        <w:noProof/>
      </w:rPr>
      <mc:AlternateContent>
        <mc:Choice Requires="wpg">
          <w:drawing>
            <wp:anchor distT="0" distB="0" distL="114300" distR="114300" simplePos="0" relativeHeight="251660288" behindDoc="0" locked="0" layoutInCell="1" allowOverlap="1">
              <wp:simplePos x="0" y="0"/>
              <wp:positionH relativeFrom="page">
                <wp:posOffset>1834769</wp:posOffset>
              </wp:positionH>
              <wp:positionV relativeFrom="page">
                <wp:posOffset>9565386</wp:posOffset>
              </wp:positionV>
              <wp:extent cx="5830570" cy="17145"/>
              <wp:effectExtent l="0" t="0" r="0" b="0"/>
              <wp:wrapSquare wrapText="bothSides"/>
              <wp:docPr id="64598" name="Group 64598"/>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4599" name="Shape 6459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4598" style="width:459.1pt;height:1.34998pt;position:absolute;mso-position-horizontal-relative:page;mso-position-horizontal:absolute;margin-left:144.47pt;mso-position-vertical-relative:page;margin-top:753.18pt;" coordsize="58305,171">
              <v:shape id="Shape 64599"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AF4348" w:rsidRDefault="002805AE">
    <w:pPr>
      <w:spacing w:after="54" w:line="238" w:lineRule="auto"/>
      <w:ind w:left="3872" w:right="1355" w:hanging="1976"/>
    </w:pPr>
    <w:r>
      <w:rPr>
        <w:i w:val="0"/>
        <w:sz w:val="14"/>
      </w:rPr>
      <w:t xml:space="preserve">Avenida Constitución Nº 7. Código postal: 38530, Candelaria. Teléfono: 922.500.800. </w:t>
    </w:r>
    <w:r>
      <w:rPr>
        <w:b/>
        <w:i w:val="0"/>
        <w:sz w:val="14"/>
      </w:rPr>
      <w:t xml:space="preserve">www. candelaria. es </w:t>
    </w:r>
  </w:p>
  <w:p w:rsidR="00AF4348" w:rsidRDefault="002805AE">
    <w:pPr>
      <w:spacing w:after="0" w:line="259" w:lineRule="auto"/>
      <w:ind w:left="8576" w:right="0" w:firstLine="0"/>
      <w:jc w:val="center"/>
    </w:pPr>
    <w:r>
      <w:rPr>
        <w:noProof/>
      </w:rPr>
      <w:drawing>
        <wp:anchor distT="0" distB="0" distL="114300" distR="114300" simplePos="0" relativeHeight="251661312"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1"/>
                  <a:stretch>
                    <a:fillRect/>
                  </a:stretch>
                </pic:blipFill>
                <pic:spPr>
                  <a:xfrm rot="-5399999">
                    <a:off x="0" y="0"/>
                    <a:ext cx="444500" cy="444500"/>
                  </a:xfrm>
                  <a:prstGeom prst="rect">
                    <a:avLst/>
                  </a:prstGeom>
                </pic:spPr>
              </pic:pic>
            </a:graphicData>
          </a:graphic>
        </wp:anchor>
      </w:drawing>
    </w:r>
    <w:r>
      <w:fldChar w:fldCharType="begin"/>
    </w:r>
    <w:r>
      <w:instrText xml:space="preserve"> PAGE   \* MERGEFORMAT </w:instrText>
    </w:r>
    <w:r>
      <w:fldChar w:fldCharType="separate"/>
    </w:r>
    <w:r>
      <w:rPr>
        <w:i w:val="0"/>
        <w:sz w:val="14"/>
      </w:rPr>
      <w:t>2</w:t>
    </w:r>
    <w:r>
      <w:rPr>
        <w:i w:val="0"/>
        <w:sz w:val="14"/>
      </w:rPr>
      <w:fldChar w:fldCharType="end"/>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337" w:right="-595" w:firstLine="0"/>
      <w:jc w:val="left"/>
    </w:pPr>
    <w:r>
      <w:rPr>
        <w:rFonts w:ascii="Calibri" w:eastAsia="Calibri" w:hAnsi="Calibri" w:cs="Calibri"/>
        <w:i w:val="0"/>
        <w:noProof/>
      </w:rPr>
      <mc:AlternateContent>
        <mc:Choice Requires="wpg">
          <w:drawing>
            <wp:anchor distT="0" distB="0" distL="114300" distR="114300" simplePos="0" relativeHeight="251662336" behindDoc="0" locked="0" layoutInCell="1" allowOverlap="1">
              <wp:simplePos x="0" y="0"/>
              <wp:positionH relativeFrom="page">
                <wp:posOffset>1834769</wp:posOffset>
              </wp:positionH>
              <wp:positionV relativeFrom="page">
                <wp:posOffset>9565386</wp:posOffset>
              </wp:positionV>
              <wp:extent cx="5830570" cy="17145"/>
              <wp:effectExtent l="0" t="0" r="0" b="0"/>
              <wp:wrapSquare wrapText="bothSides"/>
              <wp:docPr id="64563" name="Group 64563"/>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4564" name="Shape 64564"/>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4563" style="width:459.1pt;height:1.34998pt;position:absolute;mso-position-horizontal-relative:page;mso-position-horizontal:absolute;margin-left:144.47pt;mso-position-vertical-relative:page;margin-top:753.18pt;" coordsize="58305,171">
              <v:shape id="Shape 64564"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AF4348" w:rsidRDefault="002805AE">
    <w:pPr>
      <w:spacing w:after="54" w:line="238" w:lineRule="auto"/>
      <w:ind w:left="3872" w:right="1355" w:hanging="1976"/>
    </w:pPr>
    <w:r>
      <w:rPr>
        <w:i w:val="0"/>
        <w:sz w:val="14"/>
      </w:rPr>
      <w:t xml:space="preserve">Avenida Constitución Nº 7. Código postal: 38530, Candelaria. Teléfono: 922.500.800. </w:t>
    </w:r>
    <w:r>
      <w:rPr>
        <w:b/>
        <w:i w:val="0"/>
        <w:sz w:val="14"/>
      </w:rPr>
      <w:t xml:space="preserve">www. candelaria. es </w:t>
    </w:r>
  </w:p>
  <w:p w:rsidR="00AF4348" w:rsidRDefault="002805AE">
    <w:pPr>
      <w:spacing w:after="0" w:line="259" w:lineRule="auto"/>
      <w:ind w:left="8576" w:right="0" w:firstLine="0"/>
      <w:jc w:val="center"/>
    </w:pPr>
    <w:r>
      <w:rPr>
        <w:noProof/>
      </w:rPr>
      <w:drawing>
        <wp:anchor distT="0" distB="0" distL="114300" distR="114300" simplePos="0" relativeHeight="25166336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1"/>
                  <a:stretch>
                    <a:fillRect/>
                  </a:stretch>
                </pic:blipFill>
                <pic:spPr>
                  <a:xfrm rot="-5399999">
                    <a:off x="0" y="0"/>
                    <a:ext cx="444500" cy="444500"/>
                  </a:xfrm>
                  <a:prstGeom prst="rect">
                    <a:avLst/>
                  </a:prstGeom>
                </pic:spPr>
              </pic:pic>
            </a:graphicData>
          </a:graphic>
        </wp:anchor>
      </w:drawing>
    </w:r>
    <w:r>
      <w:fldChar w:fldCharType="begin"/>
    </w:r>
    <w:r>
      <w:instrText xml:space="preserve"> PAGE   \* MERGEFORMAT </w:instrText>
    </w:r>
    <w:r>
      <w:fldChar w:fldCharType="separate"/>
    </w:r>
    <w:r w:rsidRPr="002805AE">
      <w:rPr>
        <w:i w:val="0"/>
        <w:noProof/>
        <w:sz w:val="14"/>
      </w:rPr>
      <w:t>2</w:t>
    </w:r>
    <w:r>
      <w:rPr>
        <w:i w:val="0"/>
        <w:sz w:val="14"/>
      </w:rPr>
      <w:fldChar w:fldCharType="end"/>
    </w:r>
    <w:r>
      <w:rPr>
        <w:rFonts w:ascii="Times New Roman" w:eastAsia="Times New Roman" w:hAnsi="Times New Roman" w:cs="Times New Roman"/>
        <w:i w:val="0"/>
        <w:sz w:val="24"/>
      </w:rPr>
      <w:t xml:space="preserve"> </w:t>
    </w:r>
    <w:r>
      <w:rPr>
        <w:rFonts w:ascii="Times New Roman" w:eastAsia="Times New Roman" w:hAnsi="Times New Roman" w:cs="Times New Roman"/>
        <w:i w:val="0"/>
        <w:sz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2553" w:right="11476" w:firstLine="0"/>
      <w:jc w:val="left"/>
    </w:pPr>
    <w:r>
      <w:rPr>
        <w:noProof/>
      </w:rPr>
      <w:drawing>
        <wp:anchor distT="0" distB="0" distL="114300" distR="114300" simplePos="0" relativeHeight="25166438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195" w:right="0" w:firstLine="0"/>
      <w:jc w:val="left"/>
    </w:pPr>
    <w:r>
      <w:rPr>
        <w:noProof/>
      </w:rPr>
      <w:drawing>
        <wp:anchor distT="0" distB="0" distL="114300" distR="114300" simplePos="0" relativeHeight="25166848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5486" name="Picture 5486"/>
          <wp:cNvGraphicFramePr/>
          <a:graphic xmlns:a="http://schemas.openxmlformats.org/drawingml/2006/main">
            <a:graphicData uri="http://schemas.openxmlformats.org/drawingml/2006/picture">
              <pic:pic xmlns:pic="http://schemas.openxmlformats.org/drawingml/2006/picture">
                <pic:nvPicPr>
                  <pic:cNvPr id="5486" name="Picture 5486"/>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69504"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64708" name="Group 64708"/>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4709" name="Shape 6470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4708" style="width:459.1pt;height:1.34998pt;position:absolute;mso-position-horizontal-relative:page;mso-position-horizontal:absolute;margin-left:130.31pt;mso-position-vertical-relative:page;margin-top:783.42pt;" coordsize="58305,171">
              <v:shape id="Shape 64709"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AF4348" w:rsidRDefault="002805AE">
    <w:pPr>
      <w:spacing w:after="70" w:line="238" w:lineRule="auto"/>
      <w:ind w:left="4261" w:right="1755" w:hanging="1976"/>
    </w:pPr>
    <w:r>
      <w:rPr>
        <w:i w:val="0"/>
        <w:sz w:val="14"/>
      </w:rPr>
      <w:t xml:space="preserve">Avenida Constitución Nº 7. Código postal: 38530, Candelaria. Teléfono: 922.500.800. </w:t>
    </w:r>
    <w:r>
      <w:rPr>
        <w:b/>
        <w:i w:val="0"/>
        <w:sz w:val="14"/>
      </w:rPr>
      <w:t xml:space="preserve">www. candelaria. es </w:t>
    </w:r>
  </w:p>
  <w:p w:rsidR="00AF4348" w:rsidRDefault="002805AE">
    <w:pPr>
      <w:spacing w:after="0" w:line="259" w:lineRule="auto"/>
      <w:ind w:left="0" w:right="7" w:firstLine="0"/>
      <w:jc w:val="right"/>
    </w:pPr>
    <w:r>
      <w:fldChar w:fldCharType="begin"/>
    </w:r>
    <w:r>
      <w:instrText xml:space="preserve"> PAGE   \* MERGEFORMAT </w:instrText>
    </w:r>
    <w:r>
      <w:fldChar w:fldCharType="separate"/>
    </w:r>
    <w:r>
      <w:rPr>
        <w:i w:val="0"/>
        <w:sz w:val="14"/>
      </w:rPr>
      <w:t>40</w:t>
    </w:r>
    <w:r>
      <w:rPr>
        <w:i w:val="0"/>
        <w:sz w:val="14"/>
      </w:rPr>
      <w:fldChar w:fldCharType="end"/>
    </w:r>
    <w:r>
      <w:rPr>
        <w:rFonts w:ascii="Times New Roman" w:eastAsia="Times New Roman" w:hAnsi="Times New Roman" w:cs="Times New Roman"/>
        <w:i w:val="0"/>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195" w:right="0" w:firstLine="0"/>
      <w:jc w:val="left"/>
    </w:pPr>
    <w:r>
      <w:rPr>
        <w:noProof/>
      </w:rPr>
      <w:drawing>
        <wp:anchor distT="0" distB="0" distL="114300" distR="114300" simplePos="0" relativeHeight="25167052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 name="Picture 5486"/>
          <wp:cNvGraphicFramePr/>
          <a:graphic xmlns:a="http://schemas.openxmlformats.org/drawingml/2006/main">
            <a:graphicData uri="http://schemas.openxmlformats.org/drawingml/2006/picture">
              <pic:pic xmlns:pic="http://schemas.openxmlformats.org/drawingml/2006/picture">
                <pic:nvPicPr>
                  <pic:cNvPr id="5486" name="Picture 5486"/>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7155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64674" name="Group 64674"/>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4675" name="Shape 64675"/>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4674" style="width:459.1pt;height:1.34998pt;position:absolute;mso-position-horizontal-relative:page;mso-position-horizontal:absolute;margin-left:130.31pt;mso-position-vertical-relative:page;margin-top:783.42pt;" coordsize="58305,171">
              <v:shape id="Shape 64675"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AF4348" w:rsidRDefault="002805AE">
    <w:pPr>
      <w:spacing w:after="70" w:line="238" w:lineRule="auto"/>
      <w:ind w:left="4261" w:right="1755" w:hanging="1976"/>
    </w:pPr>
    <w:r>
      <w:rPr>
        <w:i w:val="0"/>
        <w:sz w:val="14"/>
      </w:rPr>
      <w:t xml:space="preserve">Avenida Constitución Nº 7. Código postal: 38530, Candelaria. Teléfono: 922.500.800. </w:t>
    </w:r>
    <w:r>
      <w:rPr>
        <w:b/>
        <w:i w:val="0"/>
        <w:sz w:val="14"/>
      </w:rPr>
      <w:t xml:space="preserve">www. candelaria. es </w:t>
    </w:r>
  </w:p>
  <w:p w:rsidR="00AF4348" w:rsidRDefault="002805AE">
    <w:pPr>
      <w:spacing w:after="0" w:line="259" w:lineRule="auto"/>
      <w:ind w:left="0" w:right="7" w:firstLine="0"/>
      <w:jc w:val="right"/>
    </w:pPr>
    <w:r>
      <w:fldChar w:fldCharType="begin"/>
    </w:r>
    <w:r>
      <w:instrText xml:space="preserve"> PAGE   \* MERGEFORMAT </w:instrText>
    </w:r>
    <w:r>
      <w:fldChar w:fldCharType="separate"/>
    </w:r>
    <w:r>
      <w:rPr>
        <w:i w:val="0"/>
        <w:sz w:val="14"/>
      </w:rPr>
      <w:t>40</w:t>
    </w:r>
    <w:r>
      <w:rPr>
        <w:i w:val="0"/>
        <w:sz w:val="14"/>
      </w:rPr>
      <w:fldChar w:fldCharType="end"/>
    </w:r>
    <w:r>
      <w:rPr>
        <w:rFonts w:ascii="Times New Roman" w:eastAsia="Times New Roman" w:hAnsi="Times New Roman" w:cs="Times New Roman"/>
        <w:i w:val="0"/>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195" w:right="0" w:firstLine="0"/>
      <w:jc w:val="left"/>
    </w:pPr>
    <w:r>
      <w:rPr>
        <w:noProof/>
      </w:rPr>
      <w:drawing>
        <wp:anchor distT="0" distB="0" distL="114300" distR="114300" simplePos="0" relativeHeight="25167257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 name="Picture 5486"/>
          <wp:cNvGraphicFramePr/>
          <a:graphic xmlns:a="http://schemas.openxmlformats.org/drawingml/2006/main">
            <a:graphicData uri="http://schemas.openxmlformats.org/drawingml/2006/picture">
              <pic:pic xmlns:pic="http://schemas.openxmlformats.org/drawingml/2006/picture">
                <pic:nvPicPr>
                  <pic:cNvPr id="5486" name="Picture 5486"/>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i w:val="0"/>
        <w:noProof/>
      </w:rPr>
      <mc:AlternateContent>
        <mc:Choice Requires="wpg">
          <w:drawing>
            <wp:anchor distT="0" distB="0" distL="114300" distR="114300" simplePos="0" relativeHeight="251673600"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64640" name="Group 64640"/>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64641" name="Shape 64641"/>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4640" style="width:459.1pt;height:1.34998pt;position:absolute;mso-position-horizontal-relative:page;mso-position-horizontal:absolute;margin-left:130.31pt;mso-position-vertical-relative:page;margin-top:783.42pt;" coordsize="58305,171">
              <v:shape id="Shape 64641"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i w:val="0"/>
        <w:sz w:val="14"/>
      </w:rPr>
      <w:t xml:space="preserve"> </w:t>
    </w:r>
  </w:p>
  <w:p w:rsidR="00AF4348" w:rsidRDefault="002805AE">
    <w:pPr>
      <w:spacing w:after="70" w:line="238" w:lineRule="auto"/>
      <w:ind w:left="4261" w:right="1755" w:hanging="1976"/>
    </w:pPr>
    <w:r>
      <w:rPr>
        <w:i w:val="0"/>
        <w:sz w:val="14"/>
      </w:rPr>
      <w:t xml:space="preserve">Avenida Constitución Nº 7. Código postal: 38530, Candelaria. Teléfono: 922.500.800. </w:t>
    </w:r>
    <w:r>
      <w:rPr>
        <w:b/>
        <w:i w:val="0"/>
        <w:sz w:val="14"/>
      </w:rPr>
      <w:t>w</w:t>
    </w:r>
    <w:r>
      <w:rPr>
        <w:b/>
        <w:i w:val="0"/>
        <w:sz w:val="14"/>
      </w:rPr>
      <w:t xml:space="preserve">ww. candelaria. es </w:t>
    </w:r>
  </w:p>
  <w:p w:rsidR="00AF4348" w:rsidRDefault="002805AE">
    <w:pPr>
      <w:spacing w:after="0" w:line="259" w:lineRule="auto"/>
      <w:ind w:left="0" w:right="7" w:firstLine="0"/>
      <w:jc w:val="right"/>
    </w:pPr>
    <w:r>
      <w:fldChar w:fldCharType="begin"/>
    </w:r>
    <w:r>
      <w:instrText xml:space="preserve"> PAGE   \* MERGEFORMAT </w:instrText>
    </w:r>
    <w:r>
      <w:fldChar w:fldCharType="separate"/>
    </w:r>
    <w:r>
      <w:rPr>
        <w:i w:val="0"/>
        <w:sz w:val="14"/>
      </w:rPr>
      <w:t>40</w:t>
    </w:r>
    <w:r>
      <w:rPr>
        <w:i w:val="0"/>
        <w:sz w:val="14"/>
      </w:rPr>
      <w:fldChar w:fldCharType="end"/>
    </w:r>
    <w:r>
      <w:rPr>
        <w:rFonts w:ascii="Times New Roman" w:eastAsia="Times New Roman" w:hAnsi="Times New Roman" w:cs="Times New Roman"/>
        <w:i w:val="0"/>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05AE">
      <w:pPr>
        <w:spacing w:after="0" w:line="240" w:lineRule="auto"/>
      </w:pPr>
      <w:r>
        <w:separator/>
      </w:r>
    </w:p>
  </w:footnote>
  <w:footnote w:type="continuationSeparator" w:id="0">
    <w:p w:rsidR="00000000" w:rsidRDefault="0028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283" w:right="-860" w:firstLine="0"/>
      <w:jc w:val="left"/>
    </w:pPr>
    <w:r>
      <w:rPr>
        <w:rFonts w:ascii="Calibri" w:eastAsia="Calibri" w:hAnsi="Calibri" w:cs="Calibri"/>
        <w:i w:val="0"/>
        <w:noProof/>
      </w:rPr>
      <mc:AlternateContent>
        <mc:Choice Requires="wpg">
          <w:drawing>
            <wp:anchor distT="0" distB="0" distL="114300" distR="114300" simplePos="0" relativeHeight="251658240" behindDoc="0" locked="0" layoutInCell="1" allowOverlap="1">
              <wp:simplePos x="0" y="0"/>
              <wp:positionH relativeFrom="page">
                <wp:posOffset>1834007</wp:posOffset>
              </wp:positionH>
              <wp:positionV relativeFrom="page">
                <wp:posOffset>361035</wp:posOffset>
              </wp:positionV>
              <wp:extent cx="5999607" cy="817779"/>
              <wp:effectExtent l="0" t="0" r="0" b="0"/>
              <wp:wrapSquare wrapText="bothSides"/>
              <wp:docPr id="64585" name="Group 64585"/>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4586" name="Shape 64586"/>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4588" name="Rectangle 64588"/>
                      <wps:cNvSpPr/>
                      <wps:spPr>
                        <a:xfrm>
                          <a:off x="1137158" y="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589" name="Rectangle 64589"/>
                      <wps:cNvSpPr/>
                      <wps:spPr>
                        <a:xfrm>
                          <a:off x="495554" y="17526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590" name="Rectangle 64590"/>
                      <wps:cNvSpPr/>
                      <wps:spPr>
                        <a:xfrm>
                          <a:off x="495554" y="35052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591" name="Rectangle 64591"/>
                      <wps:cNvSpPr/>
                      <wps:spPr>
                        <a:xfrm>
                          <a:off x="495554" y="52578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4587" name="Picture 64587"/>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4585" style="width:472.41pt;height:64.392pt;position:absolute;mso-position-horizontal-relative:page;mso-position-horizontal:absolute;margin-left:144.41pt;mso-position-vertical-relative:page;margin-top:28.428pt;" coordsize="59996,8177">
              <v:shape id="Shape 64586" style="position:absolute;width:59988;height:0;left:7;top:8177;" coordsize="5998845,0" path="m0,0l5998845,0">
                <v:stroke weight="2.04pt" endcap="square" joinstyle="miter" miterlimit="10" on="true" color="#993366"/>
                <v:fill on="false" color="#000000" opacity="0"/>
              </v:shape>
              <v:rect id="Rectangle 64588"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589"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590"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591"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4587"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283" w:right="-860" w:firstLine="0"/>
      <w:jc w:val="left"/>
    </w:pPr>
    <w:r>
      <w:rPr>
        <w:rFonts w:ascii="Calibri" w:eastAsia="Calibri" w:hAnsi="Calibri" w:cs="Calibri"/>
        <w:i w:val="0"/>
        <w:noProof/>
      </w:rPr>
      <mc:AlternateContent>
        <mc:Choice Requires="wpg">
          <w:drawing>
            <wp:anchor distT="0" distB="0" distL="114300" distR="114300" simplePos="0" relativeHeight="251659264" behindDoc="0" locked="0" layoutInCell="1" allowOverlap="1">
              <wp:simplePos x="0" y="0"/>
              <wp:positionH relativeFrom="page">
                <wp:posOffset>1834007</wp:posOffset>
              </wp:positionH>
              <wp:positionV relativeFrom="page">
                <wp:posOffset>361035</wp:posOffset>
              </wp:positionV>
              <wp:extent cx="5999607" cy="817779"/>
              <wp:effectExtent l="0" t="0" r="0" b="0"/>
              <wp:wrapSquare wrapText="bothSides"/>
              <wp:docPr id="64550" name="Group 64550"/>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4551" name="Shape 64551"/>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4553" name="Rectangle 64553"/>
                      <wps:cNvSpPr/>
                      <wps:spPr>
                        <a:xfrm>
                          <a:off x="1137158" y="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554" name="Rectangle 64554"/>
                      <wps:cNvSpPr/>
                      <wps:spPr>
                        <a:xfrm>
                          <a:off x="495554" y="17526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555" name="Rectangle 64555"/>
                      <wps:cNvSpPr/>
                      <wps:spPr>
                        <a:xfrm>
                          <a:off x="495554" y="35052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556" name="Rectangle 64556"/>
                      <wps:cNvSpPr/>
                      <wps:spPr>
                        <a:xfrm>
                          <a:off x="495554" y="52578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4552" name="Picture 64552"/>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4550" style="width:472.41pt;height:64.392pt;position:absolute;mso-position-horizontal-relative:page;mso-position-horizontal:absolute;margin-left:144.41pt;mso-position-vertical-relative:page;margin-top:28.428pt;" coordsize="59996,8177">
              <v:shape id="Shape 64551" style="position:absolute;width:59988;height:0;left:7;top:8177;" coordsize="5998845,0" path="m0,0l5998845,0">
                <v:stroke weight="2.04pt" endcap="square" joinstyle="miter" miterlimit="10" on="true" color="#993366"/>
                <v:fill on="false" color="#000000" opacity="0"/>
              </v:shape>
              <v:rect id="Rectangle 64553"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554"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555"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556"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4552"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AF434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65408"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64693" name="Group 64693"/>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4694" name="Shape 64694"/>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4696" name="Rectangle 64696"/>
                      <wps:cNvSpPr/>
                      <wps:spPr>
                        <a:xfrm>
                          <a:off x="1137158" y="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97" name="Rectangle 64697"/>
                      <wps:cNvSpPr/>
                      <wps:spPr>
                        <a:xfrm>
                          <a:off x="495554" y="17526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98" name="Rectangle 64698"/>
                      <wps:cNvSpPr/>
                      <wps:spPr>
                        <a:xfrm>
                          <a:off x="495554" y="35052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99" name="Rectangle 64699"/>
                      <wps:cNvSpPr/>
                      <wps:spPr>
                        <a:xfrm>
                          <a:off x="495554" y="52578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4695" name="Picture 64695"/>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4693" style="width:472.41pt;height:64.392pt;position:absolute;mso-position-horizontal-relative:page;mso-position-horizontal:absolute;margin-left:130.25pt;mso-position-vertical-relative:page;margin-top:34.668pt;" coordsize="59996,8177">
              <v:shape id="Shape 64694" style="position:absolute;width:59988;height:0;left:7;top:8177;" coordsize="5998845,0" path="m0,0l5998845,0">
                <v:stroke weight="2.04pt" endcap="square" joinstyle="miter" miterlimit="10" on="true" color="#993366"/>
                <v:fill on="false" color="#000000" opacity="0"/>
              </v:shape>
              <v:rect id="Rectangle 64696"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97"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98"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99"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4695"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66432"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64659" name="Group 64659"/>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4660" name="Shape 64660"/>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4662" name="Rectangle 64662"/>
                      <wps:cNvSpPr/>
                      <wps:spPr>
                        <a:xfrm>
                          <a:off x="1137158" y="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63" name="Rectangle 64663"/>
                      <wps:cNvSpPr/>
                      <wps:spPr>
                        <a:xfrm>
                          <a:off x="495554" y="17526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64" name="Rectangle 64664"/>
                      <wps:cNvSpPr/>
                      <wps:spPr>
                        <a:xfrm>
                          <a:off x="495554" y="35052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65" name="Rectangle 64665"/>
                      <wps:cNvSpPr/>
                      <wps:spPr>
                        <a:xfrm>
                          <a:off x="495554" y="52578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4661" name="Picture 64661"/>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4659" style="width:472.41pt;height:64.392pt;position:absolute;mso-position-horizontal-relative:page;mso-position-horizontal:absolute;margin-left:130.25pt;mso-position-vertical-relative:page;margin-top:34.668pt;" coordsize="59996,8177">
              <v:shape id="Shape 64660" style="position:absolute;width:59988;height:0;left:7;top:8177;" coordsize="5998845,0" path="m0,0l5998845,0">
                <v:stroke weight="2.04pt" endcap="square" joinstyle="miter" miterlimit="10" on="true" color="#993366"/>
                <v:fill on="false" color="#000000" opacity="0"/>
              </v:shape>
              <v:rect id="Rectangle 64662"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63"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64"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65"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4661"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48" w:rsidRDefault="002805AE">
    <w:pPr>
      <w:spacing w:after="0" w:line="259" w:lineRule="auto"/>
      <w:ind w:left="142" w:right="0" w:firstLine="0"/>
      <w:jc w:val="left"/>
    </w:pPr>
    <w:r>
      <w:rPr>
        <w:rFonts w:ascii="Calibri" w:eastAsia="Calibri" w:hAnsi="Calibri" w:cs="Calibri"/>
        <w:i w:val="0"/>
        <w:noProof/>
      </w:rPr>
      <mc:AlternateContent>
        <mc:Choice Requires="wpg">
          <w:drawing>
            <wp:anchor distT="0" distB="0" distL="114300" distR="114300" simplePos="0" relativeHeight="251667456"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64625" name="Group 64625"/>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64626" name="Shape 64626"/>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64628" name="Rectangle 64628"/>
                      <wps:cNvSpPr/>
                      <wps:spPr>
                        <a:xfrm>
                          <a:off x="1137158" y="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29" name="Rectangle 64629"/>
                      <wps:cNvSpPr/>
                      <wps:spPr>
                        <a:xfrm>
                          <a:off x="495554" y="17526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30" name="Rectangle 64630"/>
                      <wps:cNvSpPr/>
                      <wps:spPr>
                        <a:xfrm>
                          <a:off x="495554" y="35052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wps:wsp>
                      <wps:cNvPr id="64631" name="Rectangle 64631"/>
                      <wps:cNvSpPr/>
                      <wps:spPr>
                        <a:xfrm>
                          <a:off x="495554" y="525780"/>
                          <a:ext cx="50673" cy="224380"/>
                        </a:xfrm>
                        <a:prstGeom prst="rect">
                          <a:avLst/>
                        </a:prstGeom>
                        <a:ln>
                          <a:noFill/>
                        </a:ln>
                      </wps:spPr>
                      <wps:txbx>
                        <w:txbxContent>
                          <w:p w:rsidR="00AF4348" w:rsidRDefault="002805AE">
                            <w:pPr>
                              <w:spacing w:after="160" w:line="259" w:lineRule="auto"/>
                              <w:ind w:left="0" w:right="0" w:firstLine="0"/>
                              <w:jc w:val="left"/>
                            </w:pPr>
                            <w:r>
                              <w:rPr>
                                <w:rFonts w:ascii="Times New Roman" w:eastAsia="Times New Roman" w:hAnsi="Times New Roman" w:cs="Times New Roman"/>
                                <w:i w:val="0"/>
                                <w:sz w:val="24"/>
                              </w:rPr>
                              <w:t xml:space="preserve"> </w:t>
                            </w:r>
                          </w:p>
                        </w:txbxContent>
                      </wps:txbx>
                      <wps:bodyPr horzOverflow="overflow" vert="horz" lIns="0" tIns="0" rIns="0" bIns="0" rtlCol="0">
                        <a:noAutofit/>
                      </wps:bodyPr>
                    </wps:wsp>
                    <pic:pic xmlns:pic="http://schemas.openxmlformats.org/drawingml/2006/picture">
                      <pic:nvPicPr>
                        <pic:cNvPr id="64627" name="Picture 64627"/>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64625" style="width:472.41pt;height:64.392pt;position:absolute;mso-position-horizontal-relative:page;mso-position-horizontal:absolute;margin-left:130.25pt;mso-position-vertical-relative:page;margin-top:34.668pt;" coordsize="59996,8177">
              <v:shape id="Shape 64626" style="position:absolute;width:59988;height:0;left:7;top:8177;" coordsize="5998845,0" path="m0,0l5998845,0">
                <v:stroke weight="2.04pt" endcap="square" joinstyle="miter" miterlimit="10" on="true" color="#993366"/>
                <v:fill on="false" color="#000000" opacity="0"/>
              </v:shape>
              <v:rect id="Rectangle 64628"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29"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30"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rect id="Rectangle 64631"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i w:val="0"/>
                          <w:sz w:val="24"/>
                        </w:rPr>
                        <w:t xml:space="preserve"> </w:t>
                      </w:r>
                    </w:p>
                  </w:txbxContent>
                </v:textbox>
              </v:rect>
              <v:shape id="Picture 64627" style="position:absolute;width:3992;height:5699;left:0;top:565;" filled="f">
                <v:imagedata r:id="rId14"/>
              </v:shape>
              <w10:wrap type="square"/>
            </v:group>
          </w:pict>
        </mc:Fallback>
      </mc:AlternateContent>
    </w:r>
    <w:r>
      <w:rPr>
        <w:rFonts w:ascii="Times New Roman" w:eastAsia="Times New Roman" w:hAnsi="Times New Roman" w:cs="Times New Roman"/>
        <w:i w:val="0"/>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062"/>
    <w:multiLevelType w:val="hybridMultilevel"/>
    <w:tmpl w:val="F306B0EE"/>
    <w:lvl w:ilvl="0" w:tplc="12A0CA4C">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0F3A2">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54C534">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02175C">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A012F6">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2E31A">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FC88C4">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66446">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BEF7E4">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2333C"/>
    <w:multiLevelType w:val="hybridMultilevel"/>
    <w:tmpl w:val="93629E80"/>
    <w:lvl w:ilvl="0" w:tplc="1A12A000">
      <w:start w:val="1"/>
      <w:numFmt w:val="bullet"/>
      <w:lvlText w:val="-"/>
      <w:lvlJc w:val="left"/>
      <w:pPr>
        <w:ind w:left="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BA3D24">
      <w:start w:val="1"/>
      <w:numFmt w:val="bullet"/>
      <w:lvlText w:val="o"/>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E6E68A">
      <w:start w:val="1"/>
      <w:numFmt w:val="bullet"/>
      <w:lvlText w:val="▪"/>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14D4C6">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61306">
      <w:start w:val="1"/>
      <w:numFmt w:val="bullet"/>
      <w:lvlText w:val="o"/>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F85BFE">
      <w:start w:val="1"/>
      <w:numFmt w:val="bullet"/>
      <w:lvlText w:val="▪"/>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4AD76C">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AEF356">
      <w:start w:val="1"/>
      <w:numFmt w:val="bullet"/>
      <w:lvlText w:val="o"/>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25E3E">
      <w:start w:val="1"/>
      <w:numFmt w:val="bullet"/>
      <w:lvlText w:val="▪"/>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1010A5"/>
    <w:multiLevelType w:val="hybridMultilevel"/>
    <w:tmpl w:val="5CBADAD8"/>
    <w:lvl w:ilvl="0" w:tplc="521EC8E2">
      <w:start w:val="1"/>
      <w:numFmt w:val="lowerLetter"/>
      <w:lvlText w:val="%1)"/>
      <w:lvlJc w:val="left"/>
      <w:pPr>
        <w:ind w:left="1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404904">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0A28D4">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FE7B08">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B07084">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42581A">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862E40">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AA93B6">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F40D88">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831CDA"/>
    <w:multiLevelType w:val="hybridMultilevel"/>
    <w:tmpl w:val="11E4DCFC"/>
    <w:lvl w:ilvl="0" w:tplc="72E67990">
      <w:start w:val="1"/>
      <w:numFmt w:val="lowerLetter"/>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14721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149E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9614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62FE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9241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628DB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88DE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26D9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C85E8E"/>
    <w:multiLevelType w:val="hybridMultilevel"/>
    <w:tmpl w:val="7584CC56"/>
    <w:lvl w:ilvl="0" w:tplc="78BA1B18">
      <w:start w:val="1"/>
      <w:numFmt w:val="decimal"/>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4ED6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747E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F044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4D9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16CFA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3ACD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B65AB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C6045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B5402B"/>
    <w:multiLevelType w:val="hybridMultilevel"/>
    <w:tmpl w:val="D4020272"/>
    <w:lvl w:ilvl="0" w:tplc="0BE6CCE6">
      <w:start w:val="1"/>
      <w:numFmt w:val="lowerLetter"/>
      <w:lvlText w:val="%1)"/>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06BAA">
      <w:start w:val="1"/>
      <w:numFmt w:val="lowerLetter"/>
      <w:lvlText w:val="%2"/>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02C9A2">
      <w:start w:val="1"/>
      <w:numFmt w:val="lowerRoman"/>
      <w:lvlText w:val="%3"/>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96B874">
      <w:start w:val="1"/>
      <w:numFmt w:val="decimal"/>
      <w:lvlText w:val="%4"/>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FCF672">
      <w:start w:val="1"/>
      <w:numFmt w:val="lowerLetter"/>
      <w:lvlText w:val="%5"/>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AFCD2">
      <w:start w:val="1"/>
      <w:numFmt w:val="lowerRoman"/>
      <w:lvlText w:val="%6"/>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EEAE12">
      <w:start w:val="1"/>
      <w:numFmt w:val="decimal"/>
      <w:lvlText w:val="%7"/>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02630">
      <w:start w:val="1"/>
      <w:numFmt w:val="lowerLetter"/>
      <w:lvlText w:val="%8"/>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86E5C">
      <w:start w:val="1"/>
      <w:numFmt w:val="lowerRoman"/>
      <w:lvlText w:val="%9"/>
      <w:lvlJc w:val="left"/>
      <w:pPr>
        <w:ind w:left="6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9355F1"/>
    <w:multiLevelType w:val="hybridMultilevel"/>
    <w:tmpl w:val="95D24192"/>
    <w:lvl w:ilvl="0" w:tplc="CB9012B0">
      <w:start w:val="1"/>
      <w:numFmt w:val="lowerLetter"/>
      <w:lvlText w:val="%1)"/>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8456BC">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2EFFDA">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748526">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884C32">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6855F8">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F862EA">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E60BA6">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72ACA6">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21536C"/>
    <w:multiLevelType w:val="hybridMultilevel"/>
    <w:tmpl w:val="52AACCCE"/>
    <w:lvl w:ilvl="0" w:tplc="80CEDBCE">
      <w:start w:val="1"/>
      <w:numFmt w:val="lowerLetter"/>
      <w:lvlText w:val="%1)"/>
      <w:lvlJc w:val="left"/>
      <w:pPr>
        <w:ind w:left="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86DE68">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4A6A8C">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48FC3E">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74B880">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D0CCB0">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DC19C4">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CCD3D4">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6A1C04">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3067E3"/>
    <w:multiLevelType w:val="hybridMultilevel"/>
    <w:tmpl w:val="65D2B014"/>
    <w:lvl w:ilvl="0" w:tplc="912849D8">
      <w:start w:val="1"/>
      <w:numFmt w:val="lowerLetter"/>
      <w:lvlText w:val="%1)"/>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8A7C66">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2C7B60">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58BBB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A8C5FC">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4865E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0C779E">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047A26">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C0F76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6814DA"/>
    <w:multiLevelType w:val="hybridMultilevel"/>
    <w:tmpl w:val="424CC23A"/>
    <w:lvl w:ilvl="0" w:tplc="CEF0552E">
      <w:start w:val="1"/>
      <w:numFmt w:val="lowerLetter"/>
      <w:lvlText w:val="%1)"/>
      <w:lvlJc w:val="left"/>
      <w:pPr>
        <w:ind w:left="13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E8E7402">
      <w:start w:val="1"/>
      <w:numFmt w:val="lowerLetter"/>
      <w:lvlText w:val="%2"/>
      <w:lvlJc w:val="left"/>
      <w:pPr>
        <w:ind w:left="18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CA07EAA">
      <w:start w:val="1"/>
      <w:numFmt w:val="lowerRoman"/>
      <w:lvlText w:val="%3"/>
      <w:lvlJc w:val="left"/>
      <w:pPr>
        <w:ind w:left="26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4BC3264">
      <w:start w:val="1"/>
      <w:numFmt w:val="decimal"/>
      <w:lvlText w:val="%4"/>
      <w:lvlJc w:val="left"/>
      <w:pPr>
        <w:ind w:left="33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C3C5B04">
      <w:start w:val="1"/>
      <w:numFmt w:val="lowerLetter"/>
      <w:lvlText w:val="%5"/>
      <w:lvlJc w:val="left"/>
      <w:pPr>
        <w:ind w:left="40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9569E0C">
      <w:start w:val="1"/>
      <w:numFmt w:val="lowerRoman"/>
      <w:lvlText w:val="%6"/>
      <w:lvlJc w:val="left"/>
      <w:pPr>
        <w:ind w:left="47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2488AD0">
      <w:start w:val="1"/>
      <w:numFmt w:val="decimal"/>
      <w:lvlText w:val="%7"/>
      <w:lvlJc w:val="left"/>
      <w:pPr>
        <w:ind w:left="54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4869CFE">
      <w:start w:val="1"/>
      <w:numFmt w:val="lowerLetter"/>
      <w:lvlText w:val="%8"/>
      <w:lvlJc w:val="left"/>
      <w:pPr>
        <w:ind w:left="62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31277E8">
      <w:start w:val="1"/>
      <w:numFmt w:val="lowerRoman"/>
      <w:lvlText w:val="%9"/>
      <w:lvlJc w:val="left"/>
      <w:pPr>
        <w:ind w:left="69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F8546C"/>
    <w:multiLevelType w:val="hybridMultilevel"/>
    <w:tmpl w:val="E0F83C9E"/>
    <w:lvl w:ilvl="0" w:tplc="D3EED1BC">
      <w:start w:val="1"/>
      <w:numFmt w:val="bullet"/>
      <w:lvlText w:val="-"/>
      <w:lvlJc w:val="left"/>
      <w:pPr>
        <w:ind w:left="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F079B2">
      <w:start w:val="1"/>
      <w:numFmt w:val="bullet"/>
      <w:lvlText w:val="o"/>
      <w:lvlJc w:val="left"/>
      <w:pPr>
        <w:ind w:left="1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24CD44">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988522">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B0EB6C">
      <w:start w:val="1"/>
      <w:numFmt w:val="bullet"/>
      <w:lvlText w:val="o"/>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0AE670">
      <w:start w:val="1"/>
      <w:numFmt w:val="bullet"/>
      <w:lvlText w:val="▪"/>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941134">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E28F5A">
      <w:start w:val="1"/>
      <w:numFmt w:val="bullet"/>
      <w:lvlText w:val="o"/>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18A9A6">
      <w:start w:val="1"/>
      <w:numFmt w:val="bullet"/>
      <w:lvlText w:val="▪"/>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0A5D87"/>
    <w:multiLevelType w:val="hybridMultilevel"/>
    <w:tmpl w:val="98161718"/>
    <w:lvl w:ilvl="0" w:tplc="59348014">
      <w:start w:val="1"/>
      <w:numFmt w:val="lowerLetter"/>
      <w:lvlText w:val="%1)"/>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20DEE">
      <w:start w:val="1"/>
      <w:numFmt w:val="lowerLetter"/>
      <w:lvlText w:val="%2"/>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4543A">
      <w:start w:val="1"/>
      <w:numFmt w:val="lowerRoman"/>
      <w:lvlText w:val="%3"/>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6A51CE">
      <w:start w:val="1"/>
      <w:numFmt w:val="decimal"/>
      <w:lvlText w:val="%4"/>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045D5E">
      <w:start w:val="1"/>
      <w:numFmt w:val="lowerLetter"/>
      <w:lvlText w:val="%5"/>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948D7C">
      <w:start w:val="1"/>
      <w:numFmt w:val="lowerRoman"/>
      <w:lvlText w:val="%6"/>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3A69BA">
      <w:start w:val="1"/>
      <w:numFmt w:val="decimal"/>
      <w:lvlText w:val="%7"/>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F011C0">
      <w:start w:val="1"/>
      <w:numFmt w:val="lowerLetter"/>
      <w:lvlText w:val="%8"/>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CA3E36">
      <w:start w:val="1"/>
      <w:numFmt w:val="lowerRoman"/>
      <w:lvlText w:val="%9"/>
      <w:lvlJc w:val="left"/>
      <w:pPr>
        <w:ind w:left="6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606AA8"/>
    <w:multiLevelType w:val="hybridMultilevel"/>
    <w:tmpl w:val="DAD4AE08"/>
    <w:lvl w:ilvl="0" w:tplc="13D058E4">
      <w:start w:val="3"/>
      <w:numFmt w:val="lowerLetter"/>
      <w:lvlText w:val="%1)"/>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8ACF0">
      <w:start w:val="1"/>
      <w:numFmt w:val="lowerLetter"/>
      <w:lvlText w:val="%2"/>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00ACF0">
      <w:start w:val="1"/>
      <w:numFmt w:val="lowerRoman"/>
      <w:lvlText w:val="%3"/>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80CE2">
      <w:start w:val="1"/>
      <w:numFmt w:val="decimal"/>
      <w:lvlText w:val="%4"/>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C748C">
      <w:start w:val="1"/>
      <w:numFmt w:val="lowerLetter"/>
      <w:lvlText w:val="%5"/>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62530">
      <w:start w:val="1"/>
      <w:numFmt w:val="lowerRoman"/>
      <w:lvlText w:val="%6"/>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4C17CE">
      <w:start w:val="1"/>
      <w:numFmt w:val="decimal"/>
      <w:lvlText w:val="%7"/>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02E8C">
      <w:start w:val="1"/>
      <w:numFmt w:val="lowerLetter"/>
      <w:lvlText w:val="%8"/>
      <w:lvlJc w:val="left"/>
      <w:pPr>
        <w:ind w:left="6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680AA8">
      <w:start w:val="1"/>
      <w:numFmt w:val="lowerRoman"/>
      <w:lvlText w:val="%9"/>
      <w:lvlJc w:val="left"/>
      <w:pPr>
        <w:ind w:left="6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8A556F"/>
    <w:multiLevelType w:val="hybridMultilevel"/>
    <w:tmpl w:val="BC2A3EFA"/>
    <w:lvl w:ilvl="0" w:tplc="703E66FA">
      <w:start w:val="1"/>
      <w:numFmt w:val="lowerLetter"/>
      <w:lvlText w:val="%1)"/>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2577A">
      <w:start w:val="1"/>
      <w:numFmt w:val="lowerLetter"/>
      <w:lvlText w:val="%2"/>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02DF5A">
      <w:start w:val="1"/>
      <w:numFmt w:val="lowerRoman"/>
      <w:lvlText w:val="%3"/>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C2DA4">
      <w:start w:val="1"/>
      <w:numFmt w:val="decimal"/>
      <w:lvlText w:val="%4"/>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C9370">
      <w:start w:val="1"/>
      <w:numFmt w:val="lowerLetter"/>
      <w:lvlText w:val="%5"/>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1A65C0">
      <w:start w:val="1"/>
      <w:numFmt w:val="lowerRoman"/>
      <w:lvlText w:val="%6"/>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46FBCE">
      <w:start w:val="1"/>
      <w:numFmt w:val="decimal"/>
      <w:lvlText w:val="%7"/>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E033C">
      <w:start w:val="1"/>
      <w:numFmt w:val="lowerLetter"/>
      <w:lvlText w:val="%8"/>
      <w:lvlJc w:val="left"/>
      <w:pPr>
        <w:ind w:left="6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5446CC">
      <w:start w:val="1"/>
      <w:numFmt w:val="lowerRoman"/>
      <w:lvlText w:val="%9"/>
      <w:lvlJc w:val="left"/>
      <w:pPr>
        <w:ind w:left="6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767732"/>
    <w:multiLevelType w:val="hybridMultilevel"/>
    <w:tmpl w:val="FA02BEDC"/>
    <w:lvl w:ilvl="0" w:tplc="77E62BFE">
      <w:start w:val="1"/>
      <w:numFmt w:val="lowerLetter"/>
      <w:lvlText w:val="%1)"/>
      <w:lvlJc w:val="left"/>
      <w:pPr>
        <w:ind w:left="1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A8AAAE">
      <w:start w:val="1"/>
      <w:numFmt w:val="lowerLetter"/>
      <w:lvlText w:val="%2"/>
      <w:lvlJc w:val="left"/>
      <w:pPr>
        <w:ind w:left="1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E6AF98">
      <w:start w:val="1"/>
      <w:numFmt w:val="lowerRoman"/>
      <w:lvlText w:val="%3"/>
      <w:lvlJc w:val="left"/>
      <w:pPr>
        <w:ind w:left="2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82B8D6">
      <w:start w:val="1"/>
      <w:numFmt w:val="decimal"/>
      <w:lvlText w:val="%4"/>
      <w:lvlJc w:val="left"/>
      <w:pPr>
        <w:ind w:left="3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9D26">
      <w:start w:val="1"/>
      <w:numFmt w:val="lowerLetter"/>
      <w:lvlText w:val="%5"/>
      <w:lvlJc w:val="left"/>
      <w:pPr>
        <w:ind w:left="4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A294F4">
      <w:start w:val="1"/>
      <w:numFmt w:val="lowerRoman"/>
      <w:lvlText w:val="%6"/>
      <w:lvlJc w:val="left"/>
      <w:pPr>
        <w:ind w:left="4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B871D8">
      <w:start w:val="1"/>
      <w:numFmt w:val="decimal"/>
      <w:lvlText w:val="%7"/>
      <w:lvlJc w:val="left"/>
      <w:pPr>
        <w:ind w:left="5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04ED20">
      <w:start w:val="1"/>
      <w:numFmt w:val="lowerLetter"/>
      <w:lvlText w:val="%8"/>
      <w:lvlJc w:val="left"/>
      <w:pPr>
        <w:ind w:left="6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14BC14">
      <w:start w:val="1"/>
      <w:numFmt w:val="lowerRoman"/>
      <w:lvlText w:val="%9"/>
      <w:lvlJc w:val="left"/>
      <w:pPr>
        <w:ind w:left="6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54421F"/>
    <w:multiLevelType w:val="hybridMultilevel"/>
    <w:tmpl w:val="D5BADEE2"/>
    <w:lvl w:ilvl="0" w:tplc="2384CD6E">
      <w:start w:val="1"/>
      <w:numFmt w:val="lowerLetter"/>
      <w:lvlText w:val="%1)"/>
      <w:lvlJc w:val="left"/>
      <w:pPr>
        <w:ind w:left="1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7A3CB2">
      <w:start w:val="1"/>
      <w:numFmt w:val="lowerLetter"/>
      <w:lvlText w:val="%2"/>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665626">
      <w:start w:val="1"/>
      <w:numFmt w:val="lowerRoman"/>
      <w:lvlText w:val="%3"/>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1E7B36">
      <w:start w:val="1"/>
      <w:numFmt w:val="decimal"/>
      <w:lvlText w:val="%4"/>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8C1C40">
      <w:start w:val="1"/>
      <w:numFmt w:val="lowerLetter"/>
      <w:lvlText w:val="%5"/>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0ACD64">
      <w:start w:val="1"/>
      <w:numFmt w:val="lowerRoman"/>
      <w:lvlText w:val="%6"/>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C81A12">
      <w:start w:val="1"/>
      <w:numFmt w:val="decimal"/>
      <w:lvlText w:val="%7"/>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0C6D74">
      <w:start w:val="1"/>
      <w:numFmt w:val="lowerLetter"/>
      <w:lvlText w:val="%8"/>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9CA16C">
      <w:start w:val="1"/>
      <w:numFmt w:val="lowerRoman"/>
      <w:lvlText w:val="%9"/>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FA50F5"/>
    <w:multiLevelType w:val="hybridMultilevel"/>
    <w:tmpl w:val="3C3C4A82"/>
    <w:lvl w:ilvl="0" w:tplc="EBF6EE42">
      <w:start w:val="1"/>
      <w:numFmt w:val="decimal"/>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C032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6CB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B44DD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828D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9413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7C73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BA7C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4839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566D49"/>
    <w:multiLevelType w:val="hybridMultilevel"/>
    <w:tmpl w:val="C686A81C"/>
    <w:lvl w:ilvl="0" w:tplc="B23C4CCE">
      <w:start w:val="1"/>
      <w:numFmt w:val="bullet"/>
      <w:lvlText w:val="-"/>
      <w:lvlJc w:val="left"/>
      <w:pPr>
        <w:ind w:left="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16A13A">
      <w:start w:val="1"/>
      <w:numFmt w:val="bullet"/>
      <w:lvlText w:val="o"/>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7E49DC">
      <w:start w:val="1"/>
      <w:numFmt w:val="bullet"/>
      <w:lvlText w:val="▪"/>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76B51C">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28C1D2">
      <w:start w:val="1"/>
      <w:numFmt w:val="bullet"/>
      <w:lvlText w:val="o"/>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B635CE">
      <w:start w:val="1"/>
      <w:numFmt w:val="bullet"/>
      <w:lvlText w:val="▪"/>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8222DC">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76F0BE">
      <w:start w:val="1"/>
      <w:numFmt w:val="bullet"/>
      <w:lvlText w:val="o"/>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E09F02">
      <w:start w:val="1"/>
      <w:numFmt w:val="bullet"/>
      <w:lvlText w:val="▪"/>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1CC0148"/>
    <w:multiLevelType w:val="hybridMultilevel"/>
    <w:tmpl w:val="C0EEFF0A"/>
    <w:lvl w:ilvl="0" w:tplc="A97EF9E0">
      <w:start w:val="2"/>
      <w:numFmt w:val="upperLetter"/>
      <w:lvlText w:val="%1)"/>
      <w:lvlJc w:val="left"/>
      <w:pPr>
        <w:ind w:left="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1CCF90">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FC9990">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2F49552">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521E60">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EF68A48">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184238">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F492AE">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DA6536">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C23CCB"/>
    <w:multiLevelType w:val="hybridMultilevel"/>
    <w:tmpl w:val="EEC0DC8E"/>
    <w:lvl w:ilvl="0" w:tplc="E5C2C0C4">
      <w:start w:val="1"/>
      <w:numFmt w:val="lowerLetter"/>
      <w:lvlText w:val="%1)"/>
      <w:lvlJc w:val="left"/>
      <w:pPr>
        <w:ind w:left="1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06A34C">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A0BC4C">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0689E2">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46635A">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589650">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ACA82">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E89BD2">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8EADC2">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AB40EC0"/>
    <w:multiLevelType w:val="hybridMultilevel"/>
    <w:tmpl w:val="35D6A896"/>
    <w:lvl w:ilvl="0" w:tplc="0CAEC240">
      <w:start w:val="1"/>
      <w:numFmt w:val="lowerLetter"/>
      <w:lvlText w:val="%1)"/>
      <w:lvlJc w:val="left"/>
      <w:pPr>
        <w:ind w:left="1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1EBCB0">
      <w:start w:val="1"/>
      <w:numFmt w:val="lowerLetter"/>
      <w:lvlText w:val="%2"/>
      <w:lvlJc w:val="left"/>
      <w:pPr>
        <w:ind w:left="1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885248">
      <w:start w:val="1"/>
      <w:numFmt w:val="lowerRoman"/>
      <w:lvlText w:val="%3"/>
      <w:lvlJc w:val="left"/>
      <w:pPr>
        <w:ind w:left="2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A2943C">
      <w:start w:val="1"/>
      <w:numFmt w:val="decimal"/>
      <w:lvlText w:val="%4"/>
      <w:lvlJc w:val="left"/>
      <w:pPr>
        <w:ind w:left="3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A6DE4">
      <w:start w:val="1"/>
      <w:numFmt w:val="lowerLetter"/>
      <w:lvlText w:val="%5"/>
      <w:lvlJc w:val="left"/>
      <w:pPr>
        <w:ind w:left="4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4C6456">
      <w:start w:val="1"/>
      <w:numFmt w:val="lowerRoman"/>
      <w:lvlText w:val="%6"/>
      <w:lvlJc w:val="left"/>
      <w:pPr>
        <w:ind w:left="4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426856">
      <w:start w:val="1"/>
      <w:numFmt w:val="decimal"/>
      <w:lvlText w:val="%7"/>
      <w:lvlJc w:val="left"/>
      <w:pPr>
        <w:ind w:left="5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E093DC">
      <w:start w:val="1"/>
      <w:numFmt w:val="lowerLetter"/>
      <w:lvlText w:val="%8"/>
      <w:lvlJc w:val="left"/>
      <w:pPr>
        <w:ind w:left="6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3218B4">
      <w:start w:val="1"/>
      <w:numFmt w:val="lowerRoman"/>
      <w:lvlText w:val="%9"/>
      <w:lvlJc w:val="left"/>
      <w:pPr>
        <w:ind w:left="6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EC4508"/>
    <w:multiLevelType w:val="hybridMultilevel"/>
    <w:tmpl w:val="F5F0BD24"/>
    <w:lvl w:ilvl="0" w:tplc="A6E65734">
      <w:start w:val="1"/>
      <w:numFmt w:val="lowerLetter"/>
      <w:lvlText w:val="%1)"/>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22F50">
      <w:start w:val="1"/>
      <w:numFmt w:val="lowerLetter"/>
      <w:lvlText w:val="%2"/>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EA1D90">
      <w:start w:val="1"/>
      <w:numFmt w:val="lowerRoman"/>
      <w:lvlText w:val="%3"/>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A6AE50">
      <w:start w:val="1"/>
      <w:numFmt w:val="decimal"/>
      <w:lvlText w:val="%4"/>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ACA76">
      <w:start w:val="1"/>
      <w:numFmt w:val="lowerLetter"/>
      <w:lvlText w:val="%5"/>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56D4E2">
      <w:start w:val="1"/>
      <w:numFmt w:val="lowerRoman"/>
      <w:lvlText w:val="%6"/>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02296">
      <w:start w:val="1"/>
      <w:numFmt w:val="decimal"/>
      <w:lvlText w:val="%7"/>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2504C">
      <w:start w:val="1"/>
      <w:numFmt w:val="lowerLetter"/>
      <w:lvlText w:val="%8"/>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FC04AC">
      <w:start w:val="1"/>
      <w:numFmt w:val="lowerRoman"/>
      <w:lvlText w:val="%9"/>
      <w:lvlJc w:val="left"/>
      <w:pPr>
        <w:ind w:left="6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2C281E"/>
    <w:multiLevelType w:val="hybridMultilevel"/>
    <w:tmpl w:val="60A4E972"/>
    <w:lvl w:ilvl="0" w:tplc="62F02E18">
      <w:start w:val="1"/>
      <w:numFmt w:val="lowerLetter"/>
      <w:lvlText w:val="%1)"/>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70CFEA">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0EA5B6">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0028E8">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F8A4D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984302">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A0611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E87870">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628F52">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8101B4D"/>
    <w:multiLevelType w:val="hybridMultilevel"/>
    <w:tmpl w:val="41328978"/>
    <w:lvl w:ilvl="0" w:tplc="4E384394">
      <w:start w:val="1"/>
      <w:numFmt w:val="lowerLetter"/>
      <w:lvlText w:val="%1)"/>
      <w:lvlJc w:val="left"/>
      <w:pPr>
        <w:ind w:left="1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462A0C">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64B6FE">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1C0D8C">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229E14">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187F30">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DE965C">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F852AA">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3E67EE">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C74098E"/>
    <w:multiLevelType w:val="hybridMultilevel"/>
    <w:tmpl w:val="6544810C"/>
    <w:lvl w:ilvl="0" w:tplc="1E420ED4">
      <w:start w:val="1"/>
      <w:numFmt w:val="lowerLetter"/>
      <w:lvlText w:val="%1)"/>
      <w:lvlJc w:val="left"/>
      <w:pPr>
        <w:ind w:left="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2C69EC">
      <w:start w:val="1"/>
      <w:numFmt w:val="lowerLetter"/>
      <w:lvlText w:val="%2"/>
      <w:lvlJc w:val="left"/>
      <w:pPr>
        <w:ind w:left="1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B604BA">
      <w:start w:val="1"/>
      <w:numFmt w:val="lowerRoman"/>
      <w:lvlText w:val="%3"/>
      <w:lvlJc w:val="left"/>
      <w:pPr>
        <w:ind w:left="2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6E71E4">
      <w:start w:val="1"/>
      <w:numFmt w:val="decimal"/>
      <w:lvlText w:val="%4"/>
      <w:lvlJc w:val="left"/>
      <w:pPr>
        <w:ind w:left="3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B21678">
      <w:start w:val="1"/>
      <w:numFmt w:val="lowerLetter"/>
      <w:lvlText w:val="%5"/>
      <w:lvlJc w:val="left"/>
      <w:pPr>
        <w:ind w:left="4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386B70">
      <w:start w:val="1"/>
      <w:numFmt w:val="lowerRoman"/>
      <w:lvlText w:val="%6"/>
      <w:lvlJc w:val="left"/>
      <w:pPr>
        <w:ind w:left="4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F8646C">
      <w:start w:val="1"/>
      <w:numFmt w:val="decimal"/>
      <w:lvlText w:val="%7"/>
      <w:lvlJc w:val="left"/>
      <w:pPr>
        <w:ind w:left="5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06E75C">
      <w:start w:val="1"/>
      <w:numFmt w:val="lowerLetter"/>
      <w:lvlText w:val="%8"/>
      <w:lvlJc w:val="left"/>
      <w:pPr>
        <w:ind w:left="6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760AC2">
      <w:start w:val="1"/>
      <w:numFmt w:val="lowerRoman"/>
      <w:lvlText w:val="%9"/>
      <w:lvlJc w:val="left"/>
      <w:pPr>
        <w:ind w:left="6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4B3FC8"/>
    <w:multiLevelType w:val="hybridMultilevel"/>
    <w:tmpl w:val="5B703576"/>
    <w:lvl w:ilvl="0" w:tplc="7E724C74">
      <w:start w:val="6"/>
      <w:numFmt w:val="lowerLetter"/>
      <w:lvlText w:val="%1)"/>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E1A60">
      <w:start w:val="1"/>
      <w:numFmt w:val="lowerLetter"/>
      <w:lvlText w:val="%2"/>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1096DE">
      <w:start w:val="1"/>
      <w:numFmt w:val="lowerRoman"/>
      <w:lvlText w:val="%3"/>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8EC2BC">
      <w:start w:val="1"/>
      <w:numFmt w:val="decimal"/>
      <w:lvlText w:val="%4"/>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0146A">
      <w:start w:val="1"/>
      <w:numFmt w:val="lowerLetter"/>
      <w:lvlText w:val="%5"/>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AA30EC">
      <w:start w:val="1"/>
      <w:numFmt w:val="lowerRoman"/>
      <w:lvlText w:val="%6"/>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8A0D8C">
      <w:start w:val="1"/>
      <w:numFmt w:val="decimal"/>
      <w:lvlText w:val="%7"/>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6CBE6">
      <w:start w:val="1"/>
      <w:numFmt w:val="lowerLetter"/>
      <w:lvlText w:val="%8"/>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6C0198">
      <w:start w:val="1"/>
      <w:numFmt w:val="lowerRoman"/>
      <w:lvlText w:val="%9"/>
      <w:lvlJc w:val="left"/>
      <w:pPr>
        <w:ind w:left="6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5A28E0"/>
    <w:multiLevelType w:val="hybridMultilevel"/>
    <w:tmpl w:val="88CA5308"/>
    <w:lvl w:ilvl="0" w:tplc="D1F40986">
      <w:start w:val="3"/>
      <w:numFmt w:val="lowerLetter"/>
      <w:lvlText w:val="%1)"/>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03AF0">
      <w:start w:val="1"/>
      <w:numFmt w:val="lowerLetter"/>
      <w:lvlText w:val="%2"/>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8E9EA">
      <w:start w:val="1"/>
      <w:numFmt w:val="lowerRoman"/>
      <w:lvlText w:val="%3"/>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B025B2">
      <w:start w:val="1"/>
      <w:numFmt w:val="decimal"/>
      <w:lvlText w:val="%4"/>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26062E">
      <w:start w:val="1"/>
      <w:numFmt w:val="lowerLetter"/>
      <w:lvlText w:val="%5"/>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2C858">
      <w:start w:val="1"/>
      <w:numFmt w:val="lowerRoman"/>
      <w:lvlText w:val="%6"/>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CA53AE">
      <w:start w:val="1"/>
      <w:numFmt w:val="decimal"/>
      <w:lvlText w:val="%7"/>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A2C418">
      <w:start w:val="1"/>
      <w:numFmt w:val="lowerLetter"/>
      <w:lvlText w:val="%8"/>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928C04">
      <w:start w:val="1"/>
      <w:numFmt w:val="lowerRoman"/>
      <w:lvlText w:val="%9"/>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221F84"/>
    <w:multiLevelType w:val="hybridMultilevel"/>
    <w:tmpl w:val="9710B7F2"/>
    <w:lvl w:ilvl="0" w:tplc="392221CA">
      <w:start w:val="1"/>
      <w:numFmt w:val="decimal"/>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A756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5277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78C2B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E90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E861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C695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EB7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ADB8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4B3874"/>
    <w:multiLevelType w:val="hybridMultilevel"/>
    <w:tmpl w:val="0298B9A6"/>
    <w:lvl w:ilvl="0" w:tplc="B2C26ABC">
      <w:start w:val="1"/>
      <w:numFmt w:val="lowerLetter"/>
      <w:lvlText w:val="%1)"/>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BA21BA">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9E7CF6">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5AC1C0">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F455E0">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125B7C">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7A4B02">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A03EDC">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DC7398">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A422DD0"/>
    <w:multiLevelType w:val="hybridMultilevel"/>
    <w:tmpl w:val="74D2F86E"/>
    <w:lvl w:ilvl="0" w:tplc="2486B1C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3401B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CAB6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12C2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CB8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0E0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724F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E6BC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CCDC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D839DB"/>
    <w:multiLevelType w:val="hybridMultilevel"/>
    <w:tmpl w:val="890AB314"/>
    <w:lvl w:ilvl="0" w:tplc="92AEC016">
      <w:start w:val="1"/>
      <w:numFmt w:val="lowerLetter"/>
      <w:lvlText w:val="%1)"/>
      <w:lvlJc w:val="left"/>
      <w:pPr>
        <w:ind w:left="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C231E">
      <w:start w:val="1"/>
      <w:numFmt w:val="lowerLetter"/>
      <w:lvlText w:val="%2"/>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CFACE">
      <w:start w:val="1"/>
      <w:numFmt w:val="lowerRoman"/>
      <w:lvlText w:val="%3"/>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C8482">
      <w:start w:val="1"/>
      <w:numFmt w:val="decimal"/>
      <w:lvlText w:val="%4"/>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C33C0">
      <w:start w:val="1"/>
      <w:numFmt w:val="lowerLetter"/>
      <w:lvlText w:val="%5"/>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26C1AE">
      <w:start w:val="1"/>
      <w:numFmt w:val="lowerRoman"/>
      <w:lvlText w:val="%6"/>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447804">
      <w:start w:val="1"/>
      <w:numFmt w:val="decimal"/>
      <w:lvlText w:val="%7"/>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6EBF4">
      <w:start w:val="1"/>
      <w:numFmt w:val="lowerLetter"/>
      <w:lvlText w:val="%8"/>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FEDBBC">
      <w:start w:val="1"/>
      <w:numFmt w:val="lowerRoman"/>
      <w:lvlText w:val="%9"/>
      <w:lvlJc w:val="left"/>
      <w:pPr>
        <w:ind w:left="6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6B0DF4"/>
    <w:multiLevelType w:val="hybridMultilevel"/>
    <w:tmpl w:val="1ADCABA4"/>
    <w:lvl w:ilvl="0" w:tplc="3146D10E">
      <w:start w:val="1"/>
      <w:numFmt w:val="lowerLetter"/>
      <w:lvlText w:val="%1)"/>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26CD62">
      <w:start w:val="1"/>
      <w:numFmt w:val="lowerLetter"/>
      <w:lvlText w:val="%2"/>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B09E6A">
      <w:start w:val="1"/>
      <w:numFmt w:val="lowerRoman"/>
      <w:lvlText w:val="%3"/>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163FF4">
      <w:start w:val="1"/>
      <w:numFmt w:val="decimal"/>
      <w:lvlText w:val="%4"/>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5E4536">
      <w:start w:val="1"/>
      <w:numFmt w:val="lowerLetter"/>
      <w:lvlText w:val="%5"/>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BA15F6">
      <w:start w:val="1"/>
      <w:numFmt w:val="lowerRoman"/>
      <w:lvlText w:val="%6"/>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F61B8E">
      <w:start w:val="1"/>
      <w:numFmt w:val="decimal"/>
      <w:lvlText w:val="%7"/>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3434B4">
      <w:start w:val="1"/>
      <w:numFmt w:val="lowerLetter"/>
      <w:lvlText w:val="%8"/>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56A61A">
      <w:start w:val="1"/>
      <w:numFmt w:val="lowerRoman"/>
      <w:lvlText w:val="%9"/>
      <w:lvlJc w:val="left"/>
      <w:pPr>
        <w:ind w:left="6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DF77573"/>
    <w:multiLevelType w:val="hybridMultilevel"/>
    <w:tmpl w:val="FA7E67CE"/>
    <w:lvl w:ilvl="0" w:tplc="CA6E9040">
      <w:start w:val="1"/>
      <w:numFmt w:val="lowerLetter"/>
      <w:lvlText w:val="%1)"/>
      <w:lvlJc w:val="left"/>
      <w:pPr>
        <w:ind w:left="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868C32">
      <w:start w:val="1"/>
      <w:numFmt w:val="lowerLetter"/>
      <w:lvlText w:val="%2"/>
      <w:lvlJc w:val="left"/>
      <w:pPr>
        <w:ind w:left="1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984784">
      <w:start w:val="1"/>
      <w:numFmt w:val="lowerRoman"/>
      <w:lvlText w:val="%3"/>
      <w:lvlJc w:val="left"/>
      <w:pPr>
        <w:ind w:left="2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506AD6">
      <w:start w:val="1"/>
      <w:numFmt w:val="decimal"/>
      <w:lvlText w:val="%4"/>
      <w:lvlJc w:val="left"/>
      <w:pPr>
        <w:ind w:left="3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E0F0C">
      <w:start w:val="1"/>
      <w:numFmt w:val="lowerLetter"/>
      <w:lvlText w:val="%5"/>
      <w:lvlJc w:val="left"/>
      <w:pPr>
        <w:ind w:left="4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A2BBE8">
      <w:start w:val="1"/>
      <w:numFmt w:val="lowerRoman"/>
      <w:lvlText w:val="%6"/>
      <w:lvlJc w:val="left"/>
      <w:pPr>
        <w:ind w:left="4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9A4C42">
      <w:start w:val="1"/>
      <w:numFmt w:val="decimal"/>
      <w:lvlText w:val="%7"/>
      <w:lvlJc w:val="left"/>
      <w:pPr>
        <w:ind w:left="5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BE993C">
      <w:start w:val="1"/>
      <w:numFmt w:val="lowerLetter"/>
      <w:lvlText w:val="%8"/>
      <w:lvlJc w:val="left"/>
      <w:pPr>
        <w:ind w:left="6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745824">
      <w:start w:val="1"/>
      <w:numFmt w:val="lowerRoman"/>
      <w:lvlText w:val="%9"/>
      <w:lvlJc w:val="left"/>
      <w:pPr>
        <w:ind w:left="6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40D6C8A"/>
    <w:multiLevelType w:val="hybridMultilevel"/>
    <w:tmpl w:val="661E26CC"/>
    <w:lvl w:ilvl="0" w:tplc="D1FA05A4">
      <w:start w:val="1"/>
      <w:numFmt w:val="lowerLetter"/>
      <w:lvlText w:val="%1)"/>
      <w:lvlJc w:val="left"/>
      <w:pPr>
        <w:ind w:left="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396A9F4">
      <w:start w:val="1"/>
      <w:numFmt w:val="lowerLetter"/>
      <w:lvlText w:val="%2"/>
      <w:lvlJc w:val="left"/>
      <w:pPr>
        <w:ind w:left="14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D98D1FC">
      <w:start w:val="1"/>
      <w:numFmt w:val="lowerRoman"/>
      <w:lvlText w:val="%3"/>
      <w:lvlJc w:val="left"/>
      <w:pPr>
        <w:ind w:left="21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8226D6A">
      <w:start w:val="1"/>
      <w:numFmt w:val="decimal"/>
      <w:lvlText w:val="%4"/>
      <w:lvlJc w:val="left"/>
      <w:pPr>
        <w:ind w:left="28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8BEB17C">
      <w:start w:val="1"/>
      <w:numFmt w:val="lowerLetter"/>
      <w:lvlText w:val="%5"/>
      <w:lvlJc w:val="left"/>
      <w:pPr>
        <w:ind w:left="359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7429F96">
      <w:start w:val="1"/>
      <w:numFmt w:val="lowerRoman"/>
      <w:lvlText w:val="%6"/>
      <w:lvlJc w:val="left"/>
      <w:pPr>
        <w:ind w:left="431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A6F80F38">
      <w:start w:val="1"/>
      <w:numFmt w:val="decimal"/>
      <w:lvlText w:val="%7"/>
      <w:lvlJc w:val="left"/>
      <w:pPr>
        <w:ind w:left="503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CD85256">
      <w:start w:val="1"/>
      <w:numFmt w:val="lowerLetter"/>
      <w:lvlText w:val="%8"/>
      <w:lvlJc w:val="left"/>
      <w:pPr>
        <w:ind w:left="575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EC239FC">
      <w:start w:val="1"/>
      <w:numFmt w:val="lowerRoman"/>
      <w:lvlText w:val="%9"/>
      <w:lvlJc w:val="left"/>
      <w:pPr>
        <w:ind w:left="647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4E2526C"/>
    <w:multiLevelType w:val="hybridMultilevel"/>
    <w:tmpl w:val="7C404930"/>
    <w:lvl w:ilvl="0" w:tplc="36469AE2">
      <w:start w:val="1"/>
      <w:numFmt w:val="upperLetter"/>
      <w:lvlText w:val="%1)"/>
      <w:lvlJc w:val="left"/>
      <w:pPr>
        <w:ind w:left="10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132679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BCF85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B181E2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670281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34EC314">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94A40C">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002A8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3012D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EA1E46"/>
    <w:multiLevelType w:val="hybridMultilevel"/>
    <w:tmpl w:val="2CB8DF68"/>
    <w:lvl w:ilvl="0" w:tplc="2F68FB4A">
      <w:start w:val="1"/>
      <w:numFmt w:val="lowerLetter"/>
      <w:lvlText w:val="%1)"/>
      <w:lvlJc w:val="left"/>
      <w:pPr>
        <w:ind w:left="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C8906">
      <w:start w:val="1"/>
      <w:numFmt w:val="lowerLetter"/>
      <w:lvlText w:val="%2"/>
      <w:lvlJc w:val="left"/>
      <w:pPr>
        <w:ind w:left="1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F8D2BE">
      <w:start w:val="1"/>
      <w:numFmt w:val="lowerRoman"/>
      <w:lvlText w:val="%3"/>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00EC08">
      <w:start w:val="1"/>
      <w:numFmt w:val="decimal"/>
      <w:lvlText w:val="%4"/>
      <w:lvlJc w:val="left"/>
      <w:pPr>
        <w:ind w:left="3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0F51C">
      <w:start w:val="1"/>
      <w:numFmt w:val="lowerLetter"/>
      <w:lvlText w:val="%5"/>
      <w:lvlJc w:val="left"/>
      <w:pPr>
        <w:ind w:left="4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FC4FBC">
      <w:start w:val="1"/>
      <w:numFmt w:val="lowerRoman"/>
      <w:lvlText w:val="%6"/>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746BEC">
      <w:start w:val="1"/>
      <w:numFmt w:val="decimal"/>
      <w:lvlText w:val="%7"/>
      <w:lvlJc w:val="left"/>
      <w:pPr>
        <w:ind w:left="5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38825E">
      <w:start w:val="1"/>
      <w:numFmt w:val="lowerLetter"/>
      <w:lvlText w:val="%8"/>
      <w:lvlJc w:val="left"/>
      <w:pPr>
        <w:ind w:left="6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3EAEAC">
      <w:start w:val="1"/>
      <w:numFmt w:val="lowerRoman"/>
      <w:lvlText w:val="%9"/>
      <w:lvlJc w:val="left"/>
      <w:pPr>
        <w:ind w:left="6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8676A95"/>
    <w:multiLevelType w:val="hybridMultilevel"/>
    <w:tmpl w:val="33883682"/>
    <w:lvl w:ilvl="0" w:tplc="9AA084E8">
      <w:start w:val="1"/>
      <w:numFmt w:val="bullet"/>
      <w:lvlText w:val=""/>
      <w:lvlJc w:val="left"/>
      <w:pPr>
        <w:ind w:left="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1AE7C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36C65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8297F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005C3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3E5AC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34E0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1A905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E92F9E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0"/>
  </w:num>
  <w:num w:numId="3">
    <w:abstractNumId w:val="16"/>
  </w:num>
  <w:num w:numId="4">
    <w:abstractNumId w:val="34"/>
  </w:num>
  <w:num w:numId="5">
    <w:abstractNumId w:val="4"/>
  </w:num>
  <w:num w:numId="6">
    <w:abstractNumId w:val="3"/>
  </w:num>
  <w:num w:numId="7">
    <w:abstractNumId w:val="27"/>
  </w:num>
  <w:num w:numId="8">
    <w:abstractNumId w:val="19"/>
  </w:num>
  <w:num w:numId="9">
    <w:abstractNumId w:val="13"/>
  </w:num>
  <w:num w:numId="10">
    <w:abstractNumId w:val="12"/>
  </w:num>
  <w:num w:numId="11">
    <w:abstractNumId w:val="6"/>
  </w:num>
  <w:num w:numId="12">
    <w:abstractNumId w:val="28"/>
  </w:num>
  <w:num w:numId="13">
    <w:abstractNumId w:val="2"/>
  </w:num>
  <w:num w:numId="14">
    <w:abstractNumId w:val="15"/>
  </w:num>
  <w:num w:numId="15">
    <w:abstractNumId w:val="7"/>
  </w:num>
  <w:num w:numId="16">
    <w:abstractNumId w:val="10"/>
  </w:num>
  <w:num w:numId="17">
    <w:abstractNumId w:val="33"/>
  </w:num>
  <w:num w:numId="18">
    <w:abstractNumId w:val="29"/>
  </w:num>
  <w:num w:numId="19">
    <w:abstractNumId w:val="23"/>
  </w:num>
  <w:num w:numId="20">
    <w:abstractNumId w:val="21"/>
  </w:num>
  <w:num w:numId="21">
    <w:abstractNumId w:val="25"/>
  </w:num>
  <w:num w:numId="22">
    <w:abstractNumId w:val="20"/>
  </w:num>
  <w:num w:numId="23">
    <w:abstractNumId w:val="8"/>
  </w:num>
  <w:num w:numId="24">
    <w:abstractNumId w:val="31"/>
  </w:num>
  <w:num w:numId="25">
    <w:abstractNumId w:val="22"/>
  </w:num>
  <w:num w:numId="26">
    <w:abstractNumId w:val="24"/>
  </w:num>
  <w:num w:numId="27">
    <w:abstractNumId w:val="1"/>
  </w:num>
  <w:num w:numId="28">
    <w:abstractNumId w:val="26"/>
  </w:num>
  <w:num w:numId="29">
    <w:abstractNumId w:val="5"/>
  </w:num>
  <w:num w:numId="30">
    <w:abstractNumId w:val="9"/>
  </w:num>
  <w:num w:numId="31">
    <w:abstractNumId w:val="14"/>
  </w:num>
  <w:num w:numId="32">
    <w:abstractNumId w:val="32"/>
  </w:num>
  <w:num w:numId="33">
    <w:abstractNumId w:val="30"/>
  </w:num>
  <w:num w:numId="34">
    <w:abstractNumId w:val="11"/>
  </w:num>
  <w:num w:numId="35">
    <w:abstractNumId w:val="35"/>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48"/>
    <w:rsid w:val="002805AE"/>
    <w:rsid w:val="00AF4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8508D-B20C-4588-9130-3D0C8E0E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20" w:right="134" w:hanging="10"/>
      <w:jc w:val="both"/>
    </w:pPr>
    <w:rPr>
      <w:rFonts w:ascii="Arial" w:eastAsia="Arial" w:hAnsi="Arial" w:cs="Arial"/>
      <w:i/>
      <w:color w:val="000000"/>
    </w:rPr>
  </w:style>
  <w:style w:type="paragraph" w:styleId="Ttulo1">
    <w:name w:val="heading 1"/>
    <w:next w:val="Normal"/>
    <w:link w:val="Ttulo1Car"/>
    <w:uiPriority w:val="9"/>
    <w:unhideWhenUsed/>
    <w:qFormat/>
    <w:pPr>
      <w:keepNext/>
      <w:keepLines/>
      <w:spacing w:after="103"/>
      <w:ind w:left="10"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103"/>
      <w:ind w:left="10" w:hanging="10"/>
      <w:jc w:val="center"/>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2"/>
    </w:rPr>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18300</Words>
  <Characters>100652</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2025-06-17T10:03:00Z</dcterms:created>
  <dcterms:modified xsi:type="dcterms:W3CDTF">2025-06-17T10:03:00Z</dcterms:modified>
</cp:coreProperties>
</file>