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E48E4" w:rsidRDefault="00FA3F97">
      <w:pPr>
        <w:spacing w:after="0" w:line="302" w:lineRule="auto"/>
        <w:ind w:left="101" w:right="2353" w:firstLine="0"/>
        <w:jc w:val="center"/>
      </w:pPr>
      <w:bookmarkStart w:id="0" w:name="_GoBack"/>
      <w:bookmarkEnd w:id="0"/>
      <w:r>
        <w:rPr>
          <w:sz w:val="15"/>
        </w:rPr>
        <w:t xml:space="preserve"> </w:t>
      </w:r>
      <w:r>
        <w:rPr>
          <w:sz w:val="15"/>
        </w:rPr>
        <w:tab/>
        <w:t xml:space="preserve"> </w:t>
      </w:r>
      <w:r>
        <w:rPr>
          <w:sz w:val="15"/>
        </w:rPr>
        <w:tab/>
      </w:r>
      <w:r>
        <w:rPr>
          <w:sz w:val="21"/>
        </w:rPr>
        <w:t xml:space="preserve"> </w:t>
      </w:r>
      <w:r>
        <w:rPr>
          <w:sz w:val="21"/>
        </w:rPr>
        <w:tab/>
        <w:t xml:space="preserve"> </w:t>
      </w:r>
      <w:r>
        <w:rPr>
          <w:sz w:val="21"/>
        </w:rPr>
        <w:tab/>
        <w:t xml:space="preserve">  </w:t>
      </w:r>
      <w:r>
        <w:rPr>
          <w:sz w:val="21"/>
        </w:rPr>
        <w:tab/>
        <w:t xml:space="preserve"> </w:t>
      </w:r>
      <w:r>
        <w:rPr>
          <w:sz w:val="21"/>
        </w:rPr>
        <w:tab/>
        <w:t xml:space="preserve"> </w:t>
      </w:r>
      <w:r>
        <w:rPr>
          <w:sz w:val="21"/>
        </w:rPr>
        <w:tab/>
        <w:t xml:space="preserve"> </w:t>
      </w:r>
    </w:p>
    <w:p w:rsidR="000E48E4" w:rsidRDefault="00FA3F97">
      <w:pPr>
        <w:spacing w:after="14" w:line="247" w:lineRule="auto"/>
        <w:ind w:left="-5" w:right="52"/>
      </w:pPr>
      <w:r>
        <w:rPr>
          <w:sz w:val="21"/>
        </w:rPr>
        <w:t>Acta</w:t>
      </w:r>
      <w:r>
        <w:rPr>
          <w:sz w:val="23"/>
        </w:rPr>
        <w:t xml:space="preserve"> </w:t>
      </w:r>
    </w:p>
    <w:p w:rsidR="000E48E4" w:rsidRDefault="00FA3F97">
      <w:pPr>
        <w:spacing w:after="14" w:line="247" w:lineRule="auto"/>
        <w:ind w:left="-5" w:right="52"/>
      </w:pPr>
      <w:r>
        <w:rPr>
          <w:sz w:val="21"/>
        </w:rPr>
        <w:t>Sesión Extraordinaria. Junta Gobierno Local del 20-11-2026</w:t>
      </w:r>
      <w:r>
        <w:rPr>
          <w:sz w:val="23"/>
        </w:rPr>
        <w:t xml:space="preserve"> </w:t>
      </w:r>
    </w:p>
    <w:p w:rsidR="000E48E4" w:rsidRDefault="00FA3F97">
      <w:pPr>
        <w:spacing w:after="0" w:line="259" w:lineRule="auto"/>
        <w:ind w:left="0" w:firstLine="0"/>
        <w:jc w:val="left"/>
      </w:pPr>
      <w:r>
        <w:rPr>
          <w:sz w:val="23"/>
        </w:rPr>
        <w:t xml:space="preserve"> </w:t>
      </w:r>
      <w:r>
        <w:rPr>
          <w:rFonts w:ascii="Calibri" w:eastAsia="Calibri" w:hAnsi="Calibri" w:cs="Calibri"/>
          <w:noProof/>
          <w:sz w:val="22"/>
        </w:rPr>
        <mc:AlternateContent>
          <mc:Choice Requires="wpg">
            <w:drawing>
              <wp:inline distT="0" distB="0" distL="0" distR="0">
                <wp:extent cx="5695188" cy="24384"/>
                <wp:effectExtent l="0" t="0" r="0" b="0"/>
                <wp:docPr id="157179" name="Group 157179"/>
                <wp:cNvGraphicFramePr/>
                <a:graphic xmlns:a="http://schemas.openxmlformats.org/drawingml/2006/main">
                  <a:graphicData uri="http://schemas.microsoft.com/office/word/2010/wordprocessingGroup">
                    <wpg:wgp>
                      <wpg:cNvGrpSpPr/>
                      <wpg:grpSpPr>
                        <a:xfrm>
                          <a:off x="0" y="0"/>
                          <a:ext cx="5695188" cy="24384"/>
                          <a:chOff x="0" y="0"/>
                          <a:chExt cx="5695188" cy="24384"/>
                        </a:xfrm>
                      </wpg:grpSpPr>
                      <wps:wsp>
                        <wps:cNvPr id="134" name="Shape 134"/>
                        <wps:cNvSpPr/>
                        <wps:spPr>
                          <a:xfrm>
                            <a:off x="0" y="0"/>
                            <a:ext cx="5695188" cy="0"/>
                          </a:xfrm>
                          <a:custGeom>
                            <a:avLst/>
                            <a:gdLst/>
                            <a:ahLst/>
                            <a:cxnLst/>
                            <a:rect l="0" t="0" r="0" b="0"/>
                            <a:pathLst>
                              <a:path w="5695188">
                                <a:moveTo>
                                  <a:pt x="0" y="0"/>
                                </a:moveTo>
                                <a:lnTo>
                                  <a:pt x="5695188" y="0"/>
                                </a:lnTo>
                              </a:path>
                            </a:pathLst>
                          </a:custGeom>
                          <a:ln w="24384" cap="sq">
                            <a:miter lim="1016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xmlns="">
            <w:pict>
              <v:group id="Group 157179" style="width:448.44pt;height:1.92pt;mso-position-horizontal-relative:char;mso-position-vertical-relative:line" coordsize="56951,243">
                <v:shape id="Shape 134" style="position:absolute;width:56951;height:0;left:0;top:0;" coordsize="5695188,0" path="m0,0l5695188,0">
                  <v:stroke weight="1.92pt" endcap="square" joinstyle="miter" miterlimit="8" on="true" color="#993366"/>
                  <v:fill on="false" color="#000000" opacity="0"/>
                </v:shape>
              </v:group>
            </w:pict>
          </mc:Fallback>
        </mc:AlternateContent>
      </w:r>
    </w:p>
    <w:p w:rsidR="000E48E4" w:rsidRDefault="00FA3F97">
      <w:pPr>
        <w:spacing w:after="0" w:line="259" w:lineRule="auto"/>
        <w:ind w:left="1" w:firstLine="0"/>
        <w:jc w:val="center"/>
      </w:pPr>
      <w:r>
        <w:rPr>
          <w:sz w:val="21"/>
        </w:rPr>
        <w:t xml:space="preserve"> </w:t>
      </w:r>
    </w:p>
    <w:p w:rsidR="000E48E4" w:rsidRDefault="00FA3F97">
      <w:pPr>
        <w:pStyle w:val="Ttulo1"/>
        <w:spacing w:after="0"/>
        <w:ind w:left="767" w:right="811"/>
      </w:pPr>
      <w:r>
        <w:t>A C T A</w:t>
      </w:r>
      <w:r>
        <w:rPr>
          <w:sz w:val="23"/>
        </w:rPr>
        <w:t xml:space="preserve"> </w:t>
      </w:r>
    </w:p>
    <w:p w:rsidR="000E48E4" w:rsidRDefault="00FA3F97">
      <w:pPr>
        <w:spacing w:after="14" w:line="247" w:lineRule="auto"/>
        <w:ind w:left="1219" w:right="1043" w:firstLine="492"/>
      </w:pPr>
      <w:r>
        <w:rPr>
          <w:sz w:val="21"/>
        </w:rPr>
        <w:t>DE LA SESIÓN EXTRAORDINARIA CELEBRADA POR LA JUNTA DE GOBIERNO LOCAL EL DÍA 20 DE NOVIEMBRE DE 2025.</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1" w:line="259" w:lineRule="auto"/>
        <w:ind w:left="0" w:firstLine="0"/>
        <w:jc w:val="left"/>
      </w:pPr>
      <w:r>
        <w:rPr>
          <w:sz w:val="21"/>
        </w:rPr>
        <w:t xml:space="preserve"> </w:t>
      </w:r>
      <w:r>
        <w:rPr>
          <w:sz w:val="21"/>
        </w:rPr>
        <w:tab/>
      </w:r>
      <w:r>
        <w:rPr>
          <w:sz w:val="21"/>
        </w:rPr>
        <w:t xml:space="preserve"> </w:t>
      </w:r>
    </w:p>
    <w:p w:rsidR="000E48E4" w:rsidRDefault="00FA3F97">
      <w:pPr>
        <w:tabs>
          <w:tab w:val="center" w:pos="4493"/>
        </w:tabs>
        <w:spacing w:after="14" w:line="247" w:lineRule="auto"/>
        <w:ind w:left="-15" w:firstLine="0"/>
        <w:jc w:val="left"/>
      </w:pPr>
      <w:r>
        <w:rPr>
          <w:sz w:val="21"/>
        </w:rPr>
        <w:t xml:space="preserve">SRES. ASISTENTES: </w:t>
      </w:r>
      <w:r>
        <w:rPr>
          <w:sz w:val="21"/>
        </w:rPr>
        <w:tab/>
      </w:r>
      <w:r>
        <w:rPr>
          <w:sz w:val="21"/>
        </w:rPr>
        <w:t xml:space="preserve"> </w:t>
      </w:r>
    </w:p>
    <w:p w:rsidR="000E48E4" w:rsidRDefault="00FA3F97">
      <w:pPr>
        <w:tabs>
          <w:tab w:val="right" w:pos="9042"/>
        </w:tabs>
        <w:spacing w:after="28" w:line="233" w:lineRule="auto"/>
        <w:ind w:left="-5" w:firstLine="0"/>
        <w:jc w:val="left"/>
      </w:pPr>
      <w:r>
        <w:rPr>
          <w:sz w:val="21"/>
        </w:rPr>
        <w:t xml:space="preserve"> </w:t>
      </w:r>
      <w:r>
        <w:rPr>
          <w:sz w:val="21"/>
        </w:rPr>
        <w:tab/>
      </w:r>
      <w:r>
        <w:rPr>
          <w:sz w:val="21"/>
        </w:rPr>
        <w:t xml:space="preserve">En Candelaria, a veinte de noviembre de dos mil </w:t>
      </w:r>
    </w:p>
    <w:p w:rsidR="000E48E4" w:rsidRDefault="00FA3F97">
      <w:pPr>
        <w:spacing w:after="0" w:line="267" w:lineRule="auto"/>
        <w:ind w:left="-5"/>
        <w:jc w:val="left"/>
      </w:pPr>
      <w:r>
        <w:rPr>
          <w:sz w:val="21"/>
        </w:rPr>
        <w:t xml:space="preserve">Alcaldesa-Presidenta: </w:t>
      </w:r>
      <w:r>
        <w:rPr>
          <w:sz w:val="21"/>
        </w:rPr>
        <w:tab/>
      </w:r>
      <w:r>
        <w:rPr>
          <w:sz w:val="21"/>
        </w:rPr>
        <w:t>veinticinco, siendo las 10:30 horas, se constituyó Dª. María Concepción Brito Núñez.</w:t>
      </w:r>
      <w:r>
        <w:rPr>
          <w:sz w:val="23"/>
        </w:rPr>
        <w:t xml:space="preserve"> </w:t>
      </w:r>
      <w:r>
        <w:rPr>
          <w:sz w:val="23"/>
        </w:rPr>
        <w:tab/>
      </w:r>
      <w:r>
        <w:rPr>
          <w:sz w:val="21"/>
        </w:rPr>
        <w:t xml:space="preserve">la Junta de Gobierno Local en primera  </w:t>
      </w:r>
      <w:r>
        <w:rPr>
          <w:sz w:val="21"/>
        </w:rPr>
        <w:tab/>
        <w:t xml:space="preserve">convocatoria en la Sala de reuniones de la Casa </w:t>
      </w:r>
    </w:p>
    <w:p w:rsidR="000E48E4" w:rsidRDefault="00FA3F97">
      <w:pPr>
        <w:spacing w:after="39" w:line="233" w:lineRule="auto"/>
        <w:ind w:left="5" w:right="54"/>
      </w:pPr>
      <w:r>
        <w:rPr>
          <w:sz w:val="21"/>
        </w:rPr>
        <w:t>Tenientes</w:t>
      </w:r>
      <w:r>
        <w:rPr>
          <w:sz w:val="21"/>
        </w:rPr>
        <w:t xml:space="preserve"> de Alcalde: </w:t>
      </w:r>
      <w:r>
        <w:rPr>
          <w:sz w:val="21"/>
        </w:rPr>
        <w:t xml:space="preserve">Consistorial bajo la presidencia de la Sra. Dª Olivia Concepción Pérez Díaz Alacladesa-Presidenta, con asistencia de los </w:t>
      </w:r>
    </w:p>
    <w:p w:rsidR="000E48E4" w:rsidRDefault="00FA3F97">
      <w:pPr>
        <w:tabs>
          <w:tab w:val="right" w:pos="9042"/>
        </w:tabs>
        <w:spacing w:after="4" w:line="233" w:lineRule="auto"/>
        <w:ind w:left="-5" w:firstLine="0"/>
        <w:jc w:val="left"/>
      </w:pPr>
      <w:r>
        <w:rPr>
          <w:sz w:val="21"/>
        </w:rPr>
        <w:t>D. José Francisco Pinto Ramos</w:t>
      </w:r>
      <w:r>
        <w:rPr>
          <w:sz w:val="23"/>
        </w:rPr>
        <w:t xml:space="preserve"> </w:t>
      </w:r>
      <w:r>
        <w:rPr>
          <w:sz w:val="23"/>
        </w:rPr>
        <w:tab/>
      </w:r>
      <w:r>
        <w:rPr>
          <w:sz w:val="21"/>
        </w:rPr>
        <w:t xml:space="preserve">Sres. Tenientes de Alcalde expresados al margen, </w:t>
      </w:r>
    </w:p>
    <w:p w:rsidR="000E48E4" w:rsidRDefault="00FA3F97">
      <w:pPr>
        <w:spacing w:after="4" w:line="233" w:lineRule="auto"/>
        <w:ind w:left="5" w:right="54"/>
      </w:pPr>
      <w:r>
        <w:rPr>
          <w:sz w:val="21"/>
        </w:rPr>
        <w:t>D. Reinaldo José Triviño Blanco al objet</w:t>
      </w:r>
      <w:r>
        <w:rPr>
          <w:sz w:val="21"/>
        </w:rPr>
        <w:t xml:space="preserve">o de celebrar sesión extraordinaria y tratar D. Airam Pérez Chinea de los asuntos comprendidos en el orden del día  </w:t>
      </w:r>
      <w:r>
        <w:rPr>
          <w:sz w:val="21"/>
        </w:rPr>
        <w:tab/>
        <w:t>de la convocatoria.</w:t>
      </w:r>
      <w:r>
        <w:rPr>
          <w:sz w:val="23"/>
        </w:rPr>
        <w:t xml:space="preserve"> </w:t>
      </w:r>
    </w:p>
    <w:p w:rsidR="000E48E4" w:rsidRDefault="00FA3F97">
      <w:pPr>
        <w:spacing w:after="3" w:line="259" w:lineRule="auto"/>
        <w:ind w:left="0" w:firstLine="0"/>
        <w:jc w:val="left"/>
      </w:pPr>
      <w:r>
        <w:rPr>
          <w:sz w:val="21"/>
        </w:rPr>
        <w:t xml:space="preserve"> </w:t>
      </w:r>
      <w:r>
        <w:rPr>
          <w:sz w:val="21"/>
        </w:rPr>
        <w:tab/>
      </w:r>
      <w:r>
        <w:rPr>
          <w:sz w:val="23"/>
        </w:rPr>
        <w:t xml:space="preserve"> </w:t>
      </w:r>
    </w:p>
    <w:p w:rsidR="000E48E4" w:rsidRDefault="00FA3F97">
      <w:pPr>
        <w:tabs>
          <w:tab w:val="right" w:pos="9042"/>
        </w:tabs>
        <w:spacing w:after="47" w:line="233" w:lineRule="auto"/>
        <w:ind w:left="-5" w:firstLine="0"/>
        <w:jc w:val="left"/>
      </w:pPr>
      <w:r>
        <w:rPr>
          <w:sz w:val="21"/>
        </w:rPr>
        <w:t xml:space="preserve">Secretario: </w:t>
      </w:r>
      <w:r>
        <w:rPr>
          <w:sz w:val="21"/>
        </w:rPr>
        <w:tab/>
      </w:r>
      <w:r>
        <w:rPr>
          <w:sz w:val="21"/>
        </w:rPr>
        <w:t xml:space="preserve">Asiste el Secretario General del Ayuntamiento D. </w:t>
      </w:r>
    </w:p>
    <w:p w:rsidR="000E48E4" w:rsidRDefault="00FA3F97">
      <w:pPr>
        <w:tabs>
          <w:tab w:val="center" w:pos="6298"/>
        </w:tabs>
        <w:spacing w:after="4" w:line="233" w:lineRule="auto"/>
        <w:ind w:left="-5" w:firstLine="0"/>
        <w:jc w:val="left"/>
      </w:pPr>
      <w:r>
        <w:rPr>
          <w:sz w:val="21"/>
        </w:rPr>
        <w:t>D. Octavio Manuel Fernández Hernández</w:t>
      </w:r>
      <w:r>
        <w:rPr>
          <w:sz w:val="21"/>
        </w:rPr>
        <w:t>.</w:t>
      </w:r>
      <w:r>
        <w:rPr>
          <w:sz w:val="23"/>
        </w:rPr>
        <w:t xml:space="preserve"> </w:t>
      </w:r>
      <w:r>
        <w:rPr>
          <w:sz w:val="23"/>
        </w:rPr>
        <w:tab/>
      </w:r>
      <w:r>
        <w:rPr>
          <w:sz w:val="21"/>
        </w:rPr>
        <w:t>Octavio Man</w:t>
      </w:r>
      <w:r>
        <w:rPr>
          <w:sz w:val="21"/>
        </w:rPr>
        <w:t xml:space="preserve">uel Fernández Hernández. </w:t>
      </w:r>
    </w:p>
    <w:p w:rsidR="000E48E4" w:rsidRDefault="00FA3F97">
      <w:pPr>
        <w:spacing w:after="18" w:line="259" w:lineRule="auto"/>
        <w:ind w:left="0" w:firstLine="0"/>
        <w:jc w:val="left"/>
      </w:pPr>
      <w:r>
        <w:rPr>
          <w:sz w:val="21"/>
        </w:rPr>
        <w:t xml:space="preserve"> </w:t>
      </w:r>
      <w:r>
        <w:rPr>
          <w:sz w:val="21"/>
        </w:rPr>
        <w:tab/>
        <w:t xml:space="preserve"> </w:t>
      </w:r>
    </w:p>
    <w:p w:rsidR="000E48E4" w:rsidRDefault="00FA3F97">
      <w:pPr>
        <w:spacing w:after="4"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1176528</wp:posOffset>
                </wp:positionH>
                <wp:positionV relativeFrom="page">
                  <wp:posOffset>373295</wp:posOffset>
                </wp:positionV>
                <wp:extent cx="2166934" cy="826093"/>
                <wp:effectExtent l="0" t="0" r="0" b="0"/>
                <wp:wrapTopAndBottom/>
                <wp:docPr id="157177" name="Group 157177"/>
                <wp:cNvGraphicFramePr/>
                <a:graphic xmlns:a="http://schemas.openxmlformats.org/drawingml/2006/main">
                  <a:graphicData uri="http://schemas.microsoft.com/office/word/2010/wordprocessingGroup">
                    <wpg:wgp>
                      <wpg:cNvGrpSpPr/>
                      <wpg:grpSpPr>
                        <a:xfrm>
                          <a:off x="0" y="0"/>
                          <a:ext cx="2166934" cy="826093"/>
                          <a:chOff x="0" y="0"/>
                          <a:chExt cx="2166934" cy="826093"/>
                        </a:xfrm>
                      </wpg:grpSpPr>
                      <wps:wsp>
                        <wps:cNvPr id="6" name="Shape 6"/>
                        <wps:cNvSpPr/>
                        <wps:spPr>
                          <a:xfrm>
                            <a:off x="827532" y="73237"/>
                            <a:ext cx="0" cy="752856"/>
                          </a:xfrm>
                          <a:custGeom>
                            <a:avLst/>
                            <a:gdLst/>
                            <a:ahLst/>
                            <a:cxnLst/>
                            <a:rect l="0" t="0" r="0" b="0"/>
                            <a:pathLst>
                              <a:path h="752856">
                                <a:moveTo>
                                  <a:pt x="0" y="0"/>
                                </a:moveTo>
                                <a:lnTo>
                                  <a:pt x="0" y="752856"/>
                                </a:lnTo>
                              </a:path>
                            </a:pathLst>
                          </a:custGeom>
                          <a:ln w="27432" cap="sq">
                            <a:miter lim="1016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82296" y="68665"/>
                            <a:ext cx="649224" cy="755904"/>
                          </a:xfrm>
                          <a:prstGeom prst="rect">
                            <a:avLst/>
                          </a:prstGeom>
                        </pic:spPr>
                      </pic:pic>
                      <wps:wsp>
                        <wps:cNvPr id="43" name="Rectangle 43"/>
                        <wps:cNvSpPr/>
                        <wps:spPr>
                          <a:xfrm>
                            <a:off x="0" y="0"/>
                            <a:ext cx="47545" cy="173001"/>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wps:wsp>
                        <wps:cNvPr id="49" name="Rectangle 49"/>
                        <wps:cNvSpPr/>
                        <wps:spPr>
                          <a:xfrm>
                            <a:off x="1167384" y="147688"/>
                            <a:ext cx="28797" cy="129785"/>
                          </a:xfrm>
                          <a:prstGeom prst="rect">
                            <a:avLst/>
                          </a:prstGeom>
                          <a:ln>
                            <a:noFill/>
                          </a:ln>
                        </wps:spPr>
                        <wps:txbx>
                          <w:txbxContent>
                            <w:p w:rsidR="000E48E4" w:rsidRDefault="00FA3F97">
                              <w:pPr>
                                <w:spacing w:after="160" w:line="259" w:lineRule="auto"/>
                                <w:ind w:left="0" w:firstLine="0"/>
                                <w:jc w:val="left"/>
                              </w:pPr>
                              <w:r>
                                <w:rPr>
                                  <w:sz w:val="15"/>
                                </w:rPr>
                                <w:t xml:space="preserve"> </w:t>
                              </w:r>
                            </w:p>
                          </w:txbxContent>
                        </wps:txbx>
                        <wps:bodyPr horzOverflow="overflow" vert="horz" lIns="0" tIns="0" rIns="0" bIns="0" rtlCol="0">
                          <a:noAutofit/>
                        </wps:bodyPr>
                      </wps:wsp>
                      <wps:wsp>
                        <wps:cNvPr id="50" name="Rectangle 50"/>
                        <wps:cNvSpPr/>
                        <wps:spPr>
                          <a:xfrm>
                            <a:off x="1167384" y="268648"/>
                            <a:ext cx="32236" cy="145283"/>
                          </a:xfrm>
                          <a:prstGeom prst="rect">
                            <a:avLst/>
                          </a:prstGeom>
                          <a:ln>
                            <a:noFill/>
                          </a:ln>
                        </wps:spPr>
                        <wps:txbx>
                          <w:txbxContent>
                            <w:p w:rsidR="000E48E4" w:rsidRDefault="00FA3F97">
                              <w:pPr>
                                <w:spacing w:after="160" w:line="259" w:lineRule="auto"/>
                                <w:ind w:left="0" w:firstLine="0"/>
                                <w:jc w:val="left"/>
                              </w:pPr>
                              <w:r>
                                <w:rPr>
                                  <w:sz w:val="17"/>
                                </w:rPr>
                                <w:t xml:space="preserve"> </w:t>
                              </w:r>
                            </w:p>
                          </w:txbxContent>
                        </wps:txbx>
                        <wps:bodyPr horzOverflow="overflow" vert="horz" lIns="0" tIns="0" rIns="0" bIns="0" rtlCol="0">
                          <a:noAutofit/>
                        </wps:bodyPr>
                      </wps:wsp>
                      <wps:wsp>
                        <wps:cNvPr id="51" name="Rectangle 51"/>
                        <wps:cNvSpPr/>
                        <wps:spPr>
                          <a:xfrm>
                            <a:off x="1167384" y="398187"/>
                            <a:ext cx="32236" cy="145283"/>
                          </a:xfrm>
                          <a:prstGeom prst="rect">
                            <a:avLst/>
                          </a:prstGeom>
                          <a:ln>
                            <a:noFill/>
                          </a:ln>
                        </wps:spPr>
                        <wps:txbx>
                          <w:txbxContent>
                            <w:p w:rsidR="000E48E4" w:rsidRDefault="00FA3F97">
                              <w:pPr>
                                <w:spacing w:after="160" w:line="259" w:lineRule="auto"/>
                                <w:ind w:left="0" w:firstLine="0"/>
                                <w:jc w:val="left"/>
                              </w:pPr>
                              <w:r>
                                <w:rPr>
                                  <w:sz w:val="17"/>
                                </w:rPr>
                                <w:t xml:space="preserve"> </w:t>
                              </w:r>
                            </w:p>
                          </w:txbxContent>
                        </wps:txbx>
                        <wps:bodyPr horzOverflow="overflow" vert="horz" lIns="0" tIns="0" rIns="0" bIns="0" rtlCol="0">
                          <a:noAutofit/>
                        </wps:bodyPr>
                      </wps:wsp>
                      <wps:wsp>
                        <wps:cNvPr id="52" name="Rectangle 52"/>
                        <wps:cNvSpPr/>
                        <wps:spPr>
                          <a:xfrm>
                            <a:off x="1167384" y="530776"/>
                            <a:ext cx="1329401" cy="145283"/>
                          </a:xfrm>
                          <a:prstGeom prst="rect">
                            <a:avLst/>
                          </a:prstGeom>
                          <a:ln>
                            <a:noFill/>
                          </a:ln>
                        </wps:spPr>
                        <wps:txbx>
                          <w:txbxContent>
                            <w:p w:rsidR="000E48E4" w:rsidRDefault="00FA3F97">
                              <w:pPr>
                                <w:spacing w:after="160" w:line="259" w:lineRule="auto"/>
                                <w:ind w:left="0" w:firstLine="0"/>
                                <w:jc w:val="left"/>
                              </w:pPr>
                              <w:r>
                                <w:rPr>
                                  <w:w w:val="81"/>
                                  <w:sz w:val="17"/>
                                </w:rPr>
                                <w:t>SECRETARÍA</w:t>
                              </w:r>
                              <w:r>
                                <w:rPr>
                                  <w:spacing w:val="-3"/>
                                  <w:w w:val="81"/>
                                  <w:sz w:val="17"/>
                                </w:rPr>
                                <w:t xml:space="preserve"> </w:t>
                              </w:r>
                              <w:r>
                                <w:rPr>
                                  <w:w w:val="81"/>
                                  <w:sz w:val="17"/>
                                </w:rPr>
                                <w:t>GENERAL</w:t>
                              </w:r>
                              <w:r>
                                <w:rPr>
                                  <w:spacing w:val="-1"/>
                                  <w:w w:val="81"/>
                                  <w:sz w:val="17"/>
                                </w:rPr>
                                <w:t xml:space="preserve"> </w:t>
                              </w:r>
                            </w:p>
                          </w:txbxContent>
                        </wps:txbx>
                        <wps:bodyPr horzOverflow="overflow" vert="horz" lIns="0" tIns="0" rIns="0" bIns="0" rtlCol="0">
                          <a:noAutofit/>
                        </wps:bodyPr>
                      </wps:wsp>
                      <wps:wsp>
                        <wps:cNvPr id="53" name="Rectangle 53"/>
                        <wps:cNvSpPr/>
                        <wps:spPr>
                          <a:xfrm>
                            <a:off x="1167384" y="659752"/>
                            <a:ext cx="28797" cy="129785"/>
                          </a:xfrm>
                          <a:prstGeom prst="rect">
                            <a:avLst/>
                          </a:prstGeom>
                          <a:ln>
                            <a:noFill/>
                          </a:ln>
                        </wps:spPr>
                        <wps:txbx>
                          <w:txbxContent>
                            <w:p w:rsidR="000E48E4" w:rsidRDefault="00FA3F97">
                              <w:pPr>
                                <w:spacing w:after="160" w:line="259" w:lineRule="auto"/>
                                <w:ind w:left="0" w:firstLine="0"/>
                                <w:jc w:val="left"/>
                              </w:pPr>
                              <w:r>
                                <w:rPr>
                                  <w:sz w:val="15"/>
                                </w:rPr>
                                <w:t xml:space="preserve"> </w:t>
                              </w:r>
                            </w:p>
                          </w:txbxContent>
                        </wps:txbx>
                        <wps:bodyPr horzOverflow="overflow" vert="horz" lIns="0" tIns="0" rIns="0" bIns="0" rtlCol="0">
                          <a:noAutofit/>
                        </wps:bodyPr>
                      </wps:wsp>
                    </wpg:wgp>
                  </a:graphicData>
                </a:graphic>
              </wp:anchor>
            </w:drawing>
          </mc:Choice>
          <mc:Fallback xmlns:a="http://schemas.openxmlformats.org/drawingml/2006/main" xmlns="">
            <w:pict>
              <v:group id="Group 157177" style="width:170.625pt;height:65.0467pt;position:absolute;mso-position-horizontal-relative:page;mso-position-horizontal:absolute;margin-left:92.64pt;mso-position-vertical-relative:page;margin-top:29.3933pt;" coordsize="21669,8260">
                <v:shape id="Shape 6" style="position:absolute;width:0;height:7528;left:8275;top:732;" coordsize="0,752856" path="m0,0l0,752856">
                  <v:stroke weight="2.16pt" endcap="square" joinstyle="miter" miterlimit="8" on="true" color="#993366"/>
                  <v:fill on="false" color="#000000" opacity="0"/>
                </v:shape>
                <v:shape id="Picture 8" style="position:absolute;width:6492;height:7559;left:822;top:686;" filled="f">
                  <v:imagedata r:id="rId37"/>
                </v:shape>
                <v:rect id="Rectangle 43" style="position:absolute;width:475;height:1730;left:0;top:0;"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 </w:t>
                        </w:r>
                      </w:p>
                    </w:txbxContent>
                  </v:textbox>
                </v:rect>
                <v:rect id="Rectangle 49" style="position:absolute;width:287;height:1297;left:11673;top:1476;" filled="f" stroked="f">
                  <v:textbox inset="0,0,0,0">
                    <w:txbxContent>
                      <w:p>
                        <w:pPr>
                          <w:spacing w:before="0" w:after="160" w:line="259" w:lineRule="auto"/>
                          <w:ind w:left="0" w:firstLine="0"/>
                          <w:jc w:val="left"/>
                        </w:pPr>
                        <w:r>
                          <w:rPr>
                            <w:rFonts w:cs="Times New Roman" w:hAnsi="Times New Roman" w:eastAsia="Times New Roman" w:ascii="Times New Roman"/>
                            <w:sz w:val="15"/>
                          </w:rPr>
                          <w:t xml:space="preserve"> </w:t>
                        </w:r>
                      </w:p>
                    </w:txbxContent>
                  </v:textbox>
                </v:rect>
                <v:rect id="Rectangle 50" style="position:absolute;width:322;height:1452;left:11673;top:2686;" filled="f" stroked="f">
                  <v:textbox inset="0,0,0,0">
                    <w:txbxContent>
                      <w:p>
                        <w:pPr>
                          <w:spacing w:before="0" w:after="160" w:line="259" w:lineRule="auto"/>
                          <w:ind w:left="0" w:firstLine="0"/>
                          <w:jc w:val="left"/>
                        </w:pPr>
                        <w:r>
                          <w:rPr>
                            <w:rFonts w:cs="Times New Roman" w:hAnsi="Times New Roman" w:eastAsia="Times New Roman" w:ascii="Times New Roman"/>
                            <w:sz w:val="17"/>
                          </w:rPr>
                          <w:t xml:space="preserve"> </w:t>
                        </w:r>
                      </w:p>
                    </w:txbxContent>
                  </v:textbox>
                </v:rect>
                <v:rect id="Rectangle 51" style="position:absolute;width:322;height:1452;left:11673;top:3981;" filled="f" stroked="f">
                  <v:textbox inset="0,0,0,0">
                    <w:txbxContent>
                      <w:p>
                        <w:pPr>
                          <w:spacing w:before="0" w:after="160" w:line="259" w:lineRule="auto"/>
                          <w:ind w:left="0" w:firstLine="0"/>
                          <w:jc w:val="left"/>
                        </w:pPr>
                        <w:r>
                          <w:rPr>
                            <w:rFonts w:cs="Times New Roman" w:hAnsi="Times New Roman" w:eastAsia="Times New Roman" w:ascii="Times New Roman"/>
                            <w:sz w:val="17"/>
                          </w:rPr>
                          <w:t xml:space="preserve"> </w:t>
                        </w:r>
                      </w:p>
                    </w:txbxContent>
                  </v:textbox>
                </v:rect>
                <v:rect id="Rectangle 52" style="position:absolute;width:13294;height:1452;left:11673;top:5307;" filled="f" stroked="f">
                  <v:textbox inset="0,0,0,0">
                    <w:txbxContent>
                      <w:p>
                        <w:pPr>
                          <w:spacing w:before="0" w:after="160" w:line="259" w:lineRule="auto"/>
                          <w:ind w:left="0" w:firstLine="0"/>
                          <w:jc w:val="left"/>
                        </w:pPr>
                        <w:r>
                          <w:rPr>
                            <w:rFonts w:cs="Times New Roman" w:hAnsi="Times New Roman" w:eastAsia="Times New Roman" w:ascii="Times New Roman"/>
                            <w:w w:val="81"/>
                            <w:sz w:val="17"/>
                          </w:rPr>
                          <w:t xml:space="preserve">SECRETARÍA</w:t>
                        </w:r>
                        <w:r>
                          <w:rPr>
                            <w:rFonts w:cs="Times New Roman" w:hAnsi="Times New Roman" w:eastAsia="Times New Roman" w:ascii="Times New Roman"/>
                            <w:spacing w:val="-3"/>
                            <w:w w:val="81"/>
                            <w:sz w:val="17"/>
                          </w:rPr>
                          <w:t xml:space="preserve"> </w:t>
                        </w:r>
                        <w:r>
                          <w:rPr>
                            <w:rFonts w:cs="Times New Roman" w:hAnsi="Times New Roman" w:eastAsia="Times New Roman" w:ascii="Times New Roman"/>
                            <w:w w:val="81"/>
                            <w:sz w:val="17"/>
                          </w:rPr>
                          <w:t xml:space="preserve">GENERAL</w:t>
                        </w:r>
                        <w:r>
                          <w:rPr>
                            <w:rFonts w:cs="Times New Roman" w:hAnsi="Times New Roman" w:eastAsia="Times New Roman" w:ascii="Times New Roman"/>
                            <w:spacing w:val="-1"/>
                            <w:w w:val="81"/>
                            <w:sz w:val="17"/>
                          </w:rPr>
                          <w:t xml:space="preserve"> </w:t>
                        </w:r>
                      </w:p>
                    </w:txbxContent>
                  </v:textbox>
                </v:rect>
                <v:rect id="Rectangle 53" style="position:absolute;width:287;height:1297;left:11673;top:6597;" filled="f" stroked="f">
                  <v:textbox inset="0,0,0,0">
                    <w:txbxContent>
                      <w:p>
                        <w:pPr>
                          <w:spacing w:before="0" w:after="160" w:line="259" w:lineRule="auto"/>
                          <w:ind w:left="0" w:firstLine="0"/>
                          <w:jc w:val="left"/>
                        </w:pPr>
                        <w:r>
                          <w:rPr>
                            <w:rFonts w:cs="Times New Roman" w:hAnsi="Times New Roman" w:eastAsia="Times New Roman" w:ascii="Times New Roman"/>
                            <w:sz w:val="15"/>
                          </w:rPr>
                          <w:t xml:space="preserve"> </w:t>
                        </w:r>
                      </w:p>
                    </w:txbxContent>
                  </v:textbox>
                </v:rect>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7190974</wp:posOffset>
                </wp:positionH>
                <wp:positionV relativeFrom="page">
                  <wp:posOffset>5953735</wp:posOffset>
                </wp:positionV>
                <wp:extent cx="237530" cy="3228365"/>
                <wp:effectExtent l="0" t="0" r="0" b="0"/>
                <wp:wrapSquare wrapText="bothSides"/>
                <wp:docPr id="157180" name="Group 157180"/>
                <wp:cNvGraphicFramePr/>
                <a:graphic xmlns:a="http://schemas.openxmlformats.org/drawingml/2006/main">
                  <a:graphicData uri="http://schemas.microsoft.com/office/word/2010/wordprocessingGroup">
                    <wpg:wgp>
                      <wpg:cNvGrpSpPr/>
                      <wpg:grpSpPr>
                        <a:xfrm>
                          <a:off x="0" y="0"/>
                          <a:ext cx="237530" cy="3228365"/>
                          <a:chOff x="0" y="0"/>
                          <a:chExt cx="237530" cy="3228365"/>
                        </a:xfrm>
                      </wpg:grpSpPr>
                      <wps:wsp>
                        <wps:cNvPr id="137" name="Rectangle 137"/>
                        <wps:cNvSpPr/>
                        <wps:spPr>
                          <a:xfrm rot="-5399999">
                            <a:off x="-1141348" y="1973793"/>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38" name="Rectangle 138"/>
                        <wps:cNvSpPr/>
                        <wps:spPr>
                          <a:xfrm rot="-5399999">
                            <a:off x="-976167" y="2062775"/>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39" name="Rectangle 139"/>
                        <wps:cNvSpPr/>
                        <wps:spPr>
                          <a:xfrm rot="-5399999">
                            <a:off x="-1937850" y="1024890"/>
                            <a:ext cx="4293726"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1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57180" style="width:18.7031pt;height:254.202pt;position:absolute;mso-position-horizontal-relative:page;mso-position-horizontal:absolute;margin-left:566.218pt;mso-position-vertical-relative:page;margin-top:468.798pt;" coordsize="2375,32283">
                <v:rect id="Rectangle 137" style="position:absolute;width:23959;height:1132;left:-11413;top:197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38" style="position:absolute;width:22179;height:1132;left:-9761;top:2062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9" style="position:absolute;width:42937;height:1132;left:-19378;top:1024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 de 94 </w:t>
                        </w:r>
                      </w:p>
                    </w:txbxContent>
                  </v:textbox>
                </v:rect>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254000</wp:posOffset>
                </wp:positionH>
                <wp:positionV relativeFrom="page">
                  <wp:posOffset>1397000</wp:posOffset>
                </wp:positionV>
                <wp:extent cx="368300" cy="5499100"/>
                <wp:effectExtent l="0" t="0" r="0" b="0"/>
                <wp:wrapSquare wrapText="bothSides"/>
                <wp:docPr id="157181" name="Group 157181"/>
                <wp:cNvGraphicFramePr/>
                <a:graphic xmlns:a="http://schemas.openxmlformats.org/drawingml/2006/main">
                  <a:graphicData uri="http://schemas.microsoft.com/office/word/2010/wordprocessingGroup">
                    <wpg:wgp>
                      <wpg:cNvGrpSpPr/>
                      <wpg:grpSpPr>
                        <a:xfrm>
                          <a:off x="0" y="0"/>
                          <a:ext cx="368300" cy="5499100"/>
                          <a:chOff x="0" y="0"/>
                          <a:chExt cx="368300" cy="5499100"/>
                        </a:xfrm>
                      </wpg:grpSpPr>
                      <wps:wsp>
                        <wps:cNvPr id="140" name="Shape 140"/>
                        <wps:cNvSpPr/>
                        <wps:spPr>
                          <a:xfrm>
                            <a:off x="0" y="0"/>
                            <a:ext cx="368300" cy="2717800"/>
                          </a:xfrm>
                          <a:custGeom>
                            <a:avLst/>
                            <a:gdLst/>
                            <a:ahLst/>
                            <a:cxnLst/>
                            <a:rect l="0" t="0" r="0" b="0"/>
                            <a:pathLst>
                              <a:path w="368300" h="2717800">
                                <a:moveTo>
                                  <a:pt x="0" y="2717800"/>
                                </a:moveTo>
                                <a:lnTo>
                                  <a:pt x="368300" y="2717800"/>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41" name="Shape 141"/>
                        <wps:cNvSpPr/>
                        <wps:spPr>
                          <a:xfrm>
                            <a:off x="0" y="2781300"/>
                            <a:ext cx="368300" cy="2717800"/>
                          </a:xfrm>
                          <a:custGeom>
                            <a:avLst/>
                            <a:gdLst/>
                            <a:ahLst/>
                            <a:cxnLst/>
                            <a:rect l="0" t="0" r="0" b="0"/>
                            <a:pathLst>
                              <a:path w="368300" h="2717800">
                                <a:moveTo>
                                  <a:pt x="0" y="2717800"/>
                                </a:moveTo>
                                <a:lnTo>
                                  <a:pt x="368300" y="2717800"/>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
            <w:pict>
              <v:group id="Group 157181" style="width:29pt;height:433pt;position:absolute;mso-position-horizontal-relative:page;mso-position-horizontal:absolute;margin-left:20pt;mso-position-vertical-relative:page;margin-top:110pt;" coordsize="3683,54991">
                <v:shape id="Shape 140" style="position:absolute;width:3683;height:27178;left:0;top:0;" coordsize="368300,2717800" path="m0,2717800l368300,2717800l368300,0l0,0x">
                  <v:stroke weight="0.5pt" endcap="flat" joinstyle="miter" miterlimit="10" on="true" color="#808080"/>
                  <v:fill on="false" color="#000000" opacity="0"/>
                </v:shape>
                <v:shape id="Shape 141" style="position:absolute;width:3683;height:27178;left:0;top:27813;" coordsize="368300,2717800" path="m0,2717800l368300,2717800l368300,0l0,0x">
                  <v:stroke weight="0.5pt" endcap="flat" joinstyle="miter" miterlimit="10" on="true" color="#808080"/>
                  <v:fill on="false" color="#000000" opacity="0"/>
                </v:shape>
                <w10:wrap type="square"/>
              </v:group>
            </w:pict>
          </mc:Fallback>
        </mc:AlternateContent>
      </w:r>
      <w:r>
        <w:rPr>
          <w:sz w:val="21"/>
        </w:rPr>
        <w:t xml:space="preserve"> </w:t>
      </w:r>
      <w:r>
        <w:rPr>
          <w:sz w:val="21"/>
        </w:rPr>
        <w:tab/>
        <w:t xml:space="preserve"> </w:t>
      </w:r>
    </w:p>
    <w:p w:rsidR="000E48E4" w:rsidRDefault="00FA3F97">
      <w:pPr>
        <w:spacing w:after="0" w:line="259" w:lineRule="auto"/>
        <w:ind w:left="1" w:firstLine="0"/>
        <w:jc w:val="center"/>
      </w:pPr>
      <w:r>
        <w:rPr>
          <w:sz w:val="21"/>
        </w:rPr>
        <w:t xml:space="preserve"> </w:t>
      </w:r>
    </w:p>
    <w:p w:rsidR="000E48E4" w:rsidRDefault="00FA3F97">
      <w:pPr>
        <w:spacing w:after="0" w:line="259" w:lineRule="auto"/>
        <w:ind w:left="1" w:firstLine="0"/>
        <w:jc w:val="center"/>
      </w:pPr>
      <w:r>
        <w:rPr>
          <w:sz w:val="21"/>
        </w:rPr>
        <w:t xml:space="preserve"> </w:t>
      </w:r>
    </w:p>
    <w:p w:rsidR="000E48E4" w:rsidRDefault="00FA3F97">
      <w:pPr>
        <w:spacing w:after="1" w:line="240" w:lineRule="auto"/>
        <w:ind w:left="261" w:right="773"/>
      </w:pPr>
      <w:r>
        <w:rPr>
          <w:sz w:val="23"/>
        </w:rPr>
        <w:t xml:space="preserve">   Declarada abierta la sesión por la Presidencia, se pasó al estudio de los temas objeto de la misma. </w:t>
      </w:r>
    </w:p>
    <w:p w:rsidR="000E48E4" w:rsidRDefault="00FA3F97">
      <w:pPr>
        <w:spacing w:after="0" w:line="259" w:lineRule="auto"/>
        <w:ind w:left="266" w:firstLine="0"/>
        <w:jc w:val="left"/>
      </w:pPr>
      <w:r>
        <w:rPr>
          <w:sz w:val="23"/>
        </w:rPr>
        <w:t xml:space="preserve"> </w:t>
      </w:r>
    </w:p>
    <w:p w:rsidR="000E48E4" w:rsidRDefault="00FA3F97">
      <w:pPr>
        <w:spacing w:after="0" w:line="259" w:lineRule="auto"/>
        <w:ind w:left="266" w:firstLine="0"/>
        <w:jc w:val="left"/>
      </w:pPr>
      <w:r>
        <w:rPr>
          <w:sz w:val="21"/>
        </w:rPr>
        <w:t xml:space="preserve"> </w:t>
      </w:r>
    </w:p>
    <w:p w:rsidR="000E48E4" w:rsidRDefault="00FA3F97">
      <w:pPr>
        <w:spacing w:after="14" w:line="247" w:lineRule="auto"/>
        <w:ind w:left="615" w:right="52"/>
      </w:pPr>
      <w:r>
        <w:rPr>
          <w:sz w:val="21"/>
        </w:rPr>
        <w:t xml:space="preserve">A) PARTE RESOLUTIVA </w:t>
      </w:r>
    </w:p>
    <w:p w:rsidR="000E48E4" w:rsidRDefault="00FA3F97">
      <w:pPr>
        <w:spacing w:after="0" w:line="259" w:lineRule="auto"/>
        <w:ind w:left="266" w:firstLine="0"/>
        <w:jc w:val="left"/>
      </w:pPr>
      <w:r>
        <w:rPr>
          <w:sz w:val="23"/>
        </w:rPr>
        <w:t xml:space="preserve"> </w:t>
      </w:r>
    </w:p>
    <w:p w:rsidR="000E48E4" w:rsidRDefault="00FA3F97">
      <w:pPr>
        <w:spacing w:after="0" w:line="259" w:lineRule="auto"/>
        <w:ind w:left="1538" w:firstLine="0"/>
        <w:jc w:val="left"/>
      </w:pPr>
      <w:r>
        <w:rPr>
          <w:sz w:val="15"/>
        </w:rPr>
        <w:t xml:space="preserve"> </w:t>
      </w:r>
    </w:p>
    <w:p w:rsidR="000E48E4" w:rsidRDefault="00FA3F97">
      <w:pPr>
        <w:spacing w:after="0" w:line="259" w:lineRule="auto"/>
        <w:ind w:left="266" w:firstLine="0"/>
        <w:jc w:val="left"/>
      </w:pPr>
      <w:r>
        <w:rPr>
          <w:sz w:val="23"/>
          <w:shd w:val="clear" w:color="auto" w:fill="F5F7F9"/>
        </w:rPr>
        <w:t>1.-</w:t>
      </w:r>
      <w:r>
        <w:rPr>
          <w:sz w:val="23"/>
        </w:rPr>
        <w:t xml:space="preserve"> </w:t>
      </w:r>
      <w:r>
        <w:rPr>
          <w:sz w:val="23"/>
          <w:u w:val="single" w:color="000000"/>
        </w:rPr>
        <w:t>Pronunciamiento de</w:t>
      </w:r>
      <w:r>
        <w:rPr>
          <w:sz w:val="23"/>
          <w:u w:val="single" w:color="000000"/>
        </w:rPr>
        <w:t xml:space="preserve"> la urgencia.</w:t>
      </w:r>
      <w:r>
        <w:rPr>
          <w:sz w:val="21"/>
        </w:rPr>
        <w:t xml:space="preserve"> </w:t>
      </w:r>
    </w:p>
    <w:p w:rsidR="000E48E4" w:rsidRDefault="00FA3F97">
      <w:pPr>
        <w:spacing w:after="31" w:line="259" w:lineRule="auto"/>
        <w:ind w:left="266" w:firstLine="0"/>
        <w:jc w:val="left"/>
      </w:pPr>
      <w:r>
        <w:rPr>
          <w:sz w:val="21"/>
        </w:rPr>
        <w:t xml:space="preserve"> </w:t>
      </w:r>
    </w:p>
    <w:p w:rsidR="000E48E4" w:rsidRDefault="00FA3F97">
      <w:pPr>
        <w:spacing w:after="113" w:line="240" w:lineRule="auto"/>
        <w:ind w:left="261" w:right="773"/>
      </w:pPr>
      <w:r>
        <w:rPr>
          <w:sz w:val="23"/>
        </w:rPr>
        <w:t xml:space="preserve">Se precisa convocatoria en sesión extraordinaria para cumplimiento de los plazos para aprobar la Adhesión al Acuerdo-Marco de colaboración entre el SCE y la FECAM para el desarrollo del Programa de Empleo social (PES) periodo 2025-2026. </w:t>
      </w:r>
    </w:p>
    <w:p w:rsidR="000E48E4" w:rsidRDefault="00FA3F97">
      <w:pPr>
        <w:spacing w:after="0" w:line="259" w:lineRule="auto"/>
        <w:ind w:left="266" w:firstLine="0"/>
        <w:jc w:val="left"/>
      </w:pPr>
      <w:r>
        <w:rPr>
          <w:sz w:val="23"/>
        </w:rPr>
        <w:t xml:space="preserve"> </w:t>
      </w:r>
    </w:p>
    <w:p w:rsidR="000E48E4" w:rsidRDefault="00FA3F97">
      <w:pPr>
        <w:spacing w:after="0" w:line="259" w:lineRule="auto"/>
        <w:ind w:left="266" w:firstLine="0"/>
        <w:jc w:val="left"/>
      </w:pPr>
      <w:r>
        <w:rPr>
          <w:sz w:val="23"/>
        </w:rPr>
        <w:t xml:space="preserve"> </w:t>
      </w:r>
    </w:p>
    <w:p w:rsidR="000E48E4" w:rsidRDefault="00FA3F97">
      <w:pPr>
        <w:spacing w:after="0" w:line="259" w:lineRule="auto"/>
        <w:ind w:left="266" w:firstLine="0"/>
        <w:jc w:val="left"/>
      </w:pPr>
      <w:r>
        <w:rPr>
          <w:sz w:val="23"/>
        </w:rPr>
        <w:t xml:space="preserve"> </w:t>
      </w:r>
    </w:p>
    <w:p w:rsidR="000E48E4" w:rsidRDefault="00FA3F97">
      <w:pPr>
        <w:spacing w:after="0" w:line="259" w:lineRule="auto"/>
        <w:ind w:left="266" w:firstLine="0"/>
        <w:jc w:val="left"/>
      </w:pPr>
      <w:r>
        <w:rPr>
          <w:sz w:val="23"/>
        </w:rPr>
        <w:t xml:space="preserve"> </w:t>
      </w:r>
    </w:p>
    <w:p w:rsidR="000E48E4" w:rsidRDefault="00FA3F97">
      <w:pPr>
        <w:spacing w:after="183" w:line="259" w:lineRule="auto"/>
        <w:ind w:left="266" w:firstLine="0"/>
        <w:jc w:val="left"/>
      </w:pPr>
      <w:r>
        <w:rPr>
          <w:sz w:val="23"/>
        </w:rPr>
        <w:t xml:space="preserve"> </w:t>
      </w:r>
    </w:p>
    <w:p w:rsidR="000E48E4" w:rsidRDefault="00FA3F97">
      <w:pPr>
        <w:spacing w:after="0" w:line="259" w:lineRule="auto"/>
        <w:ind w:left="36" w:firstLine="0"/>
        <w:jc w:val="left"/>
      </w:pPr>
      <w:r>
        <w:rPr>
          <w:rFonts w:ascii="Calibri" w:eastAsia="Calibri" w:hAnsi="Calibri" w:cs="Calibri"/>
          <w:noProof/>
          <w:sz w:val="22"/>
        </w:rPr>
        <mc:AlternateContent>
          <mc:Choice Requires="wpg">
            <w:drawing>
              <wp:inline distT="0" distB="0" distL="0" distR="0">
                <wp:extent cx="5490973" cy="33528"/>
                <wp:effectExtent l="0" t="0" r="0" b="0"/>
                <wp:docPr id="157178" name="Group 157178"/>
                <wp:cNvGraphicFramePr/>
                <a:graphic xmlns:a="http://schemas.openxmlformats.org/drawingml/2006/main">
                  <a:graphicData uri="http://schemas.microsoft.com/office/word/2010/wordprocessingGroup">
                    <wpg:wgp>
                      <wpg:cNvGrpSpPr/>
                      <wpg:grpSpPr>
                        <a:xfrm>
                          <a:off x="0" y="0"/>
                          <a:ext cx="5490973" cy="33528"/>
                          <a:chOff x="0" y="0"/>
                          <a:chExt cx="5490973" cy="33528"/>
                        </a:xfrm>
                      </wpg:grpSpPr>
                      <wps:wsp>
                        <wps:cNvPr id="9" name="Shape 9"/>
                        <wps:cNvSpPr/>
                        <wps:spPr>
                          <a:xfrm>
                            <a:off x="5329428" y="15239"/>
                            <a:ext cx="161544" cy="18289"/>
                          </a:xfrm>
                          <a:custGeom>
                            <a:avLst/>
                            <a:gdLst/>
                            <a:ahLst/>
                            <a:cxnLst/>
                            <a:rect l="0" t="0" r="0" b="0"/>
                            <a:pathLst>
                              <a:path w="161544" h="18289">
                                <a:moveTo>
                                  <a:pt x="9144" y="0"/>
                                </a:moveTo>
                                <a:lnTo>
                                  <a:pt x="152400" y="0"/>
                                </a:lnTo>
                                <a:cubicBezTo>
                                  <a:pt x="156972" y="0"/>
                                  <a:pt x="161544" y="4573"/>
                                  <a:pt x="161544" y="9144"/>
                                </a:cubicBezTo>
                                <a:cubicBezTo>
                                  <a:pt x="161544" y="13716"/>
                                  <a:pt x="156972" y="18289"/>
                                  <a:pt x="152400" y="18289"/>
                                </a:cubicBezTo>
                                <a:lnTo>
                                  <a:pt x="9144" y="18289"/>
                                </a:lnTo>
                                <a:cubicBezTo>
                                  <a:pt x="3048" y="18289"/>
                                  <a:pt x="0" y="13716"/>
                                  <a:pt x="0" y="9144"/>
                                </a:cubicBezTo>
                                <a:cubicBezTo>
                                  <a:pt x="0" y="3049"/>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0" name="Shape 10"/>
                        <wps:cNvSpPr/>
                        <wps:spPr>
                          <a:xfrm>
                            <a:off x="5167884" y="15239"/>
                            <a:ext cx="161544" cy="18289"/>
                          </a:xfrm>
                          <a:custGeom>
                            <a:avLst/>
                            <a:gdLst/>
                            <a:ahLst/>
                            <a:cxnLst/>
                            <a:rect l="0" t="0" r="0" b="0"/>
                            <a:pathLst>
                              <a:path w="161544" h="18289">
                                <a:moveTo>
                                  <a:pt x="9144" y="0"/>
                                </a:moveTo>
                                <a:lnTo>
                                  <a:pt x="152400" y="0"/>
                                </a:lnTo>
                                <a:cubicBezTo>
                                  <a:pt x="156973" y="0"/>
                                  <a:pt x="161544" y="3049"/>
                                  <a:pt x="161544" y="9144"/>
                                </a:cubicBezTo>
                                <a:cubicBezTo>
                                  <a:pt x="161544" y="13716"/>
                                  <a:pt x="156973" y="18289"/>
                                  <a:pt x="152400" y="18289"/>
                                </a:cubicBezTo>
                                <a:lnTo>
                                  <a:pt x="9144" y="16765"/>
                                </a:lnTo>
                                <a:cubicBezTo>
                                  <a:pt x="3048" y="16765"/>
                                  <a:pt x="0" y="13716"/>
                                  <a:pt x="0" y="7621"/>
                                </a:cubicBezTo>
                                <a:cubicBezTo>
                                  <a:pt x="0" y="3049"/>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1" name="Shape 11"/>
                        <wps:cNvSpPr/>
                        <wps:spPr>
                          <a:xfrm>
                            <a:off x="5006340" y="13716"/>
                            <a:ext cx="161544" cy="18288"/>
                          </a:xfrm>
                          <a:custGeom>
                            <a:avLst/>
                            <a:gdLst/>
                            <a:ahLst/>
                            <a:cxnLst/>
                            <a:rect l="0" t="0" r="0" b="0"/>
                            <a:pathLst>
                              <a:path w="161544" h="18288">
                                <a:moveTo>
                                  <a:pt x="9144" y="0"/>
                                </a:moveTo>
                                <a:lnTo>
                                  <a:pt x="152400" y="1523"/>
                                </a:lnTo>
                                <a:cubicBezTo>
                                  <a:pt x="156972" y="1523"/>
                                  <a:pt x="161544" y="4572"/>
                                  <a:pt x="161544" y="9144"/>
                                </a:cubicBezTo>
                                <a:cubicBezTo>
                                  <a:pt x="161544" y="15239"/>
                                  <a:pt x="156972" y="18288"/>
                                  <a:pt x="152400" y="18288"/>
                                </a:cubicBezTo>
                                <a:lnTo>
                                  <a:pt x="9144"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2" name="Shape 12"/>
                        <wps:cNvSpPr/>
                        <wps:spPr>
                          <a:xfrm>
                            <a:off x="4844796" y="13716"/>
                            <a:ext cx="161544" cy="18288"/>
                          </a:xfrm>
                          <a:custGeom>
                            <a:avLst/>
                            <a:gdLst/>
                            <a:ahLst/>
                            <a:cxnLst/>
                            <a:rect l="0" t="0" r="0" b="0"/>
                            <a:pathLst>
                              <a:path w="161544" h="18288">
                                <a:moveTo>
                                  <a:pt x="9144" y="0"/>
                                </a:moveTo>
                                <a:lnTo>
                                  <a:pt x="152400" y="0"/>
                                </a:lnTo>
                                <a:cubicBezTo>
                                  <a:pt x="156972" y="0"/>
                                  <a:pt x="161544" y="4572"/>
                                  <a:pt x="161544" y="9144"/>
                                </a:cubicBezTo>
                                <a:cubicBezTo>
                                  <a:pt x="161544" y="13716"/>
                                  <a:pt x="156972" y="18288"/>
                                  <a:pt x="152400" y="18288"/>
                                </a:cubicBezTo>
                                <a:lnTo>
                                  <a:pt x="9144"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3" name="Shape 13"/>
                        <wps:cNvSpPr/>
                        <wps:spPr>
                          <a:xfrm>
                            <a:off x="4683252" y="13716"/>
                            <a:ext cx="161544" cy="18288"/>
                          </a:xfrm>
                          <a:custGeom>
                            <a:avLst/>
                            <a:gdLst/>
                            <a:ahLst/>
                            <a:cxnLst/>
                            <a:rect l="0" t="0" r="0" b="0"/>
                            <a:pathLst>
                              <a:path w="161544" h="18288">
                                <a:moveTo>
                                  <a:pt x="9144" y="0"/>
                                </a:moveTo>
                                <a:lnTo>
                                  <a:pt x="152400" y="0"/>
                                </a:lnTo>
                                <a:cubicBezTo>
                                  <a:pt x="156972" y="0"/>
                                  <a:pt x="161544" y="4572"/>
                                  <a:pt x="161544" y="9144"/>
                                </a:cubicBezTo>
                                <a:cubicBezTo>
                                  <a:pt x="161544" y="13716"/>
                                  <a:pt x="156972" y="18288"/>
                                  <a:pt x="152400" y="18288"/>
                                </a:cubicBezTo>
                                <a:lnTo>
                                  <a:pt x="9144" y="16764"/>
                                </a:lnTo>
                                <a:cubicBezTo>
                                  <a:pt x="3048" y="16764"/>
                                  <a:pt x="0" y="13716"/>
                                  <a:pt x="0" y="7620"/>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4" name="Shape 14"/>
                        <wps:cNvSpPr/>
                        <wps:spPr>
                          <a:xfrm>
                            <a:off x="4521708" y="12192"/>
                            <a:ext cx="161544" cy="18288"/>
                          </a:xfrm>
                          <a:custGeom>
                            <a:avLst/>
                            <a:gdLst/>
                            <a:ahLst/>
                            <a:cxnLst/>
                            <a:rect l="0" t="0" r="0" b="0"/>
                            <a:pathLst>
                              <a:path w="161544" h="18288">
                                <a:moveTo>
                                  <a:pt x="9144" y="0"/>
                                </a:moveTo>
                                <a:lnTo>
                                  <a:pt x="152400" y="1524"/>
                                </a:lnTo>
                                <a:cubicBezTo>
                                  <a:pt x="156972" y="1524"/>
                                  <a:pt x="161544" y="4572"/>
                                  <a:pt x="161544" y="9144"/>
                                </a:cubicBezTo>
                                <a:cubicBezTo>
                                  <a:pt x="161544" y="15240"/>
                                  <a:pt x="156972" y="18288"/>
                                  <a:pt x="152400" y="18288"/>
                                </a:cubicBezTo>
                                <a:lnTo>
                                  <a:pt x="9144" y="18288"/>
                                </a:lnTo>
                                <a:cubicBezTo>
                                  <a:pt x="3048"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5" name="Shape 15"/>
                        <wps:cNvSpPr/>
                        <wps:spPr>
                          <a:xfrm>
                            <a:off x="4360164" y="12192"/>
                            <a:ext cx="161544" cy="18288"/>
                          </a:xfrm>
                          <a:custGeom>
                            <a:avLst/>
                            <a:gdLst/>
                            <a:ahLst/>
                            <a:cxnLst/>
                            <a:rect l="0" t="0" r="0" b="0"/>
                            <a:pathLst>
                              <a:path w="161544" h="18288">
                                <a:moveTo>
                                  <a:pt x="9144" y="0"/>
                                </a:moveTo>
                                <a:lnTo>
                                  <a:pt x="152400" y="0"/>
                                </a:lnTo>
                                <a:cubicBezTo>
                                  <a:pt x="156972" y="0"/>
                                  <a:pt x="161544" y="4572"/>
                                  <a:pt x="161544" y="9144"/>
                                </a:cubicBezTo>
                                <a:cubicBezTo>
                                  <a:pt x="161544" y="13715"/>
                                  <a:pt x="156972" y="18288"/>
                                  <a:pt x="152400" y="18288"/>
                                </a:cubicBezTo>
                                <a:lnTo>
                                  <a:pt x="9144" y="18288"/>
                                </a:lnTo>
                                <a:cubicBezTo>
                                  <a:pt x="4572"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6" name="Shape 16"/>
                        <wps:cNvSpPr/>
                        <wps:spPr>
                          <a:xfrm>
                            <a:off x="4198620" y="12192"/>
                            <a:ext cx="161544" cy="18288"/>
                          </a:xfrm>
                          <a:custGeom>
                            <a:avLst/>
                            <a:gdLst/>
                            <a:ahLst/>
                            <a:cxnLst/>
                            <a:rect l="0" t="0" r="0" b="0"/>
                            <a:pathLst>
                              <a:path w="161544" h="18288">
                                <a:moveTo>
                                  <a:pt x="9144" y="0"/>
                                </a:moveTo>
                                <a:lnTo>
                                  <a:pt x="152400" y="0"/>
                                </a:lnTo>
                                <a:cubicBezTo>
                                  <a:pt x="156973" y="0"/>
                                  <a:pt x="161544" y="4572"/>
                                  <a:pt x="161544" y="9144"/>
                                </a:cubicBezTo>
                                <a:cubicBezTo>
                                  <a:pt x="161544" y="13715"/>
                                  <a:pt x="156973" y="18288"/>
                                  <a:pt x="152400" y="18288"/>
                                </a:cubicBezTo>
                                <a:lnTo>
                                  <a:pt x="9144" y="16763"/>
                                </a:lnTo>
                                <a:cubicBezTo>
                                  <a:pt x="4573" y="16763"/>
                                  <a:pt x="0" y="13715"/>
                                  <a:pt x="0" y="9144"/>
                                </a:cubicBezTo>
                                <a:cubicBezTo>
                                  <a:pt x="0" y="3047"/>
                                  <a:pt x="4573"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7" name="Shape 17"/>
                        <wps:cNvSpPr/>
                        <wps:spPr>
                          <a:xfrm>
                            <a:off x="4037076" y="10668"/>
                            <a:ext cx="161544" cy="18288"/>
                          </a:xfrm>
                          <a:custGeom>
                            <a:avLst/>
                            <a:gdLst/>
                            <a:ahLst/>
                            <a:cxnLst/>
                            <a:rect l="0" t="0" r="0" b="0"/>
                            <a:pathLst>
                              <a:path w="161544" h="18288">
                                <a:moveTo>
                                  <a:pt x="9144" y="0"/>
                                </a:moveTo>
                                <a:lnTo>
                                  <a:pt x="152400" y="1525"/>
                                </a:lnTo>
                                <a:cubicBezTo>
                                  <a:pt x="156972" y="1525"/>
                                  <a:pt x="161544" y="4572"/>
                                  <a:pt x="161544" y="10668"/>
                                </a:cubicBezTo>
                                <a:cubicBezTo>
                                  <a:pt x="161544" y="15240"/>
                                  <a:pt x="156972" y="18288"/>
                                  <a:pt x="152400"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8" name="Shape 18"/>
                        <wps:cNvSpPr/>
                        <wps:spPr>
                          <a:xfrm>
                            <a:off x="3875532" y="10668"/>
                            <a:ext cx="161544" cy="18288"/>
                          </a:xfrm>
                          <a:custGeom>
                            <a:avLst/>
                            <a:gdLst/>
                            <a:ahLst/>
                            <a:cxnLst/>
                            <a:rect l="0" t="0" r="0" b="0"/>
                            <a:pathLst>
                              <a:path w="161544" h="18288">
                                <a:moveTo>
                                  <a:pt x="9144" y="0"/>
                                </a:moveTo>
                                <a:lnTo>
                                  <a:pt x="152400" y="0"/>
                                </a:lnTo>
                                <a:cubicBezTo>
                                  <a:pt x="156973" y="0"/>
                                  <a:pt x="161544" y="4572"/>
                                  <a:pt x="161544" y="9144"/>
                                </a:cubicBezTo>
                                <a:cubicBezTo>
                                  <a:pt x="161544" y="13716"/>
                                  <a:pt x="156973" y="18288"/>
                                  <a:pt x="152400" y="18288"/>
                                </a:cubicBezTo>
                                <a:lnTo>
                                  <a:pt x="9144" y="18288"/>
                                </a:lnTo>
                                <a:cubicBezTo>
                                  <a:pt x="4573" y="18288"/>
                                  <a:pt x="0" y="13716"/>
                                  <a:pt x="0" y="9144"/>
                                </a:cubicBezTo>
                                <a:cubicBezTo>
                                  <a:pt x="0" y="4572"/>
                                  <a:pt x="4573"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19" name="Shape 19"/>
                        <wps:cNvSpPr/>
                        <wps:spPr>
                          <a:xfrm>
                            <a:off x="3713988" y="10668"/>
                            <a:ext cx="161544" cy="18288"/>
                          </a:xfrm>
                          <a:custGeom>
                            <a:avLst/>
                            <a:gdLst/>
                            <a:ahLst/>
                            <a:cxnLst/>
                            <a:rect l="0" t="0" r="0" b="0"/>
                            <a:pathLst>
                              <a:path w="161544" h="18288">
                                <a:moveTo>
                                  <a:pt x="9144" y="0"/>
                                </a:moveTo>
                                <a:lnTo>
                                  <a:pt x="152400" y="0"/>
                                </a:lnTo>
                                <a:cubicBezTo>
                                  <a:pt x="156972" y="0"/>
                                  <a:pt x="161544" y="4572"/>
                                  <a:pt x="161544" y="9144"/>
                                </a:cubicBezTo>
                                <a:cubicBezTo>
                                  <a:pt x="161544" y="13716"/>
                                  <a:pt x="156972" y="18288"/>
                                  <a:pt x="152400" y="18288"/>
                                </a:cubicBezTo>
                                <a:lnTo>
                                  <a:pt x="9144" y="18288"/>
                                </a:lnTo>
                                <a:cubicBezTo>
                                  <a:pt x="4572" y="16765"/>
                                  <a:pt x="0" y="13716"/>
                                  <a:pt x="0" y="9144"/>
                                </a:cubicBezTo>
                                <a:cubicBezTo>
                                  <a:pt x="0" y="3049"/>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0" name="Shape 20"/>
                        <wps:cNvSpPr/>
                        <wps:spPr>
                          <a:xfrm>
                            <a:off x="3552444" y="9144"/>
                            <a:ext cx="161544" cy="18288"/>
                          </a:xfrm>
                          <a:custGeom>
                            <a:avLst/>
                            <a:gdLst/>
                            <a:ahLst/>
                            <a:cxnLst/>
                            <a:rect l="0" t="0" r="0" b="0"/>
                            <a:pathLst>
                              <a:path w="161544" h="18288">
                                <a:moveTo>
                                  <a:pt x="9144" y="0"/>
                                </a:moveTo>
                                <a:lnTo>
                                  <a:pt x="152400" y="1523"/>
                                </a:lnTo>
                                <a:cubicBezTo>
                                  <a:pt x="156972" y="1523"/>
                                  <a:pt x="161544" y="4572"/>
                                  <a:pt x="161544" y="10668"/>
                                </a:cubicBezTo>
                                <a:cubicBezTo>
                                  <a:pt x="161544" y="15239"/>
                                  <a:pt x="156972" y="18288"/>
                                  <a:pt x="152400" y="18288"/>
                                </a:cubicBezTo>
                                <a:lnTo>
                                  <a:pt x="9144" y="18288"/>
                                </a:lnTo>
                                <a:cubicBezTo>
                                  <a:pt x="4572" y="18288"/>
                                  <a:pt x="0" y="15239"/>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 name="Shape 21"/>
                        <wps:cNvSpPr/>
                        <wps:spPr>
                          <a:xfrm>
                            <a:off x="3390900" y="9144"/>
                            <a:ext cx="161544" cy="18288"/>
                          </a:xfrm>
                          <a:custGeom>
                            <a:avLst/>
                            <a:gdLst/>
                            <a:ahLst/>
                            <a:cxnLst/>
                            <a:rect l="0" t="0" r="0" b="0"/>
                            <a:pathLst>
                              <a:path w="161544" h="18288">
                                <a:moveTo>
                                  <a:pt x="9144" y="0"/>
                                </a:moveTo>
                                <a:lnTo>
                                  <a:pt x="152400" y="0"/>
                                </a:lnTo>
                                <a:cubicBezTo>
                                  <a:pt x="158496" y="0"/>
                                  <a:pt x="161544" y="4572"/>
                                  <a:pt x="161544" y="9144"/>
                                </a:cubicBezTo>
                                <a:cubicBezTo>
                                  <a:pt x="161544" y="15239"/>
                                  <a:pt x="156972" y="18288"/>
                                  <a:pt x="152400"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2" name="Shape 22"/>
                        <wps:cNvSpPr/>
                        <wps:spPr>
                          <a:xfrm>
                            <a:off x="3229356" y="9144"/>
                            <a:ext cx="161544" cy="18288"/>
                          </a:xfrm>
                          <a:custGeom>
                            <a:avLst/>
                            <a:gdLst/>
                            <a:ahLst/>
                            <a:cxnLst/>
                            <a:rect l="0" t="0" r="0" b="0"/>
                            <a:pathLst>
                              <a:path w="161544" h="18288">
                                <a:moveTo>
                                  <a:pt x="9144" y="0"/>
                                </a:moveTo>
                                <a:lnTo>
                                  <a:pt x="152400" y="0"/>
                                </a:lnTo>
                                <a:cubicBezTo>
                                  <a:pt x="158496" y="0"/>
                                  <a:pt x="161544" y="4572"/>
                                  <a:pt x="161544" y="9144"/>
                                </a:cubicBezTo>
                                <a:cubicBezTo>
                                  <a:pt x="161544" y="13716"/>
                                  <a:pt x="158496" y="18288"/>
                                  <a:pt x="152400" y="18288"/>
                                </a:cubicBezTo>
                                <a:lnTo>
                                  <a:pt x="9144" y="18288"/>
                                </a:lnTo>
                                <a:cubicBezTo>
                                  <a:pt x="4572" y="18288"/>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3" name="Shape 23"/>
                        <wps:cNvSpPr/>
                        <wps:spPr>
                          <a:xfrm>
                            <a:off x="3067812" y="7620"/>
                            <a:ext cx="161544" cy="19813"/>
                          </a:xfrm>
                          <a:custGeom>
                            <a:avLst/>
                            <a:gdLst/>
                            <a:ahLst/>
                            <a:cxnLst/>
                            <a:rect l="0" t="0" r="0" b="0"/>
                            <a:pathLst>
                              <a:path w="161544" h="19813">
                                <a:moveTo>
                                  <a:pt x="9144" y="0"/>
                                </a:moveTo>
                                <a:lnTo>
                                  <a:pt x="152400" y="1525"/>
                                </a:lnTo>
                                <a:cubicBezTo>
                                  <a:pt x="158496" y="1525"/>
                                  <a:pt x="161544" y="4573"/>
                                  <a:pt x="161544" y="10668"/>
                                </a:cubicBezTo>
                                <a:cubicBezTo>
                                  <a:pt x="161544" y="15241"/>
                                  <a:pt x="158496" y="19813"/>
                                  <a:pt x="152400" y="19813"/>
                                </a:cubicBezTo>
                                <a:lnTo>
                                  <a:pt x="9144" y="18288"/>
                                </a:lnTo>
                                <a:cubicBezTo>
                                  <a:pt x="4572" y="18288"/>
                                  <a:pt x="0" y="15241"/>
                                  <a:pt x="0" y="9144"/>
                                </a:cubicBezTo>
                                <a:cubicBezTo>
                                  <a:pt x="0"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4" name="Shape 24"/>
                        <wps:cNvSpPr/>
                        <wps:spPr>
                          <a:xfrm>
                            <a:off x="2906268" y="7620"/>
                            <a:ext cx="161544" cy="18288"/>
                          </a:xfrm>
                          <a:custGeom>
                            <a:avLst/>
                            <a:gdLst/>
                            <a:ahLst/>
                            <a:cxnLst/>
                            <a:rect l="0" t="0" r="0" b="0"/>
                            <a:pathLst>
                              <a:path w="161544" h="18288">
                                <a:moveTo>
                                  <a:pt x="9144" y="0"/>
                                </a:moveTo>
                                <a:lnTo>
                                  <a:pt x="152400" y="0"/>
                                </a:lnTo>
                                <a:cubicBezTo>
                                  <a:pt x="158496" y="0"/>
                                  <a:pt x="161544" y="4573"/>
                                  <a:pt x="161544" y="9144"/>
                                </a:cubicBezTo>
                                <a:cubicBezTo>
                                  <a:pt x="161544" y="15241"/>
                                  <a:pt x="158496" y="18288"/>
                                  <a:pt x="152400" y="18288"/>
                                </a:cubicBezTo>
                                <a:lnTo>
                                  <a:pt x="9144" y="18288"/>
                                </a:lnTo>
                                <a:cubicBezTo>
                                  <a:pt x="4572" y="18288"/>
                                  <a:pt x="0" y="13716"/>
                                  <a:pt x="0" y="9144"/>
                                </a:cubicBezTo>
                                <a:cubicBezTo>
                                  <a:pt x="0"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5" name="Shape 25"/>
                        <wps:cNvSpPr/>
                        <wps:spPr>
                          <a:xfrm>
                            <a:off x="2744724" y="7620"/>
                            <a:ext cx="161544" cy="18288"/>
                          </a:xfrm>
                          <a:custGeom>
                            <a:avLst/>
                            <a:gdLst/>
                            <a:ahLst/>
                            <a:cxnLst/>
                            <a:rect l="0" t="0" r="0" b="0"/>
                            <a:pathLst>
                              <a:path w="161544" h="18288">
                                <a:moveTo>
                                  <a:pt x="9144" y="0"/>
                                </a:moveTo>
                                <a:lnTo>
                                  <a:pt x="152400" y="0"/>
                                </a:lnTo>
                                <a:cubicBezTo>
                                  <a:pt x="158496" y="0"/>
                                  <a:pt x="161544" y="4573"/>
                                  <a:pt x="161544" y="9144"/>
                                </a:cubicBezTo>
                                <a:cubicBezTo>
                                  <a:pt x="161544" y="13716"/>
                                  <a:pt x="158496" y="18288"/>
                                  <a:pt x="152400" y="18288"/>
                                </a:cubicBezTo>
                                <a:lnTo>
                                  <a:pt x="9144" y="18288"/>
                                </a:lnTo>
                                <a:cubicBezTo>
                                  <a:pt x="4572" y="18288"/>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6" name="Shape 26"/>
                        <wps:cNvSpPr/>
                        <wps:spPr>
                          <a:xfrm>
                            <a:off x="2583180" y="7620"/>
                            <a:ext cx="161544" cy="18288"/>
                          </a:xfrm>
                          <a:custGeom>
                            <a:avLst/>
                            <a:gdLst/>
                            <a:ahLst/>
                            <a:cxnLst/>
                            <a:rect l="0" t="0" r="0" b="0"/>
                            <a:pathLst>
                              <a:path w="161544" h="18288">
                                <a:moveTo>
                                  <a:pt x="9144" y="0"/>
                                </a:moveTo>
                                <a:lnTo>
                                  <a:pt x="152400" y="0"/>
                                </a:lnTo>
                                <a:cubicBezTo>
                                  <a:pt x="158496" y="0"/>
                                  <a:pt x="161544" y="3048"/>
                                  <a:pt x="161544" y="9144"/>
                                </a:cubicBezTo>
                                <a:cubicBezTo>
                                  <a:pt x="161544" y="13716"/>
                                  <a:pt x="158496" y="18288"/>
                                  <a:pt x="152400" y="18288"/>
                                </a:cubicBezTo>
                                <a:lnTo>
                                  <a:pt x="9144" y="16764"/>
                                </a:lnTo>
                                <a:cubicBezTo>
                                  <a:pt x="4572" y="16764"/>
                                  <a:pt x="0" y="13716"/>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7" name="Shape 27"/>
                        <wps:cNvSpPr/>
                        <wps:spPr>
                          <a:xfrm>
                            <a:off x="2421636" y="6096"/>
                            <a:ext cx="161544" cy="18288"/>
                          </a:xfrm>
                          <a:custGeom>
                            <a:avLst/>
                            <a:gdLst/>
                            <a:ahLst/>
                            <a:cxnLst/>
                            <a:rect l="0" t="0" r="0" b="0"/>
                            <a:pathLst>
                              <a:path w="161544" h="18288">
                                <a:moveTo>
                                  <a:pt x="9144" y="0"/>
                                </a:moveTo>
                                <a:lnTo>
                                  <a:pt x="153924" y="1524"/>
                                </a:lnTo>
                                <a:cubicBezTo>
                                  <a:pt x="158496" y="1524"/>
                                  <a:pt x="161544" y="4572"/>
                                  <a:pt x="161544" y="9144"/>
                                </a:cubicBezTo>
                                <a:cubicBezTo>
                                  <a:pt x="161544" y="15240"/>
                                  <a:pt x="158496" y="18288"/>
                                  <a:pt x="153924"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8" name="Shape 28"/>
                        <wps:cNvSpPr/>
                        <wps:spPr>
                          <a:xfrm>
                            <a:off x="2261616" y="6096"/>
                            <a:ext cx="160020" cy="18288"/>
                          </a:xfrm>
                          <a:custGeom>
                            <a:avLst/>
                            <a:gdLst/>
                            <a:ahLst/>
                            <a:cxnLst/>
                            <a:rect l="0" t="0" r="0" b="0"/>
                            <a:pathLst>
                              <a:path w="160020" h="18288">
                                <a:moveTo>
                                  <a:pt x="7620" y="0"/>
                                </a:moveTo>
                                <a:lnTo>
                                  <a:pt x="152400" y="0"/>
                                </a:lnTo>
                                <a:cubicBezTo>
                                  <a:pt x="156972" y="0"/>
                                  <a:pt x="160020" y="4572"/>
                                  <a:pt x="160020" y="9144"/>
                                </a:cubicBezTo>
                                <a:cubicBezTo>
                                  <a:pt x="160020" y="13716"/>
                                  <a:pt x="156972" y="18288"/>
                                  <a:pt x="152400" y="18288"/>
                                </a:cubicBezTo>
                                <a:lnTo>
                                  <a:pt x="7620" y="18288"/>
                                </a:lnTo>
                                <a:cubicBezTo>
                                  <a:pt x="3048" y="18288"/>
                                  <a:pt x="0" y="13716"/>
                                  <a:pt x="0" y="9144"/>
                                </a:cubicBezTo>
                                <a:cubicBezTo>
                                  <a:pt x="0" y="4572"/>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9" name="Shape 29"/>
                        <wps:cNvSpPr/>
                        <wps:spPr>
                          <a:xfrm>
                            <a:off x="2100072" y="6096"/>
                            <a:ext cx="161544" cy="18288"/>
                          </a:xfrm>
                          <a:custGeom>
                            <a:avLst/>
                            <a:gdLst/>
                            <a:ahLst/>
                            <a:cxnLst/>
                            <a:rect l="0" t="0" r="0" b="0"/>
                            <a:pathLst>
                              <a:path w="161544" h="18288">
                                <a:moveTo>
                                  <a:pt x="7620" y="0"/>
                                </a:moveTo>
                                <a:lnTo>
                                  <a:pt x="152400" y="0"/>
                                </a:lnTo>
                                <a:cubicBezTo>
                                  <a:pt x="156972" y="0"/>
                                  <a:pt x="161544" y="4572"/>
                                  <a:pt x="160020" y="9144"/>
                                </a:cubicBezTo>
                                <a:cubicBezTo>
                                  <a:pt x="160020" y="13716"/>
                                  <a:pt x="156972" y="18288"/>
                                  <a:pt x="152400" y="18288"/>
                                </a:cubicBezTo>
                                <a:lnTo>
                                  <a:pt x="7620" y="16765"/>
                                </a:lnTo>
                                <a:cubicBezTo>
                                  <a:pt x="3048" y="16765"/>
                                  <a:pt x="0" y="13716"/>
                                  <a:pt x="0" y="7620"/>
                                </a:cubicBezTo>
                                <a:cubicBezTo>
                                  <a:pt x="0" y="3049"/>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0" name="Shape 30"/>
                        <wps:cNvSpPr/>
                        <wps:spPr>
                          <a:xfrm>
                            <a:off x="1938528" y="4572"/>
                            <a:ext cx="161544" cy="18289"/>
                          </a:xfrm>
                          <a:custGeom>
                            <a:avLst/>
                            <a:gdLst/>
                            <a:ahLst/>
                            <a:cxnLst/>
                            <a:rect l="0" t="0" r="0" b="0"/>
                            <a:pathLst>
                              <a:path w="161544" h="18289">
                                <a:moveTo>
                                  <a:pt x="9144" y="0"/>
                                </a:moveTo>
                                <a:lnTo>
                                  <a:pt x="152400" y="1524"/>
                                </a:lnTo>
                                <a:cubicBezTo>
                                  <a:pt x="156972" y="1524"/>
                                  <a:pt x="161544" y="4573"/>
                                  <a:pt x="161544" y="9144"/>
                                </a:cubicBezTo>
                                <a:cubicBezTo>
                                  <a:pt x="161544" y="15240"/>
                                  <a:pt x="156972" y="18289"/>
                                  <a:pt x="152400" y="18289"/>
                                </a:cubicBezTo>
                                <a:lnTo>
                                  <a:pt x="7620" y="18289"/>
                                </a:lnTo>
                                <a:cubicBezTo>
                                  <a:pt x="3048" y="18289"/>
                                  <a:pt x="0" y="13716"/>
                                  <a:pt x="0" y="9144"/>
                                </a:cubicBezTo>
                                <a:cubicBezTo>
                                  <a:pt x="0" y="4573"/>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1" name="Shape 31"/>
                        <wps:cNvSpPr/>
                        <wps:spPr>
                          <a:xfrm>
                            <a:off x="1776984" y="4572"/>
                            <a:ext cx="161544" cy="18289"/>
                          </a:xfrm>
                          <a:custGeom>
                            <a:avLst/>
                            <a:gdLst/>
                            <a:ahLst/>
                            <a:cxnLst/>
                            <a:rect l="0" t="0" r="0" b="0"/>
                            <a:pathLst>
                              <a:path w="161544" h="18289">
                                <a:moveTo>
                                  <a:pt x="9144" y="0"/>
                                </a:moveTo>
                                <a:lnTo>
                                  <a:pt x="152400" y="0"/>
                                </a:lnTo>
                                <a:cubicBezTo>
                                  <a:pt x="156972" y="0"/>
                                  <a:pt x="161544" y="4573"/>
                                  <a:pt x="161544" y="9144"/>
                                </a:cubicBezTo>
                                <a:cubicBezTo>
                                  <a:pt x="161544" y="13716"/>
                                  <a:pt x="156972" y="18289"/>
                                  <a:pt x="152400" y="18289"/>
                                </a:cubicBezTo>
                                <a:lnTo>
                                  <a:pt x="9144" y="18289"/>
                                </a:lnTo>
                                <a:cubicBezTo>
                                  <a:pt x="3048" y="18289"/>
                                  <a:pt x="0" y="13716"/>
                                  <a:pt x="0" y="9144"/>
                                </a:cubicBezTo>
                                <a:cubicBezTo>
                                  <a:pt x="0" y="4573"/>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2" name="Shape 32"/>
                        <wps:cNvSpPr/>
                        <wps:spPr>
                          <a:xfrm>
                            <a:off x="1615440" y="4572"/>
                            <a:ext cx="161544" cy="18289"/>
                          </a:xfrm>
                          <a:custGeom>
                            <a:avLst/>
                            <a:gdLst/>
                            <a:ahLst/>
                            <a:cxnLst/>
                            <a:rect l="0" t="0" r="0" b="0"/>
                            <a:pathLst>
                              <a:path w="161544" h="18289">
                                <a:moveTo>
                                  <a:pt x="9144" y="0"/>
                                </a:moveTo>
                                <a:lnTo>
                                  <a:pt x="152400" y="0"/>
                                </a:lnTo>
                                <a:cubicBezTo>
                                  <a:pt x="156972" y="0"/>
                                  <a:pt x="161544" y="4573"/>
                                  <a:pt x="161544" y="9144"/>
                                </a:cubicBezTo>
                                <a:cubicBezTo>
                                  <a:pt x="161544" y="13716"/>
                                  <a:pt x="156972" y="18289"/>
                                  <a:pt x="152400" y="18289"/>
                                </a:cubicBezTo>
                                <a:lnTo>
                                  <a:pt x="9144" y="16764"/>
                                </a:lnTo>
                                <a:cubicBezTo>
                                  <a:pt x="3048" y="16764"/>
                                  <a:pt x="0" y="13716"/>
                                  <a:pt x="0" y="9144"/>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3" name="Shape 33"/>
                        <wps:cNvSpPr/>
                        <wps:spPr>
                          <a:xfrm>
                            <a:off x="1453896" y="3048"/>
                            <a:ext cx="161544" cy="18288"/>
                          </a:xfrm>
                          <a:custGeom>
                            <a:avLst/>
                            <a:gdLst/>
                            <a:ahLst/>
                            <a:cxnLst/>
                            <a:rect l="0" t="0" r="0" b="0"/>
                            <a:pathLst>
                              <a:path w="161544" h="18288">
                                <a:moveTo>
                                  <a:pt x="9144" y="0"/>
                                </a:moveTo>
                                <a:lnTo>
                                  <a:pt x="152400" y="1524"/>
                                </a:lnTo>
                                <a:cubicBezTo>
                                  <a:pt x="156972" y="1524"/>
                                  <a:pt x="161544" y="4572"/>
                                  <a:pt x="161544" y="10668"/>
                                </a:cubicBezTo>
                                <a:cubicBezTo>
                                  <a:pt x="161544" y="15240"/>
                                  <a:pt x="156972" y="18288"/>
                                  <a:pt x="152400" y="18288"/>
                                </a:cubicBezTo>
                                <a:lnTo>
                                  <a:pt x="9144"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4" name="Shape 34"/>
                        <wps:cNvSpPr/>
                        <wps:spPr>
                          <a:xfrm>
                            <a:off x="1292352" y="3048"/>
                            <a:ext cx="161544" cy="18288"/>
                          </a:xfrm>
                          <a:custGeom>
                            <a:avLst/>
                            <a:gdLst/>
                            <a:ahLst/>
                            <a:cxnLst/>
                            <a:rect l="0" t="0" r="0" b="0"/>
                            <a:pathLst>
                              <a:path w="161544" h="18288">
                                <a:moveTo>
                                  <a:pt x="9144" y="0"/>
                                </a:moveTo>
                                <a:lnTo>
                                  <a:pt x="152400" y="0"/>
                                </a:lnTo>
                                <a:cubicBezTo>
                                  <a:pt x="156972" y="0"/>
                                  <a:pt x="161544" y="4572"/>
                                  <a:pt x="161544" y="9144"/>
                                </a:cubicBezTo>
                                <a:cubicBezTo>
                                  <a:pt x="161544" y="13716"/>
                                  <a:pt x="156972" y="18288"/>
                                  <a:pt x="152400" y="18288"/>
                                </a:cubicBezTo>
                                <a:lnTo>
                                  <a:pt x="9144"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5" name="Shape 35"/>
                        <wps:cNvSpPr/>
                        <wps:spPr>
                          <a:xfrm>
                            <a:off x="1130808" y="3048"/>
                            <a:ext cx="161544" cy="18288"/>
                          </a:xfrm>
                          <a:custGeom>
                            <a:avLst/>
                            <a:gdLst/>
                            <a:ahLst/>
                            <a:cxnLst/>
                            <a:rect l="0" t="0" r="0" b="0"/>
                            <a:pathLst>
                              <a:path w="161544" h="18288">
                                <a:moveTo>
                                  <a:pt x="9144" y="0"/>
                                </a:moveTo>
                                <a:lnTo>
                                  <a:pt x="152400" y="0"/>
                                </a:lnTo>
                                <a:cubicBezTo>
                                  <a:pt x="156972" y="0"/>
                                  <a:pt x="161544" y="4572"/>
                                  <a:pt x="161544" y="9144"/>
                                </a:cubicBezTo>
                                <a:cubicBezTo>
                                  <a:pt x="161544" y="13716"/>
                                  <a:pt x="156972" y="18288"/>
                                  <a:pt x="152400" y="18288"/>
                                </a:cubicBezTo>
                                <a:lnTo>
                                  <a:pt x="9144" y="18288"/>
                                </a:lnTo>
                                <a:cubicBezTo>
                                  <a:pt x="3048" y="18288"/>
                                  <a:pt x="0" y="13716"/>
                                  <a:pt x="0" y="9144"/>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6" name="Shape 36"/>
                        <wps:cNvSpPr/>
                        <wps:spPr>
                          <a:xfrm>
                            <a:off x="969264" y="1524"/>
                            <a:ext cx="161544" cy="18288"/>
                          </a:xfrm>
                          <a:custGeom>
                            <a:avLst/>
                            <a:gdLst/>
                            <a:ahLst/>
                            <a:cxnLst/>
                            <a:rect l="0" t="0" r="0" b="0"/>
                            <a:pathLst>
                              <a:path w="161544" h="18288">
                                <a:moveTo>
                                  <a:pt x="9144" y="0"/>
                                </a:moveTo>
                                <a:lnTo>
                                  <a:pt x="152400" y="1524"/>
                                </a:lnTo>
                                <a:cubicBezTo>
                                  <a:pt x="156972" y="1524"/>
                                  <a:pt x="161544" y="4572"/>
                                  <a:pt x="161544" y="10668"/>
                                </a:cubicBezTo>
                                <a:cubicBezTo>
                                  <a:pt x="161544" y="15240"/>
                                  <a:pt x="156972" y="18288"/>
                                  <a:pt x="152400" y="18288"/>
                                </a:cubicBezTo>
                                <a:lnTo>
                                  <a:pt x="9144" y="18288"/>
                                </a:lnTo>
                                <a:cubicBezTo>
                                  <a:pt x="3048" y="18288"/>
                                  <a:pt x="0" y="15240"/>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7" name="Shape 37"/>
                        <wps:cNvSpPr/>
                        <wps:spPr>
                          <a:xfrm>
                            <a:off x="807720" y="1524"/>
                            <a:ext cx="161544" cy="18288"/>
                          </a:xfrm>
                          <a:custGeom>
                            <a:avLst/>
                            <a:gdLst/>
                            <a:ahLst/>
                            <a:cxnLst/>
                            <a:rect l="0" t="0" r="0" b="0"/>
                            <a:pathLst>
                              <a:path w="161544" h="18288">
                                <a:moveTo>
                                  <a:pt x="9144" y="0"/>
                                </a:moveTo>
                                <a:lnTo>
                                  <a:pt x="152400" y="0"/>
                                </a:lnTo>
                                <a:cubicBezTo>
                                  <a:pt x="156972" y="0"/>
                                  <a:pt x="161544" y="4572"/>
                                  <a:pt x="161544" y="9144"/>
                                </a:cubicBezTo>
                                <a:cubicBezTo>
                                  <a:pt x="161544" y="15240"/>
                                  <a:pt x="156972" y="18288"/>
                                  <a:pt x="152400" y="18288"/>
                                </a:cubicBezTo>
                                <a:lnTo>
                                  <a:pt x="9144" y="18288"/>
                                </a:lnTo>
                                <a:cubicBezTo>
                                  <a:pt x="4572"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8" name="Shape 38"/>
                        <wps:cNvSpPr/>
                        <wps:spPr>
                          <a:xfrm>
                            <a:off x="646176" y="1524"/>
                            <a:ext cx="161544" cy="18288"/>
                          </a:xfrm>
                          <a:custGeom>
                            <a:avLst/>
                            <a:gdLst/>
                            <a:ahLst/>
                            <a:cxnLst/>
                            <a:rect l="0" t="0" r="0" b="0"/>
                            <a:pathLst>
                              <a:path w="161544" h="18288">
                                <a:moveTo>
                                  <a:pt x="9144" y="0"/>
                                </a:moveTo>
                                <a:lnTo>
                                  <a:pt x="152400" y="0"/>
                                </a:lnTo>
                                <a:cubicBezTo>
                                  <a:pt x="156972" y="0"/>
                                  <a:pt x="161544" y="4572"/>
                                  <a:pt x="161544" y="9144"/>
                                </a:cubicBezTo>
                                <a:cubicBezTo>
                                  <a:pt x="161544" y="13715"/>
                                  <a:pt x="156972" y="18288"/>
                                  <a:pt x="152400" y="18288"/>
                                </a:cubicBezTo>
                                <a:lnTo>
                                  <a:pt x="9144" y="18288"/>
                                </a:lnTo>
                                <a:cubicBezTo>
                                  <a:pt x="4572" y="18288"/>
                                  <a:pt x="0" y="13715"/>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39" name="Shape 39"/>
                        <wps:cNvSpPr/>
                        <wps:spPr>
                          <a:xfrm>
                            <a:off x="484632" y="0"/>
                            <a:ext cx="161544" cy="19812"/>
                          </a:xfrm>
                          <a:custGeom>
                            <a:avLst/>
                            <a:gdLst/>
                            <a:ahLst/>
                            <a:cxnLst/>
                            <a:rect l="0" t="0" r="0" b="0"/>
                            <a:pathLst>
                              <a:path w="161544" h="19812">
                                <a:moveTo>
                                  <a:pt x="9144" y="1524"/>
                                </a:moveTo>
                                <a:lnTo>
                                  <a:pt x="152400" y="1524"/>
                                </a:lnTo>
                                <a:cubicBezTo>
                                  <a:pt x="156972" y="1524"/>
                                  <a:pt x="161544" y="4572"/>
                                  <a:pt x="161544" y="10668"/>
                                </a:cubicBezTo>
                                <a:cubicBezTo>
                                  <a:pt x="161544" y="15239"/>
                                  <a:pt x="156972" y="19812"/>
                                  <a:pt x="152400" y="19812"/>
                                </a:cubicBezTo>
                                <a:lnTo>
                                  <a:pt x="9144" y="18288"/>
                                </a:lnTo>
                                <a:cubicBezTo>
                                  <a:pt x="4572" y="18288"/>
                                  <a:pt x="0" y="15239"/>
                                  <a:pt x="0" y="9144"/>
                                </a:cubicBezTo>
                                <a:cubicBezTo>
                                  <a:pt x="0" y="4572"/>
                                  <a:pt x="4572" y="0"/>
                                  <a:pt x="9144" y="1524"/>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40" name="Shape 40"/>
                        <wps:cNvSpPr/>
                        <wps:spPr>
                          <a:xfrm>
                            <a:off x="323088" y="0"/>
                            <a:ext cx="161544" cy="18288"/>
                          </a:xfrm>
                          <a:custGeom>
                            <a:avLst/>
                            <a:gdLst/>
                            <a:ahLst/>
                            <a:cxnLst/>
                            <a:rect l="0" t="0" r="0" b="0"/>
                            <a:pathLst>
                              <a:path w="161544" h="18288">
                                <a:moveTo>
                                  <a:pt x="9144" y="0"/>
                                </a:moveTo>
                                <a:lnTo>
                                  <a:pt x="152400" y="0"/>
                                </a:lnTo>
                                <a:cubicBezTo>
                                  <a:pt x="156972" y="0"/>
                                  <a:pt x="161544" y="4572"/>
                                  <a:pt x="161544" y="9144"/>
                                </a:cubicBezTo>
                                <a:cubicBezTo>
                                  <a:pt x="161544" y="15239"/>
                                  <a:pt x="156972" y="18288"/>
                                  <a:pt x="152400"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41" name="Shape 41"/>
                        <wps:cNvSpPr/>
                        <wps:spPr>
                          <a:xfrm>
                            <a:off x="161544" y="0"/>
                            <a:ext cx="161544" cy="18288"/>
                          </a:xfrm>
                          <a:custGeom>
                            <a:avLst/>
                            <a:gdLst/>
                            <a:ahLst/>
                            <a:cxnLst/>
                            <a:rect l="0" t="0" r="0" b="0"/>
                            <a:pathLst>
                              <a:path w="161544" h="18288">
                                <a:moveTo>
                                  <a:pt x="9144" y="0"/>
                                </a:moveTo>
                                <a:lnTo>
                                  <a:pt x="152400" y="0"/>
                                </a:lnTo>
                                <a:cubicBezTo>
                                  <a:pt x="156972" y="0"/>
                                  <a:pt x="161544" y="4572"/>
                                  <a:pt x="161544" y="9144"/>
                                </a:cubicBezTo>
                                <a:cubicBezTo>
                                  <a:pt x="161544" y="13716"/>
                                  <a:pt x="156972" y="18288"/>
                                  <a:pt x="152400" y="18288"/>
                                </a:cubicBezTo>
                                <a:lnTo>
                                  <a:pt x="9144" y="18288"/>
                                </a:lnTo>
                                <a:cubicBezTo>
                                  <a:pt x="4572" y="18288"/>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42" name="Shape 42"/>
                        <wps:cNvSpPr/>
                        <wps:spPr>
                          <a:xfrm>
                            <a:off x="0" y="0"/>
                            <a:ext cx="161544" cy="18288"/>
                          </a:xfrm>
                          <a:custGeom>
                            <a:avLst/>
                            <a:gdLst/>
                            <a:ahLst/>
                            <a:cxnLst/>
                            <a:rect l="0" t="0" r="0" b="0"/>
                            <a:pathLst>
                              <a:path w="161544" h="18288">
                                <a:moveTo>
                                  <a:pt x="9144" y="0"/>
                                </a:moveTo>
                                <a:lnTo>
                                  <a:pt x="152400" y="0"/>
                                </a:lnTo>
                                <a:cubicBezTo>
                                  <a:pt x="156972" y="0"/>
                                  <a:pt x="161544" y="3048"/>
                                  <a:pt x="161544" y="9144"/>
                                </a:cubicBezTo>
                                <a:cubicBezTo>
                                  <a:pt x="161544" y="13716"/>
                                  <a:pt x="156972" y="18288"/>
                                  <a:pt x="152400" y="18288"/>
                                </a:cubicBezTo>
                                <a:lnTo>
                                  <a:pt x="9144" y="16764"/>
                                </a:lnTo>
                                <a:cubicBezTo>
                                  <a:pt x="4572" y="16764"/>
                                  <a:pt x="0" y="13716"/>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g:wgp>
                  </a:graphicData>
                </a:graphic>
              </wp:inline>
            </w:drawing>
          </mc:Choice>
          <mc:Fallback xmlns:a="http://schemas.openxmlformats.org/drawingml/2006/main" xmlns="">
            <w:pict>
              <v:group id="Group 157178" style="width:432.36pt;height:2.64001pt;mso-position-horizontal-relative:char;mso-position-vertical-relative:line" coordsize="54909,335">
                <v:shape id="Shape 9" style="position:absolute;width:1615;height:182;left:53294;top:152;" coordsize="161544,18289" path="m9144,0l152400,0c156972,0,161544,4573,161544,9144c161544,13716,156972,18289,152400,18289l9144,18289c3048,18289,0,13716,0,9144c0,3049,3048,0,9144,0x">
                  <v:stroke weight="0pt" endcap="flat" joinstyle="miter" miterlimit="10" on="false" color="#000000" opacity="0"/>
                  <v:fill on="true" color="#660033"/>
                </v:shape>
                <v:shape id="Shape 10" style="position:absolute;width:1615;height:182;left:51678;top:152;" coordsize="161544,18289" path="m9144,0l152400,0c156973,0,161544,3049,161544,9144c161544,13716,156973,18289,152400,18289l9144,16765c3048,16765,0,13716,0,7621c0,3049,3048,0,9144,0x">
                  <v:stroke weight="0pt" endcap="flat" joinstyle="miter" miterlimit="10" on="false" color="#000000" opacity="0"/>
                  <v:fill on="true" color="#660033"/>
                </v:shape>
                <v:shape id="Shape 11" style="position:absolute;width:1615;height:182;left:50063;top:137;" coordsize="161544,18288" path="m9144,0l152400,1523c156972,1523,161544,4572,161544,9144c161544,15239,156972,18288,152400,18288l9144,18288c3048,18288,0,13716,0,9144c0,4572,3048,0,9144,0x">
                  <v:stroke weight="0pt" endcap="flat" joinstyle="miter" miterlimit="10" on="false" color="#000000" opacity="0"/>
                  <v:fill on="true" color="#660033"/>
                </v:shape>
                <v:shape id="Shape 12" style="position:absolute;width:1615;height:182;left:48447;top:137;" coordsize="161544,18288" path="m9144,0l152400,0c156972,0,161544,4572,161544,9144c161544,13716,156972,18288,152400,18288l9144,18288c3048,18288,0,13716,0,9144c0,4572,3048,0,9144,0x">
                  <v:stroke weight="0pt" endcap="flat" joinstyle="miter" miterlimit="10" on="false" color="#000000" opacity="0"/>
                  <v:fill on="true" color="#660033"/>
                </v:shape>
                <v:shape id="Shape 13" style="position:absolute;width:1615;height:182;left:46832;top:137;" coordsize="161544,18288" path="m9144,0l152400,0c156972,0,161544,4572,161544,9144c161544,13716,156972,18288,152400,18288l9144,16764c3048,16764,0,13716,0,7620c0,3048,3048,0,9144,0x">
                  <v:stroke weight="0pt" endcap="flat" joinstyle="miter" miterlimit="10" on="false" color="#000000" opacity="0"/>
                  <v:fill on="true" color="#660033"/>
                </v:shape>
                <v:shape id="Shape 14" style="position:absolute;width:1615;height:182;left:45217;top:121;" coordsize="161544,18288" path="m9144,0l152400,1524c156972,1524,161544,4572,161544,9144c161544,15240,156972,18288,152400,18288l9144,18288c3048,18288,0,13715,0,9144c0,4572,4572,0,9144,0x">
                  <v:stroke weight="0pt" endcap="flat" joinstyle="miter" miterlimit="10" on="false" color="#000000" opacity="0"/>
                  <v:fill on="true" color="#660033"/>
                </v:shape>
                <v:shape id="Shape 15" style="position:absolute;width:1615;height:182;left:43601;top:121;" coordsize="161544,18288" path="m9144,0l152400,0c156972,0,161544,4572,161544,9144c161544,13715,156972,18288,152400,18288l9144,18288c4572,18288,0,13715,0,9144c0,4572,4572,0,9144,0x">
                  <v:stroke weight="0pt" endcap="flat" joinstyle="miter" miterlimit="10" on="false" color="#000000" opacity="0"/>
                  <v:fill on="true" color="#660033"/>
                </v:shape>
                <v:shape id="Shape 16" style="position:absolute;width:1615;height:182;left:41986;top:121;" coordsize="161544,18288" path="m9144,0l152400,0c156973,0,161544,4572,161544,9144c161544,13715,156973,18288,152400,18288l9144,16763c4573,16763,0,13715,0,9144c0,3047,4573,0,9144,0x">
                  <v:stroke weight="0pt" endcap="flat" joinstyle="miter" miterlimit="10" on="false" color="#000000" opacity="0"/>
                  <v:fill on="true" color="#660033"/>
                </v:shape>
                <v:shape id="Shape 17" style="position:absolute;width:1615;height:182;left:40370;top:106;" coordsize="161544,18288" path="m9144,0l152400,1525c156972,1525,161544,4572,161544,10668c161544,15240,156972,18288,152400,18288l9144,18288c4572,18288,0,13716,0,9144c0,4572,4572,0,9144,0x">
                  <v:stroke weight="0pt" endcap="flat" joinstyle="miter" miterlimit="10" on="false" color="#000000" opacity="0"/>
                  <v:fill on="true" color="#660033"/>
                </v:shape>
                <v:shape id="Shape 18" style="position:absolute;width:1615;height:182;left:38755;top:106;" coordsize="161544,18288" path="m9144,0l152400,0c156973,0,161544,4572,161544,9144c161544,13716,156973,18288,152400,18288l9144,18288c4573,18288,0,13716,0,9144c0,4572,4573,0,9144,0x">
                  <v:stroke weight="0pt" endcap="flat" joinstyle="miter" miterlimit="10" on="false" color="#000000" opacity="0"/>
                  <v:fill on="true" color="#660033"/>
                </v:shape>
                <v:shape id="Shape 19" style="position:absolute;width:1615;height:182;left:37139;top:106;" coordsize="161544,18288" path="m9144,0l152400,0c156972,0,161544,4572,161544,9144c161544,13716,156972,18288,152400,18288l9144,18288c4572,16765,0,13716,0,9144c0,3049,4572,0,9144,0x">
                  <v:stroke weight="0pt" endcap="flat" joinstyle="miter" miterlimit="10" on="false" color="#000000" opacity="0"/>
                  <v:fill on="true" color="#660033"/>
                </v:shape>
                <v:shape id="Shape 20" style="position:absolute;width:1615;height:182;left:35524;top:91;" coordsize="161544,18288" path="m9144,0l152400,1523c156972,1523,161544,4572,161544,10668c161544,15239,156972,18288,152400,18288l9144,18288c4572,18288,0,15239,0,9144c0,4572,4572,0,9144,0x">
                  <v:stroke weight="0pt" endcap="flat" joinstyle="miter" miterlimit="10" on="false" color="#000000" opacity="0"/>
                  <v:fill on="true" color="#660033"/>
                </v:shape>
                <v:shape id="Shape 21" style="position:absolute;width:1615;height:182;left:33909;top:91;" coordsize="161544,18288" path="m9144,0l152400,0c158496,0,161544,4572,161544,9144c161544,15239,156972,18288,152400,18288l9144,18288c4572,18288,0,13716,0,9144c0,4572,4572,0,9144,0x">
                  <v:stroke weight="0pt" endcap="flat" joinstyle="miter" miterlimit="10" on="false" color="#000000" opacity="0"/>
                  <v:fill on="true" color="#660033"/>
                </v:shape>
                <v:shape id="Shape 22" style="position:absolute;width:1615;height:182;left:32293;top:91;" coordsize="161544,18288" path="m9144,0l152400,0c158496,0,161544,4572,161544,9144c161544,13716,158496,18288,152400,18288l9144,18288c4572,18288,0,13716,0,9144c0,3048,4572,0,9144,0x">
                  <v:stroke weight="0pt" endcap="flat" joinstyle="miter" miterlimit="10" on="false" color="#000000" opacity="0"/>
                  <v:fill on="true" color="#660033"/>
                </v:shape>
                <v:shape id="Shape 23" style="position:absolute;width:1615;height:198;left:30678;top:76;" coordsize="161544,19813" path="m9144,0l152400,1525c158496,1525,161544,4573,161544,10668c161544,15241,158496,19813,152400,19813l9144,18288c4572,18288,0,15241,0,9144c0,4573,4572,0,9144,0x">
                  <v:stroke weight="0pt" endcap="flat" joinstyle="miter" miterlimit="10" on="false" color="#000000" opacity="0"/>
                  <v:fill on="true" color="#660033"/>
                </v:shape>
                <v:shape id="Shape 24" style="position:absolute;width:1615;height:182;left:29062;top:76;" coordsize="161544,18288" path="m9144,0l152400,0c158496,0,161544,4573,161544,9144c161544,15241,158496,18288,152400,18288l9144,18288c4572,18288,0,13716,0,9144c0,4573,4572,0,9144,0x">
                  <v:stroke weight="0pt" endcap="flat" joinstyle="miter" miterlimit="10" on="false" color="#000000" opacity="0"/>
                  <v:fill on="true" color="#660033"/>
                </v:shape>
                <v:shape id="Shape 25" style="position:absolute;width:1615;height:182;left:27447;top:76;" coordsize="161544,18288" path="m9144,0l152400,0c158496,0,161544,4573,161544,9144c161544,13716,158496,18288,152400,18288l9144,18288c4572,18288,0,13716,0,9144c0,3048,4572,0,9144,0x">
                  <v:stroke weight="0pt" endcap="flat" joinstyle="miter" miterlimit="10" on="false" color="#000000" opacity="0"/>
                  <v:fill on="true" color="#660033"/>
                </v:shape>
                <v:shape id="Shape 26" style="position:absolute;width:1615;height:182;left:25831;top:76;" coordsize="161544,18288" path="m9144,0l152400,0c158496,0,161544,3048,161544,9144c161544,13716,158496,18288,152400,18288l9144,16764c4572,16764,0,13716,0,7620c0,3048,4572,0,9144,0x">
                  <v:stroke weight="0pt" endcap="flat" joinstyle="miter" miterlimit="10" on="false" color="#000000" opacity="0"/>
                  <v:fill on="true" color="#660033"/>
                </v:shape>
                <v:shape id="Shape 27" style="position:absolute;width:1615;height:182;left:24216;top:60;" coordsize="161544,18288" path="m9144,0l153924,1524c158496,1524,161544,4572,161544,9144c161544,15240,158496,18288,153924,18288l9144,18288c4572,18288,0,13716,0,9144c0,4572,4572,0,9144,0x">
                  <v:stroke weight="0pt" endcap="flat" joinstyle="miter" miterlimit="10" on="false" color="#000000" opacity="0"/>
                  <v:fill on="true" color="#660033"/>
                </v:shape>
                <v:shape id="Shape 28" style="position:absolute;width:1600;height:182;left:22616;top:60;" coordsize="160020,18288" path="m7620,0l152400,0c156972,0,160020,4572,160020,9144c160020,13716,156972,18288,152400,18288l7620,18288c3048,18288,0,13716,0,9144c0,4572,3048,0,7620,0x">
                  <v:stroke weight="0pt" endcap="flat" joinstyle="miter" miterlimit="10" on="false" color="#000000" opacity="0"/>
                  <v:fill on="true" color="#660033"/>
                </v:shape>
                <v:shape id="Shape 29" style="position:absolute;width:1615;height:182;left:21000;top:60;" coordsize="161544,18288" path="m7620,0l152400,0c156972,0,161544,4572,160020,9144c160020,13716,156972,18288,152400,18288l7620,16765c3048,16765,0,13716,0,7620c0,3049,3048,0,7620,0x">
                  <v:stroke weight="0pt" endcap="flat" joinstyle="miter" miterlimit="10" on="false" color="#000000" opacity="0"/>
                  <v:fill on="true" color="#660033"/>
                </v:shape>
                <v:shape id="Shape 30" style="position:absolute;width:1615;height:182;left:19385;top:45;" coordsize="161544,18289" path="m9144,0l152400,1524c156972,1524,161544,4573,161544,9144c161544,15240,156972,18289,152400,18289l7620,18289c3048,18289,0,13716,0,9144c0,4573,3048,0,9144,0x">
                  <v:stroke weight="0pt" endcap="flat" joinstyle="miter" miterlimit="10" on="false" color="#000000" opacity="0"/>
                  <v:fill on="true" color="#660033"/>
                </v:shape>
                <v:shape id="Shape 31" style="position:absolute;width:1615;height:182;left:17769;top:45;" coordsize="161544,18289" path="m9144,0l152400,0c156972,0,161544,4573,161544,9144c161544,13716,156972,18289,152400,18289l9144,18289c3048,18289,0,13716,0,9144c0,4573,3048,0,9144,0x">
                  <v:stroke weight="0pt" endcap="flat" joinstyle="miter" miterlimit="10" on="false" color="#000000" opacity="0"/>
                  <v:fill on="true" color="#660033"/>
                </v:shape>
                <v:shape id="Shape 32" style="position:absolute;width:1615;height:182;left:16154;top:45;" coordsize="161544,18289" path="m9144,0l152400,0c156972,0,161544,4573,161544,9144c161544,13716,156972,18289,152400,18289l9144,16764c3048,16764,0,13716,0,9144c0,3048,3048,0,9144,0x">
                  <v:stroke weight="0pt" endcap="flat" joinstyle="miter" miterlimit="10" on="false" color="#000000" opacity="0"/>
                  <v:fill on="true" color="#660033"/>
                </v:shape>
                <v:shape id="Shape 33" style="position:absolute;width:1615;height:182;left:14538;top:30;" coordsize="161544,18288" path="m9144,0l152400,1524c156972,1524,161544,4572,161544,10668c161544,15240,156972,18288,152400,18288l9144,18288c3048,18288,0,13716,0,9144c0,4572,3048,0,9144,0x">
                  <v:stroke weight="0pt" endcap="flat" joinstyle="miter" miterlimit="10" on="false" color="#000000" opacity="0"/>
                  <v:fill on="true" color="#660033"/>
                </v:shape>
                <v:shape id="Shape 34" style="position:absolute;width:1615;height:182;left:12923;top:30;" coordsize="161544,18288" path="m9144,0l152400,0c156972,0,161544,4572,161544,9144c161544,13716,156972,18288,152400,18288l9144,18288c3048,18288,0,13716,0,9144c0,4572,3048,0,9144,0x">
                  <v:stroke weight="0pt" endcap="flat" joinstyle="miter" miterlimit="10" on="false" color="#000000" opacity="0"/>
                  <v:fill on="true" color="#660033"/>
                </v:shape>
                <v:shape id="Shape 35" style="position:absolute;width:1615;height:182;left:11308;top:30;" coordsize="161544,18288" path="m9144,0l152400,0c156972,0,161544,4572,161544,9144c161544,13716,156972,18288,152400,18288l9144,18288c3048,18288,0,13716,0,9144c0,3048,3048,0,9144,0x">
                  <v:stroke weight="0pt" endcap="flat" joinstyle="miter" miterlimit="10" on="false" color="#000000" opacity="0"/>
                  <v:fill on="true" color="#660033"/>
                </v:shape>
                <v:shape id="Shape 36" style="position:absolute;width:1615;height:182;left:9692;top:15;" coordsize="161544,18288" path="m9144,0l152400,1524c156972,1524,161544,4572,161544,10668c161544,15240,156972,18288,152400,18288l9144,18288c3048,18288,0,15240,0,9144c0,4572,4572,0,9144,0x">
                  <v:stroke weight="0pt" endcap="flat" joinstyle="miter" miterlimit="10" on="false" color="#000000" opacity="0"/>
                  <v:fill on="true" color="#660033"/>
                </v:shape>
                <v:shape id="Shape 37" style="position:absolute;width:1615;height:182;left:8077;top:15;" coordsize="161544,18288" path="m9144,0l152400,0c156972,0,161544,4572,161544,9144c161544,15240,156972,18288,152400,18288l9144,18288c4572,18288,0,13715,0,9144c0,4572,4572,0,9144,0x">
                  <v:stroke weight="0pt" endcap="flat" joinstyle="miter" miterlimit="10" on="false" color="#000000" opacity="0"/>
                  <v:fill on="true" color="#660033"/>
                </v:shape>
                <v:shape id="Shape 38" style="position:absolute;width:1615;height:182;left:6461;top:15;" coordsize="161544,18288" path="m9144,0l152400,0c156972,0,161544,4572,161544,9144c161544,13715,156972,18288,152400,18288l9144,18288c4572,18288,0,13715,0,9144c0,3048,4572,0,9144,0x">
                  <v:stroke weight="0pt" endcap="flat" joinstyle="miter" miterlimit="10" on="false" color="#000000" opacity="0"/>
                  <v:fill on="true" color="#660033"/>
                </v:shape>
                <v:shape id="Shape 39" style="position:absolute;width:1615;height:198;left:4846;top:0;" coordsize="161544,19812" path="m9144,1524l152400,1524c156972,1524,161544,4572,161544,10668c161544,15239,156972,19812,152400,19812l9144,18288c4572,18288,0,15239,0,9144c0,4572,4572,0,9144,1524x">
                  <v:stroke weight="0pt" endcap="flat" joinstyle="miter" miterlimit="10" on="false" color="#000000" opacity="0"/>
                  <v:fill on="true" color="#660033"/>
                </v:shape>
                <v:shape id="Shape 40" style="position:absolute;width:1615;height:182;left:3230;top:0;" coordsize="161544,18288" path="m9144,0l152400,0c156972,0,161544,4572,161544,9144c161544,15239,156972,18288,152400,18288l9144,18288c4572,18288,0,13716,0,9144c0,4572,4572,0,9144,0x">
                  <v:stroke weight="0pt" endcap="flat" joinstyle="miter" miterlimit="10" on="false" color="#000000" opacity="0"/>
                  <v:fill on="true" color="#660033"/>
                </v:shape>
                <v:shape id="Shape 41" style="position:absolute;width:1615;height:182;left:1615;top:0;" coordsize="161544,18288" path="m9144,0l152400,0c156972,0,161544,4572,161544,9144c161544,13716,156972,18288,152400,18288l9144,18288c4572,18288,0,13716,0,9144c0,3048,4572,0,9144,0x">
                  <v:stroke weight="0pt" endcap="flat" joinstyle="miter" miterlimit="10" on="false" color="#000000" opacity="0"/>
                  <v:fill on="true" color="#660033"/>
                </v:shape>
                <v:shape id="Shape 42" style="position:absolute;width:1615;height:182;left:0;top:0;" coordsize="161544,18288" path="m9144,0l152400,0c156972,0,161544,3048,161544,9144c161544,13716,156972,18288,152400,18288l9144,16764c4572,16764,0,13716,0,7620c0,3048,4572,0,9144,0x">
                  <v:stroke weight="0pt" endcap="flat" joinstyle="miter" miterlimit="10" on="false" color="#000000" opacity="0"/>
                  <v:fill on="true" color="#660033"/>
                </v:shape>
              </v:group>
            </w:pict>
          </mc:Fallback>
        </mc:AlternateContent>
      </w:r>
    </w:p>
    <w:p w:rsidR="000E48E4" w:rsidRDefault="00FA3F97">
      <w:pPr>
        <w:spacing w:after="0" w:line="259" w:lineRule="auto"/>
        <w:ind w:left="0" w:right="27" w:firstLine="0"/>
        <w:jc w:val="center"/>
      </w:pPr>
      <w:r>
        <w:rPr>
          <w:sz w:val="13"/>
        </w:rPr>
        <w:t xml:space="preserve"> </w:t>
      </w:r>
    </w:p>
    <w:p w:rsidR="000E48E4" w:rsidRDefault="00FA3F97">
      <w:pPr>
        <w:spacing w:after="89" w:line="255" w:lineRule="auto"/>
        <w:ind w:left="3941" w:right="1952" w:hanging="1697"/>
        <w:jc w:val="left"/>
      </w:pPr>
      <w:r>
        <w:rPr>
          <w:sz w:val="13"/>
        </w:rPr>
        <w:t xml:space="preserve">Avenida Constitución Nº 7. Código postal: 38530, Candelaria. Teléfono: 922.500.800. www. candelaria. es </w:t>
      </w:r>
    </w:p>
    <w:p w:rsidR="000E48E4" w:rsidRDefault="00FA3F97">
      <w:pPr>
        <w:spacing w:after="0" w:line="259" w:lineRule="auto"/>
        <w:ind w:left="0" w:firstLine="0"/>
        <w:jc w:val="left"/>
      </w:pPr>
      <w:r>
        <w:rPr>
          <w:sz w:val="23"/>
        </w:rPr>
        <w:t xml:space="preserve"> </w:t>
      </w:r>
    </w:p>
    <w:p w:rsidR="000E48E4" w:rsidRDefault="00FA3F97">
      <w:pPr>
        <w:spacing w:after="14" w:line="247" w:lineRule="auto"/>
        <w:ind w:left="276" w:right="52"/>
      </w:pPr>
      <w:r>
        <w:rPr>
          <w:sz w:val="23"/>
          <w:shd w:val="clear" w:color="auto" w:fill="F5F7F9"/>
        </w:rPr>
        <w:lastRenderedPageBreak/>
        <w:t>2.-</w:t>
      </w:r>
      <w:r>
        <w:rPr>
          <w:sz w:val="23"/>
          <w:u w:val="single" w:color="000000"/>
          <w:shd w:val="clear" w:color="auto" w:fill="F5F7F9"/>
        </w:rPr>
        <w:t>Expediente 4627/2022</w:t>
      </w:r>
      <w:r>
        <w:rPr>
          <w:sz w:val="23"/>
          <w:shd w:val="clear" w:color="auto" w:fill="F5F7F9"/>
        </w:rPr>
        <w:t xml:space="preserve">. </w:t>
      </w:r>
      <w:r>
        <w:rPr>
          <w:sz w:val="21"/>
        </w:rPr>
        <w:t>Inscripción en el Inventario General de Bienes de la Avenida San Juanito. Playa La Viuda.</w:t>
      </w:r>
      <w:r>
        <w:rPr>
          <w:sz w:val="23"/>
        </w:rPr>
        <w:t xml:space="preserve"> </w:t>
      </w:r>
    </w:p>
    <w:p w:rsidR="000E48E4" w:rsidRDefault="00FA3F97">
      <w:pPr>
        <w:spacing w:after="89" w:line="259" w:lineRule="auto"/>
        <w:ind w:left="266" w:firstLine="0"/>
        <w:jc w:val="left"/>
      </w:pPr>
      <w:r>
        <w:rPr>
          <w:sz w:val="21"/>
        </w:rPr>
        <w:t xml:space="preserve"> </w:t>
      </w:r>
    </w:p>
    <w:p w:rsidR="000E48E4" w:rsidRDefault="00FA3F97">
      <w:pPr>
        <w:spacing w:after="14" w:line="247" w:lineRule="auto"/>
        <w:ind w:left="276" w:right="52"/>
      </w:pPr>
      <w:r>
        <w:rPr>
          <w:sz w:val="21"/>
        </w:rPr>
        <w:t xml:space="preserve">      Consta en el expediente propuesta de la Alcaldesa-Presidenta, de fecha 14 de noviembre de 2025, que transcrito literalmente dice:</w:t>
      </w:r>
      <w:r>
        <w:rPr>
          <w:sz w:val="23"/>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931" w:firstLine="0"/>
        <w:jc w:val="left"/>
      </w:pPr>
      <w:r>
        <w:rPr>
          <w:sz w:val="21"/>
        </w:rPr>
        <w:t xml:space="preserve"> </w:t>
      </w:r>
    </w:p>
    <w:p w:rsidR="000E48E4" w:rsidRDefault="00FA3F97">
      <w:pPr>
        <w:pStyle w:val="Ttulo1"/>
        <w:spacing w:after="73"/>
        <w:ind w:left="767" w:right="1278"/>
      </w:pPr>
      <w:r>
        <w:t>“PROPUESTA</w:t>
      </w:r>
      <w:r>
        <w:rPr>
          <w:sz w:val="23"/>
        </w:rPr>
        <w:t xml:space="preserve"> </w:t>
      </w:r>
    </w:p>
    <w:p w:rsidR="000E48E4" w:rsidRDefault="00FA3F97">
      <w:pPr>
        <w:spacing w:after="91" w:line="259" w:lineRule="auto"/>
        <w:ind w:left="0" w:right="460" w:firstLine="0"/>
        <w:jc w:val="center"/>
      </w:pPr>
      <w:r>
        <w:rPr>
          <w:sz w:val="21"/>
        </w:rPr>
        <w:t xml:space="preserve"> </w:t>
      </w:r>
    </w:p>
    <w:p w:rsidR="000E48E4" w:rsidRDefault="00FA3F97">
      <w:pPr>
        <w:spacing w:after="104" w:line="233" w:lineRule="auto"/>
        <w:ind w:left="276" w:right="800"/>
      </w:pPr>
      <w:r>
        <w:rPr>
          <w:sz w:val="21"/>
        </w:rPr>
        <w:t>La que suscribe, Alcaldesa-Presidenta del Ayuntamiento de la Villa de Candelaria, al amparo de lo dis</w:t>
      </w:r>
      <w:r>
        <w:rPr>
          <w:sz w:val="21"/>
        </w:rPr>
        <w:t>puesto en el Reglamento de Organización, Funcionamiento y Régimen Jurídico de las Entidades Locales, así como en la Ley 7/85, de 2 de abril, Reguladora de las Bases de Régimen Local, tiene el honor de someter a la Junta de Gobierno local la siguiente propu</w:t>
      </w:r>
      <w:r>
        <w:rPr>
          <w:sz w:val="21"/>
        </w:rPr>
        <w:t>esta:</w:t>
      </w:r>
      <w:r>
        <w:rPr>
          <w:sz w:val="23"/>
        </w:rPr>
        <w:t xml:space="preserve"> </w:t>
      </w:r>
    </w:p>
    <w:p w:rsidR="000E48E4" w:rsidRDefault="00FA3F97">
      <w:pPr>
        <w:spacing w:after="0" w:line="259" w:lineRule="auto"/>
        <w:ind w:left="773" w:firstLine="0"/>
        <w:jc w:val="left"/>
      </w:pPr>
      <w:r>
        <w:rPr>
          <w:sz w:val="21"/>
        </w:rPr>
        <w:t xml:space="preserve"> </w:t>
      </w:r>
    </w:p>
    <w:p w:rsidR="000E48E4" w:rsidRDefault="00FA3F97">
      <w:pPr>
        <w:spacing w:after="99" w:line="233" w:lineRule="auto"/>
        <w:ind w:left="276" w:right="788"/>
      </w:pPr>
      <w:r>
        <w:rPr>
          <w:sz w:val="21"/>
        </w:rPr>
        <w:t>Visto el informe jurídico de la Técnico de Administración General, Mª del Pilar Chico Delgado, conformado por el Secretario General Octavio Manuel Fernández Hernández, de fecha 14 de noviembre de 2025, que transcrito literalmente dice:</w:t>
      </w:r>
      <w:r>
        <w:rPr>
          <w:sz w:val="23"/>
        </w:rPr>
        <w:t xml:space="preserve"> </w:t>
      </w:r>
    </w:p>
    <w:p w:rsidR="000E48E4" w:rsidRDefault="00FA3F97">
      <w:pPr>
        <w:spacing w:after="99" w:line="259" w:lineRule="auto"/>
        <w:ind w:left="0" w:right="460" w:firstLine="0"/>
        <w:jc w:val="center"/>
      </w:pPr>
      <w:r>
        <w:rPr>
          <w:sz w:val="21"/>
        </w:rPr>
        <w:t xml:space="preserve"> </w:t>
      </w:r>
    </w:p>
    <w:p w:rsidR="000E48E4" w:rsidRDefault="00FA3F97">
      <w:pPr>
        <w:spacing w:after="101" w:line="233" w:lineRule="auto"/>
        <w:ind w:left="276" w:right="54"/>
      </w:pPr>
      <w:r>
        <w:rPr>
          <w:sz w:val="21"/>
        </w:rPr>
        <w:t xml:space="preserve">                     …“ </w:t>
      </w:r>
      <w:r>
        <w:rPr>
          <w:sz w:val="23"/>
        </w:rPr>
        <w:t xml:space="preserve"> </w:t>
      </w:r>
    </w:p>
    <w:p w:rsidR="000E48E4" w:rsidRDefault="00FA3F97">
      <w:pPr>
        <w:spacing w:after="0" w:line="259" w:lineRule="auto"/>
        <w:ind w:left="10" w:right="522"/>
        <w:jc w:val="center"/>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page">
                  <wp:posOffset>7190974</wp:posOffset>
                </wp:positionH>
                <wp:positionV relativeFrom="page">
                  <wp:posOffset>5953735</wp:posOffset>
                </wp:positionV>
                <wp:extent cx="237530" cy="3228365"/>
                <wp:effectExtent l="0" t="0" r="0" b="0"/>
                <wp:wrapSquare wrapText="bothSides"/>
                <wp:docPr id="156858" name="Group 156858"/>
                <wp:cNvGraphicFramePr/>
                <a:graphic xmlns:a="http://schemas.openxmlformats.org/drawingml/2006/main">
                  <a:graphicData uri="http://schemas.microsoft.com/office/word/2010/wordprocessingGroup">
                    <wpg:wgp>
                      <wpg:cNvGrpSpPr/>
                      <wpg:grpSpPr>
                        <a:xfrm>
                          <a:off x="0" y="0"/>
                          <a:ext cx="237530" cy="3228365"/>
                          <a:chOff x="0" y="0"/>
                          <a:chExt cx="237530" cy="3228365"/>
                        </a:xfrm>
                      </wpg:grpSpPr>
                      <wps:wsp>
                        <wps:cNvPr id="250" name="Rectangle 250"/>
                        <wps:cNvSpPr/>
                        <wps:spPr>
                          <a:xfrm rot="-5399999">
                            <a:off x="-1141348" y="1973793"/>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251" name="Rectangle 251"/>
                        <wps:cNvSpPr/>
                        <wps:spPr>
                          <a:xfrm rot="-5399999">
                            <a:off x="-976167" y="2062775"/>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252" name="Rectangle 252"/>
                        <wps:cNvSpPr/>
                        <wps:spPr>
                          <a:xfrm rot="-5399999">
                            <a:off x="-1937850" y="1024890"/>
                            <a:ext cx="4293726"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2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56858" style="width:18.7031pt;height:254.202pt;position:absolute;mso-position-horizontal-relative:page;mso-position-horizontal:absolute;margin-left:566.218pt;mso-position-vertical-relative:page;margin-top:468.798pt;" coordsize="2375,32283">
                <v:rect id="Rectangle 250" style="position:absolute;width:23959;height:1132;left:-11413;top:197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251" style="position:absolute;width:22179;height:1132;left:-9761;top:2062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52" style="position:absolute;width:42937;height:1132;left:-19378;top:1024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 de 94 </w:t>
                        </w:r>
                      </w:p>
                    </w:txbxContent>
                  </v:textbox>
                </v:rect>
                <w10:wrap type="square"/>
              </v:group>
            </w:pict>
          </mc:Fallback>
        </mc:AlternateContent>
      </w:r>
      <w:r>
        <w:rPr>
          <w:sz w:val="21"/>
        </w:rPr>
        <w:t>ANTECEDENTES</w:t>
      </w:r>
      <w:r>
        <w:rPr>
          <w:sz w:val="23"/>
        </w:rPr>
        <w:t xml:space="preserve"> </w:t>
      </w:r>
    </w:p>
    <w:p w:rsidR="000E48E4" w:rsidRDefault="00FA3F97">
      <w:pPr>
        <w:spacing w:after="0" w:line="259" w:lineRule="auto"/>
        <w:ind w:left="0" w:right="460" w:firstLine="0"/>
        <w:jc w:val="center"/>
      </w:pPr>
      <w:r>
        <w:rPr>
          <w:sz w:val="21"/>
        </w:rPr>
        <w:t xml:space="preserve"> </w:t>
      </w:r>
    </w:p>
    <w:p w:rsidR="000E48E4" w:rsidRDefault="00FA3F97">
      <w:pPr>
        <w:spacing w:after="114" w:line="233" w:lineRule="auto"/>
        <w:ind w:left="266" w:right="787" w:firstLine="665"/>
      </w:pPr>
      <w:r>
        <w:rPr>
          <w:sz w:val="21"/>
        </w:rPr>
        <w:t xml:space="preserve">Visto que por Acuerdo de la Junta de Gobierno Local de fecha 1 de febrero de 2023 se aprobó la actualización del Inventario de Bienes del Ayuntamiento de Candelaria y la incorporación en el mismo de la Avenida San Juanito. </w:t>
      </w:r>
    </w:p>
    <w:p w:rsidR="000E48E4" w:rsidRDefault="00FA3F97">
      <w:pPr>
        <w:spacing w:after="91" w:line="259" w:lineRule="auto"/>
        <w:ind w:left="931" w:firstLine="0"/>
        <w:jc w:val="left"/>
      </w:pPr>
      <w:r>
        <w:rPr>
          <w:sz w:val="21"/>
        </w:rPr>
        <w:t xml:space="preserve"> </w:t>
      </w:r>
    </w:p>
    <w:p w:rsidR="000E48E4" w:rsidRDefault="00FA3F97">
      <w:pPr>
        <w:spacing w:after="4" w:line="233" w:lineRule="auto"/>
        <w:ind w:left="266" w:right="785" w:firstLine="665"/>
      </w:pPr>
      <w:r>
        <w:rPr>
          <w:sz w:val="21"/>
        </w:rPr>
        <w:t>Vista la Nota de Calificación negativa emitida por el Registro de la Propiedad nº4 de Santa Cruz de Tenerife, el 26 de septiembre de 2024 con registro de entrada 2024E-RC-10772, relativo a la inscripción registral de la Avenida San Juanito mediante la cual</w:t>
      </w:r>
      <w:r>
        <w:rPr>
          <w:sz w:val="21"/>
        </w:rPr>
        <w:t xml:space="preserve"> se informa que existen huecos entre la base gráfica presentada a inscripción y las parcelas contiguas. La existencia de estos huecos impide, por un lado, que el Registro pueda descargarse los titulares catastrales para hacerles la notificación y, por otro</w:t>
      </w:r>
      <w:r>
        <w:rPr>
          <w:sz w:val="21"/>
        </w:rPr>
        <w:t xml:space="preserve">, impide que una vez inscrita la base gráfica en Registro llegue esta información a Catastro. Si Catastro no recibe la información de que la finca ha quedado inscrita, la base gráfica registral no quedará coordinada con Catastro. </w:t>
      </w:r>
    </w:p>
    <w:p w:rsidR="000E48E4" w:rsidRDefault="00FA3F97">
      <w:pPr>
        <w:spacing w:after="0" w:line="259" w:lineRule="auto"/>
        <w:ind w:left="266" w:firstLine="0"/>
        <w:jc w:val="left"/>
      </w:pPr>
      <w:r>
        <w:rPr>
          <w:sz w:val="21"/>
        </w:rPr>
        <w:t xml:space="preserve"> </w:t>
      </w:r>
    </w:p>
    <w:p w:rsidR="000E48E4" w:rsidRDefault="00FA3F97">
      <w:pPr>
        <w:spacing w:after="4" w:line="233" w:lineRule="auto"/>
        <w:ind w:left="266" w:right="787" w:firstLine="665"/>
      </w:pPr>
      <w:r>
        <w:rPr>
          <w:sz w:val="21"/>
        </w:rPr>
        <w:t>Visto que la Oficina Té</w:t>
      </w:r>
      <w:r>
        <w:rPr>
          <w:sz w:val="21"/>
        </w:rPr>
        <w:t xml:space="preserve">cnica ha procedido a subsanar los errores advertidos en la nota de calificación, consta en el expediente informe emitido por la técnica de bienes municipales de fecha 14/11/2025, cuyo tenor literal es el siguiente: </w:t>
      </w:r>
    </w:p>
    <w:p w:rsidR="000E48E4" w:rsidRDefault="00FA3F97">
      <w:pPr>
        <w:spacing w:after="0" w:line="259" w:lineRule="auto"/>
        <w:ind w:left="266" w:firstLine="0"/>
        <w:jc w:val="left"/>
      </w:pPr>
      <w:r>
        <w:rPr>
          <w:sz w:val="21"/>
        </w:rPr>
        <w:t xml:space="preserve"> </w:t>
      </w:r>
    </w:p>
    <w:p w:rsidR="000E48E4" w:rsidRDefault="00FA3F97">
      <w:pPr>
        <w:spacing w:after="4" w:line="247" w:lineRule="auto"/>
        <w:ind w:left="276" w:right="788"/>
      </w:pPr>
      <w:r>
        <w:rPr>
          <w:sz w:val="21"/>
        </w:rPr>
        <w:t>“Visto el expediente antedicho, en rel</w:t>
      </w:r>
      <w:r>
        <w:rPr>
          <w:sz w:val="21"/>
        </w:rPr>
        <w:t xml:space="preserve">ación a la inscripción registral de la Avenida San Juanito (Playa La Viuda) en el Inventario Municipal de Bienes y Derechos, en cumplimiento con el artículo 20 del RD 1372/1986, de 13 de junio, Alicia Torres Díaz, geógrafa de la Oficina Técnica Municipal, </w:t>
      </w:r>
      <w:r>
        <w:rPr>
          <w:sz w:val="21"/>
        </w:rPr>
        <w:t>emite el siguiente informe:</w:t>
      </w:r>
      <w:r>
        <w:rPr>
          <w:sz w:val="23"/>
        </w:rPr>
        <w:t xml:space="preserve"> </w:t>
      </w:r>
    </w:p>
    <w:p w:rsidR="000E48E4" w:rsidRDefault="00FA3F97">
      <w:pPr>
        <w:spacing w:after="91" w:line="259" w:lineRule="auto"/>
        <w:ind w:left="266" w:firstLine="0"/>
        <w:jc w:val="left"/>
      </w:pPr>
      <w:r>
        <w:rPr>
          <w:sz w:val="21"/>
        </w:rPr>
        <w:t xml:space="preserve"> </w:t>
      </w:r>
    </w:p>
    <w:p w:rsidR="000E48E4" w:rsidRDefault="00FA3F97">
      <w:pPr>
        <w:spacing w:after="107" w:line="247" w:lineRule="auto"/>
        <w:ind w:left="266" w:right="784" w:firstLine="665"/>
      </w:pPr>
      <w:r>
        <w:rPr>
          <w:sz w:val="21"/>
        </w:rPr>
        <w:lastRenderedPageBreak/>
        <w:t xml:space="preserve">Visto que por Acuerdo de la Junta de Gobierno Local de fecha 1 de febrero de 2023 se aprobó la actualización del Inventario de Bienes del Ayuntamiento de Candelaria y la incorporación en el mismo de la Avenida San Juanito. </w:t>
      </w:r>
    </w:p>
    <w:p w:rsidR="000E48E4" w:rsidRDefault="00FA3F97">
      <w:pPr>
        <w:spacing w:after="0" w:line="259" w:lineRule="auto"/>
        <w:ind w:left="931" w:firstLine="0"/>
        <w:jc w:val="left"/>
      </w:pPr>
      <w:r>
        <w:rPr>
          <w:sz w:val="21"/>
        </w:rPr>
        <w:t xml:space="preserve"> </w:t>
      </w:r>
    </w:p>
    <w:p w:rsidR="000E48E4" w:rsidRDefault="00FA3F97">
      <w:pPr>
        <w:spacing w:after="4" w:line="247" w:lineRule="auto"/>
        <w:ind w:left="266" w:right="785" w:firstLine="665"/>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page">
                  <wp:posOffset>7190974</wp:posOffset>
                </wp:positionH>
                <wp:positionV relativeFrom="page">
                  <wp:posOffset>5953735</wp:posOffset>
                </wp:positionV>
                <wp:extent cx="237530" cy="3228365"/>
                <wp:effectExtent l="0" t="0" r="0" b="0"/>
                <wp:wrapTopAndBottom/>
                <wp:docPr id="163135" name="Group 163135"/>
                <wp:cNvGraphicFramePr/>
                <a:graphic xmlns:a="http://schemas.openxmlformats.org/drawingml/2006/main">
                  <a:graphicData uri="http://schemas.microsoft.com/office/word/2010/wordprocessingGroup">
                    <wpg:wgp>
                      <wpg:cNvGrpSpPr/>
                      <wpg:grpSpPr>
                        <a:xfrm>
                          <a:off x="0" y="0"/>
                          <a:ext cx="237530" cy="3228365"/>
                          <a:chOff x="0" y="0"/>
                          <a:chExt cx="237530" cy="3228365"/>
                        </a:xfrm>
                      </wpg:grpSpPr>
                      <wps:wsp>
                        <wps:cNvPr id="479" name="Rectangle 479"/>
                        <wps:cNvSpPr/>
                        <wps:spPr>
                          <a:xfrm rot="-5399999">
                            <a:off x="-1141348" y="1973793"/>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480" name="Rectangle 480"/>
                        <wps:cNvSpPr/>
                        <wps:spPr>
                          <a:xfrm rot="-5399999">
                            <a:off x="-976167" y="2062775"/>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481" name="Rectangle 481"/>
                        <wps:cNvSpPr/>
                        <wps:spPr>
                          <a:xfrm rot="-5399999">
                            <a:off x="-1937850" y="1024890"/>
                            <a:ext cx="4293726"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3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3135" style="width:18.7031pt;height:254.202pt;position:absolute;mso-position-horizontal-relative:page;mso-position-horizontal:absolute;margin-left:566.218pt;mso-position-vertical-relative:page;margin-top:468.798pt;" coordsize="2375,32283">
                <v:rect id="Rectangle 479" style="position:absolute;width:23959;height:1132;left:-11413;top:197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480" style="position:absolute;width:22179;height:1132;left:-9761;top:2062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81" style="position:absolute;width:42937;height:1132;left:-19378;top:1024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 de 94 </w:t>
                        </w:r>
                      </w:p>
                    </w:txbxContent>
                  </v:textbox>
                </v:rect>
                <w10:wrap type="topAndBottom"/>
              </v:group>
            </w:pict>
          </mc:Fallback>
        </mc:AlternateContent>
      </w:r>
      <w:r>
        <w:rPr>
          <w:sz w:val="21"/>
        </w:rPr>
        <w:t>Vista la Nota de Calificación negativa emitida por el Registro de la Propiedad nº4 de Santa Cruz de Tenerife, el 26 de septiembre de 2024 con registro de entrada 2024E-RC-10772, relativo a la inscripción registral de la Avenida San Juanito mediante la cual</w:t>
      </w:r>
      <w:r>
        <w:rPr>
          <w:sz w:val="21"/>
        </w:rPr>
        <w:t xml:space="preserve"> se informa que existen huecos entre la base gráfica presentada a inscripción y las parcelas contiguas. La existencia de estos huecos impide, por un lado, que el Registro pueda descargarse los titulares catastrales para hacerles la notificación y, por otro</w:t>
      </w:r>
      <w:r>
        <w:rPr>
          <w:sz w:val="21"/>
        </w:rPr>
        <w:t xml:space="preserve">, impide que una vez inscrita la base gráfica en Registro llegue esta información a Catastro. Si Catastro no recibe la información de que la finca ha quedado inscrita, la base gráfica registral no quedará coordinada con Catastro. </w:t>
      </w:r>
    </w:p>
    <w:p w:rsidR="000E48E4" w:rsidRDefault="00FA3F97">
      <w:pPr>
        <w:spacing w:after="0" w:line="259" w:lineRule="auto"/>
        <w:ind w:left="931" w:firstLine="0"/>
        <w:jc w:val="left"/>
      </w:pPr>
      <w:r>
        <w:rPr>
          <w:sz w:val="21"/>
        </w:rPr>
        <w:t xml:space="preserve"> </w:t>
      </w:r>
      <w:r>
        <w:rPr>
          <w:sz w:val="21"/>
        </w:rPr>
        <w:tab/>
        <w:t xml:space="preserve"> </w:t>
      </w:r>
    </w:p>
    <w:p w:rsidR="000E48E4" w:rsidRDefault="00FA3F97">
      <w:pPr>
        <w:spacing w:after="0" w:line="259" w:lineRule="auto"/>
        <w:ind w:left="266" w:firstLine="0"/>
        <w:jc w:val="left"/>
      </w:pPr>
      <w:r>
        <w:rPr>
          <w:sz w:val="21"/>
        </w:rPr>
        <w:t xml:space="preserve"> </w:t>
      </w:r>
    </w:p>
    <w:p w:rsidR="000E48E4" w:rsidRDefault="00FA3F97">
      <w:pPr>
        <w:spacing w:after="4" w:line="247" w:lineRule="auto"/>
        <w:ind w:left="276" w:right="786"/>
      </w:pPr>
      <w:r>
        <w:rPr>
          <w:sz w:val="21"/>
        </w:rPr>
        <w:t xml:space="preserve"> Por tanto, procede</w:t>
      </w:r>
      <w:r>
        <w:rPr>
          <w:sz w:val="21"/>
        </w:rPr>
        <w:t xml:space="preserve"> realizar la modificación de las coordenadas UTM de la Avenida San Juanito, por lo que además también se modifica la tabla de superficies y el plano de dicha vía. </w:t>
      </w:r>
      <w:r>
        <w:rPr>
          <w:sz w:val="23"/>
        </w:rPr>
        <w:t xml:space="preserve"> </w:t>
      </w:r>
    </w:p>
    <w:p w:rsidR="000E48E4" w:rsidRDefault="00FA3F97">
      <w:pPr>
        <w:spacing w:after="77" w:line="259" w:lineRule="auto"/>
        <w:ind w:left="266" w:firstLine="0"/>
        <w:jc w:val="left"/>
      </w:pPr>
      <w:r>
        <w:rPr>
          <w:sz w:val="21"/>
        </w:rPr>
        <w:t xml:space="preserve"> </w:t>
      </w:r>
    </w:p>
    <w:p w:rsidR="000E48E4" w:rsidRDefault="00FA3F97">
      <w:pPr>
        <w:shd w:val="clear" w:color="auto" w:fill="E0E0E0"/>
        <w:spacing w:after="197" w:line="259" w:lineRule="auto"/>
        <w:ind w:left="261"/>
        <w:jc w:val="left"/>
      </w:pPr>
      <w:r>
        <w:rPr>
          <w:sz w:val="21"/>
          <w:shd w:val="clear" w:color="auto" w:fill="E6E6E6"/>
        </w:rPr>
        <w:t>SUPERFICIE</w:t>
      </w:r>
      <w:r>
        <w:rPr>
          <w:sz w:val="23"/>
        </w:rPr>
        <w:t xml:space="preserve"> </w:t>
      </w:r>
    </w:p>
    <w:p w:rsidR="000E48E4" w:rsidRDefault="00FA3F97">
      <w:pPr>
        <w:spacing w:after="4" w:line="247" w:lineRule="auto"/>
        <w:ind w:left="276" w:right="54"/>
      </w:pPr>
      <w:r>
        <w:rPr>
          <w:sz w:val="21"/>
        </w:rPr>
        <w:t>2434,30 m</w:t>
      </w:r>
      <w:r>
        <w:rPr>
          <w:sz w:val="21"/>
          <w:vertAlign w:val="superscript"/>
        </w:rPr>
        <w:t>2</w:t>
      </w:r>
      <w:r>
        <w:rPr>
          <w:sz w:val="21"/>
        </w:rPr>
        <w:t>.</w:t>
      </w:r>
      <w:r>
        <w:rPr>
          <w:sz w:val="23"/>
        </w:rPr>
        <w:t xml:space="preserve"> </w:t>
      </w:r>
    </w:p>
    <w:p w:rsidR="000E48E4" w:rsidRDefault="00FA3F97">
      <w:pPr>
        <w:spacing w:after="0" w:line="259" w:lineRule="auto"/>
        <w:ind w:left="266" w:firstLine="0"/>
        <w:jc w:val="left"/>
      </w:pPr>
      <w:r>
        <w:rPr>
          <w:sz w:val="21"/>
        </w:rPr>
        <w:t xml:space="preserve"> </w:t>
      </w:r>
    </w:p>
    <w:p w:rsidR="000E48E4" w:rsidRDefault="00FA3F97">
      <w:pPr>
        <w:spacing w:after="27" w:line="259" w:lineRule="auto"/>
        <w:ind w:left="605" w:firstLine="0"/>
        <w:jc w:val="left"/>
      </w:pPr>
      <w:r>
        <w:rPr>
          <w:sz w:val="17"/>
        </w:rPr>
        <w:t xml:space="preserve"> </w:t>
      </w:r>
    </w:p>
    <w:p w:rsidR="000E48E4" w:rsidRDefault="00FA3F97">
      <w:pPr>
        <w:shd w:val="clear" w:color="auto" w:fill="E7E6E6"/>
        <w:spacing w:after="0" w:line="259" w:lineRule="auto"/>
        <w:ind w:left="261"/>
        <w:jc w:val="left"/>
      </w:pPr>
      <w:r>
        <w:rPr>
          <w:sz w:val="21"/>
          <w:shd w:val="clear" w:color="auto" w:fill="E6E6E6"/>
        </w:rPr>
        <w:t>COORDENADAS UTM</w:t>
      </w:r>
      <w:r>
        <w:rPr>
          <w:sz w:val="21"/>
        </w:rPr>
        <w:t xml:space="preserve">                                                                                                      </w:t>
      </w:r>
      <w:r>
        <w:rPr>
          <w:sz w:val="23"/>
        </w:rPr>
        <w:t xml:space="preserve"> </w:t>
      </w:r>
    </w:p>
    <w:p w:rsidR="000E48E4" w:rsidRDefault="00FA3F97">
      <w:pPr>
        <w:spacing w:after="0" w:line="259" w:lineRule="auto"/>
        <w:ind w:left="266" w:firstLine="0"/>
        <w:jc w:val="left"/>
      </w:pPr>
      <w:r>
        <w:rPr>
          <w:sz w:val="21"/>
        </w:rPr>
        <w:t xml:space="preserve"> </w:t>
      </w:r>
    </w:p>
    <w:tbl>
      <w:tblPr>
        <w:tblStyle w:val="TableGrid"/>
        <w:tblW w:w="4323" w:type="dxa"/>
        <w:tblInd w:w="271" w:type="dxa"/>
        <w:tblCellMar>
          <w:top w:w="21" w:type="dxa"/>
          <w:left w:w="64" w:type="dxa"/>
          <w:bottom w:w="0" w:type="dxa"/>
          <w:right w:w="115" w:type="dxa"/>
        </w:tblCellMar>
        <w:tblLook w:val="04A0" w:firstRow="1" w:lastRow="0" w:firstColumn="1" w:lastColumn="0" w:noHBand="0" w:noVBand="1"/>
      </w:tblPr>
      <w:tblGrid>
        <w:gridCol w:w="854"/>
        <w:gridCol w:w="1649"/>
        <w:gridCol w:w="1820"/>
      </w:tblGrid>
      <w:tr w:rsidR="000E48E4">
        <w:trPr>
          <w:trHeight w:val="281"/>
        </w:trPr>
        <w:tc>
          <w:tcPr>
            <w:tcW w:w="854" w:type="dxa"/>
            <w:tcBorders>
              <w:top w:val="single" w:sz="4" w:space="0" w:color="000000"/>
              <w:left w:val="single" w:sz="3" w:space="0" w:color="000000"/>
              <w:bottom w:val="single" w:sz="4" w:space="0" w:color="000000"/>
              <w:right w:val="nil"/>
            </w:tcBorders>
            <w:shd w:val="clear" w:color="auto" w:fill="D9D9D9"/>
          </w:tcPr>
          <w:p w:rsidR="000E48E4" w:rsidRDefault="000E48E4">
            <w:pPr>
              <w:spacing w:after="160" w:line="259" w:lineRule="auto"/>
              <w:ind w:left="0" w:firstLine="0"/>
              <w:jc w:val="left"/>
            </w:pPr>
          </w:p>
        </w:tc>
        <w:tc>
          <w:tcPr>
            <w:tcW w:w="3469" w:type="dxa"/>
            <w:gridSpan w:val="2"/>
            <w:tcBorders>
              <w:top w:val="single" w:sz="4" w:space="0" w:color="000000"/>
              <w:left w:val="nil"/>
              <w:bottom w:val="single" w:sz="4" w:space="0" w:color="000000"/>
              <w:right w:val="single" w:sz="4" w:space="0" w:color="000000"/>
            </w:tcBorders>
            <w:shd w:val="clear" w:color="auto" w:fill="D9D9D9"/>
          </w:tcPr>
          <w:p w:rsidR="000E48E4" w:rsidRDefault="00FA3F97">
            <w:pPr>
              <w:spacing w:after="0" w:line="259" w:lineRule="auto"/>
              <w:ind w:left="0" w:firstLine="0"/>
              <w:jc w:val="left"/>
            </w:pPr>
            <w:r>
              <w:rPr>
                <w:sz w:val="21"/>
              </w:rPr>
              <w:t xml:space="preserve">Superficie Avenida San Juanito </w:t>
            </w:r>
          </w:p>
        </w:tc>
      </w:tr>
      <w:tr w:rsidR="000E48E4">
        <w:trPr>
          <w:trHeight w:val="278"/>
        </w:trPr>
        <w:tc>
          <w:tcPr>
            <w:tcW w:w="854" w:type="dxa"/>
            <w:tcBorders>
              <w:top w:val="single" w:sz="4" w:space="0" w:color="000000"/>
              <w:left w:val="single" w:sz="3" w:space="0" w:color="000000"/>
              <w:bottom w:val="single" w:sz="4" w:space="0" w:color="000000"/>
              <w:right w:val="single" w:sz="4" w:space="0" w:color="000000"/>
            </w:tcBorders>
            <w:shd w:val="clear" w:color="auto" w:fill="D9D9D9"/>
          </w:tcPr>
          <w:p w:rsidR="000E48E4" w:rsidRDefault="00FA3F97">
            <w:pPr>
              <w:spacing w:after="0" w:line="259" w:lineRule="auto"/>
              <w:ind w:left="48" w:firstLine="0"/>
              <w:jc w:val="center"/>
            </w:pPr>
            <w:r>
              <w:rPr>
                <w:sz w:val="21"/>
              </w:rPr>
              <w:t xml:space="preserve">Punto </w:t>
            </w:r>
          </w:p>
        </w:tc>
        <w:tc>
          <w:tcPr>
            <w:tcW w:w="3469" w:type="dxa"/>
            <w:gridSpan w:val="2"/>
            <w:tcBorders>
              <w:top w:val="single" w:sz="4" w:space="0" w:color="000000"/>
              <w:left w:val="single" w:sz="4" w:space="0" w:color="000000"/>
              <w:bottom w:val="single" w:sz="4" w:space="0" w:color="000000"/>
              <w:right w:val="single" w:sz="4" w:space="0" w:color="000000"/>
            </w:tcBorders>
            <w:shd w:val="clear" w:color="auto" w:fill="D9D9D9"/>
          </w:tcPr>
          <w:p w:rsidR="000E48E4" w:rsidRDefault="00FA3F97">
            <w:pPr>
              <w:spacing w:after="0" w:line="259" w:lineRule="auto"/>
              <w:ind w:left="54" w:firstLine="0"/>
              <w:jc w:val="center"/>
            </w:pPr>
            <w:r>
              <w:rPr>
                <w:sz w:val="21"/>
              </w:rPr>
              <w:t xml:space="preserve">Coordenadas UTM </w:t>
            </w:r>
          </w:p>
        </w:tc>
      </w:tr>
      <w:tr w:rsidR="000E48E4">
        <w:trPr>
          <w:trHeight w:val="280"/>
        </w:trPr>
        <w:tc>
          <w:tcPr>
            <w:tcW w:w="854" w:type="dxa"/>
            <w:tcBorders>
              <w:top w:val="single" w:sz="4" w:space="0" w:color="000000"/>
              <w:left w:val="single" w:sz="3" w:space="0" w:color="000000"/>
              <w:bottom w:val="single" w:sz="4" w:space="0" w:color="000000"/>
              <w:right w:val="single" w:sz="4" w:space="0" w:color="000000"/>
            </w:tcBorders>
            <w:shd w:val="clear" w:color="auto" w:fill="D9D9D9"/>
          </w:tcPr>
          <w:p w:rsidR="000E48E4" w:rsidRDefault="00FA3F97">
            <w:pPr>
              <w:spacing w:after="0" w:line="259" w:lineRule="auto"/>
              <w:ind w:left="51" w:firstLine="0"/>
              <w:jc w:val="center"/>
            </w:pPr>
            <w:r>
              <w:rPr>
                <w:sz w:val="21"/>
              </w:rPr>
              <w:t xml:space="preserve">Nº </w:t>
            </w:r>
          </w:p>
        </w:tc>
        <w:tc>
          <w:tcPr>
            <w:tcW w:w="1649" w:type="dxa"/>
            <w:tcBorders>
              <w:top w:val="single" w:sz="4" w:space="0" w:color="000000"/>
              <w:left w:val="single" w:sz="4" w:space="0" w:color="000000"/>
              <w:bottom w:val="single" w:sz="4" w:space="0" w:color="000000"/>
              <w:right w:val="single" w:sz="4" w:space="0" w:color="000000"/>
            </w:tcBorders>
            <w:shd w:val="clear" w:color="auto" w:fill="D9D9D9"/>
          </w:tcPr>
          <w:p w:rsidR="000E48E4" w:rsidRDefault="00FA3F97">
            <w:pPr>
              <w:spacing w:after="0" w:line="259" w:lineRule="auto"/>
              <w:ind w:left="50" w:firstLine="0"/>
              <w:jc w:val="center"/>
            </w:pPr>
            <w:r>
              <w:rPr>
                <w:sz w:val="21"/>
              </w:rPr>
              <w:t xml:space="preserve">X </w:t>
            </w:r>
          </w:p>
        </w:tc>
        <w:tc>
          <w:tcPr>
            <w:tcW w:w="1820" w:type="dxa"/>
            <w:tcBorders>
              <w:top w:val="single" w:sz="4" w:space="0" w:color="000000"/>
              <w:left w:val="single" w:sz="4" w:space="0" w:color="000000"/>
              <w:bottom w:val="single" w:sz="4" w:space="0" w:color="000000"/>
              <w:right w:val="single" w:sz="4" w:space="0" w:color="000000"/>
            </w:tcBorders>
            <w:shd w:val="clear" w:color="auto" w:fill="D9D9D9"/>
          </w:tcPr>
          <w:p w:rsidR="000E48E4" w:rsidRDefault="00FA3F97">
            <w:pPr>
              <w:spacing w:after="0" w:line="259" w:lineRule="auto"/>
              <w:ind w:left="49" w:firstLine="0"/>
              <w:jc w:val="center"/>
            </w:pPr>
            <w:r>
              <w:rPr>
                <w:sz w:val="21"/>
              </w:rPr>
              <w:t xml:space="preserve">Y </w:t>
            </w:r>
          </w:p>
        </w:tc>
      </w:tr>
      <w:tr w:rsidR="000E48E4">
        <w:trPr>
          <w:trHeight w:val="281"/>
        </w:trPr>
        <w:tc>
          <w:tcPr>
            <w:tcW w:w="854"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52" w:firstLine="0"/>
              <w:jc w:val="center"/>
            </w:pPr>
            <w:r>
              <w:rPr>
                <w:sz w:val="21"/>
              </w:rPr>
              <w:t xml:space="preserve">1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9" w:firstLine="0"/>
              <w:jc w:val="center"/>
            </w:pPr>
            <w:r>
              <w:rPr>
                <w:sz w:val="21"/>
              </w:rPr>
              <w:t xml:space="preserve">365825.050 </w:t>
            </w:r>
          </w:p>
        </w:tc>
        <w:tc>
          <w:tcPr>
            <w:tcW w:w="1820"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7" w:firstLine="0"/>
              <w:jc w:val="center"/>
            </w:pPr>
            <w:r>
              <w:rPr>
                <w:sz w:val="21"/>
              </w:rPr>
              <w:t xml:space="preserve">3135635.080 </w:t>
            </w:r>
          </w:p>
        </w:tc>
      </w:tr>
      <w:tr w:rsidR="000E48E4">
        <w:trPr>
          <w:trHeight w:val="280"/>
        </w:trPr>
        <w:tc>
          <w:tcPr>
            <w:tcW w:w="854"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52" w:firstLine="0"/>
              <w:jc w:val="center"/>
            </w:pPr>
            <w:r>
              <w:rPr>
                <w:sz w:val="21"/>
              </w:rPr>
              <w:t xml:space="preserve">2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365828.110 </w:t>
            </w:r>
          </w:p>
        </w:tc>
        <w:tc>
          <w:tcPr>
            <w:tcW w:w="1820"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3135637.930 </w:t>
            </w:r>
          </w:p>
        </w:tc>
      </w:tr>
      <w:tr w:rsidR="000E48E4">
        <w:trPr>
          <w:trHeight w:val="280"/>
        </w:trPr>
        <w:tc>
          <w:tcPr>
            <w:tcW w:w="854"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52" w:firstLine="0"/>
              <w:jc w:val="center"/>
            </w:pPr>
            <w:r>
              <w:rPr>
                <w:sz w:val="21"/>
              </w:rPr>
              <w:t xml:space="preserve">3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9" w:firstLine="0"/>
              <w:jc w:val="center"/>
            </w:pPr>
            <w:r>
              <w:rPr>
                <w:sz w:val="21"/>
              </w:rPr>
              <w:t xml:space="preserve">365828.140 </w:t>
            </w:r>
          </w:p>
        </w:tc>
        <w:tc>
          <w:tcPr>
            <w:tcW w:w="1820"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7" w:firstLine="0"/>
              <w:jc w:val="center"/>
            </w:pPr>
            <w:r>
              <w:rPr>
                <w:sz w:val="21"/>
              </w:rPr>
              <w:t xml:space="preserve">3135648.830 </w:t>
            </w:r>
          </w:p>
        </w:tc>
      </w:tr>
      <w:tr w:rsidR="000E48E4">
        <w:trPr>
          <w:trHeight w:val="282"/>
        </w:trPr>
        <w:tc>
          <w:tcPr>
            <w:tcW w:w="854"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52" w:firstLine="0"/>
              <w:jc w:val="center"/>
            </w:pPr>
            <w:r>
              <w:rPr>
                <w:sz w:val="21"/>
              </w:rPr>
              <w:t xml:space="preserve">4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365828.200 </w:t>
            </w:r>
          </w:p>
        </w:tc>
        <w:tc>
          <w:tcPr>
            <w:tcW w:w="1820"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3135669.930 </w:t>
            </w:r>
          </w:p>
        </w:tc>
      </w:tr>
      <w:tr w:rsidR="000E48E4">
        <w:trPr>
          <w:trHeight w:val="280"/>
        </w:trPr>
        <w:tc>
          <w:tcPr>
            <w:tcW w:w="854"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52" w:firstLine="0"/>
              <w:jc w:val="center"/>
            </w:pPr>
            <w:r>
              <w:rPr>
                <w:sz w:val="21"/>
              </w:rPr>
              <w:t xml:space="preserve">5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9" w:firstLine="0"/>
              <w:jc w:val="center"/>
            </w:pPr>
            <w:r>
              <w:rPr>
                <w:sz w:val="21"/>
              </w:rPr>
              <w:t xml:space="preserve">365828.620 </w:t>
            </w:r>
          </w:p>
        </w:tc>
        <w:tc>
          <w:tcPr>
            <w:tcW w:w="1820"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7" w:firstLine="0"/>
              <w:jc w:val="center"/>
            </w:pPr>
            <w:r>
              <w:rPr>
                <w:sz w:val="21"/>
              </w:rPr>
              <w:t xml:space="preserve">3135671.510 </w:t>
            </w:r>
          </w:p>
        </w:tc>
      </w:tr>
      <w:tr w:rsidR="000E48E4">
        <w:trPr>
          <w:trHeight w:val="280"/>
        </w:trPr>
        <w:tc>
          <w:tcPr>
            <w:tcW w:w="854"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52" w:firstLine="0"/>
              <w:jc w:val="center"/>
            </w:pPr>
            <w:r>
              <w:rPr>
                <w:sz w:val="21"/>
              </w:rPr>
              <w:t xml:space="preserve">6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365828.300 </w:t>
            </w:r>
          </w:p>
        </w:tc>
        <w:tc>
          <w:tcPr>
            <w:tcW w:w="1820"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3135674.800 </w:t>
            </w:r>
          </w:p>
        </w:tc>
      </w:tr>
      <w:tr w:rsidR="000E48E4">
        <w:trPr>
          <w:trHeight w:val="281"/>
        </w:trPr>
        <w:tc>
          <w:tcPr>
            <w:tcW w:w="854"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52" w:firstLine="0"/>
              <w:jc w:val="center"/>
            </w:pPr>
            <w:r>
              <w:rPr>
                <w:sz w:val="21"/>
              </w:rPr>
              <w:t xml:space="preserve">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365828.120 </w:t>
            </w:r>
          </w:p>
        </w:tc>
        <w:tc>
          <w:tcPr>
            <w:tcW w:w="1820"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3135677.620 </w:t>
            </w:r>
          </w:p>
        </w:tc>
      </w:tr>
      <w:tr w:rsidR="000E48E4">
        <w:trPr>
          <w:trHeight w:val="278"/>
        </w:trPr>
        <w:tc>
          <w:tcPr>
            <w:tcW w:w="854"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52" w:firstLine="0"/>
              <w:jc w:val="center"/>
            </w:pPr>
            <w:r>
              <w:rPr>
                <w:sz w:val="21"/>
              </w:rPr>
              <w:t xml:space="preserve">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365827.840 </w:t>
            </w:r>
          </w:p>
        </w:tc>
        <w:tc>
          <w:tcPr>
            <w:tcW w:w="1820"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3135679.840 </w:t>
            </w:r>
          </w:p>
        </w:tc>
      </w:tr>
      <w:tr w:rsidR="000E48E4">
        <w:trPr>
          <w:trHeight w:val="281"/>
        </w:trPr>
        <w:tc>
          <w:tcPr>
            <w:tcW w:w="854"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52" w:firstLine="0"/>
              <w:jc w:val="center"/>
            </w:pPr>
            <w:r>
              <w:rPr>
                <w:sz w:val="21"/>
              </w:rPr>
              <w:t xml:space="preserve">9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365827.490 </w:t>
            </w:r>
          </w:p>
        </w:tc>
        <w:tc>
          <w:tcPr>
            <w:tcW w:w="1820"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3135683.200 </w:t>
            </w:r>
          </w:p>
        </w:tc>
      </w:tr>
      <w:tr w:rsidR="000E48E4">
        <w:trPr>
          <w:trHeight w:val="281"/>
        </w:trPr>
        <w:tc>
          <w:tcPr>
            <w:tcW w:w="854"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10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365827.320 </w:t>
            </w:r>
          </w:p>
        </w:tc>
        <w:tc>
          <w:tcPr>
            <w:tcW w:w="1820"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3135684.110 </w:t>
            </w:r>
          </w:p>
        </w:tc>
      </w:tr>
      <w:tr w:rsidR="000E48E4">
        <w:trPr>
          <w:trHeight w:val="281"/>
        </w:trPr>
        <w:tc>
          <w:tcPr>
            <w:tcW w:w="854"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11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365827.620 </w:t>
            </w:r>
          </w:p>
        </w:tc>
        <w:tc>
          <w:tcPr>
            <w:tcW w:w="1820"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3135686.100 </w:t>
            </w:r>
          </w:p>
        </w:tc>
      </w:tr>
      <w:tr w:rsidR="000E48E4">
        <w:trPr>
          <w:trHeight w:val="280"/>
        </w:trPr>
        <w:tc>
          <w:tcPr>
            <w:tcW w:w="854"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47" w:firstLine="0"/>
              <w:jc w:val="center"/>
            </w:pPr>
            <w:r>
              <w:rPr>
                <w:sz w:val="21"/>
              </w:rPr>
              <w:t xml:space="preserve">12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9" w:firstLine="0"/>
              <w:jc w:val="center"/>
            </w:pPr>
            <w:r>
              <w:rPr>
                <w:sz w:val="21"/>
              </w:rPr>
              <w:t xml:space="preserve">365827.890 </w:t>
            </w:r>
          </w:p>
        </w:tc>
        <w:tc>
          <w:tcPr>
            <w:tcW w:w="1820"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7" w:firstLine="0"/>
              <w:jc w:val="center"/>
            </w:pPr>
            <w:r>
              <w:rPr>
                <w:sz w:val="21"/>
              </w:rPr>
              <w:t xml:space="preserve">3135688.120 </w:t>
            </w:r>
          </w:p>
        </w:tc>
      </w:tr>
      <w:tr w:rsidR="000E48E4">
        <w:trPr>
          <w:trHeight w:val="280"/>
        </w:trPr>
        <w:tc>
          <w:tcPr>
            <w:tcW w:w="854"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13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365828.120 </w:t>
            </w:r>
          </w:p>
        </w:tc>
        <w:tc>
          <w:tcPr>
            <w:tcW w:w="1820"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3135688.520 </w:t>
            </w:r>
          </w:p>
        </w:tc>
      </w:tr>
      <w:tr w:rsidR="000E48E4">
        <w:trPr>
          <w:trHeight w:val="280"/>
        </w:trPr>
        <w:tc>
          <w:tcPr>
            <w:tcW w:w="854"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47" w:firstLine="0"/>
              <w:jc w:val="center"/>
            </w:pPr>
            <w:r>
              <w:rPr>
                <w:sz w:val="21"/>
              </w:rPr>
              <w:t xml:space="preserve">14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9" w:firstLine="0"/>
              <w:jc w:val="center"/>
            </w:pPr>
            <w:r>
              <w:rPr>
                <w:sz w:val="21"/>
              </w:rPr>
              <w:t xml:space="preserve">365828.840 </w:t>
            </w:r>
          </w:p>
        </w:tc>
        <w:tc>
          <w:tcPr>
            <w:tcW w:w="1820"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7" w:firstLine="0"/>
              <w:jc w:val="center"/>
            </w:pPr>
            <w:r>
              <w:rPr>
                <w:sz w:val="21"/>
              </w:rPr>
              <w:t xml:space="preserve">3135691.450 </w:t>
            </w:r>
          </w:p>
        </w:tc>
      </w:tr>
    </w:tbl>
    <w:tbl>
      <w:tblPr>
        <w:tblStyle w:val="TableGrid"/>
        <w:tblpPr w:vertAnchor="text" w:tblpX="270"/>
        <w:tblOverlap w:val="never"/>
        <w:tblW w:w="4326" w:type="dxa"/>
        <w:tblInd w:w="0" w:type="dxa"/>
        <w:tblCellMar>
          <w:top w:w="17" w:type="dxa"/>
          <w:left w:w="115" w:type="dxa"/>
          <w:bottom w:w="0" w:type="dxa"/>
          <w:right w:w="115" w:type="dxa"/>
        </w:tblCellMar>
        <w:tblLook w:val="04A0" w:firstRow="1" w:lastRow="0" w:firstColumn="1" w:lastColumn="0" w:noHBand="0" w:noVBand="1"/>
      </w:tblPr>
      <w:tblGrid>
        <w:gridCol w:w="855"/>
        <w:gridCol w:w="1649"/>
        <w:gridCol w:w="1822"/>
      </w:tblGrid>
      <w:tr w:rsidR="000E48E4">
        <w:trPr>
          <w:trHeight w:val="276"/>
        </w:trPr>
        <w:tc>
          <w:tcPr>
            <w:tcW w:w="856" w:type="dxa"/>
            <w:tcBorders>
              <w:top w:val="nil"/>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lastRenderedPageBreak/>
              <w:t xml:space="preserve">15 </w:t>
            </w:r>
          </w:p>
        </w:tc>
        <w:tc>
          <w:tcPr>
            <w:tcW w:w="1649"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365828.400 </w:t>
            </w:r>
          </w:p>
        </w:tc>
        <w:tc>
          <w:tcPr>
            <w:tcW w:w="1822"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3135691.760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16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365828.420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3135692.670 </w:t>
            </w:r>
          </w:p>
        </w:tc>
      </w:tr>
      <w:tr w:rsidR="000E48E4">
        <w:trPr>
          <w:trHeight w:val="283"/>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17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365828.640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3135694.830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18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365829.030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3135694.880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19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365829.060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3135696.200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20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365829.300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3135699.250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21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365830.390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3135699.290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22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365830.880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3135702.220 </w:t>
            </w:r>
          </w:p>
        </w:tc>
      </w:tr>
      <w:tr w:rsidR="000E48E4">
        <w:trPr>
          <w:trHeight w:val="282"/>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23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365845.370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3135698.000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24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365845.320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3135697.610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25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365845.600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3135697.110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26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365846.160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3135696.640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27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365847.130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3135696.360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28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365864.210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3135694.300 </w:t>
            </w:r>
          </w:p>
        </w:tc>
      </w:tr>
      <w:tr w:rsidR="000E48E4">
        <w:trPr>
          <w:trHeight w:val="282"/>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29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365867.880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3135693.730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30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365871.620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3135693.460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31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365880.850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3135693.570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32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365881.160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3135693.770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33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365881.450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3135694.150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34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365883.880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3135694.640 </w:t>
            </w:r>
          </w:p>
        </w:tc>
      </w:tr>
      <w:tr w:rsidR="000E48E4">
        <w:trPr>
          <w:trHeight w:val="283"/>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365899.450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3135696.820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365900.077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3135696.962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365899.760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3135698.020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38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365908.900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3135700.080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39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365909.223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3135699.002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40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365914.140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3135701.850 </w:t>
            </w:r>
          </w:p>
        </w:tc>
      </w:tr>
      <w:tr w:rsidR="000E48E4">
        <w:trPr>
          <w:trHeight w:val="282"/>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41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365917.640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3135703.630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42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365917.310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3135704.100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43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365918.470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3135704.820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44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365923.220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3135706.910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45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365924.310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3135707.330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46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365931.130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3135710.590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47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365939.980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3135715.430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48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365946.470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3135718.630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49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365948.530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3135717.290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50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365952.920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3135715.210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51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365956.750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3135702.930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52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365957.900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3135699.350 </w:t>
            </w:r>
          </w:p>
        </w:tc>
      </w:tr>
      <w:tr w:rsidR="000E48E4">
        <w:trPr>
          <w:trHeight w:val="283"/>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53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365957.230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3135699.060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54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365956.790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3135698.150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lastRenderedPageBreak/>
              <w:t xml:space="preserve">55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365954.790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3135697.540 </w:t>
            </w:r>
          </w:p>
        </w:tc>
      </w:tr>
    </w:tbl>
    <w:p w:rsidR="000E48E4" w:rsidRDefault="00FA3F97">
      <w:pPr>
        <w:spacing w:after="0" w:line="259" w:lineRule="auto"/>
        <w:ind w:left="-1853" w:right="4446" w:firstLine="0"/>
        <w:jc w:val="left"/>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page">
                  <wp:posOffset>7190974</wp:posOffset>
                </wp:positionH>
                <wp:positionV relativeFrom="page">
                  <wp:posOffset>5953735</wp:posOffset>
                </wp:positionV>
                <wp:extent cx="237530" cy="3228365"/>
                <wp:effectExtent l="0" t="0" r="0" b="0"/>
                <wp:wrapTopAndBottom/>
                <wp:docPr id="188233" name="Group 188233"/>
                <wp:cNvGraphicFramePr/>
                <a:graphic xmlns:a="http://schemas.openxmlformats.org/drawingml/2006/main">
                  <a:graphicData uri="http://schemas.microsoft.com/office/word/2010/wordprocessingGroup">
                    <wpg:wgp>
                      <wpg:cNvGrpSpPr/>
                      <wpg:grpSpPr>
                        <a:xfrm>
                          <a:off x="0" y="0"/>
                          <a:ext cx="237530" cy="3228365"/>
                          <a:chOff x="0" y="0"/>
                          <a:chExt cx="237530" cy="3228365"/>
                        </a:xfrm>
                      </wpg:grpSpPr>
                      <wps:wsp>
                        <wps:cNvPr id="854" name="Rectangle 854"/>
                        <wps:cNvSpPr/>
                        <wps:spPr>
                          <a:xfrm rot="-5399999">
                            <a:off x="-1141348" y="1973793"/>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855" name="Rectangle 855"/>
                        <wps:cNvSpPr/>
                        <wps:spPr>
                          <a:xfrm rot="-5399999">
                            <a:off x="-976167" y="2062775"/>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856" name="Rectangle 856"/>
                        <wps:cNvSpPr/>
                        <wps:spPr>
                          <a:xfrm rot="-5399999">
                            <a:off x="-1937850" y="1024890"/>
                            <a:ext cx="4293726"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4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8233" style="width:18.7031pt;height:254.202pt;position:absolute;mso-position-horizontal-relative:page;mso-position-horizontal:absolute;margin-left:566.218pt;mso-position-vertical-relative:page;margin-top:468.798pt;" coordsize="2375,32283">
                <v:rect id="Rectangle 854" style="position:absolute;width:23959;height:1132;left:-11413;top:197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855" style="position:absolute;width:22179;height:1132;left:-9761;top:2062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856" style="position:absolute;width:42937;height:1132;left:-19378;top:1024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 de 94 </w:t>
                        </w:r>
                      </w:p>
                    </w:txbxContent>
                  </v:textbox>
                </v:rect>
                <w10:wrap type="topAndBottom"/>
              </v:group>
            </w:pict>
          </mc:Fallback>
        </mc:AlternateContent>
      </w:r>
      <w:r>
        <w:br w:type="page"/>
      </w:r>
    </w:p>
    <w:tbl>
      <w:tblPr>
        <w:tblStyle w:val="TableGrid"/>
        <w:tblpPr w:vertAnchor="text" w:tblpX="270"/>
        <w:tblOverlap w:val="never"/>
        <w:tblW w:w="4326" w:type="dxa"/>
        <w:tblInd w:w="0" w:type="dxa"/>
        <w:tblCellMar>
          <w:top w:w="17" w:type="dxa"/>
          <w:left w:w="115" w:type="dxa"/>
          <w:bottom w:w="0" w:type="dxa"/>
          <w:right w:w="115" w:type="dxa"/>
        </w:tblCellMar>
        <w:tblLook w:val="04A0" w:firstRow="1" w:lastRow="0" w:firstColumn="1" w:lastColumn="0" w:noHBand="0" w:noVBand="1"/>
      </w:tblPr>
      <w:tblGrid>
        <w:gridCol w:w="855"/>
        <w:gridCol w:w="1649"/>
        <w:gridCol w:w="1822"/>
      </w:tblGrid>
      <w:tr w:rsidR="000E48E4">
        <w:trPr>
          <w:trHeight w:val="276"/>
        </w:trPr>
        <w:tc>
          <w:tcPr>
            <w:tcW w:w="856" w:type="dxa"/>
            <w:tcBorders>
              <w:top w:val="nil"/>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lastRenderedPageBreak/>
              <w:t xml:space="preserve">56 </w:t>
            </w:r>
          </w:p>
        </w:tc>
        <w:tc>
          <w:tcPr>
            <w:tcW w:w="1649"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365954.780 </w:t>
            </w:r>
          </w:p>
        </w:tc>
        <w:tc>
          <w:tcPr>
            <w:tcW w:w="1822"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3135697.390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57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365954.660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3135697.370 </w:t>
            </w:r>
          </w:p>
        </w:tc>
      </w:tr>
      <w:tr w:rsidR="000E48E4">
        <w:trPr>
          <w:trHeight w:val="283"/>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58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365952.730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3135703.100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59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365952.680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3135703.620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60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365952.510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3135703.590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61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365952.030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3135703.710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62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365951.740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3135704.250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63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365949.440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3135703.480 </w:t>
            </w:r>
          </w:p>
        </w:tc>
      </w:tr>
      <w:tr w:rsidR="000E48E4">
        <w:trPr>
          <w:trHeight w:val="282"/>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64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365949.660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3135702.660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65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365949.290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3135702.520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66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365949.310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3135702.060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67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365949.240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3135701.870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68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365942.330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3135699.600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69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365942.260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3135699.900 </w:t>
            </w:r>
          </w:p>
        </w:tc>
      </w:tr>
      <w:tr w:rsidR="000E48E4">
        <w:trPr>
          <w:trHeight w:val="282"/>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70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365939.110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3135699.010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71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365938.830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3135699.520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72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365937.920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3135699.150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73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365938.000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3135698.690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74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365934.660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3135697.500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75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365934.760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3135697.180 </w:t>
            </w:r>
          </w:p>
        </w:tc>
      </w:tr>
      <w:tr w:rsidR="000E48E4">
        <w:trPr>
          <w:trHeight w:val="283"/>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76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365935.590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3135694.500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77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365927.180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3135690.080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78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365926.140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3135689.400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79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365925.670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3135688.980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80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365925.060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3135688.430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81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365924.810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3135688.550 </w:t>
            </w:r>
          </w:p>
        </w:tc>
      </w:tr>
      <w:tr w:rsidR="000E48E4">
        <w:trPr>
          <w:trHeight w:val="282"/>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82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365922.670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3135687.820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83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365919.050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3135686.600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84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365918.240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3135689.100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85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365911.590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3135684.710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86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365911.310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3135684.650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87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365911.060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3135684.540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88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365910.960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3135684.440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89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365910.490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3135684.290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90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365910.340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3135684.360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91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365910.040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3135684.310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92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365909.730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3135684.220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93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365906.300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3135683.600 </w:t>
            </w:r>
          </w:p>
        </w:tc>
      </w:tr>
      <w:tr w:rsidR="000E48E4">
        <w:trPr>
          <w:trHeight w:val="283"/>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94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365906.110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3135683.560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95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365906.280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3135682.240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lastRenderedPageBreak/>
              <w:t xml:space="preserve">96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365897.400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3135679.330 </w:t>
            </w:r>
          </w:p>
        </w:tc>
      </w:tr>
    </w:tbl>
    <w:p w:rsidR="000E48E4" w:rsidRDefault="00FA3F97">
      <w:pPr>
        <w:spacing w:after="0" w:line="259" w:lineRule="auto"/>
        <w:ind w:left="-1853" w:right="4446" w:firstLine="0"/>
        <w:jc w:val="lef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page">
                  <wp:posOffset>7190974</wp:posOffset>
                </wp:positionH>
                <wp:positionV relativeFrom="page">
                  <wp:posOffset>5953735</wp:posOffset>
                </wp:positionV>
                <wp:extent cx="237530" cy="3228365"/>
                <wp:effectExtent l="0" t="0" r="0" b="0"/>
                <wp:wrapTopAndBottom/>
                <wp:docPr id="192608" name="Group 192608"/>
                <wp:cNvGraphicFramePr/>
                <a:graphic xmlns:a="http://schemas.openxmlformats.org/drawingml/2006/main">
                  <a:graphicData uri="http://schemas.microsoft.com/office/word/2010/wordprocessingGroup">
                    <wpg:wgp>
                      <wpg:cNvGrpSpPr/>
                      <wpg:grpSpPr>
                        <a:xfrm>
                          <a:off x="0" y="0"/>
                          <a:ext cx="237530" cy="3228365"/>
                          <a:chOff x="0" y="0"/>
                          <a:chExt cx="237530" cy="3228365"/>
                        </a:xfrm>
                      </wpg:grpSpPr>
                      <wps:wsp>
                        <wps:cNvPr id="1279" name="Rectangle 1279"/>
                        <wps:cNvSpPr/>
                        <wps:spPr>
                          <a:xfrm rot="-5399999">
                            <a:off x="-1141348" y="1973793"/>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280" name="Rectangle 1280"/>
                        <wps:cNvSpPr/>
                        <wps:spPr>
                          <a:xfrm rot="-5399999">
                            <a:off x="-976167" y="2062775"/>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281" name="Rectangle 1281"/>
                        <wps:cNvSpPr/>
                        <wps:spPr>
                          <a:xfrm rot="-5399999">
                            <a:off x="-1937850" y="1024890"/>
                            <a:ext cx="4293726"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5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92608" style="width:18.7031pt;height:254.202pt;position:absolute;mso-position-horizontal-relative:page;mso-position-horizontal:absolute;margin-left:566.218pt;mso-position-vertical-relative:page;margin-top:468.798pt;" coordsize="2375,32283">
                <v:rect id="Rectangle 1279" style="position:absolute;width:23959;height:1132;left:-11413;top:197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280" style="position:absolute;width:22179;height:1132;left:-9761;top:2062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81" style="position:absolute;width:42937;height:1132;left:-19378;top:1024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 de 94 </w:t>
                        </w:r>
                      </w:p>
                    </w:txbxContent>
                  </v:textbox>
                </v:rect>
                <w10:wrap type="topAndBottom"/>
              </v:group>
            </w:pict>
          </mc:Fallback>
        </mc:AlternateContent>
      </w:r>
      <w:r>
        <w:br w:type="page"/>
      </w:r>
    </w:p>
    <w:tbl>
      <w:tblPr>
        <w:tblStyle w:val="TableGrid"/>
        <w:tblpPr w:vertAnchor="text" w:tblpX="270"/>
        <w:tblOverlap w:val="never"/>
        <w:tblW w:w="4326" w:type="dxa"/>
        <w:tblInd w:w="0" w:type="dxa"/>
        <w:tblCellMar>
          <w:top w:w="17" w:type="dxa"/>
          <w:left w:w="115" w:type="dxa"/>
          <w:bottom w:w="0" w:type="dxa"/>
          <w:right w:w="115" w:type="dxa"/>
        </w:tblCellMar>
        <w:tblLook w:val="04A0" w:firstRow="1" w:lastRow="0" w:firstColumn="1" w:lastColumn="0" w:noHBand="0" w:noVBand="1"/>
      </w:tblPr>
      <w:tblGrid>
        <w:gridCol w:w="855"/>
        <w:gridCol w:w="1649"/>
        <w:gridCol w:w="1822"/>
      </w:tblGrid>
      <w:tr w:rsidR="000E48E4">
        <w:trPr>
          <w:trHeight w:val="276"/>
        </w:trPr>
        <w:tc>
          <w:tcPr>
            <w:tcW w:w="856" w:type="dxa"/>
            <w:tcBorders>
              <w:top w:val="nil"/>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lastRenderedPageBreak/>
              <w:t xml:space="preserve">97 </w:t>
            </w:r>
          </w:p>
        </w:tc>
        <w:tc>
          <w:tcPr>
            <w:tcW w:w="1649"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365896.800 </w:t>
            </w:r>
          </w:p>
        </w:tc>
        <w:tc>
          <w:tcPr>
            <w:tcW w:w="1822"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3135680.260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98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365894.430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3135680.370 </w:t>
            </w:r>
          </w:p>
        </w:tc>
      </w:tr>
      <w:tr w:rsidR="000E48E4">
        <w:trPr>
          <w:trHeight w:val="283"/>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99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365892.350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3135680.210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100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365892.180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3135680.830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101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365887.200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3135680.930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102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365885.930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3135681.125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103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365885.930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3135681.590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104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365882.430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3135682.340 </w:t>
            </w:r>
          </w:p>
        </w:tc>
      </w:tr>
      <w:tr w:rsidR="000E48E4">
        <w:trPr>
          <w:trHeight w:val="282"/>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105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365882.279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3135681.767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106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365880.340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3135682.190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107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365877.360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3135683.120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108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365877.310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3135682.920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109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365875.868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3135683.237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110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365875.520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3135681.170 </w:t>
            </w:r>
          </w:p>
        </w:tc>
      </w:tr>
      <w:tr w:rsidR="000E48E4">
        <w:trPr>
          <w:trHeight w:val="282"/>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111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365868.570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3135682.250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112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365869.013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3135685.453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113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365863.430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3135686.480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114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365862.210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3135686.570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115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365859.330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3135686.220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116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365856.340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3135686.250 </w:t>
            </w:r>
          </w:p>
        </w:tc>
      </w:tr>
      <w:tr w:rsidR="000E48E4">
        <w:trPr>
          <w:trHeight w:val="283"/>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117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365856.320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3135685.120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118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365855.120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3135685.000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119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365851.740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3135685.020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120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365846.570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3135685.280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121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365841.760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3135685.350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122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365837.510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3135685.780 </w:t>
            </w:r>
          </w:p>
        </w:tc>
      </w:tr>
      <w:tr w:rsidR="000E48E4">
        <w:trPr>
          <w:trHeight w:val="282"/>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123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365833.300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3135685.300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124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365833.060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3135682.380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125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365832.940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3135681.220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126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365833.020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3135680.060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127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365832.580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3135680.000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128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365833.870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3135668.460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129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365835.140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3135657.490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130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365835.620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3135654.080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131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365835.690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3135653.620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132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365836.470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3135653.380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133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365848.440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3135655.370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134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365849.510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3135655.910 </w:t>
            </w:r>
          </w:p>
        </w:tc>
      </w:tr>
      <w:tr w:rsidR="000E48E4">
        <w:trPr>
          <w:trHeight w:val="283"/>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135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365849.890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3135650.380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136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365849.900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3135650.250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lastRenderedPageBreak/>
              <w:t xml:space="preserve">137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365845.460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3135649.780 </w:t>
            </w:r>
          </w:p>
        </w:tc>
      </w:tr>
    </w:tbl>
    <w:p w:rsidR="000E48E4" w:rsidRDefault="00FA3F97">
      <w:pPr>
        <w:spacing w:after="0" w:line="259" w:lineRule="auto"/>
        <w:ind w:left="-1853" w:right="4446" w:firstLine="0"/>
        <w:jc w:val="lef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simplePos x="0" y="0"/>
                <wp:positionH relativeFrom="page">
                  <wp:posOffset>7190974</wp:posOffset>
                </wp:positionH>
                <wp:positionV relativeFrom="page">
                  <wp:posOffset>5953735</wp:posOffset>
                </wp:positionV>
                <wp:extent cx="237530" cy="3228365"/>
                <wp:effectExtent l="0" t="0" r="0" b="0"/>
                <wp:wrapTopAndBottom/>
                <wp:docPr id="195715" name="Group 195715"/>
                <wp:cNvGraphicFramePr/>
                <a:graphic xmlns:a="http://schemas.openxmlformats.org/drawingml/2006/main">
                  <a:graphicData uri="http://schemas.microsoft.com/office/word/2010/wordprocessingGroup">
                    <wpg:wgp>
                      <wpg:cNvGrpSpPr/>
                      <wpg:grpSpPr>
                        <a:xfrm>
                          <a:off x="0" y="0"/>
                          <a:ext cx="237530" cy="3228365"/>
                          <a:chOff x="0" y="0"/>
                          <a:chExt cx="237530" cy="3228365"/>
                        </a:xfrm>
                      </wpg:grpSpPr>
                      <wps:wsp>
                        <wps:cNvPr id="1704" name="Rectangle 1704"/>
                        <wps:cNvSpPr/>
                        <wps:spPr>
                          <a:xfrm rot="-5399999">
                            <a:off x="-1141348" y="1973793"/>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705" name="Rectangle 1705"/>
                        <wps:cNvSpPr/>
                        <wps:spPr>
                          <a:xfrm rot="-5399999">
                            <a:off x="-976167" y="2062775"/>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706" name="Rectangle 1706"/>
                        <wps:cNvSpPr/>
                        <wps:spPr>
                          <a:xfrm rot="-5399999">
                            <a:off x="-1937850" y="1024890"/>
                            <a:ext cx="4293726"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6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95715" style="width:18.7031pt;height:254.202pt;position:absolute;mso-position-horizontal-relative:page;mso-position-horizontal:absolute;margin-left:566.218pt;mso-position-vertical-relative:page;margin-top:468.798pt;" coordsize="2375,32283">
                <v:rect id="Rectangle 1704" style="position:absolute;width:23959;height:1132;left:-11413;top:197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705" style="position:absolute;width:22179;height:1132;left:-9761;top:2062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706" style="position:absolute;width:42937;height:1132;left:-19378;top:1024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 de 94 </w:t>
                        </w:r>
                      </w:p>
                    </w:txbxContent>
                  </v:textbox>
                </v:rect>
                <w10:wrap type="topAndBottom"/>
              </v:group>
            </w:pict>
          </mc:Fallback>
        </mc:AlternateContent>
      </w:r>
      <w:r>
        <w:br w:type="page"/>
      </w:r>
    </w:p>
    <w:tbl>
      <w:tblPr>
        <w:tblStyle w:val="TableGrid"/>
        <w:tblW w:w="4326" w:type="dxa"/>
        <w:tblInd w:w="270" w:type="dxa"/>
        <w:tblCellMar>
          <w:top w:w="17" w:type="dxa"/>
          <w:left w:w="115" w:type="dxa"/>
          <w:bottom w:w="0" w:type="dxa"/>
          <w:right w:w="115" w:type="dxa"/>
        </w:tblCellMar>
        <w:tblLook w:val="04A0" w:firstRow="1" w:lastRow="0" w:firstColumn="1" w:lastColumn="0" w:noHBand="0" w:noVBand="1"/>
      </w:tblPr>
      <w:tblGrid>
        <w:gridCol w:w="856"/>
        <w:gridCol w:w="1649"/>
        <w:gridCol w:w="1822"/>
      </w:tblGrid>
      <w:tr w:rsidR="000E48E4">
        <w:trPr>
          <w:trHeight w:val="276"/>
        </w:trPr>
        <w:tc>
          <w:tcPr>
            <w:tcW w:w="856" w:type="dxa"/>
            <w:tcBorders>
              <w:top w:val="nil"/>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lastRenderedPageBreak/>
              <w:t xml:space="preserve">138 </w:t>
            </w:r>
          </w:p>
        </w:tc>
        <w:tc>
          <w:tcPr>
            <w:tcW w:w="1649"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365845.580 </w:t>
            </w:r>
          </w:p>
        </w:tc>
        <w:tc>
          <w:tcPr>
            <w:tcW w:w="1822"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3135646.860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139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365849.920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3135646.550 </w:t>
            </w:r>
          </w:p>
        </w:tc>
      </w:tr>
      <w:tr w:rsidR="000E48E4">
        <w:trPr>
          <w:trHeight w:val="283"/>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140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365850.110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3135646.540 </w:t>
            </w:r>
          </w:p>
        </w:tc>
      </w:tr>
      <w:tr w:rsidR="000E48E4">
        <w:trPr>
          <w:trHeight w:val="278"/>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141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365850.130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3135646.120 </w:t>
            </w:r>
          </w:p>
        </w:tc>
      </w:tr>
      <w:tr w:rsidR="000E48E4">
        <w:trPr>
          <w:trHeight w:val="281"/>
        </w:trPr>
        <w:tc>
          <w:tcPr>
            <w:tcW w:w="85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142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365849.800 </w:t>
            </w:r>
          </w:p>
        </w:tc>
        <w:tc>
          <w:tcPr>
            <w:tcW w:w="1822"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3135643.440 </w:t>
            </w:r>
          </w:p>
        </w:tc>
      </w:tr>
      <w:tr w:rsidR="000E48E4">
        <w:trPr>
          <w:trHeight w:val="280"/>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143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365849.350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3135635.470 </w:t>
            </w:r>
          </w:p>
        </w:tc>
      </w:tr>
      <w:tr w:rsidR="000E48E4">
        <w:trPr>
          <w:trHeight w:val="280"/>
        </w:trPr>
        <w:tc>
          <w:tcPr>
            <w:tcW w:w="85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144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 xml:space="preserve">365852.210 </w:t>
            </w:r>
          </w:p>
        </w:tc>
        <w:tc>
          <w:tcPr>
            <w:tcW w:w="1822"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3135632.320 </w:t>
            </w:r>
          </w:p>
        </w:tc>
      </w:tr>
      <w:tr w:rsidR="000E48E4">
        <w:trPr>
          <w:trHeight w:val="282"/>
        </w:trPr>
        <w:tc>
          <w:tcPr>
            <w:tcW w:w="85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firstLine="0"/>
              <w:jc w:val="center"/>
            </w:pPr>
            <w:r>
              <w:rPr>
                <w:sz w:val="21"/>
              </w:rPr>
              <w:t xml:space="preserve">1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365825.050 </w:t>
            </w:r>
          </w:p>
        </w:tc>
        <w:tc>
          <w:tcPr>
            <w:tcW w:w="1822"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9" w:firstLine="0"/>
              <w:jc w:val="center"/>
            </w:pPr>
            <w:r>
              <w:rPr>
                <w:sz w:val="21"/>
              </w:rPr>
              <w:t xml:space="preserve">3135635.080 </w:t>
            </w:r>
          </w:p>
        </w:tc>
      </w:tr>
    </w:tbl>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hd w:val="clear" w:color="auto" w:fill="E7E6E6"/>
        <w:spacing w:after="0" w:line="259" w:lineRule="auto"/>
        <w:ind w:left="261"/>
        <w:jc w:val="left"/>
      </w:pPr>
      <w:r>
        <w:rPr>
          <w:sz w:val="21"/>
          <w:shd w:val="clear" w:color="auto" w:fill="E6E6E6"/>
        </w:rPr>
        <w:t>PLANOS</w:t>
      </w:r>
      <w:r>
        <w:rPr>
          <w:sz w:val="23"/>
        </w:rPr>
        <w:t xml:space="preserve"> </w:t>
      </w:r>
    </w:p>
    <w:p w:rsidR="000E48E4" w:rsidRDefault="00FA3F97">
      <w:pPr>
        <w:spacing w:after="0" w:line="259" w:lineRule="auto"/>
        <w:ind w:left="266" w:firstLine="0"/>
        <w:jc w:val="left"/>
      </w:pPr>
      <w:r>
        <w:rPr>
          <w:sz w:val="23"/>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simplePos x="0" y="0"/>
                <wp:positionH relativeFrom="page">
                  <wp:posOffset>1199388</wp:posOffset>
                </wp:positionH>
                <wp:positionV relativeFrom="page">
                  <wp:posOffset>3979164</wp:posOffset>
                </wp:positionV>
                <wp:extent cx="5076445" cy="6079236"/>
                <wp:effectExtent l="0" t="0" r="0" b="0"/>
                <wp:wrapTopAndBottom/>
                <wp:docPr id="159095" name="Group 159095"/>
                <wp:cNvGraphicFramePr/>
                <a:graphic xmlns:a="http://schemas.openxmlformats.org/drawingml/2006/main">
                  <a:graphicData uri="http://schemas.microsoft.com/office/word/2010/wordprocessingGroup">
                    <wpg:wgp>
                      <wpg:cNvGrpSpPr/>
                      <wpg:grpSpPr>
                        <a:xfrm>
                          <a:off x="0" y="0"/>
                          <a:ext cx="5076445" cy="6079236"/>
                          <a:chOff x="0" y="0"/>
                          <a:chExt cx="5076445" cy="6079236"/>
                        </a:xfrm>
                      </wpg:grpSpPr>
                      <wps:wsp>
                        <wps:cNvPr id="16942" name="Rectangle 16942"/>
                        <wps:cNvSpPr/>
                        <wps:spPr>
                          <a:xfrm>
                            <a:off x="2124870" y="2197845"/>
                            <a:ext cx="48466" cy="16445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16944" name="Rectangle 16944"/>
                        <wps:cNvSpPr/>
                        <wps:spPr>
                          <a:xfrm>
                            <a:off x="3999509" y="2651997"/>
                            <a:ext cx="48466" cy="16445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pic:pic xmlns:pic="http://schemas.openxmlformats.org/drawingml/2006/picture">
                        <pic:nvPicPr>
                          <pic:cNvPr id="1939" name="Picture 1939"/>
                          <pic:cNvPicPr/>
                        </pic:nvPicPr>
                        <pic:blipFill>
                          <a:blip r:embed="rId38"/>
                          <a:stretch>
                            <a:fillRect/>
                          </a:stretch>
                        </pic:blipFill>
                        <pic:spPr>
                          <a:xfrm>
                            <a:off x="0" y="0"/>
                            <a:ext cx="5076445" cy="3044952"/>
                          </a:xfrm>
                          <a:prstGeom prst="rect">
                            <a:avLst/>
                          </a:prstGeom>
                        </pic:spPr>
                      </pic:pic>
                      <pic:pic xmlns:pic="http://schemas.openxmlformats.org/drawingml/2006/picture">
                        <pic:nvPicPr>
                          <pic:cNvPr id="1941" name="Picture 1941"/>
                          <pic:cNvPicPr/>
                        </pic:nvPicPr>
                        <pic:blipFill>
                          <a:blip r:embed="rId39"/>
                          <a:stretch>
                            <a:fillRect/>
                          </a:stretch>
                        </pic:blipFill>
                        <pic:spPr>
                          <a:xfrm>
                            <a:off x="0" y="3044952"/>
                            <a:ext cx="5076445" cy="1522476"/>
                          </a:xfrm>
                          <a:prstGeom prst="rect">
                            <a:avLst/>
                          </a:prstGeom>
                        </pic:spPr>
                      </pic:pic>
                      <pic:pic xmlns:pic="http://schemas.openxmlformats.org/drawingml/2006/picture">
                        <pic:nvPicPr>
                          <pic:cNvPr id="215507" name="Picture 215507"/>
                          <pic:cNvPicPr/>
                        </pic:nvPicPr>
                        <pic:blipFill>
                          <a:blip r:embed="rId40"/>
                          <a:stretch>
                            <a:fillRect/>
                          </a:stretch>
                        </pic:blipFill>
                        <pic:spPr>
                          <a:xfrm>
                            <a:off x="-3555" y="4563364"/>
                            <a:ext cx="5081016" cy="1514856"/>
                          </a:xfrm>
                          <a:prstGeom prst="rect">
                            <a:avLst/>
                          </a:prstGeom>
                        </pic:spPr>
                      </pic:pic>
                    </wpg:wgp>
                  </a:graphicData>
                </a:graphic>
              </wp:anchor>
            </w:drawing>
          </mc:Choice>
          <mc:Fallback xmlns:a="http://schemas.openxmlformats.org/drawingml/2006/main" xmlns="">
            <w:pict>
              <v:group id="Group 159095" style="width:399.72pt;height:478.68pt;position:absolute;mso-position-horizontal-relative:page;mso-position-horizontal:absolute;margin-left:94.44pt;mso-position-vertical-relative:page;margin-top:313.32pt;" coordsize="50764,60792">
                <v:rect id="Rectangle 16942" style="position:absolute;width:484;height:1644;left:21248;top:21978;"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16944" style="position:absolute;width:484;height:1644;left:39995;top:26519;"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shape id="Picture 1939" style="position:absolute;width:50764;height:30449;left:0;top:0;" filled="f">
                  <v:imagedata r:id="rId41"/>
                </v:shape>
                <v:shape id="Picture 1941" style="position:absolute;width:50764;height:15224;left:0;top:30449;" filled="f">
                  <v:imagedata r:id="rId42"/>
                </v:shape>
                <v:shape id="Picture 215507" style="position:absolute;width:50810;height:15148;left:-35;top:45633;" filled="f">
                  <v:imagedata r:id="rId43"/>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67456" behindDoc="0" locked="0" layoutInCell="1" allowOverlap="1">
                <wp:simplePos x="0" y="0"/>
                <wp:positionH relativeFrom="page">
                  <wp:posOffset>7190974</wp:posOffset>
                </wp:positionH>
                <wp:positionV relativeFrom="page">
                  <wp:posOffset>5953735</wp:posOffset>
                </wp:positionV>
                <wp:extent cx="237530" cy="3228365"/>
                <wp:effectExtent l="0" t="0" r="0" b="0"/>
                <wp:wrapSquare wrapText="bothSides"/>
                <wp:docPr id="159096" name="Group 159096"/>
                <wp:cNvGraphicFramePr/>
                <a:graphic xmlns:a="http://schemas.openxmlformats.org/drawingml/2006/main">
                  <a:graphicData uri="http://schemas.microsoft.com/office/word/2010/wordprocessingGroup">
                    <wpg:wgp>
                      <wpg:cNvGrpSpPr/>
                      <wpg:grpSpPr>
                        <a:xfrm>
                          <a:off x="0" y="0"/>
                          <a:ext cx="237530" cy="3228365"/>
                          <a:chOff x="0" y="0"/>
                          <a:chExt cx="237530" cy="3228365"/>
                        </a:xfrm>
                      </wpg:grpSpPr>
                      <wps:wsp>
                        <wps:cNvPr id="1946" name="Rectangle 1946"/>
                        <wps:cNvSpPr/>
                        <wps:spPr>
                          <a:xfrm rot="-5399999">
                            <a:off x="-1141348" y="1973793"/>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947" name="Rectangle 1947"/>
                        <wps:cNvSpPr/>
                        <wps:spPr>
                          <a:xfrm rot="-5399999">
                            <a:off x="-976167" y="2062775"/>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948" name="Rectangle 1948"/>
                        <wps:cNvSpPr/>
                        <wps:spPr>
                          <a:xfrm rot="-5399999">
                            <a:off x="-1937850" y="1024890"/>
                            <a:ext cx="4293726"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7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59096" style="width:18.7031pt;height:254.202pt;position:absolute;mso-position-horizontal-relative:page;mso-position-horizontal:absolute;margin-left:566.218pt;mso-position-vertical-relative:page;margin-top:468.798pt;" coordsize="2375,32283">
                <v:rect id="Rectangle 1946" style="position:absolute;width:23959;height:1132;left:-11413;top:197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947" style="position:absolute;width:22179;height:1132;left:-9761;top:2062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948" style="position:absolute;width:42937;height:1132;left:-19378;top:1024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 de 94 </w:t>
                        </w:r>
                      </w:p>
                    </w:txbxContent>
                  </v:textbox>
                </v:rect>
                <w10:wrap type="square"/>
              </v:group>
            </w:pict>
          </mc:Fallback>
        </mc:AlternateContent>
      </w: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0" w:line="259" w:lineRule="auto"/>
        <w:ind w:left="266" w:firstLine="0"/>
        <w:jc w:val="left"/>
      </w:pPr>
      <w:r>
        <w:rPr>
          <w:sz w:val="21"/>
        </w:rPr>
        <w:t xml:space="preserve"> </w:t>
      </w:r>
    </w:p>
    <w:p w:rsidR="000E48E4" w:rsidRDefault="00FA3F97">
      <w:pPr>
        <w:spacing w:after="4" w:line="247" w:lineRule="auto"/>
        <w:ind w:left="276" w:right="54"/>
      </w:pPr>
      <w:r>
        <w:rPr>
          <w:sz w:val="21"/>
        </w:rPr>
        <w:t xml:space="preserve">Y para que conste a los efectos oportunos, salvo error u omisión, se firma el presente informe”. </w:t>
      </w:r>
      <w:r>
        <w:rPr>
          <w:sz w:val="23"/>
        </w:rPr>
        <w:t xml:space="preserve"> </w:t>
      </w:r>
    </w:p>
    <w:p w:rsidR="000E48E4" w:rsidRDefault="00FA3F97">
      <w:pPr>
        <w:spacing w:after="0" w:line="259" w:lineRule="auto"/>
        <w:ind w:left="266" w:firstLine="0"/>
        <w:jc w:val="left"/>
      </w:pPr>
      <w:r>
        <w:t xml:space="preserve"> </w:t>
      </w:r>
    </w:p>
    <w:p w:rsidR="000E48E4" w:rsidRDefault="00FA3F97">
      <w:pPr>
        <w:spacing w:after="0" w:line="259" w:lineRule="auto"/>
        <w:ind w:left="266" w:firstLine="0"/>
        <w:jc w:val="left"/>
      </w:pPr>
      <w:r>
        <w:t xml:space="preserve"> </w:t>
      </w:r>
    </w:p>
    <w:p w:rsidR="000E48E4" w:rsidRDefault="00FA3F97">
      <w:pPr>
        <w:spacing w:after="0" w:line="259" w:lineRule="auto"/>
        <w:ind w:left="266" w:firstLine="0"/>
        <w:jc w:val="left"/>
      </w:pPr>
      <w:r>
        <w:t xml:space="preserve"> </w:t>
      </w:r>
    </w:p>
    <w:p w:rsidR="000E48E4" w:rsidRDefault="00FA3F97">
      <w:pPr>
        <w:spacing w:after="0" w:line="259" w:lineRule="auto"/>
        <w:ind w:left="266" w:firstLine="0"/>
        <w:jc w:val="left"/>
      </w:pPr>
      <w:r>
        <w:t xml:space="preserve"> </w:t>
      </w:r>
    </w:p>
    <w:p w:rsidR="000E48E4" w:rsidRDefault="00FA3F97">
      <w:pPr>
        <w:pStyle w:val="Ttulo1"/>
        <w:ind w:left="767" w:right="623"/>
      </w:pPr>
      <w:r>
        <w:t xml:space="preserve">FUNDAMENTOS JURIDICOS </w:t>
      </w:r>
    </w:p>
    <w:p w:rsidR="000E48E4" w:rsidRDefault="00FA3F97">
      <w:pPr>
        <w:spacing w:after="98" w:line="259" w:lineRule="auto"/>
        <w:ind w:left="193" w:firstLine="0"/>
        <w:jc w:val="center"/>
      </w:pPr>
      <w:r>
        <w:rPr>
          <w:sz w:val="21"/>
        </w:rPr>
        <w:t xml:space="preserve"> </w:t>
      </w:r>
    </w:p>
    <w:p w:rsidR="000E48E4" w:rsidRDefault="00FA3F97">
      <w:pPr>
        <w:numPr>
          <w:ilvl w:val="0"/>
          <w:numId w:val="1"/>
        </w:numPr>
        <w:spacing w:after="118" w:line="233" w:lineRule="auto"/>
        <w:ind w:left="424" w:right="419" w:hanging="266"/>
      </w:pPr>
      <w:r>
        <w:rPr>
          <w:sz w:val="21"/>
        </w:rPr>
        <w:t xml:space="preserve">Resulta de aplicación la siguiente normativa: </w:t>
      </w:r>
    </w:p>
    <w:p w:rsidR="000E48E4" w:rsidRDefault="00FA3F97">
      <w:pPr>
        <w:spacing w:after="98" w:line="259" w:lineRule="auto"/>
        <w:ind w:left="398" w:firstLine="0"/>
        <w:jc w:val="left"/>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simplePos x="0" y="0"/>
                <wp:positionH relativeFrom="page">
                  <wp:posOffset>7190974</wp:posOffset>
                </wp:positionH>
                <wp:positionV relativeFrom="page">
                  <wp:posOffset>5953735</wp:posOffset>
                </wp:positionV>
                <wp:extent cx="237530" cy="3228365"/>
                <wp:effectExtent l="0" t="0" r="0" b="0"/>
                <wp:wrapSquare wrapText="bothSides"/>
                <wp:docPr id="158967" name="Group 158967"/>
                <wp:cNvGraphicFramePr/>
                <a:graphic xmlns:a="http://schemas.openxmlformats.org/drawingml/2006/main">
                  <a:graphicData uri="http://schemas.microsoft.com/office/word/2010/wordprocessingGroup">
                    <wpg:wgp>
                      <wpg:cNvGrpSpPr/>
                      <wpg:grpSpPr>
                        <a:xfrm>
                          <a:off x="0" y="0"/>
                          <a:ext cx="237530" cy="3228365"/>
                          <a:chOff x="0" y="0"/>
                          <a:chExt cx="237530" cy="3228365"/>
                        </a:xfrm>
                      </wpg:grpSpPr>
                      <wps:wsp>
                        <wps:cNvPr id="2058" name="Rectangle 2058"/>
                        <wps:cNvSpPr/>
                        <wps:spPr>
                          <a:xfrm rot="-5399999">
                            <a:off x="-1141348" y="1973793"/>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2059" name="Rectangle 2059"/>
                        <wps:cNvSpPr/>
                        <wps:spPr>
                          <a:xfrm rot="-5399999">
                            <a:off x="-976167" y="2062775"/>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2060" name="Rectangle 2060"/>
                        <wps:cNvSpPr/>
                        <wps:spPr>
                          <a:xfrm rot="-5399999">
                            <a:off x="-1937850" y="1024890"/>
                            <a:ext cx="4293726"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8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58967" style="width:18.7031pt;height:254.202pt;position:absolute;mso-position-horizontal-relative:page;mso-position-horizontal:absolute;margin-left:566.218pt;mso-position-vertical-relative:page;margin-top:468.798pt;" coordsize="2375,32283">
                <v:rect id="Rectangle 2058" style="position:absolute;width:23959;height:1132;left:-11413;top:197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2059" style="position:absolute;width:22179;height:1132;left:-9761;top:2062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060" style="position:absolute;width:42937;height:1132;left:-19378;top:1024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 de 94 </w:t>
                        </w:r>
                      </w:p>
                    </w:txbxContent>
                  </v:textbox>
                </v:rect>
                <w10:wrap type="square"/>
              </v:group>
            </w:pict>
          </mc:Fallback>
        </mc:AlternateContent>
      </w:r>
      <w:r>
        <w:rPr>
          <w:sz w:val="21"/>
        </w:rPr>
        <w:t xml:space="preserve"> </w:t>
      </w:r>
    </w:p>
    <w:p w:rsidR="000E48E4" w:rsidRDefault="00FA3F97">
      <w:pPr>
        <w:numPr>
          <w:ilvl w:val="1"/>
          <w:numId w:val="1"/>
        </w:numPr>
        <w:spacing w:after="4" w:line="355" w:lineRule="auto"/>
        <w:ind w:left="993" w:right="448" w:hanging="326"/>
      </w:pPr>
      <w:r>
        <w:rPr>
          <w:sz w:val="21"/>
        </w:rPr>
        <w:t xml:space="preserve">Art. 32 de la Ley 33/2003, de 3 de noviembre, del Patrimonio de las Administraciones Públicas. </w:t>
      </w:r>
    </w:p>
    <w:p w:rsidR="000E48E4" w:rsidRDefault="00FA3F97">
      <w:pPr>
        <w:spacing w:after="128" w:line="259" w:lineRule="auto"/>
        <w:ind w:left="799" w:firstLine="0"/>
        <w:jc w:val="left"/>
      </w:pPr>
      <w:r>
        <w:rPr>
          <w:sz w:val="21"/>
        </w:rPr>
        <w:t xml:space="preserve"> </w:t>
      </w:r>
    </w:p>
    <w:p w:rsidR="000E48E4" w:rsidRDefault="00FA3F97">
      <w:pPr>
        <w:numPr>
          <w:ilvl w:val="1"/>
          <w:numId w:val="1"/>
        </w:numPr>
        <w:spacing w:after="4" w:line="335" w:lineRule="auto"/>
        <w:ind w:left="993" w:right="448" w:hanging="326"/>
      </w:pPr>
      <w:r>
        <w:rPr>
          <w:sz w:val="21"/>
        </w:rPr>
        <w:t>Los artíc</w:t>
      </w:r>
      <w:r>
        <w:rPr>
          <w:sz w:val="21"/>
        </w:rPr>
        <w:t>ulos 17 a 36 del Reglamento de Bienes de las Entidades Locales aprobado por Real Decreto 1372/1986, de 13 de junio.</w:t>
      </w:r>
      <w:r>
        <w:rPr>
          <w:sz w:val="23"/>
        </w:rPr>
        <w:t xml:space="preserve"> </w:t>
      </w:r>
    </w:p>
    <w:p w:rsidR="000E48E4" w:rsidRDefault="00FA3F97">
      <w:pPr>
        <w:spacing w:after="96" w:line="259" w:lineRule="auto"/>
        <w:ind w:left="799" w:firstLine="0"/>
        <w:jc w:val="left"/>
      </w:pPr>
      <w:r>
        <w:rPr>
          <w:sz w:val="21"/>
        </w:rPr>
        <w:t xml:space="preserve"> </w:t>
      </w:r>
    </w:p>
    <w:p w:rsidR="000E48E4" w:rsidRDefault="00FA3F97">
      <w:pPr>
        <w:numPr>
          <w:ilvl w:val="1"/>
          <w:numId w:val="1"/>
        </w:numPr>
        <w:spacing w:after="4" w:line="357" w:lineRule="auto"/>
        <w:ind w:left="993" w:right="448" w:hanging="326"/>
      </w:pPr>
      <w:r>
        <w:rPr>
          <w:sz w:val="21"/>
        </w:rPr>
        <w:t>El artículo 86 del Texto Refundido de las Disposiciones Legales Vigentes en Materia de Régimen Local aprobado por Real Decreto Legislativ</w:t>
      </w:r>
      <w:r>
        <w:rPr>
          <w:sz w:val="21"/>
        </w:rPr>
        <w:t>o 781/1986, de 18 de abril y la disposición transitoria del Reglamento de Bienes de las Entidades Locales (RB), aprobado por Real Decreto 1372/1986, de 13 de junio (BOE de 7 de julio), que establece la obligación de inventariar todos los bienes, cualquiera</w:t>
      </w:r>
      <w:r>
        <w:rPr>
          <w:sz w:val="21"/>
        </w:rPr>
        <w:t xml:space="preserve"> que sea su naturaleza, y, entre ellos, todos los de dominio público, incluidas las vías públicas. </w:t>
      </w:r>
    </w:p>
    <w:p w:rsidR="000E48E4" w:rsidRDefault="00FA3F97">
      <w:pPr>
        <w:spacing w:after="98" w:line="259" w:lineRule="auto"/>
        <w:ind w:left="266" w:firstLine="0"/>
        <w:jc w:val="left"/>
      </w:pPr>
      <w:r>
        <w:rPr>
          <w:sz w:val="21"/>
        </w:rPr>
        <w:t xml:space="preserve"> </w:t>
      </w:r>
    </w:p>
    <w:p w:rsidR="000E48E4" w:rsidRDefault="00FA3F97">
      <w:pPr>
        <w:numPr>
          <w:ilvl w:val="1"/>
          <w:numId w:val="1"/>
        </w:numPr>
        <w:spacing w:after="4" w:line="355" w:lineRule="auto"/>
        <w:ind w:left="993" w:right="448" w:hanging="326"/>
      </w:pPr>
      <w:r>
        <w:rPr>
          <w:sz w:val="21"/>
        </w:rPr>
        <w:t xml:space="preserve">Los artículos 9,12 y 84 de la Ley 7/2015, de 1 de abril de los municipios de Canarias. </w:t>
      </w:r>
    </w:p>
    <w:p w:rsidR="000E48E4" w:rsidRDefault="00FA3F97">
      <w:pPr>
        <w:spacing w:after="114" w:line="259" w:lineRule="auto"/>
        <w:ind w:left="799" w:firstLine="0"/>
        <w:jc w:val="left"/>
      </w:pPr>
      <w:r>
        <w:rPr>
          <w:sz w:val="21"/>
        </w:rPr>
        <w:t xml:space="preserve"> </w:t>
      </w:r>
    </w:p>
    <w:p w:rsidR="000E48E4" w:rsidRDefault="00FA3F97">
      <w:pPr>
        <w:numPr>
          <w:ilvl w:val="1"/>
          <w:numId w:val="1"/>
        </w:numPr>
        <w:spacing w:after="4" w:line="364" w:lineRule="auto"/>
        <w:ind w:left="993" w:right="448" w:hanging="326"/>
      </w:pPr>
      <w:r>
        <w:rPr>
          <w:sz w:val="21"/>
        </w:rPr>
        <w:t xml:space="preserve">El art. 206 de la Ley Hipotecaria, en cuanto a la inscripción de bienes inmuebles de las Administraciones Públicas. </w:t>
      </w:r>
    </w:p>
    <w:p w:rsidR="000E48E4" w:rsidRDefault="00FA3F97">
      <w:pPr>
        <w:spacing w:after="98" w:line="259" w:lineRule="auto"/>
        <w:ind w:left="266" w:firstLine="0"/>
        <w:jc w:val="left"/>
      </w:pPr>
      <w:r>
        <w:rPr>
          <w:sz w:val="21"/>
        </w:rPr>
        <w:t xml:space="preserve"> </w:t>
      </w:r>
    </w:p>
    <w:p w:rsidR="000E48E4" w:rsidRDefault="00FA3F97">
      <w:pPr>
        <w:numPr>
          <w:ilvl w:val="1"/>
          <w:numId w:val="1"/>
        </w:numPr>
        <w:spacing w:after="118" w:line="233" w:lineRule="auto"/>
        <w:ind w:left="993" w:right="448" w:hanging="326"/>
      </w:pPr>
      <w:r>
        <w:rPr>
          <w:sz w:val="21"/>
        </w:rPr>
        <w:t xml:space="preserve">La Ley 7/1985, de 2 de abril Reguladora de Bases del Régimen Local. </w:t>
      </w:r>
    </w:p>
    <w:p w:rsidR="000E48E4" w:rsidRDefault="00FA3F97">
      <w:pPr>
        <w:spacing w:after="98" w:line="259" w:lineRule="auto"/>
        <w:ind w:left="799" w:firstLine="0"/>
        <w:jc w:val="left"/>
      </w:pPr>
      <w:r>
        <w:rPr>
          <w:sz w:val="21"/>
        </w:rPr>
        <w:t xml:space="preserve"> </w:t>
      </w:r>
    </w:p>
    <w:p w:rsidR="000E48E4" w:rsidRDefault="00FA3F97">
      <w:pPr>
        <w:numPr>
          <w:ilvl w:val="0"/>
          <w:numId w:val="1"/>
        </w:numPr>
        <w:spacing w:after="4" w:line="356" w:lineRule="auto"/>
        <w:ind w:left="424" w:right="419" w:hanging="266"/>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simplePos x="0" y="0"/>
                <wp:positionH relativeFrom="page">
                  <wp:posOffset>1345692</wp:posOffset>
                </wp:positionH>
                <wp:positionV relativeFrom="page">
                  <wp:posOffset>6882300</wp:posOffset>
                </wp:positionV>
                <wp:extent cx="4724401" cy="3176101"/>
                <wp:effectExtent l="0" t="0" r="0" b="0"/>
                <wp:wrapTopAndBottom/>
                <wp:docPr id="158047" name="Group 158047"/>
                <wp:cNvGraphicFramePr/>
                <a:graphic xmlns:a="http://schemas.openxmlformats.org/drawingml/2006/main">
                  <a:graphicData uri="http://schemas.microsoft.com/office/word/2010/wordprocessingGroup">
                    <wpg:wgp>
                      <wpg:cNvGrpSpPr/>
                      <wpg:grpSpPr>
                        <a:xfrm>
                          <a:off x="0" y="0"/>
                          <a:ext cx="4724401" cy="3176101"/>
                          <a:chOff x="0" y="0"/>
                          <a:chExt cx="4724401" cy="3176101"/>
                        </a:xfrm>
                      </wpg:grpSpPr>
                      <wps:wsp>
                        <wps:cNvPr id="2146" name="Rectangle 2146"/>
                        <wps:cNvSpPr/>
                        <wps:spPr>
                          <a:xfrm>
                            <a:off x="0" y="0"/>
                            <a:ext cx="47545" cy="173001"/>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wps:wsp>
                        <wps:cNvPr id="2147" name="Rectangle 2147"/>
                        <wps:cNvSpPr/>
                        <wps:spPr>
                          <a:xfrm>
                            <a:off x="414528" y="311218"/>
                            <a:ext cx="48466" cy="16445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2148" name="Rectangle 2148"/>
                        <wps:cNvSpPr/>
                        <wps:spPr>
                          <a:xfrm>
                            <a:off x="414528" y="532199"/>
                            <a:ext cx="48466" cy="164457"/>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2149" name="Rectangle 2149"/>
                        <wps:cNvSpPr/>
                        <wps:spPr>
                          <a:xfrm>
                            <a:off x="414528" y="754702"/>
                            <a:ext cx="48466" cy="16445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2150" name="Rectangle 2150"/>
                        <wps:cNvSpPr/>
                        <wps:spPr>
                          <a:xfrm>
                            <a:off x="414528" y="977206"/>
                            <a:ext cx="48466" cy="164457"/>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2151" name="Rectangle 2151"/>
                        <wps:cNvSpPr/>
                        <wps:spPr>
                          <a:xfrm>
                            <a:off x="414528" y="1199710"/>
                            <a:ext cx="48466" cy="16445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2152" name="Rectangle 2152"/>
                        <wps:cNvSpPr/>
                        <wps:spPr>
                          <a:xfrm>
                            <a:off x="414528" y="1420690"/>
                            <a:ext cx="48466" cy="16445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2153" name="Rectangle 2153"/>
                        <wps:cNvSpPr/>
                        <wps:spPr>
                          <a:xfrm>
                            <a:off x="414528" y="1643194"/>
                            <a:ext cx="48466" cy="164457"/>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2154" name="Rectangle 2154"/>
                        <wps:cNvSpPr/>
                        <wps:spPr>
                          <a:xfrm>
                            <a:off x="414528" y="1865699"/>
                            <a:ext cx="48466" cy="164457"/>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pic:pic xmlns:pic="http://schemas.openxmlformats.org/drawingml/2006/picture">
                        <pic:nvPicPr>
                          <pic:cNvPr id="215508" name="Picture 215508"/>
                          <pic:cNvPicPr/>
                        </pic:nvPicPr>
                        <pic:blipFill>
                          <a:blip r:embed="rId44"/>
                          <a:stretch>
                            <a:fillRect/>
                          </a:stretch>
                        </pic:blipFill>
                        <pic:spPr>
                          <a:xfrm>
                            <a:off x="-507" y="35644"/>
                            <a:ext cx="4724400" cy="3139441"/>
                          </a:xfrm>
                          <a:prstGeom prst="rect">
                            <a:avLst/>
                          </a:prstGeom>
                        </pic:spPr>
                      </pic:pic>
                    </wpg:wgp>
                  </a:graphicData>
                </a:graphic>
              </wp:anchor>
            </w:drawing>
          </mc:Choice>
          <mc:Fallback xmlns:a="http://schemas.openxmlformats.org/drawingml/2006/main" xmlns="">
            <w:pict>
              <v:group id="Group 158047" style="width:372pt;height:250.087pt;position:absolute;mso-position-horizontal-relative:page;mso-position-horizontal:absolute;margin-left:105.96pt;mso-position-vertical-relative:page;margin-top:541.913pt;" coordsize="47244,31761">
                <v:rect id="Rectangle 2146" style="position:absolute;width:475;height:1730;left:0;top:0;"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 </w:t>
                        </w:r>
                      </w:p>
                    </w:txbxContent>
                  </v:textbox>
                </v:rect>
                <v:rect id="Rectangle 2147" style="position:absolute;width:484;height:1644;left:4145;top:3112;"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2148" style="position:absolute;width:484;height:1644;left:4145;top:5321;"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2149" style="position:absolute;width:484;height:1644;left:4145;top:7547;"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2150" style="position:absolute;width:484;height:1644;left:4145;top:9772;"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2151" style="position:absolute;width:484;height:1644;left:4145;top:11997;"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2152" style="position:absolute;width:484;height:1644;left:4145;top:1420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2153" style="position:absolute;width:484;height:1644;left:4145;top:16431;"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2154" style="position:absolute;width:484;height:1644;left:4145;top:1865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shape id="Picture 215508" style="position:absolute;width:47244;height:31394;left:-5;top:356;" filled="f">
                  <v:imagedata r:id="rId45"/>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70528" behindDoc="0" locked="0" layoutInCell="1" allowOverlap="1">
                <wp:simplePos x="0" y="0"/>
                <wp:positionH relativeFrom="page">
                  <wp:posOffset>7190974</wp:posOffset>
                </wp:positionH>
                <wp:positionV relativeFrom="page">
                  <wp:posOffset>5953735</wp:posOffset>
                </wp:positionV>
                <wp:extent cx="237530" cy="3228365"/>
                <wp:effectExtent l="0" t="0" r="0" b="0"/>
                <wp:wrapSquare wrapText="bothSides"/>
                <wp:docPr id="158048" name="Group 158048"/>
                <wp:cNvGraphicFramePr/>
                <a:graphic xmlns:a="http://schemas.openxmlformats.org/drawingml/2006/main">
                  <a:graphicData uri="http://schemas.microsoft.com/office/word/2010/wordprocessingGroup">
                    <wpg:wgp>
                      <wpg:cNvGrpSpPr/>
                      <wpg:grpSpPr>
                        <a:xfrm>
                          <a:off x="0" y="0"/>
                          <a:ext cx="237530" cy="3228365"/>
                          <a:chOff x="0" y="0"/>
                          <a:chExt cx="237530" cy="3228365"/>
                        </a:xfrm>
                      </wpg:grpSpPr>
                      <wps:wsp>
                        <wps:cNvPr id="2159" name="Rectangle 2159"/>
                        <wps:cNvSpPr/>
                        <wps:spPr>
                          <a:xfrm rot="-5399999">
                            <a:off x="-1141348" y="1973793"/>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2160" name="Rectangle 2160"/>
                        <wps:cNvSpPr/>
                        <wps:spPr>
                          <a:xfrm rot="-5399999">
                            <a:off x="-976167" y="2062775"/>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2161" name="Rectangle 2161"/>
                        <wps:cNvSpPr/>
                        <wps:spPr>
                          <a:xfrm rot="-5399999">
                            <a:off x="-1937850" y="1024890"/>
                            <a:ext cx="4293726"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9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58048" style="width:18.7031pt;height:254.202pt;position:absolute;mso-position-horizontal-relative:page;mso-position-horizontal:absolute;margin-left:566.218pt;mso-position-vertical-relative:page;margin-top:468.798pt;" coordsize="2375,32283">
                <v:rect id="Rectangle 2159" style="position:absolute;width:23959;height:1132;left:-11413;top:1973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2160" style="position:absolute;width:22179;height:1132;left:-9761;top:2062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161" style="position:absolute;width:42937;height:1132;left:-19378;top:1024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 de 94 </w:t>
                        </w:r>
                      </w:p>
                    </w:txbxContent>
                  </v:textbox>
                </v:rect>
                <w10:wrap type="square"/>
              </v:group>
            </w:pict>
          </mc:Fallback>
        </mc:AlternateContent>
      </w:r>
      <w:r>
        <w:rPr>
          <w:sz w:val="21"/>
        </w:rPr>
        <w:t>El Pleno de la corporación Local será el órgano competente para acordar la aprobación del inventario ya formado, su rectificación y comprobación. En este supuesto, se encuentran delegadas las competencias para aprobación, modificación y rectificación del I</w:t>
      </w:r>
      <w:r>
        <w:rPr>
          <w:sz w:val="21"/>
        </w:rPr>
        <w:t xml:space="preserve">nventario de Bienes y Derechos de la Corporación en la Junta de Gobierno Local, por acuerdo del pleno celebrado el día 27 de junio de 2023. </w:t>
      </w:r>
    </w:p>
    <w:p w:rsidR="000E48E4" w:rsidRDefault="00FA3F97">
      <w:pPr>
        <w:spacing w:after="98" w:line="259" w:lineRule="auto"/>
        <w:ind w:left="398" w:firstLine="0"/>
        <w:jc w:val="left"/>
      </w:pPr>
      <w:r>
        <w:rPr>
          <w:sz w:val="21"/>
        </w:rPr>
        <w:t xml:space="preserve"> </w:t>
      </w:r>
    </w:p>
    <w:p w:rsidR="000E48E4" w:rsidRDefault="00FA3F97">
      <w:pPr>
        <w:spacing w:after="116" w:line="267" w:lineRule="auto"/>
        <w:ind w:left="276" w:right="745"/>
        <w:jc w:val="left"/>
      </w:pPr>
      <w:r>
        <w:rPr>
          <w:sz w:val="21"/>
        </w:rPr>
        <w:t>En base a los antecedentes expuestos y a los fundamentos de derecho que resultan de aplicación, la funcionaria qu</w:t>
      </w:r>
      <w:r>
        <w:rPr>
          <w:sz w:val="21"/>
        </w:rPr>
        <w:t xml:space="preserve">e suscribe eleva a la consideración del órgano competente la siguiente </w:t>
      </w:r>
    </w:p>
    <w:p w:rsidR="000E48E4" w:rsidRDefault="00FA3F97">
      <w:pPr>
        <w:spacing w:after="127" w:line="259" w:lineRule="auto"/>
        <w:ind w:left="266" w:firstLine="0"/>
        <w:jc w:val="left"/>
      </w:pPr>
      <w:r>
        <w:rPr>
          <w:sz w:val="21"/>
        </w:rPr>
        <w:t xml:space="preserve"> </w:t>
      </w:r>
    </w:p>
    <w:p w:rsidR="000E48E4" w:rsidRDefault="00FA3F97">
      <w:pPr>
        <w:pStyle w:val="Ttulo1"/>
        <w:ind w:left="767" w:right="1276"/>
      </w:pPr>
      <w:r>
        <w:t xml:space="preserve">PROPUESTA DE RESOLUCIÓN </w:t>
      </w:r>
    </w:p>
    <w:p w:rsidR="000E48E4" w:rsidRDefault="00FA3F97">
      <w:pPr>
        <w:spacing w:after="0" w:line="259" w:lineRule="auto"/>
        <w:ind w:left="266" w:firstLine="0"/>
        <w:jc w:val="left"/>
      </w:pPr>
      <w:r>
        <w:rPr>
          <w:sz w:val="21"/>
        </w:rPr>
        <w:t xml:space="preserve"> </w:t>
      </w:r>
    </w:p>
    <w:p w:rsidR="000E48E4" w:rsidRDefault="00FA3F97">
      <w:pPr>
        <w:spacing w:after="30" w:line="233" w:lineRule="auto"/>
        <w:ind w:left="276" w:right="787"/>
      </w:pPr>
      <w:r>
        <w:rPr>
          <w:sz w:val="21"/>
        </w:rPr>
        <w:t>PRIMERO:</w:t>
      </w:r>
      <w:r>
        <w:rPr>
          <w:sz w:val="21"/>
        </w:rPr>
        <w:t xml:space="preserve"> Dejar sin efecto la ficha del Inventario de Bienes relativa a la Avenida San Juanito aprobada por Junta de Gobierno Local el 1 de febrero de 2023,</w:t>
      </w:r>
      <w:r>
        <w:rPr>
          <w:sz w:val="21"/>
        </w:rPr>
        <w:t xml:space="preserve"> en base a la nota de calificación recibida del Registro de la Propiedad nº4 de Santa Cruz de Tenerife, recibida el 26 de septiembre de 2024 mediante registro de entrada 2024-E-RC- 10771.</w:t>
      </w:r>
      <w:r>
        <w:rPr>
          <w:sz w:val="23"/>
        </w:rPr>
        <w:t xml:space="preserve"> </w:t>
      </w:r>
    </w:p>
    <w:p w:rsidR="000E48E4" w:rsidRDefault="00FA3F97">
      <w:pPr>
        <w:spacing w:after="113" w:line="259" w:lineRule="auto"/>
        <w:ind w:left="266" w:firstLine="0"/>
        <w:jc w:val="left"/>
      </w:pPr>
      <w:r>
        <w:rPr>
          <w:sz w:val="21"/>
        </w:rPr>
        <w:t xml:space="preserve"> </w:t>
      </w:r>
    </w:p>
    <w:p w:rsidR="000E48E4" w:rsidRDefault="00FA3F97">
      <w:pPr>
        <w:spacing w:after="4" w:line="233" w:lineRule="auto"/>
        <w:ind w:left="276" w:right="54"/>
      </w:pPr>
      <w:r>
        <w:rPr>
          <w:sz w:val="21"/>
        </w:rPr>
        <w:t xml:space="preserve">SEGUNDO: </w:t>
      </w:r>
      <w:r>
        <w:rPr>
          <w:sz w:val="21"/>
        </w:rPr>
        <w:t>Aprobar la ficha de inventario relativa a la Avenida San</w:t>
      </w:r>
      <w:r>
        <w:rPr>
          <w:sz w:val="21"/>
        </w:rPr>
        <w:t xml:space="preserve"> Juanito</w:t>
      </w:r>
      <w:r>
        <w:rPr>
          <w:sz w:val="23"/>
        </w:rPr>
        <w:t xml:space="preserve"> </w:t>
      </w:r>
    </w:p>
    <w:p w:rsidR="000E48E4" w:rsidRDefault="00FA3F97">
      <w:pPr>
        <w:spacing w:after="91" w:line="259" w:lineRule="auto"/>
        <w:ind w:left="919" w:firstLine="0"/>
      </w:pPr>
      <w:r>
        <w:rPr>
          <w:sz w:val="21"/>
        </w:rPr>
        <w:t xml:space="preserve"> </w:t>
      </w:r>
    </w:p>
    <w:p w:rsidR="000E48E4" w:rsidRDefault="00FA3F97">
      <w:pPr>
        <w:spacing w:after="89" w:line="259" w:lineRule="auto"/>
        <w:ind w:left="919" w:firstLine="0"/>
      </w:pP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89" w:line="259" w:lineRule="auto"/>
        <w:ind w:left="919" w:firstLine="0"/>
      </w:pP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89" w:line="259" w:lineRule="auto"/>
        <w:ind w:left="919" w:firstLine="0"/>
      </w:pP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89" w:line="259" w:lineRule="auto"/>
        <w:ind w:left="919" w:firstLine="0"/>
      </w:pPr>
      <w:r>
        <w:rPr>
          <w:sz w:val="21"/>
        </w:rPr>
        <w:t xml:space="preserve"> </w:t>
      </w:r>
    </w:p>
    <w:p w:rsidR="000E48E4" w:rsidRDefault="00FA3F97">
      <w:pPr>
        <w:spacing w:after="108" w:line="259" w:lineRule="auto"/>
        <w:ind w:left="919" w:firstLine="0"/>
      </w:pPr>
      <w:r>
        <w:rPr>
          <w:sz w:val="21"/>
        </w:rPr>
        <w:t xml:space="preserve"> </w:t>
      </w:r>
    </w:p>
    <w:p w:rsidR="000E48E4" w:rsidRDefault="00FA3F97">
      <w:pPr>
        <w:spacing w:after="73" w:line="259" w:lineRule="auto"/>
        <w:ind w:left="919" w:firstLine="0"/>
      </w:pPr>
      <w:r>
        <w:rPr>
          <w:sz w:val="23"/>
        </w:rPr>
        <w:t xml:space="preserve"> </w:t>
      </w:r>
    </w:p>
    <w:p w:rsidR="000E48E4" w:rsidRDefault="00FA3F97">
      <w:pPr>
        <w:spacing w:after="91" w:line="259" w:lineRule="auto"/>
        <w:ind w:left="919" w:firstLine="0"/>
      </w:pP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89" w:line="259" w:lineRule="auto"/>
        <w:ind w:left="919" w:firstLine="0"/>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simplePos x="0" y="0"/>
                <wp:positionH relativeFrom="page">
                  <wp:posOffset>1836420</wp:posOffset>
                </wp:positionH>
                <wp:positionV relativeFrom="page">
                  <wp:posOffset>4436364</wp:posOffset>
                </wp:positionV>
                <wp:extent cx="4101084" cy="5622036"/>
                <wp:effectExtent l="0" t="0" r="0" b="0"/>
                <wp:wrapTopAndBottom/>
                <wp:docPr id="157714" name="Group 157714"/>
                <wp:cNvGraphicFramePr/>
                <a:graphic xmlns:a="http://schemas.openxmlformats.org/drawingml/2006/main">
                  <a:graphicData uri="http://schemas.microsoft.com/office/word/2010/wordprocessingGroup">
                    <wpg:wgp>
                      <wpg:cNvGrpSpPr/>
                      <wpg:grpSpPr>
                        <a:xfrm>
                          <a:off x="0" y="0"/>
                          <a:ext cx="4101084" cy="5622036"/>
                          <a:chOff x="0" y="0"/>
                          <a:chExt cx="4101084" cy="5622036"/>
                        </a:xfrm>
                      </wpg:grpSpPr>
                      <pic:pic xmlns:pic="http://schemas.openxmlformats.org/drawingml/2006/picture">
                        <pic:nvPicPr>
                          <pic:cNvPr id="2249" name="Picture 2249"/>
                          <pic:cNvPicPr/>
                        </pic:nvPicPr>
                        <pic:blipFill>
                          <a:blip r:embed="rId46"/>
                          <a:stretch>
                            <a:fillRect/>
                          </a:stretch>
                        </pic:blipFill>
                        <pic:spPr>
                          <a:xfrm>
                            <a:off x="0" y="0"/>
                            <a:ext cx="4101084" cy="4046220"/>
                          </a:xfrm>
                          <a:prstGeom prst="rect">
                            <a:avLst/>
                          </a:prstGeom>
                        </pic:spPr>
                      </pic:pic>
                      <pic:pic xmlns:pic="http://schemas.openxmlformats.org/drawingml/2006/picture">
                        <pic:nvPicPr>
                          <pic:cNvPr id="2251" name="Picture 2251"/>
                          <pic:cNvPicPr/>
                        </pic:nvPicPr>
                        <pic:blipFill>
                          <a:blip r:embed="rId47"/>
                          <a:stretch>
                            <a:fillRect/>
                          </a:stretch>
                        </pic:blipFill>
                        <pic:spPr>
                          <a:xfrm>
                            <a:off x="30480" y="2171701"/>
                            <a:ext cx="4002024" cy="1731264"/>
                          </a:xfrm>
                          <a:prstGeom prst="rect">
                            <a:avLst/>
                          </a:prstGeom>
                        </pic:spPr>
                      </pic:pic>
                      <pic:pic xmlns:pic="http://schemas.openxmlformats.org/drawingml/2006/picture">
                        <pic:nvPicPr>
                          <pic:cNvPr id="215509" name="Picture 215509"/>
                          <pic:cNvPicPr/>
                        </pic:nvPicPr>
                        <pic:blipFill>
                          <a:blip r:embed="rId48"/>
                          <a:stretch>
                            <a:fillRect/>
                          </a:stretch>
                        </pic:blipFill>
                        <pic:spPr>
                          <a:xfrm>
                            <a:off x="25908" y="3899917"/>
                            <a:ext cx="4005072" cy="1719072"/>
                          </a:xfrm>
                          <a:prstGeom prst="rect">
                            <a:avLst/>
                          </a:prstGeom>
                        </pic:spPr>
                      </pic:pic>
                    </wpg:wgp>
                  </a:graphicData>
                </a:graphic>
              </wp:anchor>
            </w:drawing>
          </mc:Choice>
          <mc:Fallback xmlns:a="http://schemas.openxmlformats.org/drawingml/2006/main" xmlns="">
            <w:pict>
              <v:group id="Group 157714" style="width:322.92pt;height:442.68pt;position:absolute;mso-position-horizontal-relative:page;mso-position-horizontal:absolute;margin-left:144.6pt;mso-position-vertical-relative:page;margin-top:349.32pt;" coordsize="41010,56220">
                <v:shape id="Picture 2249" style="position:absolute;width:41010;height:40462;left:0;top:0;" filled="f">
                  <v:imagedata r:id="rId49"/>
                </v:shape>
                <v:shape id="Picture 2251" style="position:absolute;width:40020;height:17312;left:304;top:21717;" filled="f">
                  <v:imagedata r:id="rId50"/>
                </v:shape>
                <v:shape id="Picture 215509" style="position:absolute;width:40050;height:17190;left:259;top:38999;" filled="f">
                  <v:imagedata r:id="rId51"/>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72576"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57715" name="Group 15771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2256" name="Rectangle 2256"/>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2257" name="Rectangle 2257"/>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2258" name="Rectangle 2258"/>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10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57715" style="width:18.7031pt;height:257.538pt;position:absolute;mso-position-horizontal-relative:page;mso-position-horizontal:absolute;margin-left:566.218pt;mso-position-vertical-relative:page;margin-top:465.462pt;" coordsize="2375,32707">
                <v:rect id="Rectangle 2256"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2257"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258"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 de 94 </w:t>
                        </w:r>
                      </w:p>
                    </w:txbxContent>
                  </v:textbox>
                </v:rect>
                <w10:wrap type="topAndBottom"/>
              </v:group>
            </w:pict>
          </mc:Fallback>
        </mc:AlternateContent>
      </w: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89" w:line="259" w:lineRule="auto"/>
        <w:ind w:left="919" w:firstLine="0"/>
      </w:pP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106" w:line="259" w:lineRule="auto"/>
        <w:ind w:left="919" w:firstLine="0"/>
      </w:pPr>
      <w:r>
        <w:rPr>
          <w:sz w:val="21"/>
        </w:rPr>
        <w:t xml:space="preserve"> </w:t>
      </w:r>
    </w:p>
    <w:p w:rsidR="000E48E4" w:rsidRDefault="00FA3F97">
      <w:pPr>
        <w:spacing w:after="73" w:line="259" w:lineRule="auto"/>
        <w:ind w:left="919" w:firstLine="0"/>
      </w:pPr>
      <w:r>
        <w:rPr>
          <w:sz w:val="23"/>
        </w:rPr>
        <w:t xml:space="preserve"> </w:t>
      </w:r>
    </w:p>
    <w:p w:rsidR="000E48E4" w:rsidRDefault="00FA3F97">
      <w:pPr>
        <w:spacing w:after="91" w:line="259" w:lineRule="auto"/>
        <w:ind w:left="919" w:firstLine="0"/>
      </w:pPr>
      <w:r>
        <w:rPr>
          <w:sz w:val="21"/>
        </w:rPr>
        <w:t xml:space="preserve"> </w:t>
      </w:r>
    </w:p>
    <w:p w:rsidR="000E48E4" w:rsidRDefault="00FA3F97">
      <w:pPr>
        <w:spacing w:after="89" w:line="259" w:lineRule="auto"/>
        <w:ind w:left="919" w:firstLine="0"/>
      </w:pP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89" w:line="259" w:lineRule="auto"/>
        <w:ind w:left="919" w:firstLine="0"/>
      </w:pP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89" w:line="259" w:lineRule="auto"/>
        <w:ind w:left="919" w:firstLine="0"/>
      </w:pPr>
      <w:r>
        <w:rPr>
          <w:sz w:val="21"/>
        </w:rPr>
        <w:t xml:space="preserve"> </w:t>
      </w:r>
    </w:p>
    <w:p w:rsidR="000E48E4" w:rsidRDefault="00FA3F97">
      <w:pPr>
        <w:spacing w:after="0" w:line="259" w:lineRule="auto"/>
        <w:ind w:left="919" w:firstLine="0"/>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89"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89"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89" w:line="259" w:lineRule="auto"/>
        <w:ind w:left="919" w:firstLine="0"/>
        <w:jc w:val="left"/>
      </w:pPr>
      <w:r>
        <w:rPr>
          <w:rFonts w:ascii="Calibri" w:eastAsia="Calibri" w:hAnsi="Calibri" w:cs="Calibri"/>
          <w:noProof/>
          <w:sz w:val="22"/>
        </w:rPr>
        <mc:AlternateContent>
          <mc:Choice Requires="wpg">
            <w:drawing>
              <wp:anchor distT="0" distB="0" distL="114300" distR="114300" simplePos="0" relativeHeight="251673600" behindDoc="0" locked="0" layoutInCell="1" allowOverlap="1">
                <wp:simplePos x="0" y="0"/>
                <wp:positionH relativeFrom="page">
                  <wp:posOffset>7190974</wp:posOffset>
                </wp:positionH>
                <wp:positionV relativeFrom="page">
                  <wp:posOffset>5917007</wp:posOffset>
                </wp:positionV>
                <wp:extent cx="237530" cy="3265094"/>
                <wp:effectExtent l="0" t="0" r="0" b="0"/>
                <wp:wrapTopAndBottom/>
                <wp:docPr id="190488" name="Group 190488"/>
                <wp:cNvGraphicFramePr/>
                <a:graphic xmlns:a="http://schemas.openxmlformats.org/drawingml/2006/main">
                  <a:graphicData uri="http://schemas.microsoft.com/office/word/2010/wordprocessingGroup">
                    <wpg:wgp>
                      <wpg:cNvGrpSpPr/>
                      <wpg:grpSpPr>
                        <a:xfrm>
                          <a:off x="0" y="0"/>
                          <a:ext cx="237530" cy="3265094"/>
                          <a:chOff x="0" y="0"/>
                          <a:chExt cx="237530" cy="3265094"/>
                        </a:xfrm>
                      </wpg:grpSpPr>
                      <wps:wsp>
                        <wps:cNvPr id="2719" name="Rectangle 2719"/>
                        <wps:cNvSpPr/>
                        <wps:spPr>
                          <a:xfrm rot="-5399999">
                            <a:off x="-1141348" y="2010522"/>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2720" name="Rectangle 2720"/>
                        <wps:cNvSpPr/>
                        <wps:spPr>
                          <a:xfrm rot="-5399999">
                            <a:off x="-976167" y="2099503"/>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2721" name="Rectangle 2721"/>
                        <wps:cNvSpPr/>
                        <wps:spPr>
                          <a:xfrm rot="-5399999">
                            <a:off x="-1962275" y="1037194"/>
                            <a:ext cx="4342575"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11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90488" style="width:18.7031pt;height:257.094pt;position:absolute;mso-position-horizontal-relative:page;mso-position-horizontal:absolute;margin-left:566.218pt;mso-position-vertical-relative:page;margin-top:465.906pt;" coordsize="2375,32650">
                <v:rect id="Rectangle 2719" style="position:absolute;width:23959;height:1132;left:-11413;top:2010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2720" style="position:absolute;width:22179;height:1132;left:-9761;top:20995;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2721" style="position:absolute;width:43425;height:1132;left:-19622;top:1037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 de 94 </w:t>
                        </w:r>
                      </w:p>
                    </w:txbxContent>
                  </v:textbox>
                </v:rect>
                <w10:wrap type="topAndBottom"/>
              </v:group>
            </w:pict>
          </mc:Fallback>
        </mc:AlternateContent>
      </w:r>
      <w:r>
        <w:rPr>
          <w:sz w:val="21"/>
        </w:rPr>
        <w:t xml:space="preserve"> </w:t>
      </w:r>
    </w:p>
    <w:p w:rsidR="000E48E4" w:rsidRDefault="00FA3F97">
      <w:pPr>
        <w:spacing w:after="91" w:line="259" w:lineRule="auto"/>
        <w:ind w:left="266" w:firstLine="0"/>
        <w:jc w:val="left"/>
      </w:pPr>
      <w:r>
        <w:rPr>
          <w:sz w:val="21"/>
        </w:rPr>
        <w:t xml:space="preserve"> </w:t>
      </w:r>
    </w:p>
    <w:p w:rsidR="000E48E4" w:rsidRDefault="00FA3F97">
      <w:pPr>
        <w:spacing w:after="91" w:line="259" w:lineRule="auto"/>
        <w:ind w:left="266" w:firstLine="0"/>
        <w:jc w:val="left"/>
      </w:pPr>
      <w:r>
        <w:rPr>
          <w:sz w:val="21"/>
        </w:rPr>
        <w:t xml:space="preserve"> </w:t>
      </w:r>
    </w:p>
    <w:p w:rsidR="000E48E4" w:rsidRDefault="00FA3F97">
      <w:pPr>
        <w:spacing w:after="91" w:line="259" w:lineRule="auto"/>
        <w:ind w:left="266" w:firstLine="0"/>
        <w:jc w:val="left"/>
      </w:pPr>
      <w:r>
        <w:rPr>
          <w:sz w:val="21"/>
        </w:rPr>
        <w:t xml:space="preserve"> </w:t>
      </w:r>
    </w:p>
    <w:p w:rsidR="000E48E4" w:rsidRDefault="00FA3F97">
      <w:pPr>
        <w:spacing w:after="89" w:line="259" w:lineRule="auto"/>
        <w:ind w:left="266" w:firstLine="0"/>
        <w:jc w:val="left"/>
      </w:pPr>
      <w:r>
        <w:rPr>
          <w:sz w:val="21"/>
        </w:rPr>
        <w:t xml:space="preserve"> </w:t>
      </w:r>
    </w:p>
    <w:p w:rsidR="000E48E4" w:rsidRDefault="00FA3F97">
      <w:pPr>
        <w:spacing w:after="91" w:line="259" w:lineRule="auto"/>
        <w:ind w:left="266" w:firstLine="0"/>
        <w:jc w:val="left"/>
      </w:pPr>
      <w:r>
        <w:rPr>
          <w:sz w:val="21"/>
        </w:rPr>
        <w:t xml:space="preserve"> </w:t>
      </w:r>
    </w:p>
    <w:p w:rsidR="000E48E4" w:rsidRDefault="00FA3F97">
      <w:pPr>
        <w:spacing w:after="96" w:line="259" w:lineRule="auto"/>
        <w:ind w:left="266" w:firstLine="0"/>
        <w:jc w:val="left"/>
      </w:pPr>
      <w:r>
        <w:rPr>
          <w:sz w:val="21"/>
        </w:rPr>
        <w:t xml:space="preserve"> </w:t>
      </w:r>
    </w:p>
    <w:p w:rsidR="000E48E4" w:rsidRDefault="00FA3F97">
      <w:pPr>
        <w:spacing w:after="93" w:line="233" w:lineRule="auto"/>
        <w:ind w:left="276" w:right="54"/>
      </w:pPr>
      <w:r>
        <w:rPr>
          <w:sz w:val="21"/>
        </w:rPr>
        <w:t xml:space="preserve">TERCERO: </w:t>
      </w:r>
      <w:r>
        <w:rPr>
          <w:sz w:val="21"/>
        </w:rPr>
        <w:t>Aprobar las siguientes coordenadas y planimetría:</w:t>
      </w:r>
      <w:r>
        <w:rPr>
          <w:sz w:val="21"/>
        </w:rPr>
        <w:t xml:space="preserve">  </w:t>
      </w:r>
      <w:r>
        <w:rPr>
          <w:sz w:val="23"/>
        </w:rPr>
        <w:t xml:space="preserve"> </w:t>
      </w:r>
    </w:p>
    <w:p w:rsidR="000E48E4" w:rsidRDefault="00FA3F97">
      <w:pPr>
        <w:spacing w:after="0" w:line="259" w:lineRule="auto"/>
        <w:ind w:left="919" w:firstLine="0"/>
        <w:jc w:val="left"/>
      </w:pPr>
      <w:r>
        <w:rPr>
          <w:sz w:val="21"/>
        </w:rPr>
        <w:t xml:space="preserve"> </w:t>
      </w:r>
    </w:p>
    <w:tbl>
      <w:tblPr>
        <w:tblStyle w:val="TableGrid"/>
        <w:tblW w:w="8388" w:type="dxa"/>
        <w:tblInd w:w="271" w:type="dxa"/>
        <w:tblCellMar>
          <w:top w:w="37" w:type="dxa"/>
          <w:left w:w="115" w:type="dxa"/>
          <w:bottom w:w="0" w:type="dxa"/>
          <w:right w:w="115" w:type="dxa"/>
        </w:tblCellMar>
        <w:tblLook w:val="04A0" w:firstRow="1" w:lastRow="0" w:firstColumn="1" w:lastColumn="0" w:noHBand="0" w:noVBand="1"/>
      </w:tblPr>
      <w:tblGrid>
        <w:gridCol w:w="1050"/>
        <w:gridCol w:w="1428"/>
        <w:gridCol w:w="1573"/>
        <w:gridCol w:w="282"/>
        <w:gridCol w:w="1051"/>
        <w:gridCol w:w="1428"/>
        <w:gridCol w:w="1576"/>
      </w:tblGrid>
      <w:tr w:rsidR="000E48E4">
        <w:trPr>
          <w:trHeight w:val="276"/>
        </w:trPr>
        <w:tc>
          <w:tcPr>
            <w:tcW w:w="4052" w:type="dxa"/>
            <w:gridSpan w:val="3"/>
            <w:tcBorders>
              <w:top w:val="single" w:sz="4" w:space="0" w:color="000000"/>
              <w:left w:val="single" w:sz="3" w:space="0" w:color="000000"/>
              <w:bottom w:val="single" w:sz="4" w:space="0" w:color="000000"/>
              <w:right w:val="single" w:sz="4" w:space="0" w:color="000000"/>
            </w:tcBorders>
            <w:shd w:val="clear" w:color="auto" w:fill="D0CECE"/>
          </w:tcPr>
          <w:p w:rsidR="000E48E4" w:rsidRDefault="00FA3F97">
            <w:pPr>
              <w:spacing w:after="0" w:line="259" w:lineRule="auto"/>
              <w:ind w:left="0" w:right="2" w:firstLine="0"/>
              <w:jc w:val="center"/>
            </w:pPr>
            <w:r>
              <w:rPr>
                <w:sz w:val="21"/>
              </w:rPr>
              <w:t>Superficie Avenida San Juanito</w:t>
            </w:r>
            <w:r>
              <w:rPr>
                <w:sz w:val="23"/>
              </w:rPr>
              <w:t xml:space="preserve"> </w:t>
            </w:r>
          </w:p>
        </w:tc>
        <w:tc>
          <w:tcPr>
            <w:tcW w:w="282" w:type="dxa"/>
            <w:vMerge w:val="restart"/>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nil"/>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19</w:t>
            </w:r>
            <w:r>
              <w:rPr>
                <w:sz w:val="23"/>
              </w:rPr>
              <w:t xml:space="preserve"> </w:t>
            </w:r>
          </w:p>
        </w:tc>
        <w:tc>
          <w:tcPr>
            <w:tcW w:w="1428" w:type="dxa"/>
            <w:tcBorders>
              <w:top w:val="nil"/>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365671.643 </w:t>
            </w:r>
          </w:p>
        </w:tc>
        <w:tc>
          <w:tcPr>
            <w:tcW w:w="1576" w:type="dxa"/>
            <w:tcBorders>
              <w:top w:val="nil"/>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3136887.086 </w:t>
            </w:r>
          </w:p>
        </w:tc>
      </w:tr>
      <w:tr w:rsidR="000E48E4">
        <w:trPr>
          <w:trHeight w:val="278"/>
        </w:trPr>
        <w:tc>
          <w:tcPr>
            <w:tcW w:w="1050" w:type="dxa"/>
            <w:tcBorders>
              <w:top w:val="single" w:sz="4" w:space="0" w:color="000000"/>
              <w:left w:val="single" w:sz="3" w:space="0" w:color="000000"/>
              <w:bottom w:val="single" w:sz="4" w:space="0" w:color="000000"/>
              <w:right w:val="single" w:sz="4" w:space="0" w:color="000000"/>
            </w:tcBorders>
            <w:shd w:val="clear" w:color="auto" w:fill="D0CECE"/>
          </w:tcPr>
          <w:p w:rsidR="000E48E4" w:rsidRDefault="00FA3F97">
            <w:pPr>
              <w:spacing w:after="0" w:line="259" w:lineRule="auto"/>
              <w:ind w:left="2" w:firstLine="0"/>
              <w:jc w:val="center"/>
            </w:pPr>
            <w:r>
              <w:rPr>
                <w:sz w:val="21"/>
              </w:rPr>
              <w:t>Punto</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shd w:val="clear" w:color="auto" w:fill="D0CECE"/>
          </w:tcPr>
          <w:p w:rsidR="000E48E4" w:rsidRDefault="00FA3F97">
            <w:pPr>
              <w:spacing w:after="0" w:line="259" w:lineRule="auto"/>
              <w:ind w:left="0" w:right="1" w:firstLine="0"/>
              <w:jc w:val="center"/>
            </w:pPr>
            <w:r>
              <w:rPr>
                <w:sz w:val="21"/>
              </w:rPr>
              <w:t xml:space="preserve">X </w:t>
            </w:r>
          </w:p>
        </w:tc>
        <w:tc>
          <w:tcPr>
            <w:tcW w:w="1573" w:type="dxa"/>
            <w:tcBorders>
              <w:top w:val="single" w:sz="4" w:space="0" w:color="000000"/>
              <w:left w:val="single" w:sz="4" w:space="0" w:color="000000"/>
              <w:bottom w:val="single" w:sz="4" w:space="0" w:color="000000"/>
              <w:right w:val="single" w:sz="4" w:space="0" w:color="000000"/>
            </w:tcBorders>
            <w:shd w:val="clear" w:color="auto" w:fill="D0CECE"/>
          </w:tcPr>
          <w:p w:rsidR="000E48E4" w:rsidRDefault="00FA3F97">
            <w:pPr>
              <w:spacing w:after="0" w:line="259" w:lineRule="auto"/>
              <w:ind w:left="0" w:right="4" w:firstLine="0"/>
              <w:jc w:val="center"/>
            </w:pPr>
            <w:r>
              <w:rPr>
                <w:sz w:val="21"/>
              </w:rPr>
              <w:t xml:space="preserve">Y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20</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6" w:firstLine="0"/>
              <w:jc w:val="center"/>
            </w:pPr>
            <w:r>
              <w:rPr>
                <w:sz w:val="21"/>
              </w:rPr>
              <w:t xml:space="preserve">365669.507 </w:t>
            </w:r>
          </w:p>
        </w:tc>
        <w:tc>
          <w:tcPr>
            <w:tcW w:w="157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 xml:space="preserve">3136879.539 </w:t>
            </w:r>
          </w:p>
        </w:tc>
      </w:tr>
      <w:tr w:rsidR="000E48E4">
        <w:trPr>
          <w:trHeight w:val="281"/>
        </w:trPr>
        <w:tc>
          <w:tcPr>
            <w:tcW w:w="105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Nº</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 xml:space="preserve">365697.090 </w:t>
            </w:r>
          </w:p>
        </w:tc>
        <w:tc>
          <w:tcPr>
            <w:tcW w:w="1573"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3136980.860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21</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365668.553 </w:t>
            </w:r>
          </w:p>
        </w:tc>
        <w:tc>
          <w:tcPr>
            <w:tcW w:w="157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3136876.429 </w:t>
            </w:r>
          </w:p>
        </w:tc>
      </w:tr>
      <w:tr w:rsidR="000E48E4">
        <w:trPr>
          <w:trHeight w:val="280"/>
        </w:trPr>
        <w:tc>
          <w:tcPr>
            <w:tcW w:w="105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 xml:space="preserve">365697.268 </w:t>
            </w:r>
          </w:p>
        </w:tc>
        <w:tc>
          <w:tcPr>
            <w:tcW w:w="1573"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3136978.285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22</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6" w:firstLine="0"/>
              <w:jc w:val="center"/>
            </w:pPr>
            <w:r>
              <w:rPr>
                <w:sz w:val="21"/>
              </w:rPr>
              <w:t xml:space="preserve">365665.858 </w:t>
            </w:r>
          </w:p>
        </w:tc>
        <w:tc>
          <w:tcPr>
            <w:tcW w:w="157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 xml:space="preserve">3136872.635 </w:t>
            </w:r>
          </w:p>
        </w:tc>
      </w:tr>
      <w:tr w:rsidR="000E48E4">
        <w:trPr>
          <w:trHeight w:val="280"/>
        </w:trPr>
        <w:tc>
          <w:tcPr>
            <w:tcW w:w="105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 xml:space="preserve">365691.843 </w:t>
            </w:r>
          </w:p>
        </w:tc>
        <w:tc>
          <w:tcPr>
            <w:tcW w:w="1573"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3136955.820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23</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365664.567 </w:t>
            </w:r>
          </w:p>
        </w:tc>
        <w:tc>
          <w:tcPr>
            <w:tcW w:w="157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3136870.788 </w:t>
            </w:r>
          </w:p>
        </w:tc>
      </w:tr>
      <w:tr w:rsidR="000E48E4">
        <w:trPr>
          <w:trHeight w:val="280"/>
        </w:trPr>
        <w:tc>
          <w:tcPr>
            <w:tcW w:w="1050"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3</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1" w:firstLine="0"/>
              <w:jc w:val="center"/>
            </w:pPr>
            <w:r>
              <w:rPr>
                <w:sz w:val="21"/>
              </w:rPr>
              <w:t xml:space="preserve">365691.396 </w:t>
            </w:r>
          </w:p>
        </w:tc>
        <w:tc>
          <w:tcPr>
            <w:tcW w:w="1573"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3136954.058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24</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365662.864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3136869.049 </w:t>
            </w:r>
          </w:p>
        </w:tc>
      </w:tr>
      <w:tr w:rsidR="000E48E4">
        <w:trPr>
          <w:trHeight w:val="279"/>
        </w:trPr>
        <w:tc>
          <w:tcPr>
            <w:tcW w:w="1050"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4</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 xml:space="preserve">365688.297 </w:t>
            </w:r>
          </w:p>
        </w:tc>
        <w:tc>
          <w:tcPr>
            <w:tcW w:w="1573"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3136951.022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25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365659.943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3136865.784 </w:t>
            </w:r>
          </w:p>
        </w:tc>
      </w:tr>
      <w:tr w:rsidR="000E48E4">
        <w:trPr>
          <w:trHeight w:val="280"/>
        </w:trPr>
        <w:tc>
          <w:tcPr>
            <w:tcW w:w="1050"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5</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1" w:firstLine="0"/>
              <w:jc w:val="center"/>
            </w:pPr>
            <w:r>
              <w:rPr>
                <w:sz w:val="21"/>
              </w:rPr>
              <w:t xml:space="preserve">365686.343 </w:t>
            </w:r>
          </w:p>
        </w:tc>
        <w:tc>
          <w:tcPr>
            <w:tcW w:w="1573"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3136947.338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26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365656.573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3136862.203 </w:t>
            </w:r>
          </w:p>
        </w:tc>
      </w:tr>
      <w:tr w:rsidR="000E48E4">
        <w:trPr>
          <w:trHeight w:val="281"/>
        </w:trPr>
        <w:tc>
          <w:tcPr>
            <w:tcW w:w="1050"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6</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 xml:space="preserve">365681.353 </w:t>
            </w:r>
          </w:p>
        </w:tc>
        <w:tc>
          <w:tcPr>
            <w:tcW w:w="1573"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3136934.595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27</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6" w:firstLine="0"/>
              <w:jc w:val="center"/>
            </w:pPr>
            <w:r>
              <w:rPr>
                <w:sz w:val="21"/>
              </w:rPr>
              <w:t xml:space="preserve">365652.473 </w:t>
            </w:r>
          </w:p>
        </w:tc>
        <w:tc>
          <w:tcPr>
            <w:tcW w:w="157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 xml:space="preserve">3136857.813 </w:t>
            </w:r>
          </w:p>
        </w:tc>
      </w:tr>
      <w:tr w:rsidR="000E48E4">
        <w:trPr>
          <w:trHeight w:val="281"/>
        </w:trPr>
        <w:tc>
          <w:tcPr>
            <w:tcW w:w="105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7</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 xml:space="preserve">365676.093 </w:t>
            </w:r>
          </w:p>
        </w:tc>
        <w:tc>
          <w:tcPr>
            <w:tcW w:w="1573"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3136921.307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28</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365649.509 </w:t>
            </w:r>
          </w:p>
        </w:tc>
        <w:tc>
          <w:tcPr>
            <w:tcW w:w="157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3136854.640 </w:t>
            </w:r>
          </w:p>
        </w:tc>
      </w:tr>
      <w:tr w:rsidR="000E48E4">
        <w:trPr>
          <w:trHeight w:val="279"/>
        </w:trPr>
        <w:tc>
          <w:tcPr>
            <w:tcW w:w="105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8</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 xml:space="preserve">365669.771 </w:t>
            </w:r>
          </w:p>
        </w:tc>
        <w:tc>
          <w:tcPr>
            <w:tcW w:w="1573"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3136905.162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29</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6" w:firstLine="0"/>
              <w:jc w:val="center"/>
            </w:pPr>
            <w:r>
              <w:rPr>
                <w:sz w:val="21"/>
              </w:rPr>
              <w:t xml:space="preserve">365641.878 </w:t>
            </w:r>
          </w:p>
        </w:tc>
        <w:tc>
          <w:tcPr>
            <w:tcW w:w="157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 xml:space="preserve">3136847.712 </w:t>
            </w:r>
          </w:p>
        </w:tc>
      </w:tr>
      <w:tr w:rsidR="000E48E4">
        <w:trPr>
          <w:trHeight w:val="280"/>
        </w:trPr>
        <w:tc>
          <w:tcPr>
            <w:tcW w:w="105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 xml:space="preserve">365668.116 </w:t>
            </w:r>
          </w:p>
        </w:tc>
        <w:tc>
          <w:tcPr>
            <w:tcW w:w="1573"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3136900.646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30</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365639.936 </w:t>
            </w:r>
          </w:p>
        </w:tc>
        <w:tc>
          <w:tcPr>
            <w:tcW w:w="157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3136846.202 </w:t>
            </w:r>
          </w:p>
        </w:tc>
      </w:tr>
      <w:tr w:rsidR="000E48E4">
        <w:trPr>
          <w:trHeight w:val="279"/>
        </w:trPr>
        <w:tc>
          <w:tcPr>
            <w:tcW w:w="105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2" w:firstLine="0"/>
              <w:jc w:val="center"/>
            </w:pPr>
            <w:r>
              <w:rPr>
                <w:sz w:val="21"/>
              </w:rPr>
              <w:t>10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 xml:space="preserve">365667.897 </w:t>
            </w:r>
          </w:p>
        </w:tc>
        <w:tc>
          <w:tcPr>
            <w:tcW w:w="1573"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3136899.797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31</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6" w:firstLine="0"/>
              <w:jc w:val="center"/>
            </w:pPr>
            <w:r>
              <w:rPr>
                <w:sz w:val="21"/>
              </w:rPr>
              <w:t xml:space="preserve">365637.286 </w:t>
            </w:r>
          </w:p>
        </w:tc>
        <w:tc>
          <w:tcPr>
            <w:tcW w:w="157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 xml:space="preserve">3136844.168 </w:t>
            </w:r>
          </w:p>
        </w:tc>
      </w:tr>
      <w:tr w:rsidR="000E48E4">
        <w:trPr>
          <w:trHeight w:val="280"/>
        </w:trPr>
        <w:tc>
          <w:tcPr>
            <w:tcW w:w="105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11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 xml:space="preserve">365668.864 </w:t>
            </w:r>
          </w:p>
        </w:tc>
        <w:tc>
          <w:tcPr>
            <w:tcW w:w="1573"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3136899.637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32</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365634.692 </w:t>
            </w:r>
          </w:p>
        </w:tc>
        <w:tc>
          <w:tcPr>
            <w:tcW w:w="157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3136842.355 </w:t>
            </w:r>
          </w:p>
        </w:tc>
      </w:tr>
      <w:tr w:rsidR="000E48E4">
        <w:trPr>
          <w:trHeight w:val="281"/>
        </w:trPr>
        <w:tc>
          <w:tcPr>
            <w:tcW w:w="1050"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2" w:firstLine="0"/>
              <w:jc w:val="center"/>
            </w:pPr>
            <w:r>
              <w:rPr>
                <w:sz w:val="21"/>
              </w:rPr>
              <w:t>12</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1" w:firstLine="0"/>
              <w:jc w:val="center"/>
            </w:pPr>
            <w:r>
              <w:rPr>
                <w:sz w:val="21"/>
              </w:rPr>
              <w:t xml:space="preserve">365668.483 </w:t>
            </w:r>
          </w:p>
        </w:tc>
        <w:tc>
          <w:tcPr>
            <w:tcW w:w="1573"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3136898.177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33</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365632.098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3136840.637 </w:t>
            </w:r>
          </w:p>
        </w:tc>
      </w:tr>
      <w:tr w:rsidR="000E48E4">
        <w:trPr>
          <w:trHeight w:val="280"/>
        </w:trPr>
        <w:tc>
          <w:tcPr>
            <w:tcW w:w="1050"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2" w:firstLine="0"/>
              <w:jc w:val="center"/>
            </w:pPr>
            <w:r>
              <w:rPr>
                <w:sz w:val="21"/>
              </w:rPr>
              <w:t>13</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 xml:space="preserve">365668.673 </w:t>
            </w:r>
          </w:p>
        </w:tc>
        <w:tc>
          <w:tcPr>
            <w:tcW w:w="1573"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3136898.065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34</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365629.459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3136839.050 </w:t>
            </w:r>
          </w:p>
        </w:tc>
      </w:tr>
      <w:tr w:rsidR="000E48E4">
        <w:trPr>
          <w:trHeight w:val="280"/>
        </w:trPr>
        <w:tc>
          <w:tcPr>
            <w:tcW w:w="1050"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2" w:firstLine="0"/>
              <w:jc w:val="center"/>
            </w:pPr>
            <w:r>
              <w:rPr>
                <w:sz w:val="21"/>
              </w:rPr>
              <w:t>14</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1" w:firstLine="0"/>
              <w:jc w:val="center"/>
            </w:pPr>
            <w:r>
              <w:rPr>
                <w:sz w:val="21"/>
              </w:rPr>
              <w:t xml:space="preserve">365668.059 </w:t>
            </w:r>
          </w:p>
        </w:tc>
        <w:tc>
          <w:tcPr>
            <w:tcW w:w="1573"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3136895.660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35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365626.775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3136837.562 </w:t>
            </w:r>
          </w:p>
        </w:tc>
      </w:tr>
      <w:tr w:rsidR="000E48E4">
        <w:trPr>
          <w:trHeight w:val="280"/>
        </w:trPr>
        <w:tc>
          <w:tcPr>
            <w:tcW w:w="1050"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2" w:firstLine="0"/>
              <w:jc w:val="center"/>
            </w:pPr>
            <w:r>
              <w:rPr>
                <w:sz w:val="21"/>
              </w:rPr>
              <w:t>15</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 xml:space="preserve">365668.711 </w:t>
            </w:r>
          </w:p>
        </w:tc>
        <w:tc>
          <w:tcPr>
            <w:tcW w:w="1573"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3136895.406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36</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6" w:firstLine="0"/>
              <w:jc w:val="center"/>
            </w:pPr>
            <w:r>
              <w:rPr>
                <w:sz w:val="21"/>
              </w:rPr>
              <w:t xml:space="preserve">365624.135 </w:t>
            </w:r>
          </w:p>
        </w:tc>
        <w:tc>
          <w:tcPr>
            <w:tcW w:w="157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 xml:space="preserve">3136835.990 </w:t>
            </w:r>
          </w:p>
        </w:tc>
      </w:tr>
      <w:tr w:rsidR="000E48E4">
        <w:trPr>
          <w:trHeight w:val="280"/>
        </w:trPr>
        <w:tc>
          <w:tcPr>
            <w:tcW w:w="105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2" w:firstLine="0"/>
              <w:jc w:val="center"/>
            </w:pPr>
            <w:r>
              <w:rPr>
                <w:sz w:val="21"/>
              </w:rPr>
              <w:t>16</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 xml:space="preserve">365668.623 </w:t>
            </w:r>
          </w:p>
        </w:tc>
        <w:tc>
          <w:tcPr>
            <w:tcW w:w="1573"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3136895.126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37</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365621.478 </w:t>
            </w:r>
          </w:p>
        </w:tc>
        <w:tc>
          <w:tcPr>
            <w:tcW w:w="157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3136834.397 </w:t>
            </w:r>
          </w:p>
        </w:tc>
      </w:tr>
      <w:tr w:rsidR="000E48E4">
        <w:trPr>
          <w:trHeight w:val="279"/>
        </w:trPr>
        <w:tc>
          <w:tcPr>
            <w:tcW w:w="105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2" w:firstLine="0"/>
              <w:jc w:val="center"/>
            </w:pPr>
            <w:r>
              <w:rPr>
                <w:sz w:val="21"/>
              </w:rPr>
              <w:t>17</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 xml:space="preserve">365672.329 </w:t>
            </w:r>
          </w:p>
        </w:tc>
        <w:tc>
          <w:tcPr>
            <w:tcW w:w="1573"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3136889.788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38</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6" w:firstLine="0"/>
              <w:jc w:val="center"/>
            </w:pPr>
            <w:r>
              <w:rPr>
                <w:sz w:val="21"/>
              </w:rPr>
              <w:t xml:space="preserve">365618.699 </w:t>
            </w:r>
          </w:p>
        </w:tc>
        <w:tc>
          <w:tcPr>
            <w:tcW w:w="157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 xml:space="preserve">3136832.957 </w:t>
            </w:r>
          </w:p>
        </w:tc>
      </w:tr>
      <w:tr w:rsidR="000E48E4">
        <w:trPr>
          <w:trHeight w:val="282"/>
        </w:trPr>
        <w:tc>
          <w:tcPr>
            <w:tcW w:w="105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2" w:firstLine="0"/>
              <w:jc w:val="center"/>
            </w:pPr>
            <w:r>
              <w:rPr>
                <w:sz w:val="21"/>
              </w:rPr>
              <w:t>18</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 xml:space="preserve">365671.799 </w:t>
            </w:r>
          </w:p>
        </w:tc>
        <w:tc>
          <w:tcPr>
            <w:tcW w:w="1573"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3136888.018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39</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365615.917 </w:t>
            </w:r>
          </w:p>
        </w:tc>
        <w:tc>
          <w:tcPr>
            <w:tcW w:w="157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3136831.504 </w:t>
            </w:r>
          </w:p>
        </w:tc>
      </w:tr>
    </w:tbl>
    <w:p w:rsidR="000E48E4" w:rsidRDefault="00FA3F97">
      <w:pPr>
        <w:tabs>
          <w:tab w:val="center" w:pos="797"/>
          <w:tab w:val="center" w:pos="2036"/>
          <w:tab w:val="center" w:pos="3534"/>
          <w:tab w:val="center" w:pos="5131"/>
          <w:tab w:val="center" w:pos="6372"/>
          <w:tab w:val="center" w:pos="7870"/>
        </w:tabs>
        <w:spacing w:after="0"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215050" name="Group 215050"/>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3595" name="Rectangle 3595"/>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3596" name="Rectangle 3596"/>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3597" name="Rectangle 3597"/>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12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215050" style="width:18.7031pt;height:257.538pt;position:absolute;mso-position-horizontal-relative:page;mso-position-horizontal:absolute;margin-left:566.218pt;mso-position-vertical-relative:page;margin-top:465.462pt;" coordsize="2375,32707">
                <v:rect id="Rectangle 3595"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3596"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3597"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 de 94 </w:t>
                        </w:r>
                      </w:p>
                    </w:txbxContent>
                  </v:textbox>
                </v:rect>
                <w10:wrap type="topAndBottom"/>
              </v:group>
            </w:pict>
          </mc:Fallback>
        </mc:AlternateContent>
      </w:r>
      <w:r>
        <w:rPr>
          <w:rFonts w:ascii="Calibri" w:eastAsia="Calibri" w:hAnsi="Calibri" w:cs="Calibri"/>
          <w:sz w:val="22"/>
        </w:rPr>
        <w:tab/>
      </w:r>
      <w:r>
        <w:rPr>
          <w:sz w:val="21"/>
        </w:rPr>
        <w:t>40</w:t>
      </w:r>
      <w:r>
        <w:rPr>
          <w:sz w:val="23"/>
        </w:rPr>
        <w:t xml:space="preserve"> </w:t>
      </w:r>
      <w:r>
        <w:rPr>
          <w:sz w:val="23"/>
        </w:rPr>
        <w:tab/>
      </w:r>
      <w:r>
        <w:rPr>
          <w:sz w:val="21"/>
        </w:rPr>
        <w:t xml:space="preserve">365613.170 </w:t>
      </w:r>
      <w:r>
        <w:rPr>
          <w:sz w:val="21"/>
        </w:rPr>
        <w:tab/>
        <w:t xml:space="preserve">3136830.091 </w:t>
      </w:r>
      <w:r>
        <w:rPr>
          <w:sz w:val="21"/>
        </w:rPr>
        <w:tab/>
      </w:r>
      <w:r>
        <w:rPr>
          <w:sz w:val="21"/>
        </w:rPr>
        <w:t>81</w:t>
      </w:r>
      <w:r>
        <w:rPr>
          <w:sz w:val="23"/>
        </w:rPr>
        <w:t xml:space="preserve"> </w:t>
      </w:r>
      <w:r>
        <w:rPr>
          <w:sz w:val="23"/>
        </w:rPr>
        <w:tab/>
      </w:r>
      <w:r>
        <w:rPr>
          <w:sz w:val="21"/>
        </w:rPr>
        <w:t xml:space="preserve">365647.353 </w:t>
      </w:r>
      <w:r>
        <w:rPr>
          <w:sz w:val="21"/>
        </w:rPr>
        <w:tab/>
        <w:t xml:space="preserve">3136864.212 </w:t>
      </w:r>
    </w:p>
    <w:tbl>
      <w:tblPr>
        <w:tblStyle w:val="TableGrid"/>
        <w:tblW w:w="8389" w:type="dxa"/>
        <w:tblInd w:w="270" w:type="dxa"/>
        <w:tblCellMar>
          <w:top w:w="45" w:type="dxa"/>
          <w:left w:w="115" w:type="dxa"/>
          <w:bottom w:w="0" w:type="dxa"/>
          <w:right w:w="115" w:type="dxa"/>
        </w:tblCellMar>
        <w:tblLook w:val="04A0" w:firstRow="1" w:lastRow="0" w:firstColumn="1" w:lastColumn="0" w:noHBand="0" w:noVBand="1"/>
      </w:tblPr>
      <w:tblGrid>
        <w:gridCol w:w="1052"/>
        <w:gridCol w:w="1428"/>
        <w:gridCol w:w="1574"/>
        <w:gridCol w:w="280"/>
        <w:gridCol w:w="1051"/>
        <w:gridCol w:w="1428"/>
        <w:gridCol w:w="1576"/>
      </w:tblGrid>
      <w:tr w:rsidR="000E48E4">
        <w:trPr>
          <w:trHeight w:val="278"/>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41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365610.429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3136828.673 </w:t>
            </w:r>
          </w:p>
        </w:tc>
        <w:tc>
          <w:tcPr>
            <w:tcW w:w="280" w:type="dxa"/>
            <w:vMerge w:val="restart"/>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82</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365650.430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3136867.426 </w:t>
            </w:r>
          </w:p>
        </w:tc>
      </w:tr>
      <w:tr w:rsidR="000E48E4">
        <w:trPr>
          <w:trHeight w:val="283"/>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42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365607.730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3136827.323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83</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365651.565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3136868.667 </w:t>
            </w:r>
          </w:p>
        </w:tc>
      </w:tr>
      <w:tr w:rsidR="000E48E4">
        <w:trPr>
          <w:trHeight w:val="278"/>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43</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365605.095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3136825.741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84</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365651.911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3136869.052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44</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365602.669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3136823.841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85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365652.032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3136869.327 </w:t>
            </w:r>
          </w:p>
        </w:tc>
      </w:tr>
      <w:tr w:rsidR="000E48E4">
        <w:trPr>
          <w:trHeight w:val="280"/>
        </w:trPr>
        <w:tc>
          <w:tcPr>
            <w:tcW w:w="1052"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1" w:firstLine="0"/>
              <w:jc w:val="center"/>
            </w:pPr>
            <w:r>
              <w:rPr>
                <w:sz w:val="21"/>
              </w:rPr>
              <w:t>45</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2" w:firstLine="0"/>
              <w:jc w:val="center"/>
            </w:pPr>
            <w:r>
              <w:rPr>
                <w:sz w:val="21"/>
              </w:rPr>
              <w:t xml:space="preserve">365601.556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3136822.694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86</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6" w:firstLine="0"/>
              <w:jc w:val="center"/>
            </w:pPr>
            <w:r>
              <w:rPr>
                <w:sz w:val="21"/>
              </w:rPr>
              <w:t xml:space="preserve">365652.137 </w:t>
            </w:r>
          </w:p>
        </w:tc>
        <w:tc>
          <w:tcPr>
            <w:tcW w:w="157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 xml:space="preserve">3136869.409 </w:t>
            </w:r>
          </w:p>
        </w:tc>
      </w:tr>
      <w:tr w:rsidR="000E48E4">
        <w:trPr>
          <w:trHeight w:val="280"/>
        </w:trPr>
        <w:tc>
          <w:tcPr>
            <w:tcW w:w="1052"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46</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365600.649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3136821.464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87</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365653.562 </w:t>
            </w:r>
          </w:p>
        </w:tc>
        <w:tc>
          <w:tcPr>
            <w:tcW w:w="157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3136872.062 </w:t>
            </w:r>
          </w:p>
        </w:tc>
      </w:tr>
      <w:tr w:rsidR="000E48E4">
        <w:trPr>
          <w:trHeight w:val="280"/>
        </w:trPr>
        <w:tc>
          <w:tcPr>
            <w:tcW w:w="1052"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1" w:firstLine="0"/>
              <w:jc w:val="center"/>
            </w:pPr>
            <w:r>
              <w:rPr>
                <w:sz w:val="21"/>
              </w:rPr>
              <w:t>47</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2" w:firstLine="0"/>
              <w:jc w:val="center"/>
            </w:pPr>
            <w:r>
              <w:rPr>
                <w:sz w:val="21"/>
              </w:rPr>
              <w:t xml:space="preserve">365599.206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3136818.796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88</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6" w:firstLine="0"/>
              <w:jc w:val="center"/>
            </w:pPr>
            <w:r>
              <w:rPr>
                <w:sz w:val="21"/>
              </w:rPr>
              <w:t xml:space="preserve">365654.721 </w:t>
            </w:r>
          </w:p>
        </w:tc>
        <w:tc>
          <w:tcPr>
            <w:tcW w:w="157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 xml:space="preserve">3136874.164 </w:t>
            </w:r>
          </w:p>
        </w:tc>
      </w:tr>
      <w:tr w:rsidR="000E48E4">
        <w:trPr>
          <w:trHeight w:val="282"/>
        </w:trPr>
        <w:tc>
          <w:tcPr>
            <w:tcW w:w="1052"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48</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365598.156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3136815.839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89</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365655.627 </w:t>
            </w:r>
          </w:p>
        </w:tc>
        <w:tc>
          <w:tcPr>
            <w:tcW w:w="157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3136875.831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49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365598.126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3136814.384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90</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365657.359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3136879.014 </w:t>
            </w:r>
          </w:p>
        </w:tc>
      </w:tr>
      <w:tr w:rsidR="000E48E4">
        <w:trPr>
          <w:trHeight w:val="278"/>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50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365598.003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3136812.840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91</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365658.218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3136880.553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51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365593.236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3136808.215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92</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365658.994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3136881.994 </w:t>
            </w:r>
          </w:p>
        </w:tc>
      </w:tr>
      <w:tr w:rsidR="000E48E4">
        <w:trPr>
          <w:trHeight w:val="278"/>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52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365592.972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3136809.915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93</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365659.521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3136883.089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53</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365592.212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3136814.280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94</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365659.746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3136884.050 </w:t>
            </w:r>
          </w:p>
        </w:tc>
      </w:tr>
      <w:tr w:rsidR="000E48E4">
        <w:trPr>
          <w:trHeight w:val="282"/>
        </w:trPr>
        <w:tc>
          <w:tcPr>
            <w:tcW w:w="1052"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1" w:firstLine="0"/>
              <w:jc w:val="center"/>
            </w:pPr>
            <w:r>
              <w:rPr>
                <w:sz w:val="21"/>
              </w:rPr>
              <w:t>54</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2" w:firstLine="0"/>
              <w:jc w:val="center"/>
            </w:pPr>
            <w:r>
              <w:rPr>
                <w:sz w:val="21"/>
              </w:rPr>
              <w:t xml:space="preserve">365591.972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3136816.522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95</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6" w:firstLine="0"/>
              <w:jc w:val="center"/>
            </w:pPr>
            <w:r>
              <w:rPr>
                <w:sz w:val="21"/>
              </w:rPr>
              <w:t xml:space="preserve">365660.688 </w:t>
            </w:r>
          </w:p>
        </w:tc>
        <w:tc>
          <w:tcPr>
            <w:tcW w:w="157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 xml:space="preserve">3136887.548 </w:t>
            </w:r>
          </w:p>
        </w:tc>
      </w:tr>
      <w:tr w:rsidR="000E48E4">
        <w:trPr>
          <w:trHeight w:val="280"/>
        </w:trPr>
        <w:tc>
          <w:tcPr>
            <w:tcW w:w="1052"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55</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365592.047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3136817.435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96</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365661.609 </w:t>
            </w:r>
          </w:p>
        </w:tc>
        <w:tc>
          <w:tcPr>
            <w:tcW w:w="157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3136890.941 </w:t>
            </w:r>
          </w:p>
        </w:tc>
      </w:tr>
      <w:tr w:rsidR="000E48E4">
        <w:trPr>
          <w:trHeight w:val="280"/>
        </w:trPr>
        <w:tc>
          <w:tcPr>
            <w:tcW w:w="1052"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1" w:firstLine="0"/>
              <w:jc w:val="center"/>
            </w:pPr>
            <w:r>
              <w:rPr>
                <w:sz w:val="21"/>
              </w:rPr>
              <w:t>56</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2" w:firstLine="0"/>
              <w:jc w:val="center"/>
            </w:pPr>
            <w:r>
              <w:rPr>
                <w:sz w:val="21"/>
              </w:rPr>
              <w:t xml:space="preserve">365592.391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3136820.707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97</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6" w:firstLine="0"/>
              <w:jc w:val="center"/>
            </w:pPr>
            <w:r>
              <w:rPr>
                <w:sz w:val="21"/>
              </w:rPr>
              <w:t xml:space="preserve">365662.455 </w:t>
            </w:r>
          </w:p>
        </w:tc>
        <w:tc>
          <w:tcPr>
            <w:tcW w:w="157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 xml:space="preserve">3136894.061 </w:t>
            </w:r>
          </w:p>
        </w:tc>
      </w:tr>
      <w:tr w:rsidR="000E48E4">
        <w:trPr>
          <w:trHeight w:val="280"/>
        </w:trPr>
        <w:tc>
          <w:tcPr>
            <w:tcW w:w="1052"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57</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365592.361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3136820.834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98</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365661.400 </w:t>
            </w:r>
          </w:p>
        </w:tc>
        <w:tc>
          <w:tcPr>
            <w:tcW w:w="157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3136895.922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58</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365597.059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3136827.816 </w:t>
            </w:r>
          </w:p>
        </w:tc>
        <w:tc>
          <w:tcPr>
            <w:tcW w:w="0" w:type="auto"/>
            <w:vMerge/>
            <w:tcBorders>
              <w:top w:val="nil"/>
              <w:left w:val="single" w:sz="4" w:space="0" w:color="000000"/>
              <w:bottom w:val="nil"/>
              <w:right w:val="single" w:sz="3" w:space="0" w:color="000000"/>
            </w:tcBorders>
            <w:vAlign w:val="bottom"/>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99</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365661.727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3136899.155 </w:t>
            </w:r>
          </w:p>
        </w:tc>
      </w:tr>
      <w:tr w:rsidR="000E48E4">
        <w:trPr>
          <w:trHeight w:val="278"/>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59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365597.700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3136828.379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100</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365661.722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3136899.541 </w:t>
            </w:r>
          </w:p>
        </w:tc>
      </w:tr>
      <w:tr w:rsidR="000E48E4">
        <w:trPr>
          <w:trHeight w:val="283"/>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60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365599.897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3136831.087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101</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365660.841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3136899.564 </w:t>
            </w:r>
          </w:p>
        </w:tc>
      </w:tr>
      <w:tr w:rsidR="000E48E4">
        <w:trPr>
          <w:trHeight w:val="278"/>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61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365601.728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3136832.021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102</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365661.247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3136901.829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62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365605.873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3136834.039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103</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365661.357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3136903.264 </w:t>
            </w:r>
          </w:p>
        </w:tc>
      </w:tr>
      <w:tr w:rsidR="000E48E4">
        <w:trPr>
          <w:trHeight w:val="280"/>
        </w:trPr>
        <w:tc>
          <w:tcPr>
            <w:tcW w:w="1052"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1" w:firstLine="0"/>
              <w:jc w:val="center"/>
            </w:pPr>
            <w:r>
              <w:rPr>
                <w:sz w:val="21"/>
              </w:rPr>
              <w:t>63</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2" w:firstLine="0"/>
              <w:jc w:val="center"/>
            </w:pPr>
            <w:r>
              <w:rPr>
                <w:sz w:val="21"/>
              </w:rPr>
              <w:t xml:space="preserve">365612.816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3136837.707 </w:t>
            </w:r>
          </w:p>
        </w:tc>
        <w:tc>
          <w:tcPr>
            <w:tcW w:w="0" w:type="auto"/>
            <w:vMerge/>
            <w:tcBorders>
              <w:top w:val="nil"/>
              <w:left w:val="single" w:sz="4" w:space="0" w:color="000000"/>
              <w:bottom w:val="nil"/>
              <w:right w:val="single" w:sz="3" w:space="0" w:color="000000"/>
            </w:tcBorders>
            <w:vAlign w:val="bottom"/>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104</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6" w:firstLine="0"/>
              <w:jc w:val="center"/>
            </w:pPr>
            <w:r>
              <w:rPr>
                <w:sz w:val="21"/>
              </w:rPr>
              <w:t xml:space="preserve">365661.521 </w:t>
            </w:r>
          </w:p>
        </w:tc>
        <w:tc>
          <w:tcPr>
            <w:tcW w:w="157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 xml:space="preserve">3136905.086 </w:t>
            </w:r>
          </w:p>
        </w:tc>
      </w:tr>
      <w:tr w:rsidR="000E48E4">
        <w:trPr>
          <w:trHeight w:val="280"/>
        </w:trPr>
        <w:tc>
          <w:tcPr>
            <w:tcW w:w="1052"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64</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365614.600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3136838.480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105</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365661.760 </w:t>
            </w:r>
          </w:p>
        </w:tc>
        <w:tc>
          <w:tcPr>
            <w:tcW w:w="157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3136907.066 </w:t>
            </w:r>
          </w:p>
        </w:tc>
      </w:tr>
      <w:tr w:rsidR="000E48E4">
        <w:trPr>
          <w:trHeight w:val="280"/>
        </w:trPr>
        <w:tc>
          <w:tcPr>
            <w:tcW w:w="1052"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1" w:firstLine="0"/>
              <w:jc w:val="center"/>
            </w:pPr>
            <w:r>
              <w:rPr>
                <w:sz w:val="21"/>
              </w:rPr>
              <w:t>65</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2" w:firstLine="0"/>
              <w:jc w:val="center"/>
            </w:pPr>
            <w:r>
              <w:rPr>
                <w:sz w:val="21"/>
              </w:rPr>
              <w:t xml:space="preserve">365617.522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3136840.480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106</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6" w:firstLine="0"/>
              <w:jc w:val="center"/>
            </w:pPr>
            <w:r>
              <w:rPr>
                <w:sz w:val="21"/>
              </w:rPr>
              <w:t xml:space="preserve">365661.925 </w:t>
            </w:r>
          </w:p>
        </w:tc>
        <w:tc>
          <w:tcPr>
            <w:tcW w:w="157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 xml:space="preserve">3136908.944 </w:t>
            </w:r>
          </w:p>
        </w:tc>
      </w:tr>
      <w:tr w:rsidR="000E48E4">
        <w:trPr>
          <w:trHeight w:val="282"/>
        </w:trPr>
        <w:tc>
          <w:tcPr>
            <w:tcW w:w="1052"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66</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365621.408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3136842.939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107</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365661.995 </w:t>
            </w:r>
          </w:p>
        </w:tc>
        <w:tc>
          <w:tcPr>
            <w:tcW w:w="157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3136909.222 </w:t>
            </w:r>
          </w:p>
        </w:tc>
      </w:tr>
      <w:tr w:rsidR="000E48E4">
        <w:trPr>
          <w:trHeight w:val="280"/>
        </w:trPr>
        <w:tc>
          <w:tcPr>
            <w:tcW w:w="1052"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1" w:firstLine="0"/>
              <w:jc w:val="center"/>
            </w:pPr>
            <w:r>
              <w:rPr>
                <w:sz w:val="21"/>
              </w:rPr>
              <w:t>67</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2" w:firstLine="0"/>
              <w:jc w:val="center"/>
            </w:pPr>
            <w:r>
              <w:rPr>
                <w:sz w:val="21"/>
              </w:rPr>
              <w:t xml:space="preserve">365622.883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3136843.872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108</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6" w:firstLine="0"/>
              <w:jc w:val="center"/>
            </w:pPr>
            <w:r>
              <w:rPr>
                <w:sz w:val="21"/>
              </w:rPr>
              <w:t xml:space="preserve">365662.317 </w:t>
            </w:r>
          </w:p>
        </w:tc>
        <w:tc>
          <w:tcPr>
            <w:tcW w:w="157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 xml:space="preserve">3136909.305 </w:t>
            </w:r>
          </w:p>
        </w:tc>
      </w:tr>
      <w:tr w:rsidR="000E48E4">
        <w:trPr>
          <w:trHeight w:val="280"/>
        </w:trPr>
        <w:tc>
          <w:tcPr>
            <w:tcW w:w="1052"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68</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365627.536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3136846.776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109</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365662.686 </w:t>
            </w:r>
          </w:p>
        </w:tc>
        <w:tc>
          <w:tcPr>
            <w:tcW w:w="157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3136909.381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69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365629.754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3136848.177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4" w:firstLine="0"/>
              <w:jc w:val="center"/>
            </w:pPr>
            <w:r>
              <w:rPr>
                <w:sz w:val="21"/>
              </w:rPr>
              <w:t>110</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365663.036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3136909.602 </w:t>
            </w:r>
          </w:p>
        </w:tc>
      </w:tr>
      <w:tr w:rsidR="000E48E4">
        <w:trPr>
          <w:trHeight w:val="278"/>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70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365630.200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3136847.810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111</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365663.377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3136910.327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71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365631.819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3136848.912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4" w:firstLine="0"/>
              <w:jc w:val="center"/>
            </w:pPr>
            <w:r>
              <w:rPr>
                <w:sz w:val="21"/>
              </w:rPr>
              <w:t>112</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365663.396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3136911.224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72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365632.372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3136849.289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4" w:firstLine="0"/>
              <w:jc w:val="center"/>
            </w:pPr>
            <w:r>
              <w:rPr>
                <w:sz w:val="21"/>
              </w:rPr>
              <w:t>113</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365663.474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3136912.371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73</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365633.680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3136850.180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4" w:firstLine="0"/>
              <w:jc w:val="center"/>
            </w:pPr>
            <w:r>
              <w:rPr>
                <w:sz w:val="21"/>
              </w:rPr>
              <w:t>114</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365663.451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3136913.019 </w:t>
            </w:r>
          </w:p>
        </w:tc>
      </w:tr>
      <w:tr w:rsidR="000E48E4">
        <w:trPr>
          <w:trHeight w:val="280"/>
        </w:trPr>
        <w:tc>
          <w:tcPr>
            <w:tcW w:w="1052"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1" w:firstLine="0"/>
              <w:jc w:val="center"/>
            </w:pPr>
            <w:r>
              <w:rPr>
                <w:sz w:val="21"/>
              </w:rPr>
              <w:t>74</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2" w:firstLine="0"/>
              <w:jc w:val="center"/>
            </w:pPr>
            <w:r>
              <w:rPr>
                <w:sz w:val="21"/>
              </w:rPr>
              <w:t xml:space="preserve">365635.060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3136851.130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4" w:firstLine="0"/>
              <w:jc w:val="center"/>
            </w:pPr>
            <w:r>
              <w:rPr>
                <w:sz w:val="21"/>
              </w:rPr>
              <w:t>115</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6" w:firstLine="0"/>
              <w:jc w:val="center"/>
            </w:pPr>
            <w:r>
              <w:rPr>
                <w:sz w:val="21"/>
              </w:rPr>
              <w:t xml:space="preserve">365663.422 </w:t>
            </w:r>
          </w:p>
        </w:tc>
        <w:tc>
          <w:tcPr>
            <w:tcW w:w="1576"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 xml:space="preserve">3136913.562 </w:t>
            </w:r>
          </w:p>
        </w:tc>
      </w:tr>
      <w:tr w:rsidR="000E48E4">
        <w:trPr>
          <w:trHeight w:val="280"/>
        </w:trPr>
        <w:tc>
          <w:tcPr>
            <w:tcW w:w="1052"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75</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365634.560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3136852.438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4" w:firstLine="0"/>
              <w:jc w:val="center"/>
            </w:pPr>
            <w:r>
              <w:rPr>
                <w:sz w:val="21"/>
              </w:rPr>
              <w:t>116</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365663.361 </w:t>
            </w:r>
          </w:p>
        </w:tc>
        <w:tc>
          <w:tcPr>
            <w:tcW w:w="1576"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3136914.211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76</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365634.040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3136853.800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4" w:firstLine="0"/>
              <w:jc w:val="center"/>
            </w:pPr>
            <w:r>
              <w:rPr>
                <w:sz w:val="21"/>
              </w:rPr>
              <w:t>117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365662.851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3136914.956 </w:t>
            </w:r>
          </w:p>
        </w:tc>
      </w:tr>
      <w:tr w:rsidR="000E48E4">
        <w:trPr>
          <w:trHeight w:val="278"/>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77</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365636.270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3136855.800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4" w:firstLine="0"/>
              <w:jc w:val="center"/>
            </w:pPr>
            <w:r>
              <w:rPr>
                <w:sz w:val="21"/>
              </w:rPr>
              <w:t>118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365663.064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3136915.725 </w:t>
            </w:r>
          </w:p>
        </w:tc>
      </w:tr>
      <w:tr w:rsidR="000E48E4">
        <w:trPr>
          <w:trHeight w:val="283"/>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78</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365637.610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3136857.050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4" w:firstLine="0"/>
              <w:jc w:val="center"/>
            </w:pPr>
            <w:r>
              <w:rPr>
                <w:sz w:val="21"/>
              </w:rPr>
              <w:t>119</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365663.368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3136916.293 </w:t>
            </w:r>
          </w:p>
        </w:tc>
      </w:tr>
      <w:tr w:rsidR="000E48E4">
        <w:trPr>
          <w:trHeight w:val="278"/>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79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365643.263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3136859.917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120</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365663.334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3136917.336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80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365643.811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3136860.487 </w:t>
            </w:r>
          </w:p>
        </w:tc>
        <w:tc>
          <w:tcPr>
            <w:tcW w:w="0" w:type="auto"/>
            <w:vMerge/>
            <w:tcBorders>
              <w:top w:val="nil"/>
              <w:left w:val="single" w:sz="4" w:space="0" w:color="000000"/>
              <w:bottom w:val="nil"/>
              <w:right w:val="single" w:sz="3" w:space="0" w:color="000000"/>
            </w:tcBorders>
          </w:tcPr>
          <w:p w:rsidR="000E48E4" w:rsidRDefault="000E48E4">
            <w:pPr>
              <w:spacing w:after="160" w:line="259" w:lineRule="auto"/>
              <w:ind w:left="0" w:firstLine="0"/>
              <w:jc w:val="left"/>
            </w:pPr>
          </w:p>
        </w:tc>
        <w:tc>
          <w:tcPr>
            <w:tcW w:w="1051"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121</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6" w:firstLine="0"/>
              <w:jc w:val="center"/>
            </w:pPr>
            <w:r>
              <w:rPr>
                <w:sz w:val="21"/>
              </w:rPr>
              <w:t xml:space="preserve">365663.182 </w:t>
            </w:r>
          </w:p>
        </w:tc>
        <w:tc>
          <w:tcPr>
            <w:tcW w:w="1576"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3" w:firstLine="0"/>
              <w:jc w:val="center"/>
            </w:pPr>
            <w:r>
              <w:rPr>
                <w:sz w:val="21"/>
              </w:rPr>
              <w:t xml:space="preserve">3136917.712 </w:t>
            </w:r>
          </w:p>
        </w:tc>
      </w:tr>
    </w:tbl>
    <w:tbl>
      <w:tblPr>
        <w:tblStyle w:val="TableGrid"/>
        <w:tblpPr w:vertAnchor="text" w:tblpX="270"/>
        <w:tblOverlap w:val="never"/>
        <w:tblW w:w="4055" w:type="dxa"/>
        <w:tblInd w:w="0" w:type="dxa"/>
        <w:tblCellMar>
          <w:top w:w="43" w:type="dxa"/>
          <w:left w:w="115" w:type="dxa"/>
          <w:bottom w:w="0" w:type="dxa"/>
          <w:right w:w="115" w:type="dxa"/>
        </w:tblCellMar>
        <w:tblLook w:val="04A0" w:firstRow="1" w:lastRow="0" w:firstColumn="1" w:lastColumn="0" w:noHBand="0" w:noVBand="1"/>
      </w:tblPr>
      <w:tblGrid>
        <w:gridCol w:w="1052"/>
        <w:gridCol w:w="1428"/>
        <w:gridCol w:w="1574"/>
      </w:tblGrid>
      <w:tr w:rsidR="000E48E4">
        <w:trPr>
          <w:trHeight w:val="276"/>
        </w:trPr>
        <w:tc>
          <w:tcPr>
            <w:tcW w:w="1052" w:type="dxa"/>
            <w:tcBorders>
              <w:top w:val="nil"/>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122</w:t>
            </w:r>
            <w:r>
              <w:rPr>
                <w:sz w:val="23"/>
              </w:rPr>
              <w:t xml:space="preserve"> </w:t>
            </w:r>
          </w:p>
        </w:tc>
        <w:tc>
          <w:tcPr>
            <w:tcW w:w="1428"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365663.216 </w:t>
            </w:r>
          </w:p>
        </w:tc>
        <w:tc>
          <w:tcPr>
            <w:tcW w:w="1574"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3136918.195 </w:t>
            </w:r>
          </w:p>
        </w:tc>
      </w:tr>
      <w:tr w:rsidR="000E48E4">
        <w:trPr>
          <w:trHeight w:val="278"/>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123</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365663.310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3136918.810 </w:t>
            </w:r>
          </w:p>
        </w:tc>
      </w:tr>
      <w:tr w:rsidR="000E48E4">
        <w:trPr>
          <w:trHeight w:val="283"/>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124</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365663.243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3136919.323 </w:t>
            </w:r>
          </w:p>
        </w:tc>
      </w:tr>
      <w:tr w:rsidR="000E48E4">
        <w:trPr>
          <w:trHeight w:val="278"/>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125</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365663.366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3136919.650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126</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365663.615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3136919.811 </w:t>
            </w:r>
          </w:p>
        </w:tc>
      </w:tr>
      <w:tr w:rsidR="000E48E4">
        <w:trPr>
          <w:trHeight w:val="280"/>
        </w:trPr>
        <w:tc>
          <w:tcPr>
            <w:tcW w:w="1052"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127</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2" w:firstLine="0"/>
              <w:jc w:val="center"/>
            </w:pPr>
            <w:r>
              <w:rPr>
                <w:sz w:val="21"/>
              </w:rPr>
              <w:t xml:space="preserve">365664.091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3136919.835 </w:t>
            </w:r>
          </w:p>
        </w:tc>
      </w:tr>
      <w:tr w:rsidR="000E48E4">
        <w:trPr>
          <w:trHeight w:val="280"/>
        </w:trPr>
        <w:tc>
          <w:tcPr>
            <w:tcW w:w="1052"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128</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365664.407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3136920.413 </w:t>
            </w:r>
          </w:p>
        </w:tc>
      </w:tr>
      <w:tr w:rsidR="000E48E4">
        <w:trPr>
          <w:trHeight w:val="280"/>
        </w:trPr>
        <w:tc>
          <w:tcPr>
            <w:tcW w:w="1052"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129</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2" w:firstLine="0"/>
              <w:jc w:val="center"/>
            </w:pPr>
            <w:r>
              <w:rPr>
                <w:sz w:val="21"/>
              </w:rPr>
              <w:t xml:space="preserve">365664.468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3136920.817 </w:t>
            </w:r>
          </w:p>
        </w:tc>
      </w:tr>
      <w:tr w:rsidR="000E48E4">
        <w:trPr>
          <w:trHeight w:val="282"/>
        </w:trPr>
        <w:tc>
          <w:tcPr>
            <w:tcW w:w="1052"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130</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365664.383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3136920.900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131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365664.304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3136921.190 </w:t>
            </w:r>
          </w:p>
        </w:tc>
      </w:tr>
      <w:tr w:rsidR="000E48E4">
        <w:trPr>
          <w:trHeight w:val="278"/>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132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365664.481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3136921.997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133</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365664.343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3136922.309 </w:t>
            </w:r>
          </w:p>
        </w:tc>
      </w:tr>
      <w:tr w:rsidR="000E48E4">
        <w:trPr>
          <w:trHeight w:val="278"/>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134</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365667.194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3136922.602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135</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365667.776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3136922.449 </w:t>
            </w:r>
          </w:p>
        </w:tc>
      </w:tr>
      <w:tr w:rsidR="000E48E4">
        <w:trPr>
          <w:trHeight w:val="282"/>
        </w:trPr>
        <w:tc>
          <w:tcPr>
            <w:tcW w:w="1052"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136</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2" w:firstLine="0"/>
              <w:jc w:val="center"/>
            </w:pPr>
            <w:r>
              <w:rPr>
                <w:sz w:val="21"/>
              </w:rPr>
              <w:t xml:space="preserve">365671.401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3136931.698 </w:t>
            </w:r>
          </w:p>
        </w:tc>
      </w:tr>
      <w:tr w:rsidR="000E48E4">
        <w:trPr>
          <w:trHeight w:val="280"/>
        </w:trPr>
        <w:tc>
          <w:tcPr>
            <w:tcW w:w="1052"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137</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365674.491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3136939.789 </w:t>
            </w:r>
          </w:p>
        </w:tc>
      </w:tr>
      <w:tr w:rsidR="000E48E4">
        <w:trPr>
          <w:trHeight w:val="280"/>
        </w:trPr>
        <w:tc>
          <w:tcPr>
            <w:tcW w:w="1052"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138</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2" w:firstLine="0"/>
              <w:jc w:val="center"/>
            </w:pPr>
            <w:r>
              <w:rPr>
                <w:sz w:val="21"/>
              </w:rPr>
              <w:t xml:space="preserve">365676.804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3136945.575 </w:t>
            </w:r>
          </w:p>
        </w:tc>
      </w:tr>
      <w:tr w:rsidR="000E48E4">
        <w:trPr>
          <w:trHeight w:val="280"/>
        </w:trPr>
        <w:tc>
          <w:tcPr>
            <w:tcW w:w="1052"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139</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365677.977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3136948.593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140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365678.849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3136950.838 </w:t>
            </w:r>
          </w:p>
        </w:tc>
      </w:tr>
      <w:tr w:rsidR="000E48E4">
        <w:trPr>
          <w:trHeight w:val="278"/>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141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365681.007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3136956.296 </w:t>
            </w:r>
          </w:p>
        </w:tc>
      </w:tr>
      <w:tr w:rsidR="000E48E4">
        <w:trPr>
          <w:trHeight w:val="283"/>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142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365681.174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3136957.206 </w:t>
            </w:r>
          </w:p>
        </w:tc>
      </w:tr>
      <w:tr w:rsidR="000E48E4">
        <w:trPr>
          <w:trHeight w:val="278"/>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143</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365681.930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3136959.308 </w:t>
            </w:r>
          </w:p>
        </w:tc>
      </w:tr>
      <w:tr w:rsidR="000E48E4">
        <w:trPr>
          <w:trHeight w:val="281"/>
        </w:trPr>
        <w:tc>
          <w:tcPr>
            <w:tcW w:w="1052"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right="5" w:firstLine="0"/>
              <w:jc w:val="center"/>
            </w:pPr>
            <w:r>
              <w:rPr>
                <w:sz w:val="21"/>
              </w:rPr>
              <w:t>144</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2" w:firstLine="0"/>
              <w:jc w:val="center"/>
            </w:pPr>
            <w:r>
              <w:rPr>
                <w:sz w:val="21"/>
              </w:rPr>
              <w:t xml:space="preserve">365682.521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3136960.365 </w:t>
            </w:r>
          </w:p>
        </w:tc>
      </w:tr>
      <w:tr w:rsidR="000E48E4">
        <w:trPr>
          <w:trHeight w:val="280"/>
        </w:trPr>
        <w:tc>
          <w:tcPr>
            <w:tcW w:w="1052"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1</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2" w:firstLine="0"/>
              <w:jc w:val="center"/>
            </w:pPr>
            <w:r>
              <w:rPr>
                <w:sz w:val="21"/>
              </w:rPr>
              <w:t xml:space="preserve">365683.784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3136963.528 </w:t>
            </w:r>
          </w:p>
        </w:tc>
      </w:tr>
    </w:tbl>
    <w:p w:rsidR="000E48E4" w:rsidRDefault="00FA3F97">
      <w:pPr>
        <w:spacing w:after="0" w:line="259" w:lineRule="auto"/>
        <w:ind w:left="-1853" w:right="4717" w:firstLine="0"/>
        <w:jc w:val="left"/>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83560" name="Group 183560"/>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031" name="Rectangle 4031"/>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4032" name="Rectangle 4032"/>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4033" name="Rectangle 4033"/>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13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3560" style="width:18.7031pt;height:257.538pt;position:absolute;mso-position-horizontal-relative:page;mso-position-horizontal:absolute;margin-left:566.218pt;mso-position-vertical-relative:page;margin-top:465.462pt;" coordsize="2375,32707">
                <v:rect id="Rectangle 4031"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4032"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033"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 de 94 </w:t>
                        </w:r>
                      </w:p>
                    </w:txbxContent>
                  </v:textbox>
                </v:rect>
                <w10:wrap type="topAndBottom"/>
              </v:group>
            </w:pict>
          </mc:Fallback>
        </mc:AlternateContent>
      </w:r>
    </w:p>
    <w:p w:rsidR="000E48E4" w:rsidRDefault="000E48E4">
      <w:pPr>
        <w:sectPr w:rsidR="000E48E4">
          <w:headerReference w:type="even" r:id="rId52"/>
          <w:headerReference w:type="default" r:id="rId53"/>
          <w:footerReference w:type="even" r:id="rId54"/>
          <w:footerReference w:type="default" r:id="rId55"/>
          <w:headerReference w:type="first" r:id="rId56"/>
          <w:footerReference w:type="first" r:id="rId57"/>
          <w:pgSz w:w="12240" w:h="15840"/>
          <w:pgMar w:top="2666" w:right="1345" w:bottom="542" w:left="1853" w:header="720" w:footer="532" w:gutter="0"/>
          <w:cols w:space="720"/>
          <w:titlePg/>
        </w:sectPr>
      </w:pPr>
    </w:p>
    <w:p w:rsidR="000E48E4" w:rsidRDefault="00FA3F97">
      <w:pPr>
        <w:spacing w:after="5471" w:line="259" w:lineRule="auto"/>
        <w:ind w:left="919" w:firstLine="0"/>
        <w:jc w:val="left"/>
      </w:pPr>
      <w:r>
        <w:rPr>
          <w:sz w:val="23"/>
        </w:rPr>
        <w:t xml:space="preserve"> </w:t>
      </w:r>
    </w:p>
    <w:p w:rsidR="000E48E4" w:rsidRDefault="00FA3F97">
      <w:pPr>
        <w:spacing w:after="5117" w:line="259" w:lineRule="auto"/>
        <w:ind w:left="-1853" w:right="605" w:firstLine="0"/>
        <w:jc w:val="left"/>
      </w:pPr>
      <w:r>
        <w:rPr>
          <w:rFonts w:ascii="Calibri" w:eastAsia="Calibri" w:hAnsi="Calibri" w:cs="Calibri"/>
          <w:noProof/>
          <w:sz w:val="22"/>
        </w:rPr>
        <mc:AlternateContent>
          <mc:Choice Requires="wpg">
            <w:drawing>
              <wp:anchor distT="0" distB="0" distL="114300" distR="114300" simplePos="0" relativeHeight="25167667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59514" name="Group 15951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135" name="Rectangle 4135"/>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4136" name="Rectangle 4136"/>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4137" name="Rectangle 4137"/>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14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59514" style="width:18.7031pt;height:257.538pt;position:absolute;mso-position-horizontal-relative:page;mso-position-horizontal:absolute;margin-left:566.218pt;mso-position-vertical-relative:page;margin-top:465.462pt;" coordsize="2375,32707">
                <v:rect id="Rectangle 4135"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4136"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137"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 de 94 </w:t>
                        </w:r>
                      </w:p>
                    </w:txbxContent>
                  </v:textbox>
                </v:rect>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77696" behindDoc="0" locked="0" layoutInCell="1" allowOverlap="1">
                <wp:simplePos x="0" y="0"/>
                <wp:positionH relativeFrom="column">
                  <wp:posOffset>-114299</wp:posOffset>
                </wp:positionH>
                <wp:positionV relativeFrom="paragraph">
                  <wp:posOffset>-3711182</wp:posOffset>
                </wp:positionV>
                <wp:extent cx="5076445" cy="7179564"/>
                <wp:effectExtent l="0" t="0" r="0" b="0"/>
                <wp:wrapSquare wrapText="bothSides"/>
                <wp:docPr id="159513" name="Group 159513"/>
                <wp:cNvGraphicFramePr/>
                <a:graphic xmlns:a="http://schemas.openxmlformats.org/drawingml/2006/main">
                  <a:graphicData uri="http://schemas.microsoft.com/office/word/2010/wordprocessingGroup">
                    <wpg:wgp>
                      <wpg:cNvGrpSpPr/>
                      <wpg:grpSpPr>
                        <a:xfrm>
                          <a:off x="0" y="0"/>
                          <a:ext cx="5076445" cy="7179564"/>
                          <a:chOff x="0" y="0"/>
                          <a:chExt cx="5076445" cy="7179564"/>
                        </a:xfrm>
                      </wpg:grpSpPr>
                      <wps:wsp>
                        <wps:cNvPr id="4123" name="Rectangle 4123"/>
                        <wps:cNvSpPr/>
                        <wps:spPr>
                          <a:xfrm>
                            <a:off x="281940" y="7039598"/>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pic:pic xmlns:pic="http://schemas.openxmlformats.org/drawingml/2006/picture">
                        <pic:nvPicPr>
                          <pic:cNvPr id="4130" name="Picture 4130"/>
                          <pic:cNvPicPr/>
                        </pic:nvPicPr>
                        <pic:blipFill>
                          <a:blip r:embed="rId58"/>
                          <a:stretch>
                            <a:fillRect/>
                          </a:stretch>
                        </pic:blipFill>
                        <pic:spPr>
                          <a:xfrm>
                            <a:off x="0" y="0"/>
                            <a:ext cx="5076445" cy="4311396"/>
                          </a:xfrm>
                          <a:prstGeom prst="rect">
                            <a:avLst/>
                          </a:prstGeom>
                        </pic:spPr>
                      </pic:pic>
                      <pic:pic xmlns:pic="http://schemas.openxmlformats.org/drawingml/2006/picture">
                        <pic:nvPicPr>
                          <pic:cNvPr id="4132" name="Picture 4132"/>
                          <pic:cNvPicPr/>
                        </pic:nvPicPr>
                        <pic:blipFill>
                          <a:blip r:embed="rId59"/>
                          <a:stretch>
                            <a:fillRect/>
                          </a:stretch>
                        </pic:blipFill>
                        <pic:spPr>
                          <a:xfrm>
                            <a:off x="0" y="4311396"/>
                            <a:ext cx="5076445" cy="2868168"/>
                          </a:xfrm>
                          <a:prstGeom prst="rect">
                            <a:avLst/>
                          </a:prstGeom>
                        </pic:spPr>
                      </pic:pic>
                    </wpg:wgp>
                  </a:graphicData>
                </a:graphic>
              </wp:anchor>
            </w:drawing>
          </mc:Choice>
          <mc:Fallback xmlns:a="http://schemas.openxmlformats.org/drawingml/2006/main" xmlns="">
            <w:pict>
              <v:group id="Group 159513" style="width:399.72pt;height:565.32pt;position:absolute;mso-position-horizontal-relative:text;mso-position-horizontal:absolute;margin-left:-9pt;mso-position-vertical-relative:text;margin-top:-292.219pt;" coordsize="50764,71795">
                <v:rect id="Rectangle 4123" style="position:absolute;width:484;height:1644;left:2819;top:70395;"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shape id="Picture 4130" style="position:absolute;width:50764;height:43113;left:0;top:0;" filled="f">
                  <v:imagedata r:id="rId60"/>
                </v:shape>
                <v:shape id="Picture 4132" style="position:absolute;width:50764;height:28681;left:0;top:43113;" filled="f">
                  <v:imagedata r:id="rId61"/>
                </v:shape>
                <w10:wrap type="square"/>
              </v:group>
            </w:pict>
          </mc:Fallback>
        </mc:AlternateContent>
      </w:r>
    </w:p>
    <w:p w:rsidR="000E48E4" w:rsidRDefault="00FA3F97">
      <w:pPr>
        <w:spacing w:after="4" w:line="233" w:lineRule="auto"/>
        <w:ind w:left="274" w:right="231"/>
      </w:pPr>
      <w:r>
        <w:rPr>
          <w:sz w:val="21"/>
        </w:rPr>
        <w:t xml:space="preserve">CUARTO: </w:t>
      </w:r>
      <w:r>
        <w:rPr>
          <w:sz w:val="21"/>
        </w:rPr>
        <w:t>Dar cuenta al Registro de la Propiedad nº4 de Santa Cruz de Tenerife de las presentes modificaciones y tramitar su inscripción de acuerdo con el Art.</w:t>
      </w:r>
      <w:r>
        <w:rPr>
          <w:sz w:val="21"/>
        </w:rPr>
        <w:t xml:space="preserve"> 206 de la Ley Hipotecaria.</w:t>
      </w:r>
      <w:r>
        <w:rPr>
          <w:sz w:val="23"/>
        </w:rPr>
        <w:t xml:space="preserve"> </w:t>
      </w:r>
    </w:p>
    <w:p w:rsidR="000E48E4" w:rsidRDefault="00FA3F97">
      <w:pPr>
        <w:spacing w:after="91" w:line="259" w:lineRule="auto"/>
        <w:ind w:left="264" w:firstLine="0"/>
        <w:jc w:val="left"/>
      </w:pPr>
      <w:r>
        <w:rPr>
          <w:sz w:val="21"/>
        </w:rPr>
        <w:t xml:space="preserve"> </w:t>
      </w:r>
    </w:p>
    <w:p w:rsidR="000E48E4" w:rsidRDefault="00FA3F97">
      <w:pPr>
        <w:spacing w:after="89" w:line="259" w:lineRule="auto"/>
        <w:ind w:left="264" w:firstLine="0"/>
        <w:jc w:val="left"/>
      </w:pPr>
      <w:r>
        <w:rPr>
          <w:sz w:val="21"/>
        </w:rPr>
        <w:t xml:space="preserve"> </w:t>
      </w:r>
    </w:p>
    <w:p w:rsidR="000E48E4" w:rsidRDefault="00FA3F97">
      <w:pPr>
        <w:spacing w:after="103" w:line="233" w:lineRule="auto"/>
        <w:ind w:left="274" w:right="54"/>
      </w:pPr>
      <w:r>
        <w:rPr>
          <w:sz w:val="21"/>
        </w:rPr>
        <w:t xml:space="preserve">QUINTO: </w:t>
      </w:r>
      <w:r>
        <w:rPr>
          <w:sz w:val="21"/>
        </w:rPr>
        <w:t>Facultar a la Alcaldesa- Presidenta para que realice cuantas actuaciones considere precisas en aplicación del presente acuerdo.</w:t>
      </w:r>
      <w:r>
        <w:rPr>
          <w:sz w:val="23"/>
        </w:rPr>
        <w:t xml:space="preserve"> </w:t>
      </w:r>
    </w:p>
    <w:p w:rsidR="000E48E4" w:rsidRDefault="00FA3F97">
      <w:pPr>
        <w:spacing w:after="89" w:line="259" w:lineRule="auto"/>
        <w:ind w:left="264" w:firstLine="0"/>
        <w:jc w:val="left"/>
      </w:pPr>
      <w:r>
        <w:rPr>
          <w:sz w:val="21"/>
        </w:rPr>
        <w:t xml:space="preserve"> </w:t>
      </w:r>
    </w:p>
    <w:p w:rsidR="000E48E4" w:rsidRDefault="00FA3F97">
      <w:pPr>
        <w:spacing w:after="113" w:line="233" w:lineRule="auto"/>
        <w:ind w:left="274" w:right="54"/>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113" w:line="358" w:lineRule="auto"/>
        <w:ind w:left="274" w:right="54"/>
      </w:pPr>
      <w:r>
        <w:rPr>
          <w:sz w:val="21"/>
        </w:rPr>
        <w:t xml:space="preserve">En virtud de lo expuesto, se somete a la Junta de Gobierno local la siguiente propuesta de acuerdo:  </w:t>
      </w:r>
    </w:p>
    <w:p w:rsidR="000E48E4" w:rsidRDefault="00FA3F97">
      <w:pPr>
        <w:spacing w:after="206" w:line="259" w:lineRule="auto"/>
        <w:ind w:left="264" w:firstLine="0"/>
        <w:jc w:val="left"/>
      </w:pPr>
      <w:r>
        <w:rPr>
          <w:sz w:val="21"/>
        </w:rPr>
        <w:t xml:space="preserve"> </w:t>
      </w:r>
    </w:p>
    <w:p w:rsidR="000E48E4" w:rsidRDefault="00FA3F97">
      <w:pPr>
        <w:spacing w:after="30" w:line="233" w:lineRule="auto"/>
        <w:ind w:left="274" w:right="165"/>
      </w:pPr>
      <w:r>
        <w:rPr>
          <w:sz w:val="21"/>
        </w:rPr>
        <w:t>PRIMERO:</w:t>
      </w:r>
      <w:r>
        <w:rPr>
          <w:sz w:val="21"/>
        </w:rPr>
        <w:t xml:space="preserve"> Dejar sin efecto la ficha del Inventario de Bienes relativa a la Avenida San Juanito aprobada por Junta de Gobierno Local el 1 de febrero de 20</w:t>
      </w:r>
      <w:r>
        <w:rPr>
          <w:sz w:val="21"/>
        </w:rPr>
        <w:t>23, en base a la nota de calificación recibida del Registro de la Propiedad nº4 de Santa Cruz de Tenerife, recibida el 26 de septiembre de 2024 mediante registro de entrada 2024-E-RC- 10771.</w:t>
      </w:r>
      <w:r>
        <w:rPr>
          <w:sz w:val="23"/>
        </w:rPr>
        <w:t xml:space="preserve"> </w:t>
      </w:r>
    </w:p>
    <w:p w:rsidR="000E48E4" w:rsidRDefault="00FA3F97">
      <w:pPr>
        <w:spacing w:after="113" w:line="259" w:lineRule="auto"/>
        <w:ind w:left="264" w:firstLine="0"/>
        <w:jc w:val="left"/>
      </w:pPr>
      <w:r>
        <w:rPr>
          <w:sz w:val="21"/>
        </w:rPr>
        <w:t xml:space="preserve"> </w:t>
      </w:r>
    </w:p>
    <w:p w:rsidR="000E48E4" w:rsidRDefault="00FA3F97">
      <w:pPr>
        <w:spacing w:after="4" w:line="233" w:lineRule="auto"/>
        <w:ind w:left="274" w:right="54"/>
      </w:pPr>
      <w:r>
        <w:rPr>
          <w:rFonts w:ascii="Calibri" w:eastAsia="Calibri" w:hAnsi="Calibri" w:cs="Calibri"/>
          <w:noProof/>
          <w:sz w:val="22"/>
        </w:rPr>
        <mc:AlternateContent>
          <mc:Choice Requires="wpg">
            <w:drawing>
              <wp:anchor distT="0" distB="0" distL="114300" distR="114300" simplePos="0" relativeHeight="251678720"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59870" name="Group 159870"/>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194" name="Rectangle 4194"/>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4195" name="Rectangle 4195"/>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4196" name="Rectangle 4196"/>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15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59870" style="width:18.7031pt;height:257.538pt;position:absolute;mso-position-horizontal-relative:page;mso-position-horizontal:absolute;margin-left:566.218pt;mso-position-vertical-relative:page;margin-top:465.462pt;" coordsize="2375,32707">
                <v:rect id="Rectangle 4194"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4195"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196"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 de 94 </w:t>
                        </w:r>
                      </w:p>
                    </w:txbxContent>
                  </v:textbox>
                </v:rect>
                <w10:wrap type="topAndBottom"/>
              </v:group>
            </w:pict>
          </mc:Fallback>
        </mc:AlternateContent>
      </w:r>
      <w:r>
        <w:rPr>
          <w:sz w:val="21"/>
        </w:rPr>
        <w:t xml:space="preserve">SEGUNDO: </w:t>
      </w:r>
      <w:r>
        <w:rPr>
          <w:sz w:val="21"/>
        </w:rPr>
        <w:t>Aprobar la ficha de inventario relativa a la Avenida San Juanito</w:t>
      </w:r>
      <w:r>
        <w:rPr>
          <w:sz w:val="23"/>
        </w:rPr>
        <w:t xml:space="preserve"> </w:t>
      </w:r>
    </w:p>
    <w:p w:rsidR="000E48E4" w:rsidRDefault="00FA3F97">
      <w:pPr>
        <w:spacing w:after="92" w:line="259" w:lineRule="auto"/>
        <w:ind w:left="264" w:firstLine="0"/>
        <w:jc w:val="left"/>
      </w:pPr>
      <w:r>
        <w:rPr>
          <w:rFonts w:ascii="Calibri" w:eastAsia="Calibri" w:hAnsi="Calibri" w:cs="Calibri"/>
          <w:noProof/>
          <w:sz w:val="22"/>
        </w:rPr>
        <mc:AlternateContent>
          <mc:Choice Requires="wpg">
            <w:drawing>
              <wp:inline distT="0" distB="0" distL="0" distR="0">
                <wp:extent cx="4725925" cy="3464052"/>
                <wp:effectExtent l="0" t="0" r="0" b="0"/>
                <wp:docPr id="159869" name="Group 159869"/>
                <wp:cNvGraphicFramePr/>
                <a:graphic xmlns:a="http://schemas.openxmlformats.org/drawingml/2006/main">
                  <a:graphicData uri="http://schemas.microsoft.com/office/word/2010/wordprocessingGroup">
                    <wpg:wgp>
                      <wpg:cNvGrpSpPr/>
                      <wpg:grpSpPr>
                        <a:xfrm>
                          <a:off x="0" y="0"/>
                          <a:ext cx="4725925" cy="3464052"/>
                          <a:chOff x="0" y="0"/>
                          <a:chExt cx="4725925" cy="3464052"/>
                        </a:xfrm>
                      </wpg:grpSpPr>
                      <wps:wsp>
                        <wps:cNvPr id="4171" name="Rectangle 4171"/>
                        <wps:cNvSpPr/>
                        <wps:spPr>
                          <a:xfrm>
                            <a:off x="0" y="42916"/>
                            <a:ext cx="48463" cy="16444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4172" name="Rectangle 4172"/>
                        <wps:cNvSpPr/>
                        <wps:spPr>
                          <a:xfrm>
                            <a:off x="0" y="341620"/>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pic:pic xmlns:pic="http://schemas.openxmlformats.org/drawingml/2006/picture">
                        <pic:nvPicPr>
                          <pic:cNvPr id="4191" name="Picture 4191"/>
                          <pic:cNvPicPr/>
                        </pic:nvPicPr>
                        <pic:blipFill>
                          <a:blip r:embed="rId62"/>
                          <a:stretch>
                            <a:fillRect/>
                          </a:stretch>
                        </pic:blipFill>
                        <pic:spPr>
                          <a:xfrm>
                            <a:off x="3048" y="0"/>
                            <a:ext cx="4722876" cy="3464052"/>
                          </a:xfrm>
                          <a:prstGeom prst="rect">
                            <a:avLst/>
                          </a:prstGeom>
                        </pic:spPr>
                      </pic:pic>
                    </wpg:wgp>
                  </a:graphicData>
                </a:graphic>
              </wp:inline>
            </w:drawing>
          </mc:Choice>
          <mc:Fallback xmlns:a="http://schemas.openxmlformats.org/drawingml/2006/main" xmlns="">
            <w:pict>
              <v:group id="Group 159869" style="width:372.12pt;height:272.76pt;mso-position-horizontal-relative:char;mso-position-vertical-relative:line" coordsize="47259,34640">
                <v:rect id="Rectangle 4171" style="position:absolute;width:484;height:1644;left:0;top:429;" filled="f" stroked="f">
                  <v:textbox inset="0,0,0,0">
                    <w:txbxContent>
                      <w:p>
                        <w:pPr>
                          <w:spacing w:before="0" w:after="160" w:line="259" w:lineRule="auto"/>
                          <w:ind w:left="0" w:firstLine="0"/>
                          <w:jc w:val="left"/>
                        </w:pPr>
                        <w:r>
                          <w:rPr>
                            <w:sz w:val="21"/>
                          </w:rPr>
                          <w:t xml:space="preserve"> </w:t>
                        </w:r>
                      </w:p>
                    </w:txbxContent>
                  </v:textbox>
                </v:rect>
                <v:rect id="Rectangle 4172" style="position:absolute;width:484;height:1644;left:0;top:3416;" filled="f" stroked="f">
                  <v:textbox inset="0,0,0,0">
                    <w:txbxContent>
                      <w:p>
                        <w:pPr>
                          <w:spacing w:before="0" w:after="160" w:line="259" w:lineRule="auto"/>
                          <w:ind w:left="0" w:firstLine="0"/>
                          <w:jc w:val="left"/>
                        </w:pPr>
                        <w:r>
                          <w:rPr>
                            <w:sz w:val="21"/>
                          </w:rPr>
                          <w:t xml:space="preserve"> </w:t>
                        </w:r>
                      </w:p>
                    </w:txbxContent>
                  </v:textbox>
                </v:rect>
                <v:shape id="Picture 4191" style="position:absolute;width:47228;height:34640;left:30;top:0;" filled="f">
                  <v:imagedata r:id="rId63"/>
                </v:shape>
              </v:group>
            </w:pict>
          </mc:Fallback>
        </mc:AlternateContent>
      </w:r>
    </w:p>
    <w:p w:rsidR="000E48E4" w:rsidRDefault="00FA3F97">
      <w:pPr>
        <w:spacing w:after="91"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89" w:line="259" w:lineRule="auto"/>
        <w:ind w:left="919" w:firstLine="0"/>
        <w:jc w:val="left"/>
      </w:pPr>
      <w:r>
        <w:rPr>
          <w:sz w:val="21"/>
        </w:rPr>
        <w:t xml:space="preserve"> </w:t>
      </w:r>
    </w:p>
    <w:p w:rsidR="000E48E4" w:rsidRDefault="00FA3F97">
      <w:pPr>
        <w:spacing w:after="0" w:line="259" w:lineRule="auto"/>
        <w:ind w:left="919" w:firstLine="0"/>
        <w:jc w:val="left"/>
      </w:pPr>
      <w:r>
        <w:rPr>
          <w:sz w:val="21"/>
        </w:rPr>
        <w:t xml:space="preserve"> </w:t>
      </w:r>
    </w:p>
    <w:p w:rsidR="000E48E4" w:rsidRDefault="00FA3F97">
      <w:pPr>
        <w:spacing w:after="91" w:line="259" w:lineRule="auto"/>
        <w:ind w:left="919" w:firstLine="0"/>
      </w:pPr>
      <w:r>
        <w:rPr>
          <w:sz w:val="21"/>
        </w:rPr>
        <w:t xml:space="preserve"> </w:t>
      </w:r>
    </w:p>
    <w:p w:rsidR="000E48E4" w:rsidRDefault="00FA3F97">
      <w:pPr>
        <w:spacing w:after="5162" w:line="259" w:lineRule="auto"/>
        <w:ind w:left="919" w:firstLine="0"/>
      </w:pPr>
      <w:r>
        <w:rPr>
          <w:sz w:val="21"/>
        </w:rPr>
        <w:t xml:space="preserve"> </w:t>
      </w:r>
    </w:p>
    <w:p w:rsidR="000E48E4" w:rsidRDefault="00FA3F97">
      <w:pPr>
        <w:spacing w:after="0" w:line="259" w:lineRule="auto"/>
        <w:ind w:left="-1853" w:right="1164" w:firstLine="0"/>
      </w:pPr>
      <w:r>
        <w:rPr>
          <w:rFonts w:ascii="Calibri" w:eastAsia="Calibri" w:hAnsi="Calibri" w:cs="Calibri"/>
          <w:noProof/>
          <w:sz w:val="22"/>
        </w:rPr>
        <mc:AlternateContent>
          <mc:Choice Requires="wpg">
            <w:drawing>
              <wp:anchor distT="0" distB="0" distL="114300" distR="114300" simplePos="0" relativeHeight="251679744"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59745" name="Group 15974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249" name="Rectangle 4249"/>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4250" name="Rectangle 4250"/>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4251" name="Rectangle 4251"/>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16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59745" style="width:18.7031pt;height:257.538pt;position:absolute;mso-position-horizontal-relative:page;mso-position-horizontal:absolute;margin-left:566.218pt;mso-position-vertical-relative:page;margin-top:465.462pt;" coordsize="2375,32707">
                <v:rect id="Rectangle 4249"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4250"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251"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 de 94 </w:t>
                        </w:r>
                      </w:p>
                    </w:txbxContent>
                  </v:textbox>
                </v:rect>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80768" behindDoc="0" locked="0" layoutInCell="1" allowOverlap="1">
                <wp:simplePos x="0" y="0"/>
                <wp:positionH relativeFrom="column">
                  <wp:posOffset>505968</wp:posOffset>
                </wp:positionH>
                <wp:positionV relativeFrom="paragraph">
                  <wp:posOffset>-3353042</wp:posOffset>
                </wp:positionV>
                <wp:extent cx="4101084" cy="7836408"/>
                <wp:effectExtent l="0" t="0" r="0" b="0"/>
                <wp:wrapSquare wrapText="bothSides"/>
                <wp:docPr id="159744" name="Group 159744"/>
                <wp:cNvGraphicFramePr/>
                <a:graphic xmlns:a="http://schemas.openxmlformats.org/drawingml/2006/main">
                  <a:graphicData uri="http://schemas.microsoft.com/office/word/2010/wordprocessingGroup">
                    <wpg:wgp>
                      <wpg:cNvGrpSpPr/>
                      <wpg:grpSpPr>
                        <a:xfrm>
                          <a:off x="0" y="0"/>
                          <a:ext cx="4101084" cy="7836408"/>
                          <a:chOff x="0" y="0"/>
                          <a:chExt cx="4101084" cy="7836408"/>
                        </a:xfrm>
                      </wpg:grpSpPr>
                      <pic:pic xmlns:pic="http://schemas.openxmlformats.org/drawingml/2006/picture">
                        <pic:nvPicPr>
                          <pic:cNvPr id="4244" name="Picture 4244"/>
                          <pic:cNvPicPr/>
                        </pic:nvPicPr>
                        <pic:blipFill>
                          <a:blip r:embed="rId64"/>
                          <a:stretch>
                            <a:fillRect/>
                          </a:stretch>
                        </pic:blipFill>
                        <pic:spPr>
                          <a:xfrm>
                            <a:off x="6096" y="3781044"/>
                            <a:ext cx="4000500" cy="4055364"/>
                          </a:xfrm>
                          <a:prstGeom prst="rect">
                            <a:avLst/>
                          </a:prstGeom>
                        </pic:spPr>
                      </pic:pic>
                      <pic:pic xmlns:pic="http://schemas.openxmlformats.org/drawingml/2006/picture">
                        <pic:nvPicPr>
                          <pic:cNvPr id="4246" name="Picture 4246"/>
                          <pic:cNvPicPr/>
                        </pic:nvPicPr>
                        <pic:blipFill>
                          <a:blip r:embed="rId46"/>
                          <a:stretch>
                            <a:fillRect/>
                          </a:stretch>
                        </pic:blipFill>
                        <pic:spPr>
                          <a:xfrm>
                            <a:off x="0" y="0"/>
                            <a:ext cx="4101084" cy="3733800"/>
                          </a:xfrm>
                          <a:prstGeom prst="rect">
                            <a:avLst/>
                          </a:prstGeom>
                        </pic:spPr>
                      </pic:pic>
                    </wpg:wgp>
                  </a:graphicData>
                </a:graphic>
              </wp:anchor>
            </w:drawing>
          </mc:Choice>
          <mc:Fallback xmlns:a="http://schemas.openxmlformats.org/drawingml/2006/main" xmlns="">
            <w:pict>
              <v:group id="Group 159744" style="width:322.92pt;height:617.04pt;position:absolute;mso-position-horizontal-relative:text;mso-position-horizontal:absolute;margin-left:39.84pt;mso-position-vertical-relative:text;margin-top:-264.019pt;" coordsize="41010,78364">
                <v:shape id="Picture 4244" style="position:absolute;width:40005;height:40553;left:60;top:37810;" filled="f">
                  <v:imagedata r:id="rId65"/>
                </v:shape>
                <v:shape id="Picture 4246" style="position:absolute;width:41010;height:37338;left:0;top:0;" filled="f">
                  <v:imagedata r:id="rId49"/>
                </v:shape>
                <w10:wrap type="square"/>
              </v:group>
            </w:pict>
          </mc:Fallback>
        </mc:AlternateContent>
      </w:r>
    </w:p>
    <w:p w:rsidR="000E48E4" w:rsidRDefault="00FA3F97">
      <w:pPr>
        <w:spacing w:after="91" w:line="259" w:lineRule="auto"/>
        <w:ind w:left="919" w:firstLine="0"/>
        <w:jc w:val="left"/>
      </w:pPr>
      <w:r>
        <w:rPr>
          <w:sz w:val="21"/>
        </w:rPr>
        <w:t xml:space="preserve"> </w:t>
      </w:r>
    </w:p>
    <w:p w:rsidR="000E48E4" w:rsidRDefault="00FA3F97">
      <w:pPr>
        <w:spacing w:after="94" w:line="259" w:lineRule="auto"/>
        <w:ind w:left="919" w:firstLine="0"/>
        <w:jc w:val="left"/>
      </w:pPr>
      <w:r>
        <w:rPr>
          <w:rFonts w:ascii="Calibri" w:eastAsia="Calibri" w:hAnsi="Calibri" w:cs="Calibri"/>
          <w:noProof/>
          <w:sz w:val="22"/>
        </w:rPr>
        <mc:AlternateContent>
          <mc:Choice Requires="wpg">
            <w:drawing>
              <wp:anchor distT="0" distB="0" distL="114300" distR="114300" simplePos="0" relativeHeight="251681792"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214741" name="Group 214741"/>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4986" name="Rectangle 4986"/>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4987" name="Rectangle 4987"/>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4988" name="Rectangle 4988"/>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17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214741" style="width:18.7031pt;height:257.538pt;position:absolute;mso-position-horizontal-relative:page;mso-position-horizontal:absolute;margin-left:566.218pt;mso-position-vertical-relative:page;margin-top:465.462pt;" coordsize="2375,32707">
                <v:rect id="Rectangle 4986"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4987"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4988"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 de 94 </w:t>
                        </w:r>
                      </w:p>
                    </w:txbxContent>
                  </v:textbox>
                </v:rect>
                <w10:wrap type="topAndBottom"/>
              </v:group>
            </w:pict>
          </mc:Fallback>
        </mc:AlternateContent>
      </w:r>
      <w:r>
        <w:rPr>
          <w:sz w:val="21"/>
        </w:rPr>
        <w:t xml:space="preserve"> </w:t>
      </w:r>
    </w:p>
    <w:p w:rsidR="000E48E4" w:rsidRDefault="00FA3F97">
      <w:pPr>
        <w:spacing w:after="96" w:line="233" w:lineRule="auto"/>
        <w:ind w:left="274" w:right="54"/>
      </w:pPr>
      <w:r>
        <w:rPr>
          <w:sz w:val="21"/>
        </w:rPr>
        <w:t xml:space="preserve">TERCERO: </w:t>
      </w:r>
      <w:r>
        <w:rPr>
          <w:sz w:val="21"/>
        </w:rPr>
        <w:t>Aprobar las siguientes coordenadas y planimetría:</w:t>
      </w:r>
      <w:r>
        <w:rPr>
          <w:sz w:val="21"/>
        </w:rPr>
        <w:t xml:space="preserve">  </w:t>
      </w:r>
      <w:r>
        <w:rPr>
          <w:sz w:val="23"/>
        </w:rPr>
        <w:t xml:space="preserve"> </w:t>
      </w:r>
    </w:p>
    <w:p w:rsidR="000E48E4" w:rsidRDefault="00FA3F97">
      <w:pPr>
        <w:spacing w:after="0" w:line="259" w:lineRule="auto"/>
        <w:ind w:left="919" w:firstLine="0"/>
        <w:jc w:val="left"/>
      </w:pPr>
      <w:r>
        <w:rPr>
          <w:sz w:val="21"/>
        </w:rPr>
        <w:t xml:space="preserve"> </w:t>
      </w:r>
    </w:p>
    <w:tbl>
      <w:tblPr>
        <w:tblStyle w:val="TableGrid"/>
        <w:tblW w:w="8387" w:type="dxa"/>
        <w:tblInd w:w="270" w:type="dxa"/>
        <w:tblCellMar>
          <w:top w:w="35" w:type="dxa"/>
          <w:left w:w="115" w:type="dxa"/>
          <w:bottom w:w="0" w:type="dxa"/>
          <w:right w:w="115" w:type="dxa"/>
        </w:tblCellMar>
        <w:tblLook w:val="04A0" w:firstRow="1" w:lastRow="0" w:firstColumn="1" w:lastColumn="0" w:noHBand="0" w:noVBand="1"/>
      </w:tblPr>
      <w:tblGrid>
        <w:gridCol w:w="1050"/>
        <w:gridCol w:w="1428"/>
        <w:gridCol w:w="1573"/>
        <w:gridCol w:w="282"/>
        <w:gridCol w:w="1051"/>
        <w:gridCol w:w="1428"/>
        <w:gridCol w:w="1574"/>
      </w:tblGrid>
      <w:tr w:rsidR="000E48E4">
        <w:trPr>
          <w:trHeight w:val="275"/>
        </w:trPr>
        <w:tc>
          <w:tcPr>
            <w:tcW w:w="4052" w:type="dxa"/>
            <w:gridSpan w:val="3"/>
            <w:tcBorders>
              <w:top w:val="single" w:sz="4" w:space="0" w:color="000000"/>
              <w:left w:val="single" w:sz="4" w:space="0" w:color="000000"/>
              <w:bottom w:val="single" w:sz="4" w:space="0" w:color="000000"/>
              <w:right w:val="single" w:sz="3" w:space="0" w:color="000000"/>
            </w:tcBorders>
            <w:shd w:val="clear" w:color="auto" w:fill="D0CECE"/>
          </w:tcPr>
          <w:p w:rsidR="000E48E4" w:rsidRDefault="00FA3F97">
            <w:pPr>
              <w:spacing w:after="0" w:line="259" w:lineRule="auto"/>
              <w:ind w:left="0" w:right="1" w:firstLine="0"/>
              <w:jc w:val="center"/>
            </w:pPr>
            <w:r>
              <w:rPr>
                <w:sz w:val="21"/>
              </w:rPr>
              <w:t>Superficie Avenida San Juanito</w:t>
            </w:r>
            <w:r>
              <w:rPr>
                <w:sz w:val="23"/>
              </w:rPr>
              <w:t xml:space="preserve"> </w:t>
            </w:r>
          </w:p>
        </w:tc>
        <w:tc>
          <w:tcPr>
            <w:tcW w:w="282" w:type="dxa"/>
            <w:vMerge w:val="restart"/>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nil"/>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37</w:t>
            </w:r>
            <w:r>
              <w:rPr>
                <w:sz w:val="23"/>
              </w:rPr>
              <w:t xml:space="preserve"> </w:t>
            </w:r>
          </w:p>
        </w:tc>
        <w:tc>
          <w:tcPr>
            <w:tcW w:w="1428" w:type="dxa"/>
            <w:tcBorders>
              <w:top w:val="nil"/>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365621.478 </w:t>
            </w:r>
          </w:p>
        </w:tc>
        <w:tc>
          <w:tcPr>
            <w:tcW w:w="1574" w:type="dxa"/>
            <w:tcBorders>
              <w:top w:val="nil"/>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3136834.397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shd w:val="clear" w:color="auto" w:fill="D0CECE"/>
          </w:tcPr>
          <w:p w:rsidR="000E48E4" w:rsidRDefault="00FA3F97">
            <w:pPr>
              <w:spacing w:after="0" w:line="259" w:lineRule="auto"/>
              <w:ind w:left="1" w:firstLine="0"/>
              <w:jc w:val="center"/>
            </w:pPr>
            <w:r>
              <w:rPr>
                <w:sz w:val="21"/>
              </w:rPr>
              <w:t>Punto</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shd w:val="clear" w:color="auto" w:fill="D0CECE"/>
          </w:tcPr>
          <w:p w:rsidR="000E48E4" w:rsidRDefault="00FA3F97">
            <w:pPr>
              <w:spacing w:after="0" w:line="259" w:lineRule="auto"/>
              <w:ind w:left="1" w:firstLine="0"/>
              <w:jc w:val="center"/>
            </w:pPr>
            <w:r>
              <w:rPr>
                <w:sz w:val="21"/>
              </w:rPr>
              <w:t xml:space="preserve">X </w:t>
            </w:r>
          </w:p>
        </w:tc>
        <w:tc>
          <w:tcPr>
            <w:tcW w:w="1573" w:type="dxa"/>
            <w:tcBorders>
              <w:top w:val="single" w:sz="4" w:space="0" w:color="000000"/>
              <w:left w:val="single" w:sz="3" w:space="0" w:color="000000"/>
              <w:bottom w:val="single" w:sz="4" w:space="0" w:color="000000"/>
              <w:right w:val="single" w:sz="3" w:space="0" w:color="000000"/>
            </w:tcBorders>
            <w:shd w:val="clear" w:color="auto" w:fill="D0CECE"/>
          </w:tcPr>
          <w:p w:rsidR="000E48E4" w:rsidRDefault="00FA3F97">
            <w:pPr>
              <w:spacing w:after="0" w:line="259" w:lineRule="auto"/>
              <w:ind w:left="0" w:right="2" w:firstLine="0"/>
              <w:jc w:val="center"/>
            </w:pPr>
            <w:r>
              <w:rPr>
                <w:sz w:val="21"/>
              </w:rPr>
              <w:t xml:space="preserve">Y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38</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365618.699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3136832.957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Nº</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365697.090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3136980.860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39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365615.917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3136831.504 </w:t>
            </w:r>
          </w:p>
        </w:tc>
      </w:tr>
      <w:tr w:rsidR="000E48E4">
        <w:trPr>
          <w:trHeight w:val="279"/>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365697.268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3136978.285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40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365613.170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3136830.091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2</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365691.843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3136955.820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41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365610.429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3136828.673 </w:t>
            </w:r>
          </w:p>
        </w:tc>
      </w:tr>
      <w:tr w:rsidR="000E48E4">
        <w:trPr>
          <w:trHeight w:val="279"/>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3</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365691.396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3136954.058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42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365607.730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3136827.323 </w:t>
            </w:r>
          </w:p>
        </w:tc>
      </w:tr>
      <w:tr w:rsidR="000E48E4">
        <w:trPr>
          <w:trHeight w:val="281"/>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4</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365688.297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3136951.022 </w:t>
            </w:r>
          </w:p>
        </w:tc>
        <w:tc>
          <w:tcPr>
            <w:tcW w:w="0" w:type="auto"/>
            <w:vMerge/>
            <w:tcBorders>
              <w:top w:val="nil"/>
              <w:left w:val="single" w:sz="3" w:space="0" w:color="000000"/>
              <w:bottom w:val="nil"/>
              <w:right w:val="single" w:sz="4" w:space="0" w:color="000000"/>
            </w:tcBorders>
            <w:vAlign w:val="bottom"/>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43</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365605.095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3136825.741 </w:t>
            </w:r>
          </w:p>
        </w:tc>
      </w:tr>
      <w:tr w:rsidR="000E48E4">
        <w:trPr>
          <w:trHeight w:val="281"/>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5</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365686.343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3136947.338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44</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365602.669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3136823.841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365681.353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3136934.595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45</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365601.556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3136822.694 </w:t>
            </w:r>
          </w:p>
        </w:tc>
      </w:tr>
      <w:tr w:rsidR="000E48E4">
        <w:trPr>
          <w:trHeight w:val="279"/>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365676.093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3136921.307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46</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365600.649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3136821.464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365669.771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3136905.162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47</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365599.206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3136818.796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9</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365668.116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3136900.646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48</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365598.156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3136815.839 </w:t>
            </w:r>
          </w:p>
        </w:tc>
      </w:tr>
      <w:tr w:rsidR="000E48E4">
        <w:trPr>
          <w:trHeight w:val="281"/>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10</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365667.897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3136899.797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49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365598.126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3136814.384 </w:t>
            </w:r>
          </w:p>
        </w:tc>
      </w:tr>
      <w:tr w:rsidR="000E48E4">
        <w:trPr>
          <w:trHeight w:val="281"/>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11</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365668.864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3136899.637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50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365598.003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3136812.840 </w:t>
            </w:r>
          </w:p>
        </w:tc>
      </w:tr>
      <w:tr w:rsidR="000E48E4">
        <w:trPr>
          <w:trHeight w:val="279"/>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12</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365668.483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3136898.177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51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365593.236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3136808.215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13</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365668.673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3136898.065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52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365592.972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3136809.915 </w:t>
            </w:r>
          </w:p>
        </w:tc>
      </w:tr>
      <w:tr w:rsidR="000E48E4">
        <w:trPr>
          <w:trHeight w:val="279"/>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14</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365668.059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3136895.660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53</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365592.212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3136814.280 </w:t>
            </w:r>
          </w:p>
        </w:tc>
      </w:tr>
      <w:tr w:rsidR="000E48E4">
        <w:trPr>
          <w:trHeight w:val="281"/>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365668.711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3136895.406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54</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365591.972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3136816.522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365668.623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3136895.126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55</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365592.047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3136817.435 </w:t>
            </w:r>
          </w:p>
        </w:tc>
      </w:tr>
      <w:tr w:rsidR="000E48E4">
        <w:trPr>
          <w:trHeight w:val="281"/>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365672.329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3136889.788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56</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365592.391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3136820.707 </w:t>
            </w:r>
          </w:p>
        </w:tc>
      </w:tr>
      <w:tr w:rsidR="000E48E4">
        <w:trPr>
          <w:trHeight w:val="279"/>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365671.799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3136888.018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57</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365592.361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3136820.834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19</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365671.643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3136887.086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58</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365597.059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3136827.816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20</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365669.507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3136879.539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59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365597.700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3136828.379 </w:t>
            </w:r>
          </w:p>
        </w:tc>
      </w:tr>
      <w:tr w:rsidR="000E48E4">
        <w:trPr>
          <w:trHeight w:val="279"/>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21</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365668.553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3136876.429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365599.897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3136831.087 </w:t>
            </w:r>
          </w:p>
        </w:tc>
      </w:tr>
      <w:tr w:rsidR="000E48E4">
        <w:trPr>
          <w:trHeight w:val="281"/>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22</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365665.858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3136872.635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365601.728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3136832.021 </w:t>
            </w:r>
          </w:p>
        </w:tc>
      </w:tr>
      <w:tr w:rsidR="000E48E4">
        <w:trPr>
          <w:trHeight w:val="281"/>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23</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365664.567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3136870.788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365605.873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3136834.039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24</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365662.864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3136869.049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63</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365612.816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3136837.707 </w:t>
            </w:r>
          </w:p>
        </w:tc>
      </w:tr>
      <w:tr w:rsidR="000E48E4">
        <w:trPr>
          <w:trHeight w:val="280"/>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25</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365659.943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3136865.784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64</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365614.600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3136838.480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26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365656.573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3136862.203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65</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365617.522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3136840.480 </w:t>
            </w:r>
          </w:p>
        </w:tc>
      </w:tr>
      <w:tr w:rsidR="000E48E4">
        <w:trPr>
          <w:trHeight w:val="279"/>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27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365652.473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3136857.813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66</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365621.408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3136842.939 </w:t>
            </w:r>
          </w:p>
        </w:tc>
      </w:tr>
      <w:tr w:rsidR="000E48E4">
        <w:trPr>
          <w:trHeight w:val="281"/>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28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365649.509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3136854.640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67</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365622.883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3136843.872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29</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365641.878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3136847.712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68</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365627.536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3136846.776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30</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365639.936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3136846.202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69</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365629.754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3136848.177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31</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365637.286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3136844.168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70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365630.200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3136847.810 </w:t>
            </w:r>
          </w:p>
        </w:tc>
      </w:tr>
      <w:tr w:rsidR="000E48E4">
        <w:trPr>
          <w:trHeight w:val="279"/>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32</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365634.692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3136842.355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71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365631.819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3136848.912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33</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365632.098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3136840.637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72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365632.372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3136849.289 </w:t>
            </w:r>
          </w:p>
        </w:tc>
      </w:tr>
      <w:tr w:rsidR="000E48E4">
        <w:trPr>
          <w:trHeight w:val="281"/>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34</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365629.459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3136839.050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73</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365633.680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3136850.180 </w:t>
            </w:r>
          </w:p>
        </w:tc>
      </w:tr>
      <w:tr w:rsidR="000E48E4">
        <w:trPr>
          <w:trHeight w:val="281"/>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35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365626.775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3136837.562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74</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365635.060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3136851.130 </w:t>
            </w:r>
          </w:p>
        </w:tc>
      </w:tr>
      <w:tr w:rsidR="000E48E4">
        <w:trPr>
          <w:trHeight w:val="279"/>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36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365624.135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3136835.990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75</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365634.560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3136852.438 </w:t>
            </w:r>
          </w:p>
        </w:tc>
      </w:tr>
    </w:tbl>
    <w:tbl>
      <w:tblPr>
        <w:tblStyle w:val="TableGrid"/>
        <w:tblpPr w:vertAnchor="text" w:tblpX="269"/>
        <w:tblOverlap w:val="never"/>
        <w:tblW w:w="8388" w:type="dxa"/>
        <w:tblInd w:w="0" w:type="dxa"/>
        <w:tblCellMar>
          <w:top w:w="0" w:type="dxa"/>
          <w:left w:w="0" w:type="dxa"/>
          <w:bottom w:w="0" w:type="dxa"/>
          <w:right w:w="0" w:type="dxa"/>
        </w:tblCellMar>
        <w:tblLook w:val="04A0" w:firstRow="1" w:lastRow="0" w:firstColumn="1" w:lastColumn="0" w:noHBand="0" w:noVBand="1"/>
      </w:tblPr>
      <w:tblGrid>
        <w:gridCol w:w="4195"/>
        <w:gridCol w:w="4193"/>
      </w:tblGrid>
      <w:tr w:rsidR="000E48E4">
        <w:trPr>
          <w:trHeight w:val="12323"/>
        </w:trPr>
        <w:tc>
          <w:tcPr>
            <w:tcW w:w="4195" w:type="dxa"/>
            <w:tcBorders>
              <w:top w:val="nil"/>
              <w:left w:val="nil"/>
              <w:bottom w:val="nil"/>
              <w:right w:val="nil"/>
            </w:tcBorders>
          </w:tcPr>
          <w:p w:rsidR="000E48E4" w:rsidRDefault="000E48E4">
            <w:pPr>
              <w:spacing w:after="0" w:line="259" w:lineRule="auto"/>
              <w:ind w:left="-2122" w:right="140" w:firstLine="0"/>
              <w:jc w:val="left"/>
            </w:pPr>
          </w:p>
          <w:tbl>
            <w:tblPr>
              <w:tblStyle w:val="TableGrid"/>
              <w:tblW w:w="4055" w:type="dxa"/>
              <w:tblInd w:w="0" w:type="dxa"/>
              <w:tblCellMar>
                <w:top w:w="43" w:type="dxa"/>
                <w:left w:w="115" w:type="dxa"/>
                <w:bottom w:w="0" w:type="dxa"/>
                <w:right w:w="115" w:type="dxa"/>
              </w:tblCellMar>
              <w:tblLook w:val="04A0" w:firstRow="1" w:lastRow="0" w:firstColumn="1" w:lastColumn="0" w:noHBand="0" w:noVBand="1"/>
            </w:tblPr>
            <w:tblGrid>
              <w:gridCol w:w="1052"/>
              <w:gridCol w:w="1428"/>
              <w:gridCol w:w="1574"/>
            </w:tblGrid>
            <w:tr w:rsidR="000E48E4">
              <w:trPr>
                <w:trHeight w:val="276"/>
              </w:trPr>
              <w:tc>
                <w:tcPr>
                  <w:tcW w:w="1052" w:type="dxa"/>
                  <w:tcBorders>
                    <w:top w:val="nil"/>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76</w:t>
                  </w:r>
                  <w:r>
                    <w:rPr>
                      <w:sz w:val="23"/>
                    </w:rPr>
                    <w:t xml:space="preserve"> </w:t>
                  </w:r>
                </w:p>
              </w:tc>
              <w:tc>
                <w:tcPr>
                  <w:tcW w:w="1428" w:type="dxa"/>
                  <w:tcBorders>
                    <w:top w:val="nil"/>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365634.040 </w:t>
                  </w:r>
                </w:p>
              </w:tc>
              <w:tc>
                <w:tcPr>
                  <w:tcW w:w="1574" w:type="dxa"/>
                  <w:tcBorders>
                    <w:top w:val="nil"/>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3136853.800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77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365636.270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3136855.800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78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365637.610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3136857.050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79</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365643.263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3136859.917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80</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365643.811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3136860.487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81</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365647.353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3136864.212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82</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365650.430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3136867.426 </w:t>
                  </w:r>
                </w:p>
              </w:tc>
            </w:tr>
            <w:tr w:rsidR="000E48E4">
              <w:trPr>
                <w:trHeight w:val="282"/>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83</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365651.565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3136868.667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84</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365651.911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3136869.052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85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365652.032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3136869.327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86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365652.137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3136869.409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87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365653.562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3136872.062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88</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365654.721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3136874.164 </w:t>
                  </w:r>
                </w:p>
              </w:tc>
            </w:tr>
            <w:tr w:rsidR="000E48E4">
              <w:trPr>
                <w:trHeight w:val="282"/>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89</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365655.627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3136875.831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90</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365657.359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3136879.014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91</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365658.218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3136880.553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92</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365658.994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3136881.994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93</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365659.521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3136883.089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94</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365659.746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3136884.050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95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365660.688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3136887.548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96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365661.609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3136890.941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97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365662.455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3136894.061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98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365661.400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3136895.922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99</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365661.727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3136899.155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2" w:firstLine="0"/>
                    <w:suppressOverlap/>
                    <w:jc w:val="center"/>
                  </w:pPr>
                  <w:r>
                    <w:rPr>
                      <w:sz w:val="21"/>
                    </w:rPr>
                    <w:t>100</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365661.722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3136899.541 </w:t>
                  </w:r>
                </w:p>
              </w:tc>
            </w:tr>
            <w:tr w:rsidR="000E48E4">
              <w:trPr>
                <w:trHeight w:val="282"/>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2" w:firstLine="0"/>
                    <w:suppressOverlap/>
                    <w:jc w:val="center"/>
                  </w:pPr>
                  <w:r>
                    <w:rPr>
                      <w:sz w:val="21"/>
                    </w:rPr>
                    <w:t>101</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365660.841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3136899.564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2" w:firstLine="0"/>
                    <w:suppressOverlap/>
                    <w:jc w:val="center"/>
                  </w:pPr>
                  <w:r>
                    <w:rPr>
                      <w:sz w:val="21"/>
                    </w:rPr>
                    <w:t>102</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365661.247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3136901.829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2" w:firstLine="0"/>
                    <w:suppressOverlap/>
                    <w:jc w:val="center"/>
                  </w:pPr>
                  <w:r>
                    <w:rPr>
                      <w:sz w:val="21"/>
                    </w:rPr>
                    <w:t>103</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365661.357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3136903.264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2" w:firstLine="0"/>
                    <w:suppressOverlap/>
                    <w:jc w:val="center"/>
                  </w:pPr>
                  <w:r>
                    <w:rPr>
                      <w:sz w:val="21"/>
                    </w:rPr>
                    <w:t>104</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365661.521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3136905.086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2" w:firstLine="0"/>
                    <w:suppressOverlap/>
                    <w:jc w:val="center"/>
                  </w:pPr>
                  <w:r>
                    <w:rPr>
                      <w:sz w:val="21"/>
                    </w:rPr>
                    <w:t>105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365661.760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3136907.066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2" w:firstLine="0"/>
                    <w:suppressOverlap/>
                    <w:jc w:val="center"/>
                  </w:pPr>
                  <w:r>
                    <w:rPr>
                      <w:sz w:val="21"/>
                    </w:rPr>
                    <w:t>106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365661.925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3136908.944 </w:t>
                  </w:r>
                </w:p>
              </w:tc>
            </w:tr>
            <w:tr w:rsidR="000E48E4">
              <w:trPr>
                <w:trHeight w:val="283"/>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2" w:firstLine="0"/>
                    <w:suppressOverlap/>
                    <w:jc w:val="center"/>
                  </w:pPr>
                  <w:r>
                    <w:rPr>
                      <w:sz w:val="21"/>
                    </w:rPr>
                    <w:t>107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365661.995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3136909.222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2" w:firstLine="0"/>
                    <w:suppressOverlap/>
                    <w:jc w:val="center"/>
                  </w:pPr>
                  <w:r>
                    <w:rPr>
                      <w:sz w:val="21"/>
                    </w:rPr>
                    <w:t>108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365662.317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3136909.305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2" w:firstLine="0"/>
                    <w:suppressOverlap/>
                    <w:jc w:val="center"/>
                  </w:pPr>
                  <w:r>
                    <w:rPr>
                      <w:sz w:val="21"/>
                    </w:rPr>
                    <w:t>109</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365662.686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3136909.381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framePr w:wrap="around" w:vAnchor="text" w:hAnchor="text" w:x="269"/>
                    <w:spacing w:after="0" w:line="259" w:lineRule="auto"/>
                    <w:ind w:left="0" w:firstLine="0"/>
                    <w:suppressOverlap/>
                    <w:jc w:val="center"/>
                  </w:pPr>
                  <w:r>
                    <w:rPr>
                      <w:sz w:val="21"/>
                    </w:rPr>
                    <w:t>110</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365663.036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3136909.602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1" w:firstLine="0"/>
                    <w:suppressOverlap/>
                    <w:jc w:val="center"/>
                  </w:pPr>
                  <w:r>
                    <w:rPr>
                      <w:sz w:val="21"/>
                    </w:rPr>
                    <w:t>111</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365663.377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3136910.327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framePr w:wrap="around" w:vAnchor="text" w:hAnchor="text" w:x="269"/>
                    <w:spacing w:after="0" w:line="259" w:lineRule="auto"/>
                    <w:ind w:left="0" w:firstLine="0"/>
                    <w:suppressOverlap/>
                    <w:jc w:val="center"/>
                  </w:pPr>
                  <w:r>
                    <w:rPr>
                      <w:sz w:val="21"/>
                    </w:rPr>
                    <w:t>112</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365663.396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3136911.224 </w:t>
                  </w:r>
                </w:p>
              </w:tc>
            </w:tr>
            <w:tr w:rsidR="000E48E4">
              <w:trPr>
                <w:trHeight w:val="282"/>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firstLine="0"/>
                    <w:suppressOverlap/>
                    <w:jc w:val="center"/>
                  </w:pPr>
                  <w:r>
                    <w:rPr>
                      <w:sz w:val="21"/>
                    </w:rPr>
                    <w:t>113</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365663.474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3136912.371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firstLine="0"/>
                    <w:suppressOverlap/>
                    <w:jc w:val="center"/>
                  </w:pPr>
                  <w:r>
                    <w:rPr>
                      <w:sz w:val="21"/>
                    </w:rPr>
                    <w:t>114</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365663.451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3136913.019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firstLine="0"/>
                    <w:suppressOverlap/>
                    <w:jc w:val="center"/>
                  </w:pPr>
                  <w:r>
                    <w:rPr>
                      <w:sz w:val="21"/>
                    </w:rPr>
                    <w:t>115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365663.422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3136913.562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firstLine="0"/>
                    <w:suppressOverlap/>
                    <w:jc w:val="center"/>
                  </w:pPr>
                  <w:r>
                    <w:rPr>
                      <w:sz w:val="21"/>
                    </w:rPr>
                    <w:t>116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365663.361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3136914.211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firstLine="0"/>
                    <w:suppressOverlap/>
                    <w:jc w:val="center"/>
                  </w:pPr>
                  <w:r>
                    <w:rPr>
                      <w:sz w:val="21"/>
                    </w:rPr>
                    <w:t>117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365662.851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3136914.956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framePr w:wrap="around" w:vAnchor="text" w:hAnchor="text" w:x="269"/>
                    <w:spacing w:after="0" w:line="259" w:lineRule="auto"/>
                    <w:ind w:left="0" w:firstLine="0"/>
                    <w:suppressOverlap/>
                    <w:jc w:val="center"/>
                  </w:pPr>
                  <w:r>
                    <w:rPr>
                      <w:sz w:val="21"/>
                    </w:rPr>
                    <w:t>118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365663.064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3136915.725 </w:t>
                  </w:r>
                </w:p>
              </w:tc>
            </w:tr>
            <w:tr w:rsidR="000E48E4">
              <w:trPr>
                <w:trHeight w:val="282"/>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framePr w:wrap="around" w:vAnchor="text" w:hAnchor="text" w:x="269"/>
                    <w:spacing w:after="0" w:line="259" w:lineRule="auto"/>
                    <w:ind w:left="0" w:firstLine="0"/>
                    <w:suppressOverlap/>
                    <w:jc w:val="center"/>
                  </w:pPr>
                  <w:r>
                    <w:rPr>
                      <w:sz w:val="21"/>
                    </w:rPr>
                    <w:t>119</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1" w:firstLine="0"/>
                    <w:suppressOverlap/>
                    <w:jc w:val="center"/>
                  </w:pPr>
                  <w:r>
                    <w:rPr>
                      <w:sz w:val="21"/>
                    </w:rPr>
                    <w:t xml:space="preserve">365663.368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framePr w:wrap="around" w:vAnchor="text" w:hAnchor="text" w:x="269"/>
                    <w:spacing w:after="0" w:line="259" w:lineRule="auto"/>
                    <w:ind w:left="0" w:right="6" w:firstLine="0"/>
                    <w:suppressOverlap/>
                    <w:jc w:val="center"/>
                  </w:pPr>
                  <w:r>
                    <w:rPr>
                      <w:sz w:val="21"/>
                    </w:rPr>
                    <w:t xml:space="preserve">3136916.293 </w:t>
                  </w:r>
                </w:p>
              </w:tc>
            </w:tr>
          </w:tbl>
          <w:p w:rsidR="000E48E4" w:rsidRDefault="000E48E4">
            <w:pPr>
              <w:spacing w:after="160" w:line="259" w:lineRule="auto"/>
              <w:ind w:left="0" w:firstLine="0"/>
              <w:jc w:val="left"/>
            </w:pPr>
          </w:p>
        </w:tc>
        <w:tc>
          <w:tcPr>
            <w:tcW w:w="4193" w:type="dxa"/>
            <w:tcBorders>
              <w:top w:val="nil"/>
              <w:left w:val="nil"/>
              <w:bottom w:val="nil"/>
              <w:right w:val="nil"/>
            </w:tcBorders>
          </w:tcPr>
          <w:p w:rsidR="000E48E4" w:rsidRDefault="000E48E4">
            <w:pPr>
              <w:spacing w:after="0" w:line="259" w:lineRule="auto"/>
              <w:ind w:left="-6316" w:right="10510" w:firstLine="0"/>
              <w:jc w:val="left"/>
            </w:pPr>
          </w:p>
          <w:tbl>
            <w:tblPr>
              <w:tblStyle w:val="TableGrid"/>
              <w:tblW w:w="4054" w:type="dxa"/>
              <w:tblInd w:w="140" w:type="dxa"/>
              <w:tblCellMar>
                <w:top w:w="43" w:type="dxa"/>
                <w:left w:w="115" w:type="dxa"/>
                <w:bottom w:w="0" w:type="dxa"/>
                <w:right w:w="115" w:type="dxa"/>
              </w:tblCellMar>
              <w:tblLook w:val="04A0" w:firstRow="1" w:lastRow="0" w:firstColumn="1" w:lastColumn="0" w:noHBand="0" w:noVBand="1"/>
            </w:tblPr>
            <w:tblGrid>
              <w:gridCol w:w="1051"/>
              <w:gridCol w:w="1428"/>
              <w:gridCol w:w="1574"/>
            </w:tblGrid>
            <w:tr w:rsidR="000E48E4">
              <w:trPr>
                <w:trHeight w:val="276"/>
              </w:trPr>
              <w:tc>
                <w:tcPr>
                  <w:tcW w:w="1051" w:type="dxa"/>
                  <w:tcBorders>
                    <w:top w:val="nil"/>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120</w:t>
                  </w:r>
                  <w:r>
                    <w:rPr>
                      <w:sz w:val="23"/>
                    </w:rPr>
                    <w:t xml:space="preserve"> </w:t>
                  </w:r>
                </w:p>
              </w:tc>
              <w:tc>
                <w:tcPr>
                  <w:tcW w:w="1428" w:type="dxa"/>
                  <w:tcBorders>
                    <w:top w:val="nil"/>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365663.334 </w:t>
                  </w:r>
                </w:p>
              </w:tc>
              <w:tc>
                <w:tcPr>
                  <w:tcW w:w="1574" w:type="dxa"/>
                  <w:tcBorders>
                    <w:top w:val="nil"/>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3136917.336 </w:t>
                  </w:r>
                </w:p>
              </w:tc>
            </w:tr>
            <w:tr w:rsidR="000E48E4">
              <w:trPr>
                <w:trHeight w:val="281"/>
              </w:trPr>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121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365663.182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3136917.712 </w:t>
                  </w:r>
                </w:p>
              </w:tc>
            </w:tr>
            <w:tr w:rsidR="000E48E4">
              <w:trPr>
                <w:trHeight w:val="281"/>
              </w:trPr>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122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365663.216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3136918.195 </w:t>
                  </w:r>
                </w:p>
              </w:tc>
            </w:tr>
            <w:tr w:rsidR="000E48E4">
              <w:trPr>
                <w:trHeight w:val="280"/>
              </w:trPr>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123</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365663.310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3136918.810 </w:t>
                  </w:r>
                </w:p>
              </w:tc>
            </w:tr>
            <w:tr w:rsidR="000E48E4">
              <w:trPr>
                <w:trHeight w:val="280"/>
              </w:trPr>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124</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365663.243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3136919.323 </w:t>
                  </w:r>
                </w:p>
              </w:tc>
            </w:tr>
            <w:tr w:rsidR="000E48E4">
              <w:trPr>
                <w:trHeight w:val="280"/>
              </w:trPr>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125</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365663.366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3136919.650 </w:t>
                  </w:r>
                </w:p>
              </w:tc>
            </w:tr>
            <w:tr w:rsidR="000E48E4">
              <w:trPr>
                <w:trHeight w:val="280"/>
              </w:trPr>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126</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365663.615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3136919.811 </w:t>
                  </w:r>
                </w:p>
              </w:tc>
            </w:tr>
            <w:tr w:rsidR="000E48E4">
              <w:trPr>
                <w:trHeight w:val="282"/>
              </w:trPr>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127</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365664.091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3136919.835 </w:t>
                  </w:r>
                </w:p>
              </w:tc>
            </w:tr>
            <w:tr w:rsidR="000E48E4">
              <w:trPr>
                <w:trHeight w:val="280"/>
              </w:trPr>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128</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365664.407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3136920.413 </w:t>
                  </w:r>
                </w:p>
              </w:tc>
            </w:tr>
            <w:tr w:rsidR="000E48E4">
              <w:trPr>
                <w:trHeight w:val="281"/>
              </w:trPr>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129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365664.468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3136920.817 </w:t>
                  </w:r>
                </w:p>
              </w:tc>
            </w:tr>
            <w:tr w:rsidR="000E48E4">
              <w:trPr>
                <w:trHeight w:val="278"/>
              </w:trPr>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130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365664.383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3136920.900 </w:t>
                  </w:r>
                </w:p>
              </w:tc>
            </w:tr>
            <w:tr w:rsidR="000E48E4">
              <w:trPr>
                <w:trHeight w:val="281"/>
              </w:trPr>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131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365664.304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3136921.190 </w:t>
                  </w:r>
                </w:p>
              </w:tc>
            </w:tr>
            <w:tr w:rsidR="000E48E4">
              <w:trPr>
                <w:trHeight w:val="280"/>
              </w:trPr>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132</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365664.481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3136921.997 </w:t>
                  </w:r>
                </w:p>
              </w:tc>
            </w:tr>
            <w:tr w:rsidR="000E48E4">
              <w:trPr>
                <w:trHeight w:val="282"/>
              </w:trPr>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133</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365664.343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3136922.309 </w:t>
                  </w:r>
                </w:p>
              </w:tc>
            </w:tr>
            <w:tr w:rsidR="000E48E4">
              <w:trPr>
                <w:trHeight w:val="280"/>
              </w:trPr>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134</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365667.194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3136922.602 </w:t>
                  </w:r>
                </w:p>
              </w:tc>
            </w:tr>
            <w:tr w:rsidR="000E48E4">
              <w:trPr>
                <w:trHeight w:val="280"/>
              </w:trPr>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135</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365667.776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3136922.449 </w:t>
                  </w:r>
                </w:p>
              </w:tc>
            </w:tr>
            <w:tr w:rsidR="000E48E4">
              <w:trPr>
                <w:trHeight w:val="280"/>
              </w:trPr>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136</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365671.401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3136931.698 </w:t>
                  </w:r>
                </w:p>
              </w:tc>
            </w:tr>
            <w:tr w:rsidR="000E48E4">
              <w:trPr>
                <w:trHeight w:val="280"/>
              </w:trPr>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137</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365674.491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3136939.789 </w:t>
                  </w:r>
                </w:p>
              </w:tc>
            </w:tr>
            <w:tr w:rsidR="000E48E4">
              <w:trPr>
                <w:trHeight w:val="281"/>
              </w:trPr>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138</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365676.804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3136945.575 </w:t>
                  </w:r>
                </w:p>
              </w:tc>
            </w:tr>
            <w:tr w:rsidR="000E48E4">
              <w:trPr>
                <w:trHeight w:val="281"/>
              </w:trPr>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139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365677.977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3136948.593 </w:t>
                  </w:r>
                </w:p>
              </w:tc>
            </w:tr>
            <w:tr w:rsidR="000E48E4">
              <w:trPr>
                <w:trHeight w:val="281"/>
              </w:trPr>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140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365678.849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3136950.838 </w:t>
                  </w:r>
                </w:p>
              </w:tc>
            </w:tr>
            <w:tr w:rsidR="000E48E4">
              <w:trPr>
                <w:trHeight w:val="278"/>
              </w:trPr>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141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365681.007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3136956.296 </w:t>
                  </w:r>
                </w:p>
              </w:tc>
            </w:tr>
            <w:tr w:rsidR="000E48E4">
              <w:trPr>
                <w:trHeight w:val="281"/>
              </w:trPr>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142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365681.174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3136957.206 </w:t>
                  </w:r>
                </w:p>
              </w:tc>
            </w:tr>
            <w:tr w:rsidR="000E48E4">
              <w:trPr>
                <w:trHeight w:val="280"/>
              </w:trPr>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143</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365681.930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3136959.308 </w:t>
                  </w:r>
                </w:p>
              </w:tc>
            </w:tr>
            <w:tr w:rsidR="000E48E4">
              <w:trPr>
                <w:trHeight w:val="280"/>
              </w:trPr>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4" w:firstLine="0"/>
                    <w:suppressOverlap/>
                    <w:jc w:val="center"/>
                  </w:pPr>
                  <w:r>
                    <w:rPr>
                      <w:sz w:val="21"/>
                    </w:rPr>
                    <w:t>144</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365682.521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3136960.365 </w:t>
                  </w:r>
                </w:p>
              </w:tc>
            </w:tr>
            <w:tr w:rsidR="000E48E4">
              <w:trPr>
                <w:trHeight w:val="282"/>
              </w:trPr>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5" w:firstLine="0"/>
                    <w:suppressOverlap/>
                    <w:jc w:val="center"/>
                  </w:pPr>
                  <w:r>
                    <w:rPr>
                      <w:sz w:val="21"/>
                    </w:rPr>
                    <w:t>1</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7" w:firstLine="0"/>
                    <w:suppressOverlap/>
                    <w:jc w:val="center"/>
                  </w:pPr>
                  <w:r>
                    <w:rPr>
                      <w:sz w:val="21"/>
                    </w:rPr>
                    <w:t xml:space="preserve">365683.784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framePr w:wrap="around" w:vAnchor="text" w:hAnchor="text" w:x="269"/>
                    <w:spacing w:after="0" w:line="259" w:lineRule="auto"/>
                    <w:ind w:left="0" w:right="1" w:firstLine="0"/>
                    <w:suppressOverlap/>
                    <w:jc w:val="center"/>
                  </w:pPr>
                  <w:r>
                    <w:rPr>
                      <w:sz w:val="21"/>
                    </w:rPr>
                    <w:t xml:space="preserve">3136963.528 </w:t>
                  </w:r>
                </w:p>
              </w:tc>
            </w:tr>
          </w:tbl>
          <w:p w:rsidR="000E48E4" w:rsidRDefault="000E48E4">
            <w:pPr>
              <w:spacing w:after="160" w:line="259" w:lineRule="auto"/>
              <w:ind w:left="0" w:firstLine="0"/>
              <w:jc w:val="left"/>
            </w:pPr>
          </w:p>
        </w:tc>
      </w:tr>
    </w:tbl>
    <w:p w:rsidR="000E48E4" w:rsidRDefault="00FA3F97">
      <w:pPr>
        <w:spacing w:after="0" w:line="259" w:lineRule="auto"/>
        <w:ind w:left="-1853" w:right="4095" w:firstLine="0"/>
        <w:jc w:val="left"/>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210503" name="Group 21050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5788" name="Rectangle 5788"/>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5789" name="Rectangle 5789"/>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5790" name="Rectangle 5790"/>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18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210503" style="width:18.7031pt;height:257.538pt;position:absolute;mso-position-horizontal-relative:page;mso-position-horizontal:absolute;margin-left:566.218pt;mso-position-vertical-relative:page;margin-top:465.462pt;" coordsize="2375,32707">
                <v:rect id="Rectangle 5788"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5789"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790"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 de 94 </w:t>
                        </w:r>
                      </w:p>
                    </w:txbxContent>
                  </v:textbox>
                </v:rect>
                <w10:wrap type="topAndBottom"/>
              </v:group>
            </w:pict>
          </mc:Fallback>
        </mc:AlternateContent>
      </w:r>
      <w:r>
        <w:br w:type="page"/>
      </w:r>
    </w:p>
    <w:p w:rsidR="000E48E4" w:rsidRDefault="00FA3F97">
      <w:pPr>
        <w:spacing w:after="0" w:line="259" w:lineRule="auto"/>
        <w:ind w:left="602" w:firstLine="0"/>
        <w:jc w:val="left"/>
      </w:pPr>
      <w:r>
        <w:rPr>
          <w:sz w:val="21"/>
        </w:rPr>
        <w:t xml:space="preserve"> </w:t>
      </w:r>
    </w:p>
    <w:p w:rsidR="000E48E4" w:rsidRDefault="00FA3F97">
      <w:pPr>
        <w:shd w:val="clear" w:color="auto" w:fill="E7E6E6"/>
        <w:spacing w:after="0" w:line="259" w:lineRule="auto"/>
        <w:ind w:left="261"/>
        <w:jc w:val="left"/>
      </w:pPr>
      <w:r>
        <w:rPr>
          <w:rFonts w:ascii="Calibri" w:eastAsia="Calibri" w:hAnsi="Calibri" w:cs="Calibri"/>
          <w:noProof/>
          <w:sz w:val="22"/>
        </w:rPr>
        <mc:AlternateContent>
          <mc:Choice Requires="wpg">
            <w:drawing>
              <wp:anchor distT="0" distB="0" distL="114300" distR="114300" simplePos="0" relativeHeight="251683840"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61796" name="Group 16179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5987" name="Rectangle 5987"/>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5988" name="Rectangle 5988"/>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5989" name="Rectangle 5989"/>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19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1796" style="width:18.7031pt;height:257.538pt;position:absolute;mso-position-horizontal-relative:page;mso-position-horizontal:absolute;margin-left:566.218pt;mso-position-vertical-relative:page;margin-top:465.462pt;" coordsize="2375,32707">
                <v:rect id="Rectangle 5987"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5988"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5989"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 de 94 </w:t>
                        </w:r>
                      </w:p>
                    </w:txbxContent>
                  </v:textbox>
                </v:rect>
                <w10:wrap type="topAndBottom"/>
              </v:group>
            </w:pict>
          </mc:Fallback>
        </mc:AlternateContent>
      </w:r>
      <w:r>
        <w:rPr>
          <w:sz w:val="21"/>
          <w:shd w:val="clear" w:color="auto" w:fill="E6E6E6"/>
        </w:rPr>
        <w:t>PLANOS</w:t>
      </w:r>
      <w:r>
        <w:rPr>
          <w:sz w:val="23"/>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130" w:firstLine="0"/>
        <w:jc w:val="left"/>
      </w:pPr>
      <w:r>
        <w:rPr>
          <w:rFonts w:ascii="Calibri" w:eastAsia="Calibri" w:hAnsi="Calibri" w:cs="Calibri"/>
          <w:noProof/>
          <w:sz w:val="22"/>
        </w:rPr>
        <mc:AlternateContent>
          <mc:Choice Requires="wpg">
            <w:drawing>
              <wp:inline distT="0" distB="0" distL="0" distR="0">
                <wp:extent cx="5076445" cy="7246701"/>
                <wp:effectExtent l="0" t="0" r="0" b="0"/>
                <wp:docPr id="161795" name="Group 161795"/>
                <wp:cNvGraphicFramePr/>
                <a:graphic xmlns:a="http://schemas.openxmlformats.org/drawingml/2006/main">
                  <a:graphicData uri="http://schemas.microsoft.com/office/word/2010/wordprocessingGroup">
                    <wpg:wgp>
                      <wpg:cNvGrpSpPr/>
                      <wpg:grpSpPr>
                        <a:xfrm>
                          <a:off x="0" y="0"/>
                          <a:ext cx="5076445" cy="7246701"/>
                          <a:chOff x="0" y="0"/>
                          <a:chExt cx="5076445" cy="7246701"/>
                        </a:xfrm>
                      </wpg:grpSpPr>
                      <wps:wsp>
                        <wps:cNvPr id="5948" name="Rectangle 5948"/>
                        <wps:cNvSpPr/>
                        <wps:spPr>
                          <a:xfrm>
                            <a:off x="665988" y="0"/>
                            <a:ext cx="47542" cy="172992"/>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wps:wsp>
                        <wps:cNvPr id="5949" name="Rectangle 5949"/>
                        <wps:cNvSpPr/>
                        <wps:spPr>
                          <a:xfrm>
                            <a:off x="665988" y="228923"/>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50" name="Rectangle 5950"/>
                        <wps:cNvSpPr/>
                        <wps:spPr>
                          <a:xfrm>
                            <a:off x="665988" y="449903"/>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51" name="Rectangle 5951"/>
                        <wps:cNvSpPr/>
                        <wps:spPr>
                          <a:xfrm>
                            <a:off x="665988" y="672407"/>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52" name="Rectangle 5952"/>
                        <wps:cNvSpPr/>
                        <wps:spPr>
                          <a:xfrm>
                            <a:off x="665988" y="894912"/>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53" name="Rectangle 5953"/>
                        <wps:cNvSpPr/>
                        <wps:spPr>
                          <a:xfrm>
                            <a:off x="665988" y="1115891"/>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54" name="Rectangle 5954"/>
                        <wps:cNvSpPr/>
                        <wps:spPr>
                          <a:xfrm>
                            <a:off x="665988" y="1338395"/>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55" name="Rectangle 5955"/>
                        <wps:cNvSpPr/>
                        <wps:spPr>
                          <a:xfrm>
                            <a:off x="665988" y="1560899"/>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56" name="Rectangle 5956"/>
                        <wps:cNvSpPr/>
                        <wps:spPr>
                          <a:xfrm>
                            <a:off x="665988" y="1781879"/>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57" name="Rectangle 5957"/>
                        <wps:cNvSpPr/>
                        <wps:spPr>
                          <a:xfrm>
                            <a:off x="665988" y="2004384"/>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58" name="Rectangle 5958"/>
                        <wps:cNvSpPr/>
                        <wps:spPr>
                          <a:xfrm>
                            <a:off x="665988" y="2226887"/>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59" name="Rectangle 5959"/>
                        <wps:cNvSpPr/>
                        <wps:spPr>
                          <a:xfrm>
                            <a:off x="665988" y="2449391"/>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60" name="Rectangle 5960"/>
                        <wps:cNvSpPr/>
                        <wps:spPr>
                          <a:xfrm>
                            <a:off x="665988" y="2670372"/>
                            <a:ext cx="48463" cy="16444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61" name="Rectangle 5961"/>
                        <wps:cNvSpPr/>
                        <wps:spPr>
                          <a:xfrm>
                            <a:off x="665988" y="2892876"/>
                            <a:ext cx="48463" cy="16444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62" name="Rectangle 5962"/>
                        <wps:cNvSpPr/>
                        <wps:spPr>
                          <a:xfrm>
                            <a:off x="665988" y="3115380"/>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63" name="Rectangle 5963"/>
                        <wps:cNvSpPr/>
                        <wps:spPr>
                          <a:xfrm>
                            <a:off x="665988" y="3336359"/>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64" name="Rectangle 5964"/>
                        <wps:cNvSpPr/>
                        <wps:spPr>
                          <a:xfrm>
                            <a:off x="665988" y="3558864"/>
                            <a:ext cx="48463" cy="16444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65" name="Rectangle 5965"/>
                        <wps:cNvSpPr/>
                        <wps:spPr>
                          <a:xfrm>
                            <a:off x="665988" y="3781367"/>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66" name="Rectangle 5966"/>
                        <wps:cNvSpPr/>
                        <wps:spPr>
                          <a:xfrm>
                            <a:off x="665988" y="4002348"/>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67" name="Rectangle 5967"/>
                        <wps:cNvSpPr/>
                        <wps:spPr>
                          <a:xfrm>
                            <a:off x="665988" y="4224852"/>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68" name="Rectangle 5968"/>
                        <wps:cNvSpPr/>
                        <wps:spPr>
                          <a:xfrm>
                            <a:off x="665988" y="4447356"/>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69" name="Rectangle 5969"/>
                        <wps:cNvSpPr/>
                        <wps:spPr>
                          <a:xfrm>
                            <a:off x="665988" y="4669859"/>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70" name="Rectangle 5970"/>
                        <wps:cNvSpPr/>
                        <wps:spPr>
                          <a:xfrm>
                            <a:off x="665988" y="4890839"/>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71" name="Rectangle 5971"/>
                        <wps:cNvSpPr/>
                        <wps:spPr>
                          <a:xfrm>
                            <a:off x="665988" y="5113343"/>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72" name="Rectangle 5972"/>
                        <wps:cNvSpPr/>
                        <wps:spPr>
                          <a:xfrm>
                            <a:off x="665988" y="5335848"/>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73" name="Rectangle 5973"/>
                        <wps:cNvSpPr/>
                        <wps:spPr>
                          <a:xfrm>
                            <a:off x="665988" y="5556827"/>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74" name="Rectangle 5974"/>
                        <wps:cNvSpPr/>
                        <wps:spPr>
                          <a:xfrm>
                            <a:off x="665988" y="5779332"/>
                            <a:ext cx="48463" cy="16444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75" name="Rectangle 5975"/>
                        <wps:cNvSpPr/>
                        <wps:spPr>
                          <a:xfrm>
                            <a:off x="665988" y="6001836"/>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76" name="Rectangle 5976"/>
                        <wps:cNvSpPr/>
                        <wps:spPr>
                          <a:xfrm>
                            <a:off x="665988" y="6222816"/>
                            <a:ext cx="48463" cy="16444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77" name="Rectangle 5977"/>
                        <wps:cNvSpPr/>
                        <wps:spPr>
                          <a:xfrm>
                            <a:off x="665988" y="6445320"/>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78" name="Rectangle 5978"/>
                        <wps:cNvSpPr/>
                        <wps:spPr>
                          <a:xfrm>
                            <a:off x="665988" y="6667823"/>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79" name="Rectangle 5979"/>
                        <wps:cNvSpPr/>
                        <wps:spPr>
                          <a:xfrm>
                            <a:off x="665988" y="6890327"/>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5980" name="Rectangle 5980"/>
                        <wps:cNvSpPr/>
                        <wps:spPr>
                          <a:xfrm>
                            <a:off x="665988" y="7111307"/>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pic:pic xmlns:pic="http://schemas.openxmlformats.org/drawingml/2006/picture">
                        <pic:nvPicPr>
                          <pic:cNvPr id="5982" name="Picture 5982"/>
                          <pic:cNvPicPr/>
                        </pic:nvPicPr>
                        <pic:blipFill>
                          <a:blip r:embed="rId58"/>
                          <a:stretch>
                            <a:fillRect/>
                          </a:stretch>
                        </pic:blipFill>
                        <pic:spPr>
                          <a:xfrm>
                            <a:off x="0" y="68661"/>
                            <a:ext cx="5076445" cy="4306824"/>
                          </a:xfrm>
                          <a:prstGeom prst="rect">
                            <a:avLst/>
                          </a:prstGeom>
                        </pic:spPr>
                      </pic:pic>
                      <pic:pic xmlns:pic="http://schemas.openxmlformats.org/drawingml/2006/picture">
                        <pic:nvPicPr>
                          <pic:cNvPr id="5984" name="Picture 5984"/>
                          <pic:cNvPicPr/>
                        </pic:nvPicPr>
                        <pic:blipFill>
                          <a:blip r:embed="rId63"/>
                          <a:stretch>
                            <a:fillRect/>
                          </a:stretch>
                        </pic:blipFill>
                        <pic:spPr>
                          <a:xfrm>
                            <a:off x="0" y="4375485"/>
                            <a:ext cx="5076445" cy="2871216"/>
                          </a:xfrm>
                          <a:prstGeom prst="rect">
                            <a:avLst/>
                          </a:prstGeom>
                        </pic:spPr>
                      </pic:pic>
                    </wpg:wgp>
                  </a:graphicData>
                </a:graphic>
              </wp:inline>
            </w:drawing>
          </mc:Choice>
          <mc:Fallback xmlns:a="http://schemas.openxmlformats.org/drawingml/2006/main" xmlns="">
            <w:pict>
              <v:group id="Group 161795" style="width:399.72pt;height:570.606pt;mso-position-horizontal-relative:char;mso-position-vertical-relative:line" coordsize="50764,72467">
                <v:rect id="Rectangle 5948" style="position:absolute;width:475;height:1729;left:6659;top:0;"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 </w:t>
                        </w:r>
                      </w:p>
                    </w:txbxContent>
                  </v:textbox>
                </v:rect>
                <v:rect id="Rectangle 5949" style="position:absolute;width:484;height:1644;left:6659;top:2289;"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50" style="position:absolute;width:484;height:1644;left:6659;top:4499;"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51" style="position:absolute;width:484;height:1644;left:6659;top:6724;"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52" style="position:absolute;width:484;height:1644;left:6659;top:8949;"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53" style="position:absolute;width:484;height:1644;left:6659;top:11158;"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54" style="position:absolute;width:484;height:1644;left:6659;top:1338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55" style="position:absolute;width:484;height:1644;left:6659;top:15608;"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56" style="position:absolute;width:484;height:1644;left:6659;top:17818;"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57" style="position:absolute;width:484;height:1644;left:6659;top:2004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58" style="position:absolute;width:484;height:1644;left:6659;top:22268;"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59" style="position:absolute;width:484;height:1644;left:6659;top:2449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60" style="position:absolute;width:484;height:1644;left:6659;top:2670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61" style="position:absolute;width:484;height:1644;left:6659;top:28928;"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62" style="position:absolute;width:484;height:1644;left:6659;top:3115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63" style="position:absolute;width:484;height:1644;left:6659;top:3336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64" style="position:absolute;width:484;height:1644;left:6659;top:35588;"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65" style="position:absolute;width:484;height:1644;left:6659;top:3781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66" style="position:absolute;width:484;height:1644;left:6659;top:4002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67" style="position:absolute;width:484;height:1644;left:6659;top:42248;"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68" style="position:absolute;width:484;height:1644;left:6659;top:4447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69" style="position:absolute;width:484;height:1644;left:6659;top:46698;"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70" style="position:absolute;width:484;height:1644;left:6659;top:48908;"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71" style="position:absolute;width:484;height:1644;left:6659;top:5113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72" style="position:absolute;width:484;height:1644;left:6659;top:53358;"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73" style="position:absolute;width:484;height:1644;left:6659;top:55568;"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74" style="position:absolute;width:484;height:1644;left:6659;top:5779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75" style="position:absolute;width:484;height:1644;left:6659;top:60018;"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76" style="position:absolute;width:484;height:1644;left:6659;top:62228;"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77" style="position:absolute;width:484;height:1644;left:6659;top:6445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78" style="position:absolute;width:484;height:1644;left:6659;top:66678;"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79" style="position:absolute;width:484;height:1644;left:6659;top:6890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5980" style="position:absolute;width:484;height:1644;left:6659;top:7111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shape id="Picture 5982" style="position:absolute;width:50764;height:43068;left:0;top:686;" filled="f">
                  <v:imagedata r:id="rId60"/>
                </v:shape>
                <v:shape id="Picture 5984" style="position:absolute;width:50764;height:28712;left:0;top:43754;" filled="f">
                  <v:imagedata r:id="rId61"/>
                </v:shape>
              </v:group>
            </w:pict>
          </mc:Fallback>
        </mc:AlternateContent>
      </w:r>
    </w:p>
    <w:p w:rsidR="000E48E4" w:rsidRDefault="00FA3F97">
      <w:pPr>
        <w:spacing w:after="91" w:line="259" w:lineRule="auto"/>
        <w:ind w:left="919" w:firstLine="0"/>
        <w:jc w:val="left"/>
      </w:pPr>
      <w:r>
        <w:rPr>
          <w:sz w:val="21"/>
        </w:rPr>
        <w:t xml:space="preserve"> </w:t>
      </w:r>
    </w:p>
    <w:p w:rsidR="000E48E4" w:rsidRDefault="00FA3F97">
      <w:pPr>
        <w:spacing w:after="102" w:line="233" w:lineRule="auto"/>
        <w:ind w:left="274" w:right="231"/>
      </w:pPr>
      <w:r>
        <w:rPr>
          <w:sz w:val="21"/>
        </w:rPr>
        <w:t xml:space="preserve">CUARTO: </w:t>
      </w:r>
      <w:r>
        <w:rPr>
          <w:sz w:val="21"/>
        </w:rPr>
        <w:t>Dar cuenta al Registro de la Propiedad nº4 de Santa Cruz de Tenerife de las presentes modificaciones y tramitar su inscripción de acuerdo con el Art. 206 de la Ley Hipotecaria.</w:t>
      </w:r>
      <w:r>
        <w:rPr>
          <w:sz w:val="23"/>
        </w:rPr>
        <w:t xml:space="preserve"> </w:t>
      </w:r>
    </w:p>
    <w:p w:rsidR="000E48E4" w:rsidRDefault="00FA3F97">
      <w:pPr>
        <w:spacing w:after="89" w:line="259" w:lineRule="auto"/>
        <w:ind w:left="264" w:firstLine="0"/>
        <w:jc w:val="left"/>
      </w:pPr>
      <w:r>
        <w:rPr>
          <w:sz w:val="21"/>
        </w:rPr>
        <w:t xml:space="preserve"> </w:t>
      </w:r>
    </w:p>
    <w:p w:rsidR="000E48E4" w:rsidRDefault="00FA3F97">
      <w:pPr>
        <w:spacing w:after="103" w:line="233" w:lineRule="auto"/>
        <w:ind w:left="274" w:right="54"/>
      </w:pPr>
      <w:r>
        <w:rPr>
          <w:sz w:val="21"/>
        </w:rPr>
        <w:t xml:space="preserve">QUINTO: </w:t>
      </w:r>
      <w:r>
        <w:rPr>
          <w:sz w:val="21"/>
        </w:rPr>
        <w:t>Facultar a la Alcaldesa- Presidenta para que realice cuantas actuaciones considere precisas en aplicación del presente acuerdo.</w:t>
      </w:r>
      <w:r>
        <w:rPr>
          <w:sz w:val="23"/>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530" w:firstLine="0"/>
        <w:jc w:val="left"/>
      </w:pPr>
      <w:r>
        <w:rPr>
          <w:sz w:val="21"/>
        </w:rPr>
        <w:t xml:space="preserve"> </w:t>
      </w:r>
    </w:p>
    <w:p w:rsidR="000E48E4" w:rsidRDefault="00FA3F97">
      <w:pPr>
        <w:spacing w:after="148" w:line="233" w:lineRule="auto"/>
        <w:ind w:left="274" w:right="54"/>
      </w:pPr>
      <w:r>
        <w:rPr>
          <w:sz w:val="21"/>
        </w:rPr>
        <w:t xml:space="preserve"> </w:t>
      </w:r>
      <w:r>
        <w:rPr>
          <w:sz w:val="21"/>
        </w:rPr>
        <w:tab/>
        <w:t>Por lo que se eleva esta propuesta a la Junta de Gobierno Local de esta Corporación, que resolverá como mejor proceda.”.</w:t>
      </w:r>
      <w:r>
        <w:rPr>
          <w:sz w:val="23"/>
        </w:rPr>
        <w:t xml:space="preserve"> </w:t>
      </w:r>
    </w:p>
    <w:p w:rsidR="000E48E4" w:rsidRDefault="00FA3F97">
      <w:pPr>
        <w:spacing w:after="91" w:line="259" w:lineRule="auto"/>
        <w:ind w:left="158" w:firstLine="0"/>
        <w:jc w:val="center"/>
      </w:pPr>
      <w:r>
        <w:rPr>
          <w:sz w:val="21"/>
        </w:rPr>
        <w:t xml:space="preserve"> </w:t>
      </w:r>
    </w:p>
    <w:p w:rsidR="000E48E4" w:rsidRDefault="00FA3F97">
      <w:pPr>
        <w:spacing w:after="0" w:line="259" w:lineRule="auto"/>
        <w:ind w:left="931" w:firstLine="0"/>
        <w:jc w:val="left"/>
      </w:pPr>
      <w:r>
        <w:rPr>
          <w:sz w:val="21"/>
        </w:rPr>
        <w:t xml:space="preserve"> </w:t>
      </w:r>
    </w:p>
    <w:p w:rsidR="000E48E4" w:rsidRDefault="00FA3F97">
      <w:pPr>
        <w:spacing w:after="14" w:line="247" w:lineRule="auto"/>
        <w:ind w:left="274" w:right="165"/>
      </w:pPr>
      <w:r>
        <w:rPr>
          <w:sz w:val="21"/>
        </w:rPr>
        <w:t xml:space="preserve">   Consta en el expediente Informe emitido por Dña. María del Pilar Chico Delgado, Técnica de la Administración General, fiscalizado favorablemente por el Interventor Municipal, D. Nicolás Rojo Garnica, de fecha 14 de noviembre de 2025, del siguiente </w:t>
      </w:r>
      <w:r>
        <w:rPr>
          <w:sz w:val="21"/>
        </w:rPr>
        <w:t>tenor literal:</w:t>
      </w:r>
      <w:r>
        <w:rPr>
          <w:sz w:val="23"/>
        </w:rPr>
        <w:t xml:space="preserve"> </w:t>
      </w:r>
    </w:p>
    <w:p w:rsidR="000E48E4" w:rsidRDefault="00FA3F97">
      <w:pPr>
        <w:spacing w:after="0" w:line="259" w:lineRule="auto"/>
        <w:ind w:left="931" w:firstLine="0"/>
        <w:jc w:val="left"/>
      </w:pPr>
      <w:r>
        <w:rPr>
          <w:sz w:val="21"/>
        </w:rPr>
        <w:t xml:space="preserve"> </w:t>
      </w:r>
    </w:p>
    <w:p w:rsidR="000E48E4" w:rsidRDefault="00FA3F97">
      <w:pPr>
        <w:spacing w:after="0" w:line="259" w:lineRule="auto"/>
        <w:ind w:left="931" w:firstLine="0"/>
        <w:jc w:val="left"/>
      </w:pPr>
      <w:r>
        <w:rPr>
          <w:sz w:val="21"/>
        </w:rPr>
        <w:t xml:space="preserve"> </w:t>
      </w:r>
    </w:p>
    <w:p w:rsidR="000E48E4" w:rsidRDefault="00FA3F97">
      <w:pPr>
        <w:pStyle w:val="Ttulo1"/>
        <w:spacing w:after="0"/>
        <w:ind w:left="767" w:right="658"/>
      </w:pPr>
      <w:r>
        <w:t xml:space="preserve"> “</w:t>
      </w:r>
      <w:r>
        <w:t>INFORME JURÍDICO</w:t>
      </w:r>
      <w:r>
        <w:rPr>
          <w:sz w:val="23"/>
        </w:rPr>
        <w:t xml:space="preserve"> </w:t>
      </w:r>
    </w:p>
    <w:p w:rsidR="000E48E4" w:rsidRDefault="00FA3F97">
      <w:pPr>
        <w:spacing w:after="0" w:line="259" w:lineRule="auto"/>
        <w:ind w:left="158" w:firstLine="0"/>
        <w:jc w:val="center"/>
      </w:pPr>
      <w:r>
        <w:rPr>
          <w:sz w:val="21"/>
        </w:rPr>
        <w:t xml:space="preserve"> </w:t>
      </w:r>
    </w:p>
    <w:p w:rsidR="000E48E4" w:rsidRDefault="00FA3F97">
      <w:pPr>
        <w:spacing w:after="14" w:line="259" w:lineRule="auto"/>
        <w:ind w:left="158" w:firstLine="0"/>
        <w:jc w:val="center"/>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60637" name="Group 16063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6059" name="Rectangle 6059"/>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6060" name="Rectangle 6060"/>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6061" name="Rectangle 6061"/>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20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0637" style="width:18.7031pt;height:257.538pt;position:absolute;mso-position-horizontal-relative:page;mso-position-horizontal:absolute;margin-left:566.218pt;mso-position-vertical-relative:page;margin-top:465.462pt;" coordsize="2375,32707">
                <v:rect id="Rectangle 6059"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6060"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6061"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 de 94 </w:t>
                        </w:r>
                      </w:p>
                    </w:txbxContent>
                  </v:textbox>
                </v:rect>
                <w10:wrap type="square"/>
              </v:group>
            </w:pict>
          </mc:Fallback>
        </mc:AlternateContent>
      </w:r>
      <w:r>
        <w:rPr>
          <w:sz w:val="21"/>
        </w:rPr>
        <w:t xml:space="preserve"> </w:t>
      </w:r>
    </w:p>
    <w:p w:rsidR="000E48E4" w:rsidRDefault="00FA3F97">
      <w:pPr>
        <w:spacing w:after="90" w:line="247" w:lineRule="auto"/>
        <w:ind w:left="274" w:right="164"/>
      </w:pPr>
      <w:r>
        <w:rPr>
          <w:sz w:val="21"/>
        </w:rPr>
        <w:t>Visto el expediente antedicho, la funcionaria Mª del Pilar Chico Delgado, que desempeña el puesto de trabajo de técnico de administración general, conformado por el Secretario General, emite el siguiente informe:</w:t>
      </w:r>
      <w:r>
        <w:rPr>
          <w:sz w:val="23"/>
        </w:rPr>
        <w:t xml:space="preserve"> </w:t>
      </w:r>
    </w:p>
    <w:p w:rsidR="000E48E4" w:rsidRDefault="00FA3F97">
      <w:pPr>
        <w:spacing w:after="0" w:line="259" w:lineRule="auto"/>
        <w:ind w:left="158" w:firstLine="0"/>
        <w:jc w:val="center"/>
      </w:pPr>
      <w:r>
        <w:rPr>
          <w:sz w:val="21"/>
        </w:rPr>
        <w:t xml:space="preserve"> </w:t>
      </w:r>
    </w:p>
    <w:p w:rsidR="000E48E4" w:rsidRDefault="00FA3F97">
      <w:pPr>
        <w:pStyle w:val="Ttulo1"/>
        <w:spacing w:after="0"/>
        <w:ind w:left="767" w:right="654"/>
      </w:pPr>
      <w:r>
        <w:t>ANTECEDENTES</w:t>
      </w:r>
      <w:r>
        <w:rPr>
          <w:sz w:val="23"/>
        </w:rPr>
        <w:t xml:space="preserve"> </w:t>
      </w:r>
    </w:p>
    <w:p w:rsidR="000E48E4" w:rsidRDefault="00FA3F97">
      <w:pPr>
        <w:spacing w:after="0" w:line="259" w:lineRule="auto"/>
        <w:ind w:left="158" w:firstLine="0"/>
        <w:jc w:val="center"/>
      </w:pPr>
      <w:r>
        <w:rPr>
          <w:sz w:val="21"/>
        </w:rPr>
        <w:t xml:space="preserve"> </w:t>
      </w:r>
    </w:p>
    <w:p w:rsidR="000E48E4" w:rsidRDefault="00FA3F97">
      <w:pPr>
        <w:spacing w:after="119" w:line="233" w:lineRule="auto"/>
        <w:ind w:left="264" w:right="164" w:firstLine="667"/>
      </w:pPr>
      <w:r>
        <w:rPr>
          <w:sz w:val="21"/>
        </w:rPr>
        <w:t>Visto que por Acuerdo de</w:t>
      </w:r>
      <w:r>
        <w:rPr>
          <w:sz w:val="21"/>
        </w:rPr>
        <w:t xml:space="preserve"> la Junta de Gobierno Local de fecha 1 de febrero de 2023 se aprobó la actualización del Inventario de Bienes del Ayuntamiento de Candelaria y la incorporación en el mismo de la Avenida San Juanito. </w:t>
      </w:r>
    </w:p>
    <w:p w:rsidR="000E48E4" w:rsidRDefault="00FA3F97">
      <w:pPr>
        <w:spacing w:after="89" w:line="259" w:lineRule="auto"/>
        <w:ind w:left="931" w:firstLine="0"/>
        <w:jc w:val="left"/>
      </w:pPr>
      <w:r>
        <w:rPr>
          <w:sz w:val="21"/>
        </w:rPr>
        <w:t xml:space="preserve"> </w:t>
      </w:r>
    </w:p>
    <w:p w:rsidR="000E48E4" w:rsidRDefault="00FA3F97">
      <w:pPr>
        <w:spacing w:after="4" w:line="233" w:lineRule="auto"/>
        <w:ind w:left="264" w:right="162" w:firstLine="667"/>
      </w:pPr>
      <w:r>
        <w:rPr>
          <w:sz w:val="21"/>
        </w:rPr>
        <w:t>Vista la Nota de Calificación negativa emitida por el Registro de la Propiedad nº4 de Santa Cruz de Tenerife, el 26 de septiembre de 2024 con registro de entrada 2024E-RC-10772, relativo a la inscripción registral de la Avenida San Juanito mediante la cual</w:t>
      </w:r>
      <w:r>
        <w:rPr>
          <w:sz w:val="21"/>
        </w:rPr>
        <w:t xml:space="preserve"> se informa que existen huecos entre la base gráfica presentada a inscripción y las parcelas contiguas. La existencia de estos huecos impide, por un lado, que el Registro pueda descargarse los titulares catastrales para hacerles la notificación y, por otro</w:t>
      </w:r>
      <w:r>
        <w:rPr>
          <w:sz w:val="21"/>
        </w:rPr>
        <w:t xml:space="preserve">, impide que una vez inscrita la base gráfica en Registro llegue esta información a Catastro. Si Catastro no recibe la información de que la finca ha quedado inscrita, la base gráfica registral no quedará coordinada con Catastro. </w:t>
      </w:r>
    </w:p>
    <w:p w:rsidR="000E48E4" w:rsidRDefault="00FA3F97">
      <w:pPr>
        <w:spacing w:after="0" w:line="259" w:lineRule="auto"/>
        <w:ind w:left="264" w:firstLine="0"/>
        <w:jc w:val="left"/>
      </w:pPr>
      <w:r>
        <w:rPr>
          <w:sz w:val="21"/>
        </w:rPr>
        <w:t xml:space="preserve"> </w:t>
      </w:r>
    </w:p>
    <w:p w:rsidR="000E48E4" w:rsidRDefault="00FA3F97">
      <w:pPr>
        <w:spacing w:after="4" w:line="233" w:lineRule="auto"/>
        <w:ind w:left="264" w:right="164" w:firstLine="667"/>
      </w:pPr>
      <w:r>
        <w:rPr>
          <w:sz w:val="21"/>
        </w:rPr>
        <w:t>Visto que la Oficina Té</w:t>
      </w:r>
      <w:r>
        <w:rPr>
          <w:sz w:val="21"/>
        </w:rPr>
        <w:t xml:space="preserve">cnica ha procedido a subsanar los errores advertidos en la nota de calificación, consta en el expediente informe emitido por la técnica de bienes municipales de fecha 14/11/2025, cuyo tenor literal es el siguiente: </w:t>
      </w:r>
    </w:p>
    <w:p w:rsidR="000E48E4" w:rsidRDefault="00FA3F97">
      <w:pPr>
        <w:spacing w:after="0" w:line="259" w:lineRule="auto"/>
        <w:ind w:left="264" w:firstLine="0"/>
        <w:jc w:val="left"/>
      </w:pPr>
      <w:r>
        <w:rPr>
          <w:sz w:val="21"/>
        </w:rPr>
        <w:t xml:space="preserve"> </w:t>
      </w:r>
    </w:p>
    <w:p w:rsidR="000E48E4" w:rsidRDefault="00FA3F97">
      <w:pPr>
        <w:spacing w:after="89" w:line="247" w:lineRule="auto"/>
        <w:ind w:left="274" w:right="164"/>
      </w:pPr>
      <w:r>
        <w:rPr>
          <w:sz w:val="21"/>
        </w:rPr>
        <w:t>“Visto el expediente antedicho, en rel</w:t>
      </w:r>
      <w:r>
        <w:rPr>
          <w:sz w:val="21"/>
        </w:rPr>
        <w:t xml:space="preserve">ación a la inscripción registral de la Avenida San Juanito (Playa La Viuda) en el Inventario Municipal de Bienes y Derechos, en cumplimiento con el artículo 20 del RD 1372/1986, de 13 de junio, Alicia Torres Díaz, geógrafa de la Oficina Técnica Municipal, </w:t>
      </w:r>
      <w:r>
        <w:rPr>
          <w:sz w:val="21"/>
        </w:rPr>
        <w:t>emite el siguiente informe:</w:t>
      </w:r>
      <w:r>
        <w:rPr>
          <w:sz w:val="23"/>
        </w:rPr>
        <w:t xml:space="preserve"> </w:t>
      </w:r>
    </w:p>
    <w:p w:rsidR="000E48E4" w:rsidRDefault="00FA3F97">
      <w:pPr>
        <w:spacing w:after="91" w:line="259" w:lineRule="auto"/>
        <w:ind w:left="264" w:firstLine="0"/>
        <w:jc w:val="left"/>
      </w:pPr>
      <w:r>
        <w:rPr>
          <w:sz w:val="21"/>
        </w:rPr>
        <w:t xml:space="preserve"> </w:t>
      </w:r>
    </w:p>
    <w:p w:rsidR="000E48E4" w:rsidRDefault="00FA3F97">
      <w:pPr>
        <w:spacing w:after="104" w:line="247" w:lineRule="auto"/>
        <w:ind w:left="264" w:right="161" w:firstLine="667"/>
      </w:pPr>
      <w:r>
        <w:rPr>
          <w:sz w:val="21"/>
        </w:rPr>
        <w:t xml:space="preserve">Visto que por Acuerdo de la Junta de Gobierno Local de fecha 1 de febrero de 2023 se aprobó la actualización del Inventario de Bienes del Ayuntamiento de Candelaria y la incorporación en el mismo de la Avenida San Juanito. </w:t>
      </w:r>
    </w:p>
    <w:p w:rsidR="000E48E4" w:rsidRDefault="00FA3F97">
      <w:pPr>
        <w:spacing w:after="0" w:line="259" w:lineRule="auto"/>
        <w:ind w:left="931" w:firstLine="0"/>
        <w:jc w:val="left"/>
      </w:pPr>
      <w:r>
        <w:rPr>
          <w:sz w:val="21"/>
        </w:rPr>
        <w:t xml:space="preserve"> </w:t>
      </w:r>
    </w:p>
    <w:p w:rsidR="000E48E4" w:rsidRDefault="00FA3F97">
      <w:pPr>
        <w:spacing w:after="4" w:line="247" w:lineRule="auto"/>
        <w:ind w:left="264" w:right="162" w:firstLine="667"/>
      </w:pPr>
      <w:r>
        <w:rPr>
          <w:rFonts w:ascii="Calibri" w:eastAsia="Calibri" w:hAnsi="Calibri" w:cs="Calibri"/>
          <w:noProof/>
          <w:sz w:val="22"/>
        </w:rPr>
        <mc:AlternateContent>
          <mc:Choice Requires="wpg">
            <w:drawing>
              <wp:anchor distT="0" distB="0" distL="114300" distR="114300" simplePos="0" relativeHeight="251685888"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71547" name="Group 17154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6246" name="Rectangle 6246"/>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6247" name="Rectangle 6247"/>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6248" name="Rectangle 6248"/>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21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1547" style="width:18.7031pt;height:257.538pt;position:absolute;mso-position-horizontal-relative:page;mso-position-horizontal:absolute;margin-left:566.218pt;mso-position-vertical-relative:page;margin-top:465.462pt;" coordsize="2375,32707">
                <v:rect id="Rectangle 6246"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6247"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6248"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 de 94 </w:t>
                        </w:r>
                      </w:p>
                    </w:txbxContent>
                  </v:textbox>
                </v:rect>
                <w10:wrap type="topAndBottom"/>
              </v:group>
            </w:pict>
          </mc:Fallback>
        </mc:AlternateContent>
      </w:r>
      <w:r>
        <w:rPr>
          <w:sz w:val="21"/>
        </w:rPr>
        <w:t>Vista la Nota de Calificación negativa emitida por el Registro de la Propiedad nº4 de Santa Cruz de Tenerife, el 26 de septiembre de 2024 con registro de entrada 2024E-RC-10772, relativo a la inscripción registral de la Avenida San Juanito mediante la cual</w:t>
      </w:r>
      <w:r>
        <w:rPr>
          <w:sz w:val="21"/>
        </w:rPr>
        <w:t xml:space="preserve"> se informa que existen huecos entre la base gráfica presentada a inscripción y las parcelas contiguas. La existencia de estos huecos impide, por un lado, que el Registro pueda descargarse los titulares catastrales para hacerles la notificación y, por otro</w:t>
      </w:r>
      <w:r>
        <w:rPr>
          <w:sz w:val="21"/>
        </w:rPr>
        <w:t xml:space="preserve">, impide que una vez inscrita la base gráfica en Registro llegue esta información a Catastro. Si Catastro no recibe la información de que la finca ha quedado inscrita, la base gráfica registral no quedará coordinada con Catastro. </w:t>
      </w:r>
    </w:p>
    <w:p w:rsidR="000E48E4" w:rsidRDefault="00FA3F97">
      <w:pPr>
        <w:spacing w:after="0" w:line="259" w:lineRule="auto"/>
        <w:ind w:left="931" w:firstLine="0"/>
        <w:jc w:val="left"/>
      </w:pPr>
      <w:r>
        <w:rPr>
          <w:sz w:val="21"/>
        </w:rPr>
        <w:t xml:space="preserve"> </w:t>
      </w:r>
      <w:r>
        <w:rPr>
          <w:sz w:val="21"/>
        </w:rPr>
        <w:tab/>
        <w:t xml:space="preserve"> </w:t>
      </w:r>
    </w:p>
    <w:p w:rsidR="000E48E4" w:rsidRDefault="00FA3F97">
      <w:pPr>
        <w:spacing w:after="0" w:line="259" w:lineRule="auto"/>
        <w:ind w:left="264" w:firstLine="0"/>
        <w:jc w:val="left"/>
      </w:pPr>
      <w:r>
        <w:rPr>
          <w:sz w:val="21"/>
        </w:rPr>
        <w:t xml:space="preserve"> </w:t>
      </w:r>
    </w:p>
    <w:p w:rsidR="000E48E4" w:rsidRDefault="00FA3F97">
      <w:pPr>
        <w:spacing w:after="4" w:line="247" w:lineRule="auto"/>
        <w:ind w:left="274" w:right="163"/>
      </w:pPr>
      <w:r>
        <w:rPr>
          <w:sz w:val="21"/>
        </w:rPr>
        <w:t xml:space="preserve"> Por tanto, procede</w:t>
      </w:r>
      <w:r>
        <w:rPr>
          <w:sz w:val="21"/>
        </w:rPr>
        <w:t xml:space="preserve"> realizar la modificación de las coordenadas UTM de la Avenida San Juanito, por lo que además también se modifica la tabla de superficies y el plano de dicha vía. </w:t>
      </w:r>
      <w:r>
        <w:rPr>
          <w:sz w:val="23"/>
        </w:rPr>
        <w:t xml:space="preserve"> </w:t>
      </w:r>
    </w:p>
    <w:p w:rsidR="000E48E4" w:rsidRDefault="00FA3F97">
      <w:pPr>
        <w:spacing w:after="79" w:line="259" w:lineRule="auto"/>
        <w:ind w:left="264" w:firstLine="0"/>
        <w:jc w:val="left"/>
      </w:pPr>
      <w:r>
        <w:rPr>
          <w:sz w:val="21"/>
        </w:rPr>
        <w:t xml:space="preserve"> </w:t>
      </w:r>
    </w:p>
    <w:p w:rsidR="000E48E4" w:rsidRDefault="00FA3F97">
      <w:pPr>
        <w:shd w:val="clear" w:color="auto" w:fill="E0E0E0"/>
        <w:spacing w:after="193" w:line="259" w:lineRule="auto"/>
        <w:ind w:left="261"/>
        <w:jc w:val="left"/>
      </w:pPr>
      <w:r>
        <w:rPr>
          <w:sz w:val="21"/>
          <w:shd w:val="clear" w:color="auto" w:fill="E6E6E6"/>
        </w:rPr>
        <w:t>SUPERFICIE</w:t>
      </w:r>
      <w:r>
        <w:rPr>
          <w:sz w:val="23"/>
        </w:rPr>
        <w:t xml:space="preserve"> </w:t>
      </w:r>
    </w:p>
    <w:p w:rsidR="000E48E4" w:rsidRDefault="00FA3F97">
      <w:pPr>
        <w:spacing w:after="4" w:line="247" w:lineRule="auto"/>
        <w:ind w:left="274" w:right="54"/>
      </w:pPr>
      <w:r>
        <w:rPr>
          <w:sz w:val="21"/>
        </w:rPr>
        <w:t>2434,30 m</w:t>
      </w:r>
      <w:r>
        <w:rPr>
          <w:sz w:val="21"/>
          <w:vertAlign w:val="superscript"/>
        </w:rPr>
        <w:t>2</w:t>
      </w:r>
      <w:r>
        <w:rPr>
          <w:sz w:val="21"/>
        </w:rPr>
        <w:t>.</w:t>
      </w:r>
      <w:r>
        <w:rPr>
          <w:sz w:val="23"/>
        </w:rPr>
        <w:t xml:space="preserve"> </w:t>
      </w:r>
    </w:p>
    <w:p w:rsidR="000E48E4" w:rsidRDefault="00FA3F97">
      <w:pPr>
        <w:spacing w:after="0" w:line="259" w:lineRule="auto"/>
        <w:ind w:left="264" w:firstLine="0"/>
        <w:jc w:val="left"/>
      </w:pPr>
      <w:r>
        <w:rPr>
          <w:sz w:val="21"/>
        </w:rPr>
        <w:t xml:space="preserve"> </w:t>
      </w:r>
    </w:p>
    <w:p w:rsidR="000E48E4" w:rsidRDefault="00FA3F97">
      <w:pPr>
        <w:spacing w:after="24" w:line="259" w:lineRule="auto"/>
        <w:ind w:left="602" w:firstLine="0"/>
        <w:jc w:val="left"/>
      </w:pPr>
      <w:r>
        <w:rPr>
          <w:sz w:val="17"/>
        </w:rPr>
        <w:t xml:space="preserve"> </w:t>
      </w:r>
    </w:p>
    <w:p w:rsidR="000E48E4" w:rsidRDefault="00FA3F97">
      <w:pPr>
        <w:shd w:val="clear" w:color="auto" w:fill="E7E6E6"/>
        <w:spacing w:after="0" w:line="259" w:lineRule="auto"/>
        <w:ind w:left="261"/>
        <w:jc w:val="left"/>
      </w:pPr>
      <w:r>
        <w:rPr>
          <w:sz w:val="21"/>
          <w:shd w:val="clear" w:color="auto" w:fill="E6E6E6"/>
        </w:rPr>
        <w:t>COORDENADAS UTM</w:t>
      </w:r>
      <w:r>
        <w:rPr>
          <w:sz w:val="21"/>
        </w:rPr>
        <w:t xml:space="preserve">                                                                                                      </w:t>
      </w:r>
      <w:r>
        <w:rPr>
          <w:sz w:val="23"/>
        </w:rPr>
        <w:t xml:space="preserve"> </w:t>
      </w:r>
    </w:p>
    <w:p w:rsidR="000E48E4" w:rsidRDefault="00FA3F97">
      <w:pPr>
        <w:spacing w:after="0" w:line="259" w:lineRule="auto"/>
        <w:ind w:left="264" w:firstLine="0"/>
        <w:jc w:val="left"/>
      </w:pPr>
      <w:r>
        <w:rPr>
          <w:sz w:val="21"/>
        </w:rPr>
        <w:t xml:space="preserve"> </w:t>
      </w:r>
    </w:p>
    <w:tbl>
      <w:tblPr>
        <w:tblStyle w:val="TableGrid"/>
        <w:tblW w:w="4322" w:type="dxa"/>
        <w:tblInd w:w="270" w:type="dxa"/>
        <w:tblCellMar>
          <w:top w:w="20" w:type="dxa"/>
          <w:left w:w="64" w:type="dxa"/>
          <w:bottom w:w="0" w:type="dxa"/>
          <w:right w:w="115" w:type="dxa"/>
        </w:tblCellMar>
        <w:tblLook w:val="04A0" w:firstRow="1" w:lastRow="0" w:firstColumn="1" w:lastColumn="0" w:noHBand="0" w:noVBand="1"/>
      </w:tblPr>
      <w:tblGrid>
        <w:gridCol w:w="854"/>
        <w:gridCol w:w="1649"/>
        <w:gridCol w:w="1819"/>
      </w:tblGrid>
      <w:tr w:rsidR="000E48E4">
        <w:trPr>
          <w:trHeight w:val="280"/>
        </w:trPr>
        <w:tc>
          <w:tcPr>
            <w:tcW w:w="854" w:type="dxa"/>
            <w:tcBorders>
              <w:top w:val="single" w:sz="4" w:space="0" w:color="000000"/>
              <w:left w:val="single" w:sz="4" w:space="0" w:color="000000"/>
              <w:bottom w:val="single" w:sz="3" w:space="0" w:color="000000"/>
              <w:right w:val="nil"/>
            </w:tcBorders>
            <w:shd w:val="clear" w:color="auto" w:fill="D9D9D9"/>
          </w:tcPr>
          <w:p w:rsidR="000E48E4" w:rsidRDefault="000E48E4">
            <w:pPr>
              <w:spacing w:after="160" w:line="259" w:lineRule="auto"/>
              <w:ind w:left="0" w:firstLine="0"/>
              <w:jc w:val="left"/>
            </w:pPr>
          </w:p>
        </w:tc>
        <w:tc>
          <w:tcPr>
            <w:tcW w:w="3468" w:type="dxa"/>
            <w:gridSpan w:val="2"/>
            <w:tcBorders>
              <w:top w:val="single" w:sz="4" w:space="0" w:color="000000"/>
              <w:left w:val="nil"/>
              <w:bottom w:val="single" w:sz="3" w:space="0" w:color="000000"/>
              <w:right w:val="single" w:sz="4" w:space="0" w:color="000000"/>
            </w:tcBorders>
            <w:shd w:val="clear" w:color="auto" w:fill="D9D9D9"/>
          </w:tcPr>
          <w:p w:rsidR="000E48E4" w:rsidRDefault="00FA3F97">
            <w:pPr>
              <w:spacing w:after="0" w:line="259" w:lineRule="auto"/>
              <w:ind w:left="0" w:firstLine="0"/>
              <w:jc w:val="left"/>
            </w:pPr>
            <w:r>
              <w:rPr>
                <w:sz w:val="21"/>
              </w:rPr>
              <w:t xml:space="preserve">Superficie Avenida San Juanito </w:t>
            </w:r>
          </w:p>
        </w:tc>
      </w:tr>
      <w:tr w:rsidR="000E48E4">
        <w:trPr>
          <w:trHeight w:val="281"/>
        </w:trPr>
        <w:tc>
          <w:tcPr>
            <w:tcW w:w="854" w:type="dxa"/>
            <w:tcBorders>
              <w:top w:val="single" w:sz="3" w:space="0" w:color="000000"/>
              <w:left w:val="single" w:sz="4" w:space="0" w:color="000000"/>
              <w:bottom w:val="single" w:sz="4" w:space="0" w:color="000000"/>
              <w:right w:val="single" w:sz="4" w:space="0" w:color="000000"/>
            </w:tcBorders>
            <w:shd w:val="clear" w:color="auto" w:fill="D9D9D9"/>
          </w:tcPr>
          <w:p w:rsidR="000E48E4" w:rsidRDefault="00FA3F97">
            <w:pPr>
              <w:spacing w:after="0" w:line="259" w:lineRule="auto"/>
              <w:ind w:left="47" w:firstLine="0"/>
              <w:jc w:val="center"/>
            </w:pPr>
            <w:r>
              <w:rPr>
                <w:sz w:val="21"/>
              </w:rPr>
              <w:t xml:space="preserve">Punto </w:t>
            </w:r>
          </w:p>
        </w:tc>
        <w:tc>
          <w:tcPr>
            <w:tcW w:w="3468" w:type="dxa"/>
            <w:gridSpan w:val="2"/>
            <w:tcBorders>
              <w:top w:val="single" w:sz="3" w:space="0" w:color="000000"/>
              <w:left w:val="single" w:sz="4" w:space="0" w:color="000000"/>
              <w:bottom w:val="single" w:sz="4" w:space="0" w:color="000000"/>
              <w:right w:val="single" w:sz="4" w:space="0" w:color="000000"/>
            </w:tcBorders>
            <w:shd w:val="clear" w:color="auto" w:fill="D9D9D9"/>
          </w:tcPr>
          <w:p w:rsidR="000E48E4" w:rsidRDefault="00FA3F97">
            <w:pPr>
              <w:spacing w:after="0" w:line="259" w:lineRule="auto"/>
              <w:ind w:left="57" w:firstLine="0"/>
              <w:jc w:val="center"/>
            </w:pPr>
            <w:r>
              <w:rPr>
                <w:sz w:val="21"/>
              </w:rPr>
              <w:t xml:space="preserve">Coordenadas UTM </w:t>
            </w:r>
          </w:p>
        </w:tc>
      </w:tr>
      <w:tr w:rsidR="000E48E4">
        <w:trPr>
          <w:trHeight w:val="279"/>
        </w:trPr>
        <w:tc>
          <w:tcPr>
            <w:tcW w:w="854" w:type="dxa"/>
            <w:tcBorders>
              <w:top w:val="single" w:sz="4" w:space="0" w:color="000000"/>
              <w:left w:val="single" w:sz="4" w:space="0" w:color="000000"/>
              <w:bottom w:val="single" w:sz="3" w:space="0" w:color="000000"/>
              <w:right w:val="single" w:sz="4" w:space="0" w:color="000000"/>
            </w:tcBorders>
            <w:shd w:val="clear" w:color="auto" w:fill="D9D9D9"/>
          </w:tcPr>
          <w:p w:rsidR="000E48E4" w:rsidRDefault="00FA3F97">
            <w:pPr>
              <w:spacing w:after="0" w:line="259" w:lineRule="auto"/>
              <w:ind w:left="50" w:firstLine="0"/>
              <w:jc w:val="center"/>
            </w:pPr>
            <w:r>
              <w:rPr>
                <w:sz w:val="21"/>
              </w:rPr>
              <w:t xml:space="preserve">Nº </w:t>
            </w:r>
          </w:p>
        </w:tc>
        <w:tc>
          <w:tcPr>
            <w:tcW w:w="1649" w:type="dxa"/>
            <w:tcBorders>
              <w:top w:val="single" w:sz="4" w:space="0" w:color="000000"/>
              <w:left w:val="single" w:sz="4" w:space="0" w:color="000000"/>
              <w:bottom w:val="single" w:sz="3" w:space="0" w:color="000000"/>
              <w:right w:val="single" w:sz="4" w:space="0" w:color="000000"/>
            </w:tcBorders>
            <w:shd w:val="clear" w:color="auto" w:fill="D9D9D9"/>
          </w:tcPr>
          <w:p w:rsidR="000E48E4" w:rsidRDefault="00FA3F97">
            <w:pPr>
              <w:spacing w:after="0" w:line="259" w:lineRule="auto"/>
              <w:ind w:left="50" w:firstLine="0"/>
              <w:jc w:val="center"/>
            </w:pPr>
            <w:r>
              <w:rPr>
                <w:sz w:val="21"/>
              </w:rPr>
              <w:t xml:space="preserve">X </w:t>
            </w:r>
          </w:p>
        </w:tc>
        <w:tc>
          <w:tcPr>
            <w:tcW w:w="1819" w:type="dxa"/>
            <w:tcBorders>
              <w:top w:val="single" w:sz="4" w:space="0" w:color="000000"/>
              <w:left w:val="single" w:sz="4" w:space="0" w:color="000000"/>
              <w:bottom w:val="single" w:sz="3" w:space="0" w:color="000000"/>
              <w:right w:val="single" w:sz="4" w:space="0" w:color="000000"/>
            </w:tcBorders>
            <w:shd w:val="clear" w:color="auto" w:fill="D9D9D9"/>
          </w:tcPr>
          <w:p w:rsidR="000E48E4" w:rsidRDefault="00FA3F97">
            <w:pPr>
              <w:spacing w:after="0" w:line="259" w:lineRule="auto"/>
              <w:ind w:left="50" w:firstLine="0"/>
              <w:jc w:val="center"/>
            </w:pPr>
            <w:r>
              <w:rPr>
                <w:sz w:val="21"/>
              </w:rPr>
              <w:t xml:space="preserve">Y </w:t>
            </w:r>
          </w:p>
        </w:tc>
      </w:tr>
      <w:tr w:rsidR="000E48E4">
        <w:trPr>
          <w:trHeight w:val="280"/>
        </w:trPr>
        <w:tc>
          <w:tcPr>
            <w:tcW w:w="85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8" w:firstLine="0"/>
              <w:jc w:val="center"/>
            </w:pPr>
            <w:r>
              <w:rPr>
                <w:sz w:val="21"/>
              </w:rPr>
              <w:t xml:space="preserve">1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365825.050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3135635.080 </w:t>
            </w:r>
          </w:p>
        </w:tc>
      </w:tr>
      <w:tr w:rsidR="000E48E4">
        <w:trPr>
          <w:trHeight w:val="281"/>
        </w:trPr>
        <w:tc>
          <w:tcPr>
            <w:tcW w:w="85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8" w:firstLine="0"/>
              <w:jc w:val="center"/>
            </w:pPr>
            <w:r>
              <w:rPr>
                <w:sz w:val="21"/>
              </w:rPr>
              <w:t xml:space="preserve">2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365828.110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3135637.930 </w:t>
            </w:r>
          </w:p>
        </w:tc>
      </w:tr>
      <w:tr w:rsidR="000E48E4">
        <w:trPr>
          <w:trHeight w:val="278"/>
        </w:trPr>
        <w:tc>
          <w:tcPr>
            <w:tcW w:w="85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8" w:firstLine="0"/>
              <w:jc w:val="center"/>
            </w:pPr>
            <w:r>
              <w:rPr>
                <w:sz w:val="21"/>
              </w:rPr>
              <w:t xml:space="preserve">3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365828.140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3135648.830 </w:t>
            </w:r>
          </w:p>
        </w:tc>
      </w:tr>
      <w:tr w:rsidR="000E48E4">
        <w:trPr>
          <w:trHeight w:val="281"/>
        </w:trPr>
        <w:tc>
          <w:tcPr>
            <w:tcW w:w="85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8" w:firstLine="0"/>
              <w:jc w:val="center"/>
            </w:pPr>
            <w:r>
              <w:rPr>
                <w:sz w:val="21"/>
              </w:rPr>
              <w:t xml:space="preserve">4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365828.200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3135669.930 </w:t>
            </w:r>
          </w:p>
        </w:tc>
      </w:tr>
      <w:tr w:rsidR="000E48E4">
        <w:trPr>
          <w:trHeight w:val="281"/>
        </w:trPr>
        <w:tc>
          <w:tcPr>
            <w:tcW w:w="85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8" w:firstLine="0"/>
              <w:jc w:val="center"/>
            </w:pPr>
            <w:r>
              <w:rPr>
                <w:sz w:val="21"/>
              </w:rPr>
              <w:t xml:space="preserve">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365828.620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3135671.510 </w:t>
            </w:r>
          </w:p>
        </w:tc>
      </w:tr>
      <w:tr w:rsidR="000E48E4">
        <w:trPr>
          <w:trHeight w:val="281"/>
        </w:trPr>
        <w:tc>
          <w:tcPr>
            <w:tcW w:w="85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8" w:firstLine="0"/>
              <w:jc w:val="center"/>
            </w:pPr>
            <w:r>
              <w:rPr>
                <w:sz w:val="21"/>
              </w:rPr>
              <w:t xml:space="preserve">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365828.300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3135674.800 </w:t>
            </w:r>
          </w:p>
        </w:tc>
      </w:tr>
      <w:tr w:rsidR="000E48E4">
        <w:trPr>
          <w:trHeight w:val="278"/>
        </w:trPr>
        <w:tc>
          <w:tcPr>
            <w:tcW w:w="85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8" w:firstLine="0"/>
              <w:jc w:val="center"/>
            </w:pPr>
            <w:r>
              <w:rPr>
                <w:sz w:val="21"/>
              </w:rPr>
              <w:t xml:space="preserve">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365828.120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3135677.620 </w:t>
            </w:r>
          </w:p>
        </w:tc>
      </w:tr>
      <w:tr w:rsidR="000E48E4">
        <w:trPr>
          <w:trHeight w:val="281"/>
        </w:trPr>
        <w:tc>
          <w:tcPr>
            <w:tcW w:w="85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8" w:firstLine="0"/>
              <w:jc w:val="center"/>
            </w:pPr>
            <w:r>
              <w:rPr>
                <w:sz w:val="21"/>
              </w:rPr>
              <w:t xml:space="preserve">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9" w:firstLine="0"/>
              <w:jc w:val="center"/>
            </w:pPr>
            <w:r>
              <w:rPr>
                <w:sz w:val="21"/>
              </w:rPr>
              <w:t xml:space="preserve">365827.840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3135679.840 </w:t>
            </w:r>
          </w:p>
        </w:tc>
      </w:tr>
      <w:tr w:rsidR="000E48E4">
        <w:trPr>
          <w:trHeight w:val="280"/>
        </w:trPr>
        <w:tc>
          <w:tcPr>
            <w:tcW w:w="85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8" w:firstLine="0"/>
              <w:jc w:val="center"/>
            </w:pPr>
            <w:r>
              <w:rPr>
                <w:sz w:val="21"/>
              </w:rPr>
              <w:t xml:space="preserve">9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9" w:firstLine="0"/>
              <w:jc w:val="center"/>
            </w:pPr>
            <w:r>
              <w:rPr>
                <w:sz w:val="21"/>
              </w:rPr>
              <w:t xml:space="preserve">365827.490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7" w:firstLine="0"/>
              <w:jc w:val="center"/>
            </w:pPr>
            <w:r>
              <w:rPr>
                <w:sz w:val="21"/>
              </w:rPr>
              <w:t xml:space="preserve">3135683.200 </w:t>
            </w:r>
          </w:p>
        </w:tc>
      </w:tr>
      <w:tr w:rsidR="000E48E4">
        <w:trPr>
          <w:trHeight w:val="280"/>
        </w:trPr>
        <w:tc>
          <w:tcPr>
            <w:tcW w:w="85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8" w:firstLine="0"/>
              <w:jc w:val="center"/>
            </w:pPr>
            <w:r>
              <w:rPr>
                <w:sz w:val="21"/>
              </w:rPr>
              <w:t xml:space="preserve">10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0" w:firstLine="0"/>
              <w:jc w:val="center"/>
            </w:pPr>
            <w:r>
              <w:rPr>
                <w:sz w:val="21"/>
              </w:rPr>
              <w:t xml:space="preserve">365827.320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3135684.110 </w:t>
            </w:r>
          </w:p>
        </w:tc>
      </w:tr>
      <w:tr w:rsidR="000E48E4">
        <w:trPr>
          <w:trHeight w:val="282"/>
        </w:trPr>
        <w:tc>
          <w:tcPr>
            <w:tcW w:w="85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8" w:firstLine="0"/>
              <w:jc w:val="center"/>
            </w:pPr>
            <w:r>
              <w:rPr>
                <w:sz w:val="21"/>
              </w:rPr>
              <w:t xml:space="preserve">11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0" w:firstLine="0"/>
              <w:jc w:val="center"/>
            </w:pPr>
            <w:r>
              <w:rPr>
                <w:sz w:val="21"/>
              </w:rPr>
              <w:t xml:space="preserve">365827.620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7" w:firstLine="0"/>
              <w:jc w:val="center"/>
            </w:pPr>
            <w:r>
              <w:rPr>
                <w:sz w:val="21"/>
              </w:rPr>
              <w:t xml:space="preserve">3135686.100 </w:t>
            </w:r>
          </w:p>
        </w:tc>
      </w:tr>
      <w:tr w:rsidR="000E48E4">
        <w:trPr>
          <w:trHeight w:val="280"/>
        </w:trPr>
        <w:tc>
          <w:tcPr>
            <w:tcW w:w="85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8" w:firstLine="0"/>
              <w:jc w:val="center"/>
            </w:pPr>
            <w:r>
              <w:rPr>
                <w:sz w:val="21"/>
              </w:rPr>
              <w:t xml:space="preserve">12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0" w:firstLine="0"/>
              <w:jc w:val="center"/>
            </w:pPr>
            <w:r>
              <w:rPr>
                <w:sz w:val="21"/>
              </w:rPr>
              <w:t xml:space="preserve">365827.890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3135688.120 </w:t>
            </w:r>
          </w:p>
        </w:tc>
      </w:tr>
      <w:tr w:rsidR="000E48E4">
        <w:trPr>
          <w:trHeight w:val="281"/>
        </w:trPr>
        <w:tc>
          <w:tcPr>
            <w:tcW w:w="85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8" w:firstLine="0"/>
              <w:jc w:val="center"/>
            </w:pPr>
            <w:r>
              <w:rPr>
                <w:sz w:val="21"/>
              </w:rPr>
              <w:t xml:space="preserve">13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0" w:firstLine="0"/>
              <w:jc w:val="center"/>
            </w:pPr>
            <w:r>
              <w:rPr>
                <w:sz w:val="21"/>
              </w:rPr>
              <w:t xml:space="preserve">365828.120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7" w:firstLine="0"/>
              <w:jc w:val="center"/>
            </w:pPr>
            <w:r>
              <w:rPr>
                <w:sz w:val="21"/>
              </w:rPr>
              <w:t xml:space="preserve">3135688.520 </w:t>
            </w:r>
          </w:p>
        </w:tc>
      </w:tr>
    </w:tbl>
    <w:tbl>
      <w:tblPr>
        <w:tblStyle w:val="TableGrid"/>
        <w:tblpPr w:vertAnchor="text" w:tblpX="269"/>
        <w:tblOverlap w:val="never"/>
        <w:tblW w:w="4325" w:type="dxa"/>
        <w:tblInd w:w="0" w:type="dxa"/>
        <w:tblCellMar>
          <w:top w:w="17" w:type="dxa"/>
          <w:left w:w="115" w:type="dxa"/>
          <w:bottom w:w="0" w:type="dxa"/>
          <w:right w:w="115" w:type="dxa"/>
        </w:tblCellMar>
        <w:tblLook w:val="04A0" w:firstRow="1" w:lastRow="0" w:firstColumn="1" w:lastColumn="0" w:noHBand="0" w:noVBand="1"/>
      </w:tblPr>
      <w:tblGrid>
        <w:gridCol w:w="857"/>
        <w:gridCol w:w="1649"/>
        <w:gridCol w:w="1819"/>
      </w:tblGrid>
      <w:tr w:rsidR="000E48E4">
        <w:trPr>
          <w:trHeight w:val="276"/>
        </w:trPr>
        <w:tc>
          <w:tcPr>
            <w:tcW w:w="857"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14 </w:t>
            </w:r>
          </w:p>
        </w:tc>
        <w:tc>
          <w:tcPr>
            <w:tcW w:w="1649"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365828.840 </w:t>
            </w:r>
          </w:p>
        </w:tc>
        <w:tc>
          <w:tcPr>
            <w:tcW w:w="1819"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3135691.450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365828.400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3135691.760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365828.420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3135692.670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17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365828.640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3135694.830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18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365829.030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3135694.880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19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365829.060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3135696.200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20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365829.300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3135699.250 </w:t>
            </w:r>
          </w:p>
        </w:tc>
      </w:tr>
      <w:tr w:rsidR="000E48E4">
        <w:trPr>
          <w:trHeight w:val="282"/>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21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365830.390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3135699.290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22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365830.880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3135702.220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23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365845.370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3135698.000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24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365845.320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3135697.610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25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365845.600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3135697.110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26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365846.160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3135696.640 </w:t>
            </w:r>
          </w:p>
        </w:tc>
      </w:tr>
      <w:tr w:rsidR="000E48E4">
        <w:trPr>
          <w:trHeight w:val="282"/>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27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365847.130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3135696.360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28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365864.210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3135694.300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29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365867.880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3135693.730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30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365871.620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3135693.460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31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365880.850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3135693.570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32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365881.160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3135693.770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33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365881.450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3135694.150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34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365883.880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3135694.640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365899.450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3135696.820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365900.077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3135696.962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37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365899.760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3135698.020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38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365908.900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3135700.080 </w:t>
            </w:r>
          </w:p>
        </w:tc>
      </w:tr>
      <w:tr w:rsidR="000E48E4">
        <w:trPr>
          <w:trHeight w:val="282"/>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39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365909.223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3135699.002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40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365914.140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3135701.850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41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365917.640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3135703.630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42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365917.310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3135704.100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43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365918.470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3135704.820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44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365923.220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3135706.910 </w:t>
            </w:r>
          </w:p>
        </w:tc>
      </w:tr>
      <w:tr w:rsidR="000E48E4">
        <w:trPr>
          <w:trHeight w:val="283"/>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45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365924.310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3135707.330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46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365931.130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3135710.590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47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365939.980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3135715.430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48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365946.470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3135718.630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49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365948.530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3135717.290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50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365952.920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3135715.210 </w:t>
            </w:r>
          </w:p>
        </w:tc>
      </w:tr>
      <w:tr w:rsidR="000E48E4">
        <w:trPr>
          <w:trHeight w:val="282"/>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51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365956.750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3135702.930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52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365957.900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3135699.350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53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365957.230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3135699.060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54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365956.790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3135698.150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55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365954.790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3135697.540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56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365954.780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3135697.390 </w:t>
            </w:r>
          </w:p>
        </w:tc>
      </w:tr>
      <w:tr w:rsidR="000E48E4">
        <w:trPr>
          <w:trHeight w:val="282"/>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57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365954.660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3135697.370 </w:t>
            </w:r>
          </w:p>
        </w:tc>
      </w:tr>
    </w:tbl>
    <w:p w:rsidR="000E48E4" w:rsidRDefault="00FA3F97">
      <w:pPr>
        <w:spacing w:after="0" w:line="259" w:lineRule="auto"/>
        <w:ind w:left="-1853" w:right="3825" w:firstLine="0"/>
        <w:jc w:val="left"/>
      </w:pPr>
      <w:r>
        <w:rPr>
          <w:rFonts w:ascii="Calibri" w:eastAsia="Calibri" w:hAnsi="Calibri" w:cs="Calibri"/>
          <w:noProof/>
          <w:sz w:val="22"/>
        </w:rPr>
        <mc:AlternateContent>
          <mc:Choice Requires="wpg">
            <w:drawing>
              <wp:anchor distT="0" distB="0" distL="114300" distR="114300" simplePos="0" relativeHeight="251686912"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200683" name="Group 20068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6602" name="Rectangle 6602"/>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6603" name="Rectangle 6603"/>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6604" name="Rectangle 6604"/>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22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200683" style="width:18.7031pt;height:257.538pt;position:absolute;mso-position-horizontal-relative:page;mso-position-horizontal:absolute;margin-left:566.218pt;mso-position-vertical-relative:page;margin-top:465.462pt;" coordsize="2375,32707">
                <v:rect id="Rectangle 6602"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6603"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6604"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 de 94 </w:t>
                        </w:r>
                      </w:p>
                    </w:txbxContent>
                  </v:textbox>
                </v:rect>
                <w10:wrap type="topAndBottom"/>
              </v:group>
            </w:pict>
          </mc:Fallback>
        </mc:AlternateContent>
      </w:r>
      <w:r>
        <w:br w:type="page"/>
      </w:r>
    </w:p>
    <w:tbl>
      <w:tblPr>
        <w:tblStyle w:val="TableGrid"/>
        <w:tblpPr w:vertAnchor="text" w:tblpX="269"/>
        <w:tblOverlap w:val="never"/>
        <w:tblW w:w="4325" w:type="dxa"/>
        <w:tblInd w:w="0" w:type="dxa"/>
        <w:tblCellMar>
          <w:top w:w="17" w:type="dxa"/>
          <w:left w:w="115" w:type="dxa"/>
          <w:bottom w:w="0" w:type="dxa"/>
          <w:right w:w="115" w:type="dxa"/>
        </w:tblCellMar>
        <w:tblLook w:val="04A0" w:firstRow="1" w:lastRow="0" w:firstColumn="1" w:lastColumn="0" w:noHBand="0" w:noVBand="1"/>
      </w:tblPr>
      <w:tblGrid>
        <w:gridCol w:w="857"/>
        <w:gridCol w:w="1649"/>
        <w:gridCol w:w="1819"/>
      </w:tblGrid>
      <w:tr w:rsidR="000E48E4">
        <w:trPr>
          <w:trHeight w:val="276"/>
        </w:trPr>
        <w:tc>
          <w:tcPr>
            <w:tcW w:w="857"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58 </w:t>
            </w:r>
          </w:p>
        </w:tc>
        <w:tc>
          <w:tcPr>
            <w:tcW w:w="1649"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365952.730 </w:t>
            </w:r>
          </w:p>
        </w:tc>
        <w:tc>
          <w:tcPr>
            <w:tcW w:w="1819"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3135703.100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59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365952.680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3135703.620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60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365952.510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3135703.590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61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365952.030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3135703.710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62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365951.740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3135704.250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63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365949.440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3135703.480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64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365949.660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3135702.660 </w:t>
            </w:r>
          </w:p>
        </w:tc>
      </w:tr>
      <w:tr w:rsidR="000E48E4">
        <w:trPr>
          <w:trHeight w:val="282"/>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65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365949.290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3135702.520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66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365949.310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3135702.060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67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365949.240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3135701.870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68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365942.330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3135699.600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69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365942.260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3135699.900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70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365939.110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3135699.010 </w:t>
            </w:r>
          </w:p>
        </w:tc>
      </w:tr>
      <w:tr w:rsidR="000E48E4">
        <w:trPr>
          <w:trHeight w:val="282"/>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71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365938.830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3135699.520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72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365937.920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3135699.150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73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365938.000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3135698.690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74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365934.660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3135697.500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75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365934.760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3135697.180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76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365935.590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3135694.500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77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365927.180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3135690.080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78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365926.140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3135689.400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79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365925.670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3135688.980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80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365925.060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3135688.430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81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365924.810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3135688.550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82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365922.670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3135687.820 </w:t>
            </w:r>
          </w:p>
        </w:tc>
      </w:tr>
      <w:tr w:rsidR="000E48E4">
        <w:trPr>
          <w:trHeight w:val="282"/>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83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365919.050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3135686.600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84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365918.240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3135689.100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85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365911.590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3135684.710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86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365911.310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3135684.650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87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365911.060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3135684.540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88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365910.960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3135684.440 </w:t>
            </w:r>
          </w:p>
        </w:tc>
      </w:tr>
      <w:tr w:rsidR="000E48E4">
        <w:trPr>
          <w:trHeight w:val="283"/>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89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365910.490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3135684.290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90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365910.340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3135684.360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91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365910.040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3135684.310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92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365909.730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3135684.220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93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365906.300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3135683.600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94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365906.110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3135683.560 </w:t>
            </w:r>
          </w:p>
        </w:tc>
      </w:tr>
      <w:tr w:rsidR="000E48E4">
        <w:trPr>
          <w:trHeight w:val="282"/>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95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365906.280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3135682.240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96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365897.400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3135679.330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97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365896.800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3135680.260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98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365894.430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3135680.370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99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365892.350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7" w:firstLine="0"/>
              <w:jc w:val="center"/>
            </w:pPr>
            <w:r>
              <w:rPr>
                <w:sz w:val="21"/>
              </w:rPr>
              <w:t xml:space="preserve">3135680.210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100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365892.180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3135680.830 </w:t>
            </w:r>
          </w:p>
        </w:tc>
      </w:tr>
      <w:tr w:rsidR="000E48E4">
        <w:trPr>
          <w:trHeight w:val="282"/>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101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365887.200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3135680.930 </w:t>
            </w:r>
          </w:p>
        </w:tc>
      </w:tr>
    </w:tbl>
    <w:p w:rsidR="000E48E4" w:rsidRDefault="00FA3F97">
      <w:pPr>
        <w:spacing w:after="0" w:line="259" w:lineRule="auto"/>
        <w:ind w:left="-1853" w:right="3825" w:firstLine="0"/>
        <w:jc w:val="left"/>
      </w:pPr>
      <w:r>
        <w:rPr>
          <w:rFonts w:ascii="Calibri" w:eastAsia="Calibri" w:hAnsi="Calibri" w:cs="Calibri"/>
          <w:noProof/>
          <w:sz w:val="22"/>
        </w:rPr>
        <mc:AlternateContent>
          <mc:Choice Requires="wpg">
            <w:drawing>
              <wp:anchor distT="0" distB="0" distL="114300" distR="114300" simplePos="0" relativeHeight="251687936"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200862" name="Group 200862"/>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7016" name="Rectangle 7016"/>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7017" name="Rectangle 7017"/>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7018" name="Rectangle 7018"/>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23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200862" style="width:18.7031pt;height:257.538pt;position:absolute;mso-position-horizontal-relative:page;mso-position-horizontal:absolute;margin-left:566.218pt;mso-position-vertical-relative:page;margin-top:465.462pt;" coordsize="2375,32707">
                <v:rect id="Rectangle 7016"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7017"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7018"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 de 94 </w:t>
                        </w:r>
                      </w:p>
                    </w:txbxContent>
                  </v:textbox>
                </v:rect>
                <w10:wrap type="topAndBottom"/>
              </v:group>
            </w:pict>
          </mc:Fallback>
        </mc:AlternateContent>
      </w:r>
      <w:r>
        <w:br w:type="page"/>
      </w:r>
    </w:p>
    <w:tbl>
      <w:tblPr>
        <w:tblStyle w:val="TableGrid"/>
        <w:tblpPr w:vertAnchor="text" w:tblpX="269"/>
        <w:tblOverlap w:val="never"/>
        <w:tblW w:w="4325" w:type="dxa"/>
        <w:tblInd w:w="0" w:type="dxa"/>
        <w:tblCellMar>
          <w:top w:w="17" w:type="dxa"/>
          <w:left w:w="115" w:type="dxa"/>
          <w:bottom w:w="0" w:type="dxa"/>
          <w:right w:w="115" w:type="dxa"/>
        </w:tblCellMar>
        <w:tblLook w:val="04A0" w:firstRow="1" w:lastRow="0" w:firstColumn="1" w:lastColumn="0" w:noHBand="0" w:noVBand="1"/>
      </w:tblPr>
      <w:tblGrid>
        <w:gridCol w:w="857"/>
        <w:gridCol w:w="1649"/>
        <w:gridCol w:w="1819"/>
      </w:tblGrid>
      <w:tr w:rsidR="000E48E4">
        <w:trPr>
          <w:trHeight w:val="276"/>
        </w:trPr>
        <w:tc>
          <w:tcPr>
            <w:tcW w:w="857"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102 </w:t>
            </w:r>
          </w:p>
        </w:tc>
        <w:tc>
          <w:tcPr>
            <w:tcW w:w="1649"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365885.930 </w:t>
            </w:r>
          </w:p>
        </w:tc>
        <w:tc>
          <w:tcPr>
            <w:tcW w:w="1819"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3135681.125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103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365885.930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3135681.590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104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365882.430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3135682.340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105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365882.279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3135681.767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106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365880.340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3135682.190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107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365877.360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3135683.120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108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365877.310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3135682.920 </w:t>
            </w:r>
          </w:p>
        </w:tc>
      </w:tr>
      <w:tr w:rsidR="000E48E4">
        <w:trPr>
          <w:trHeight w:val="282"/>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109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365875.868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3135683.237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110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365875.520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3135681.170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111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365868.570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3135682.250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112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365869.013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3135685.453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113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365863.430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3135686.480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114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365862.210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3135686.570 </w:t>
            </w:r>
          </w:p>
        </w:tc>
      </w:tr>
      <w:tr w:rsidR="000E48E4">
        <w:trPr>
          <w:trHeight w:val="282"/>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115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365859.330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3135686.220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116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365856.340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3135686.250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117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365856.320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3135685.120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118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365855.120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3135685.000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119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365851.740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3135685.020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120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365846.570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3135685.280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121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365841.760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3135685.350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122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365837.510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3135685.780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123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365833.300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3135685.300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124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365833.060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3135682.380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125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365832.940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3135681.220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126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365833.020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3135680.060 </w:t>
            </w:r>
          </w:p>
        </w:tc>
      </w:tr>
      <w:tr w:rsidR="000E48E4">
        <w:trPr>
          <w:trHeight w:val="282"/>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127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365832.580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3135680.000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128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365833.870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3135668.460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129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365835.140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3135657.490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130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365835.620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3135654.080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131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365835.690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3135653.620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132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365836.470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3135653.380 </w:t>
            </w:r>
          </w:p>
        </w:tc>
      </w:tr>
      <w:tr w:rsidR="000E48E4">
        <w:trPr>
          <w:trHeight w:val="283"/>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133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365848.440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3135655.370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134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365849.510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3135655.910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135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365849.890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3135650.380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136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365849.900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3135650.250 </w:t>
            </w:r>
          </w:p>
        </w:tc>
      </w:tr>
      <w:tr w:rsidR="000E48E4">
        <w:trPr>
          <w:trHeight w:val="280"/>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137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365845.460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3135649.780 </w:t>
            </w:r>
          </w:p>
        </w:tc>
      </w:tr>
      <w:tr w:rsidR="000E48E4">
        <w:trPr>
          <w:trHeight w:val="280"/>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138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4" w:firstLine="0"/>
              <w:jc w:val="center"/>
            </w:pPr>
            <w:r>
              <w:rPr>
                <w:sz w:val="21"/>
              </w:rPr>
              <w:t xml:space="preserve">365845.580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8" w:firstLine="0"/>
              <w:jc w:val="center"/>
            </w:pPr>
            <w:r>
              <w:rPr>
                <w:sz w:val="21"/>
              </w:rPr>
              <w:t xml:space="preserve">3135646.860 </w:t>
            </w:r>
          </w:p>
        </w:tc>
      </w:tr>
      <w:tr w:rsidR="000E48E4">
        <w:trPr>
          <w:trHeight w:val="282"/>
        </w:trPr>
        <w:tc>
          <w:tcPr>
            <w:tcW w:w="857"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139 </w:t>
            </w:r>
          </w:p>
        </w:tc>
        <w:tc>
          <w:tcPr>
            <w:tcW w:w="164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365849.920 </w:t>
            </w:r>
          </w:p>
        </w:tc>
        <w:tc>
          <w:tcPr>
            <w:tcW w:w="1819"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3135646.550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140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365850.110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3135646.540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141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365850.130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3135646.120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142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365849.800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3135643.440 </w:t>
            </w:r>
          </w:p>
        </w:tc>
      </w:tr>
      <w:tr w:rsidR="000E48E4">
        <w:trPr>
          <w:trHeight w:val="278"/>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143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365849.350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3135635.470 </w:t>
            </w:r>
          </w:p>
        </w:tc>
      </w:tr>
      <w:tr w:rsidR="000E48E4">
        <w:trPr>
          <w:trHeight w:val="281"/>
        </w:trPr>
        <w:tc>
          <w:tcPr>
            <w:tcW w:w="857"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144 </w:t>
            </w:r>
          </w:p>
        </w:tc>
        <w:tc>
          <w:tcPr>
            <w:tcW w:w="164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4" w:firstLine="0"/>
              <w:jc w:val="center"/>
            </w:pPr>
            <w:r>
              <w:rPr>
                <w:sz w:val="21"/>
              </w:rPr>
              <w:t xml:space="preserve">365852.210 </w:t>
            </w:r>
          </w:p>
        </w:tc>
        <w:tc>
          <w:tcPr>
            <w:tcW w:w="1819"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8" w:firstLine="0"/>
              <w:jc w:val="center"/>
            </w:pPr>
            <w:r>
              <w:rPr>
                <w:sz w:val="21"/>
              </w:rPr>
              <w:t xml:space="preserve">3135632.320 </w:t>
            </w:r>
          </w:p>
        </w:tc>
      </w:tr>
      <w:tr w:rsidR="000E48E4">
        <w:trPr>
          <w:trHeight w:val="282"/>
        </w:trPr>
        <w:tc>
          <w:tcPr>
            <w:tcW w:w="857"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3" w:firstLine="0"/>
              <w:jc w:val="center"/>
            </w:pPr>
            <w:r>
              <w:rPr>
                <w:sz w:val="21"/>
              </w:rPr>
              <w:t xml:space="preserve">1 </w:t>
            </w:r>
          </w:p>
        </w:tc>
        <w:tc>
          <w:tcPr>
            <w:tcW w:w="164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5" w:firstLine="0"/>
              <w:jc w:val="center"/>
            </w:pPr>
            <w:r>
              <w:rPr>
                <w:sz w:val="21"/>
              </w:rPr>
              <w:t xml:space="preserve">365825.050 </w:t>
            </w:r>
          </w:p>
        </w:tc>
        <w:tc>
          <w:tcPr>
            <w:tcW w:w="1819"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7" w:firstLine="0"/>
              <w:jc w:val="center"/>
            </w:pPr>
            <w:r>
              <w:rPr>
                <w:sz w:val="21"/>
              </w:rPr>
              <w:t xml:space="preserve">3135635.080 </w:t>
            </w:r>
          </w:p>
        </w:tc>
      </w:tr>
    </w:tbl>
    <w:p w:rsidR="000E48E4" w:rsidRDefault="00FA3F97">
      <w:pPr>
        <w:spacing w:after="0" w:line="259" w:lineRule="auto"/>
        <w:ind w:left="-1853" w:right="3825" w:firstLine="0"/>
        <w:jc w:val="left"/>
      </w:pPr>
      <w:r>
        <w:rPr>
          <w:rFonts w:ascii="Calibri" w:eastAsia="Calibri" w:hAnsi="Calibri" w:cs="Calibri"/>
          <w:noProof/>
          <w:sz w:val="22"/>
        </w:rPr>
        <mc:AlternateContent>
          <mc:Choice Requires="wpg">
            <w:drawing>
              <wp:anchor distT="0" distB="0" distL="114300" distR="114300" simplePos="0" relativeHeight="251688960"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203108" name="Group 203108"/>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7430" name="Rectangle 7430"/>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7431" name="Rectangle 7431"/>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7432" name="Rectangle 7432"/>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24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203108" style="width:18.7031pt;height:257.538pt;position:absolute;mso-position-horizontal-relative:page;mso-position-horizontal:absolute;margin-left:566.218pt;mso-position-vertical-relative:page;margin-top:465.462pt;" coordsize="2375,32707">
                <v:rect id="Rectangle 7430"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7431"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7432"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 de 94 </w:t>
                        </w:r>
                      </w:p>
                    </w:txbxContent>
                  </v:textbox>
                </v:rect>
                <w10:wrap type="topAndBottom"/>
              </v:group>
            </w:pict>
          </mc:Fallback>
        </mc:AlternateContent>
      </w:r>
      <w:r>
        <w:br w:type="page"/>
      </w:r>
    </w:p>
    <w:p w:rsidR="000E48E4" w:rsidRDefault="00FA3F97">
      <w:pPr>
        <w:spacing w:after="0" w:line="259" w:lineRule="auto"/>
        <w:ind w:left="602"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rFonts w:ascii="Calibri" w:eastAsia="Calibri" w:hAnsi="Calibri" w:cs="Calibri"/>
          <w:noProof/>
          <w:sz w:val="22"/>
        </w:rPr>
        <mc:AlternateContent>
          <mc:Choice Requires="wpg">
            <w:drawing>
              <wp:anchor distT="0" distB="0" distL="114300" distR="114300" simplePos="0" relativeHeight="251689984" behindDoc="0" locked="0" layoutInCell="1" allowOverlap="1">
                <wp:simplePos x="0" y="0"/>
                <wp:positionH relativeFrom="page">
                  <wp:posOffset>1199388</wp:posOffset>
                </wp:positionH>
                <wp:positionV relativeFrom="page">
                  <wp:posOffset>7261861</wp:posOffset>
                </wp:positionV>
                <wp:extent cx="5076445" cy="2796540"/>
                <wp:effectExtent l="0" t="0" r="0" b="0"/>
                <wp:wrapTopAndBottom/>
                <wp:docPr id="163796" name="Group 163796"/>
                <wp:cNvGraphicFramePr/>
                <a:graphic xmlns:a="http://schemas.openxmlformats.org/drawingml/2006/main">
                  <a:graphicData uri="http://schemas.microsoft.com/office/word/2010/wordprocessingGroup">
                    <wpg:wgp>
                      <wpg:cNvGrpSpPr/>
                      <wpg:grpSpPr>
                        <a:xfrm>
                          <a:off x="0" y="0"/>
                          <a:ext cx="5076445" cy="2796540"/>
                          <a:chOff x="0" y="0"/>
                          <a:chExt cx="5076445" cy="2796540"/>
                        </a:xfrm>
                      </wpg:grpSpPr>
                      <pic:pic xmlns:pic="http://schemas.openxmlformats.org/drawingml/2006/picture">
                        <pic:nvPicPr>
                          <pic:cNvPr id="7588" name="Picture 7588"/>
                          <pic:cNvPicPr/>
                        </pic:nvPicPr>
                        <pic:blipFill>
                          <a:blip r:embed="rId66"/>
                          <a:stretch>
                            <a:fillRect/>
                          </a:stretch>
                        </pic:blipFill>
                        <pic:spPr>
                          <a:xfrm>
                            <a:off x="0" y="0"/>
                            <a:ext cx="5076445" cy="1400556"/>
                          </a:xfrm>
                          <a:prstGeom prst="rect">
                            <a:avLst/>
                          </a:prstGeom>
                        </pic:spPr>
                      </pic:pic>
                      <pic:pic xmlns:pic="http://schemas.openxmlformats.org/drawingml/2006/picture">
                        <pic:nvPicPr>
                          <pic:cNvPr id="215525" name="Picture 215525"/>
                          <pic:cNvPicPr/>
                        </pic:nvPicPr>
                        <pic:blipFill>
                          <a:blip r:embed="rId67"/>
                          <a:stretch>
                            <a:fillRect/>
                          </a:stretch>
                        </pic:blipFill>
                        <pic:spPr>
                          <a:xfrm>
                            <a:off x="-3555" y="1398523"/>
                            <a:ext cx="5081016" cy="1395985"/>
                          </a:xfrm>
                          <a:prstGeom prst="rect">
                            <a:avLst/>
                          </a:prstGeom>
                        </pic:spPr>
                      </pic:pic>
                    </wpg:wgp>
                  </a:graphicData>
                </a:graphic>
              </wp:anchor>
            </w:drawing>
          </mc:Choice>
          <mc:Fallback xmlns:a="http://schemas.openxmlformats.org/drawingml/2006/main" xmlns="">
            <w:pict>
              <v:group id="Group 163796" style="width:399.72pt;height:220.2pt;position:absolute;mso-position-horizontal-relative:page;mso-position-horizontal:absolute;margin-left:94.44pt;mso-position-vertical-relative:page;margin-top:571.8pt;" coordsize="50764,27965">
                <v:shape id="Picture 7588" style="position:absolute;width:50764;height:14005;left:0;top:0;" filled="f">
                  <v:imagedata r:id="rId68"/>
                </v:shape>
                <v:shape id="Picture 215525" style="position:absolute;width:50810;height:13959;left:-35;top:13985;" filled="f">
                  <v:imagedata r:id="rId69"/>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9100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63797" name="Group 16379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7593" name="Rectangle 7593"/>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7594" name="Rectangle 7594"/>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7595" name="Rectangle 7595"/>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25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3797" style="width:18.7031pt;height:257.538pt;position:absolute;mso-position-horizontal-relative:page;mso-position-horizontal:absolute;margin-left:566.218pt;mso-position-vertical-relative:page;margin-top:465.462pt;" coordsize="2375,32707">
                <v:rect id="Rectangle 7593"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7594"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7595"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 de 94 </w:t>
                        </w:r>
                      </w:p>
                    </w:txbxContent>
                  </v:textbox>
                </v:rect>
                <w10:wrap type="square"/>
              </v:group>
            </w:pict>
          </mc:Fallback>
        </mc:AlternateContent>
      </w: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40" w:lineRule="auto"/>
        <w:ind w:left="264" w:right="7759" w:firstLine="0"/>
      </w:pPr>
      <w:r>
        <w:rPr>
          <w:sz w:val="21"/>
        </w:rPr>
        <w:t xml:space="preserve"> </w:t>
      </w:r>
      <w:r>
        <w:rPr>
          <w:sz w:val="21"/>
        </w:rPr>
        <w:t xml:space="preserve"> </w:t>
      </w:r>
    </w:p>
    <w:p w:rsidR="000E48E4" w:rsidRDefault="00FA3F97">
      <w:pPr>
        <w:spacing w:after="0" w:line="259" w:lineRule="auto"/>
        <w:ind w:left="602" w:firstLine="0"/>
        <w:jc w:val="left"/>
      </w:pPr>
      <w:r>
        <w:rPr>
          <w:sz w:val="21"/>
        </w:rPr>
        <w:t xml:space="preserve"> </w:t>
      </w:r>
    </w:p>
    <w:p w:rsidR="000E48E4" w:rsidRDefault="00FA3F97">
      <w:pPr>
        <w:spacing w:after="0" w:line="259" w:lineRule="auto"/>
        <w:ind w:left="602" w:firstLine="0"/>
        <w:jc w:val="left"/>
      </w:pPr>
      <w:r>
        <w:rPr>
          <w:sz w:val="21"/>
        </w:rPr>
        <w:t xml:space="preserve"> </w:t>
      </w:r>
    </w:p>
    <w:p w:rsidR="000E48E4" w:rsidRDefault="00FA3F97">
      <w:pPr>
        <w:shd w:val="clear" w:color="auto" w:fill="E7E6E6"/>
        <w:spacing w:after="0" w:line="259" w:lineRule="auto"/>
        <w:ind w:left="261"/>
        <w:jc w:val="left"/>
      </w:pPr>
      <w:r>
        <w:rPr>
          <w:sz w:val="21"/>
          <w:shd w:val="clear" w:color="auto" w:fill="E6E6E6"/>
        </w:rPr>
        <w:t>PLANOS</w:t>
      </w:r>
      <w:r>
        <w:rPr>
          <w:sz w:val="23"/>
        </w:rPr>
        <w:t xml:space="preserve"> </w:t>
      </w:r>
    </w:p>
    <w:p w:rsidR="000E48E4" w:rsidRDefault="00FA3F97">
      <w:pPr>
        <w:spacing w:after="0" w:line="259" w:lineRule="auto"/>
        <w:ind w:left="264" w:firstLine="0"/>
        <w:jc w:val="left"/>
      </w:pPr>
      <w:r>
        <w:rPr>
          <w:sz w:val="23"/>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r>
        <w:rPr>
          <w:sz w:val="21"/>
        </w:rPr>
        <w:tab/>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r>
        <w:rPr>
          <w:sz w:val="21"/>
        </w:rPr>
        <w:tab/>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rFonts w:ascii="Calibri" w:eastAsia="Calibri" w:hAnsi="Calibri" w:cs="Calibri"/>
          <w:noProof/>
          <w:sz w:val="22"/>
        </w:rPr>
        <mc:AlternateContent>
          <mc:Choice Requires="wpg">
            <w:drawing>
              <wp:anchor distT="0" distB="0" distL="114300" distR="114300" simplePos="0" relativeHeight="25169203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64343" name="Group 16434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7659" name="Rectangle 7659"/>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7660" name="Rectangle 7660"/>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7661" name="Rectangle 7661"/>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26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4343" style="width:18.7031pt;height:257.538pt;position:absolute;mso-position-horizontal-relative:page;mso-position-horizontal:absolute;margin-left:566.218pt;mso-position-vertical-relative:page;margin-top:465.462pt;" coordsize="2375,32707">
                <v:rect id="Rectangle 7659"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7660"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7661"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 de 94 </w:t>
                        </w:r>
                      </w:p>
                    </w:txbxContent>
                  </v:textbox>
                </v:rect>
                <w10:wrap type="square"/>
              </v:group>
            </w:pict>
          </mc:Fallback>
        </mc:AlternateContent>
      </w: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0" w:line="259" w:lineRule="auto"/>
        <w:ind w:left="264" w:firstLine="0"/>
        <w:jc w:val="left"/>
      </w:pPr>
      <w:r>
        <w:rPr>
          <w:sz w:val="21"/>
        </w:rPr>
        <w:t xml:space="preserve"> </w:t>
      </w:r>
    </w:p>
    <w:p w:rsidR="000E48E4" w:rsidRDefault="00FA3F97">
      <w:pPr>
        <w:spacing w:after="4" w:line="247" w:lineRule="auto"/>
        <w:ind w:left="274" w:right="54"/>
      </w:pPr>
      <w:r>
        <w:rPr>
          <w:sz w:val="21"/>
        </w:rPr>
        <w:t xml:space="preserve">Y para que conste a los efectos oportunos, salvo error u omisión, se firma el presente informe”. </w:t>
      </w:r>
      <w:r>
        <w:rPr>
          <w:sz w:val="23"/>
        </w:rPr>
        <w:t xml:space="preserve"> </w:t>
      </w:r>
    </w:p>
    <w:p w:rsidR="000E48E4" w:rsidRDefault="00FA3F97">
      <w:pPr>
        <w:spacing w:after="0" w:line="259" w:lineRule="auto"/>
        <w:ind w:left="264" w:firstLine="0"/>
        <w:jc w:val="left"/>
      </w:pPr>
      <w:r>
        <w:t xml:space="preserve"> </w:t>
      </w:r>
    </w:p>
    <w:p w:rsidR="000E48E4" w:rsidRDefault="00FA3F97">
      <w:pPr>
        <w:spacing w:after="0" w:line="259" w:lineRule="auto"/>
        <w:ind w:left="264" w:firstLine="0"/>
        <w:jc w:val="left"/>
      </w:pPr>
      <w:r>
        <w:t xml:space="preserve"> </w:t>
      </w:r>
    </w:p>
    <w:p w:rsidR="000E48E4" w:rsidRDefault="00FA3F97">
      <w:pPr>
        <w:pStyle w:val="Ttulo1"/>
        <w:ind w:left="767"/>
      </w:pPr>
      <w:r>
        <w:t xml:space="preserve">FUNDAMENTOS JURIDICOS </w:t>
      </w:r>
    </w:p>
    <w:p w:rsidR="000E48E4" w:rsidRDefault="00FA3F97">
      <w:pPr>
        <w:spacing w:after="114" w:line="259" w:lineRule="auto"/>
        <w:ind w:left="816" w:firstLine="0"/>
        <w:jc w:val="center"/>
      </w:pPr>
      <w:r>
        <w:rPr>
          <w:sz w:val="21"/>
        </w:rPr>
        <w:t xml:space="preserve"> </w:t>
      </w:r>
    </w:p>
    <w:p w:rsidR="000E48E4" w:rsidRDefault="00FA3F97">
      <w:pPr>
        <w:tabs>
          <w:tab w:val="center" w:pos="661"/>
          <w:tab w:val="center" w:pos="3324"/>
        </w:tabs>
        <w:spacing w:after="127" w:line="233" w:lineRule="auto"/>
        <w:ind w:left="0" w:firstLine="0"/>
        <w:jc w:val="left"/>
      </w:pPr>
      <w:r>
        <w:rPr>
          <w:rFonts w:ascii="Calibri" w:eastAsia="Calibri" w:hAnsi="Calibri" w:cs="Calibri"/>
          <w:sz w:val="22"/>
        </w:rPr>
        <w:tab/>
      </w:r>
      <w:r>
        <w:rPr>
          <w:sz w:val="21"/>
        </w:rPr>
        <w:t xml:space="preserve">I. </w:t>
      </w:r>
      <w:r>
        <w:rPr>
          <w:sz w:val="21"/>
        </w:rPr>
        <w:tab/>
        <w:t xml:space="preserve">Resulta de aplicación la siguiente normativa: </w:t>
      </w:r>
    </w:p>
    <w:p w:rsidR="000E48E4" w:rsidRDefault="00FA3F97">
      <w:pPr>
        <w:spacing w:after="98" w:line="259" w:lineRule="auto"/>
        <w:ind w:left="398" w:firstLine="0"/>
        <w:jc w:val="left"/>
      </w:pPr>
      <w:r>
        <w:rPr>
          <w:sz w:val="21"/>
        </w:rPr>
        <w:t xml:space="preserve"> </w:t>
      </w:r>
    </w:p>
    <w:p w:rsidR="000E48E4" w:rsidRDefault="00FA3F97">
      <w:pPr>
        <w:numPr>
          <w:ilvl w:val="0"/>
          <w:numId w:val="2"/>
        </w:numPr>
        <w:spacing w:after="4" w:line="355" w:lineRule="auto"/>
        <w:ind w:right="54" w:hanging="329"/>
      </w:pPr>
      <w:r>
        <w:rPr>
          <w:sz w:val="21"/>
        </w:rPr>
        <w:t xml:space="preserve">Art. 32 de la Ley 33/2003, de 3 de noviembre, del Patrimonio de las Administraciones Públicas. </w:t>
      </w:r>
    </w:p>
    <w:p w:rsidR="000E48E4" w:rsidRDefault="00FA3F97">
      <w:pPr>
        <w:spacing w:after="130" w:line="259" w:lineRule="auto"/>
        <w:ind w:left="797" w:firstLine="0"/>
        <w:jc w:val="left"/>
      </w:pPr>
      <w:r>
        <w:rPr>
          <w:sz w:val="21"/>
        </w:rPr>
        <w:t xml:space="preserve"> </w:t>
      </w:r>
    </w:p>
    <w:p w:rsidR="000E48E4" w:rsidRDefault="00FA3F97">
      <w:pPr>
        <w:numPr>
          <w:ilvl w:val="0"/>
          <w:numId w:val="2"/>
        </w:numPr>
        <w:spacing w:after="4" w:line="335" w:lineRule="auto"/>
        <w:ind w:right="54" w:hanging="329"/>
      </w:pPr>
      <w:r>
        <w:rPr>
          <w:sz w:val="21"/>
        </w:rPr>
        <w:t>Los artículos 17 a 36 del Reglamento de Bienes de las Entidades Locales aprobado por Real Decreto 1372/1986, de 13 de junio.</w:t>
      </w:r>
      <w:r>
        <w:rPr>
          <w:sz w:val="23"/>
        </w:rPr>
        <w:t xml:space="preserve"> </w:t>
      </w:r>
    </w:p>
    <w:p w:rsidR="000E48E4" w:rsidRDefault="00FA3F97">
      <w:pPr>
        <w:spacing w:after="96" w:line="259" w:lineRule="auto"/>
        <w:ind w:left="797" w:firstLine="0"/>
        <w:jc w:val="left"/>
      </w:pPr>
      <w:r>
        <w:rPr>
          <w:sz w:val="21"/>
        </w:rPr>
        <w:t xml:space="preserve"> </w:t>
      </w:r>
    </w:p>
    <w:p w:rsidR="000E48E4" w:rsidRDefault="00FA3F97">
      <w:pPr>
        <w:numPr>
          <w:ilvl w:val="0"/>
          <w:numId w:val="2"/>
        </w:numPr>
        <w:spacing w:after="4" w:line="357" w:lineRule="auto"/>
        <w:ind w:right="54" w:hanging="329"/>
      </w:pPr>
      <w:r>
        <w:rPr>
          <w:sz w:val="21"/>
        </w:rPr>
        <w:t>El artículo 86 del Texto Refun</w:t>
      </w:r>
      <w:r>
        <w:rPr>
          <w:sz w:val="21"/>
        </w:rPr>
        <w:t xml:space="preserve">dido de las Disposiciones Legales Vigentes en Materia de Régimen Local aprobado por Real Decreto Legislativo 781/1986, de 18 de abril y la disposición transitoria del Reglamento de Bienes de las Entidades Locales (RB), aprobado por Real Decreto 1372/1986, </w:t>
      </w:r>
      <w:r>
        <w:rPr>
          <w:sz w:val="21"/>
        </w:rPr>
        <w:t xml:space="preserve">de 13 de junio (BOE de 7 de julio), que establece la obligación de inventariar todos los bienes, cualquiera que sea su naturaleza, y, entre ellos, todos los de dominio público, incluidas las vías públicas. </w:t>
      </w:r>
    </w:p>
    <w:p w:rsidR="000E48E4" w:rsidRDefault="00FA3F97">
      <w:pPr>
        <w:spacing w:after="98" w:line="259" w:lineRule="auto"/>
        <w:ind w:left="264" w:firstLine="0"/>
        <w:jc w:val="left"/>
      </w:pPr>
      <w:r>
        <w:rPr>
          <w:sz w:val="21"/>
        </w:rPr>
        <w:t xml:space="preserve"> </w:t>
      </w:r>
    </w:p>
    <w:p w:rsidR="000E48E4" w:rsidRDefault="00FA3F97">
      <w:pPr>
        <w:numPr>
          <w:ilvl w:val="0"/>
          <w:numId w:val="2"/>
        </w:numPr>
        <w:spacing w:after="4" w:line="355" w:lineRule="auto"/>
        <w:ind w:right="54" w:hanging="329"/>
      </w:pPr>
      <w:r>
        <w:rPr>
          <w:sz w:val="21"/>
        </w:rPr>
        <w:t xml:space="preserve">Los artículos 9,12 y 84 de la Ley 7/2015, de 1 </w:t>
      </w:r>
      <w:r>
        <w:rPr>
          <w:sz w:val="21"/>
        </w:rPr>
        <w:t xml:space="preserve">de abril de los municipios de Canarias. </w:t>
      </w:r>
    </w:p>
    <w:p w:rsidR="000E48E4" w:rsidRDefault="00FA3F97">
      <w:pPr>
        <w:spacing w:after="114" w:line="259" w:lineRule="auto"/>
        <w:ind w:left="797" w:firstLine="0"/>
        <w:jc w:val="left"/>
      </w:pPr>
      <w:r>
        <w:rPr>
          <w:sz w:val="21"/>
        </w:rPr>
        <w:t xml:space="preserve"> </w:t>
      </w:r>
    </w:p>
    <w:p w:rsidR="000E48E4" w:rsidRDefault="00FA3F97">
      <w:pPr>
        <w:numPr>
          <w:ilvl w:val="0"/>
          <w:numId w:val="2"/>
        </w:numPr>
        <w:spacing w:after="4" w:line="364" w:lineRule="auto"/>
        <w:ind w:right="54" w:hanging="329"/>
      </w:pPr>
      <w:r>
        <w:rPr>
          <w:rFonts w:ascii="Calibri" w:eastAsia="Calibri" w:hAnsi="Calibri" w:cs="Calibri"/>
          <w:noProof/>
          <w:sz w:val="22"/>
        </w:rPr>
        <mc:AlternateContent>
          <mc:Choice Requires="wpg">
            <w:drawing>
              <wp:anchor distT="0" distB="0" distL="114300" distR="114300" simplePos="0" relativeHeight="25169305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64700" name="Group 164700"/>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7718" name="Rectangle 7718"/>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7719" name="Rectangle 7719"/>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7720" name="Rectangle 7720"/>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27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4700" style="width:18.7031pt;height:257.538pt;position:absolute;mso-position-horizontal-relative:page;mso-position-horizontal:absolute;margin-left:566.218pt;mso-position-vertical-relative:page;margin-top:465.462pt;" coordsize="2375,32707">
                <v:rect id="Rectangle 7718"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7719"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7720"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 de 94 </w:t>
                        </w:r>
                      </w:p>
                    </w:txbxContent>
                  </v:textbox>
                </v:rect>
                <w10:wrap type="square"/>
              </v:group>
            </w:pict>
          </mc:Fallback>
        </mc:AlternateContent>
      </w:r>
      <w:r>
        <w:rPr>
          <w:sz w:val="21"/>
        </w:rPr>
        <w:t xml:space="preserve">El art. 206 de la Ley Hipotecaria, en cuanto a la inscripción de bienes inmuebles de las Administraciones Públicas. </w:t>
      </w:r>
    </w:p>
    <w:p w:rsidR="000E48E4" w:rsidRDefault="00FA3F97">
      <w:pPr>
        <w:spacing w:after="98" w:line="259" w:lineRule="auto"/>
        <w:ind w:left="264" w:firstLine="0"/>
        <w:jc w:val="left"/>
      </w:pPr>
      <w:r>
        <w:rPr>
          <w:sz w:val="21"/>
        </w:rPr>
        <w:t xml:space="preserve"> </w:t>
      </w:r>
    </w:p>
    <w:p w:rsidR="000E48E4" w:rsidRDefault="00FA3F97">
      <w:pPr>
        <w:numPr>
          <w:ilvl w:val="0"/>
          <w:numId w:val="2"/>
        </w:numPr>
        <w:spacing w:after="118" w:line="233" w:lineRule="auto"/>
        <w:ind w:right="54" w:hanging="329"/>
      </w:pPr>
      <w:r>
        <w:rPr>
          <w:sz w:val="21"/>
        </w:rPr>
        <w:t xml:space="preserve">La Ley 7/1985, de 2 de abril Reguladora de Bases del Régimen Local. </w:t>
      </w:r>
    </w:p>
    <w:p w:rsidR="000E48E4" w:rsidRDefault="00FA3F97">
      <w:pPr>
        <w:spacing w:after="101" w:line="259" w:lineRule="auto"/>
        <w:ind w:left="797" w:firstLine="0"/>
        <w:jc w:val="left"/>
      </w:pPr>
      <w:r>
        <w:rPr>
          <w:sz w:val="21"/>
        </w:rPr>
        <w:t xml:space="preserve"> </w:t>
      </w:r>
    </w:p>
    <w:p w:rsidR="000E48E4" w:rsidRDefault="00FA3F97">
      <w:pPr>
        <w:spacing w:after="4" w:line="356" w:lineRule="auto"/>
        <w:ind w:left="398" w:right="161" w:hanging="266"/>
      </w:pPr>
      <w:r>
        <w:rPr>
          <w:sz w:val="21"/>
        </w:rPr>
        <w:t>II. El Pleno de la corporación Local será el órgano competente par</w:t>
      </w:r>
      <w:r>
        <w:rPr>
          <w:sz w:val="21"/>
        </w:rPr>
        <w:t>a acordar la aprobación del inventario ya formado, su rectificación y comprobación. En este supuesto, se encuentran delegadas las competencias para aprobación, modificación y rectificación del Inventario de Bienes y Derechos de la Corporación en la Junta d</w:t>
      </w:r>
      <w:r>
        <w:rPr>
          <w:sz w:val="21"/>
        </w:rPr>
        <w:t xml:space="preserve">e Gobierno Local, por acuerdo del pleno celebrado el día 27 de junio de 2023. </w:t>
      </w:r>
    </w:p>
    <w:p w:rsidR="000E48E4" w:rsidRDefault="00FA3F97">
      <w:pPr>
        <w:spacing w:after="98" w:line="259" w:lineRule="auto"/>
        <w:ind w:left="398" w:firstLine="0"/>
        <w:jc w:val="left"/>
      </w:pPr>
      <w:r>
        <w:rPr>
          <w:sz w:val="21"/>
        </w:rPr>
        <w:t xml:space="preserve"> </w:t>
      </w:r>
    </w:p>
    <w:p w:rsidR="000E48E4" w:rsidRDefault="00FA3F97">
      <w:pPr>
        <w:spacing w:after="101" w:line="267" w:lineRule="auto"/>
        <w:ind w:left="274" w:right="124"/>
        <w:jc w:val="left"/>
      </w:pPr>
      <w:r>
        <w:rPr>
          <w:sz w:val="21"/>
        </w:rPr>
        <w:t>En base a los antecedentes expuestos y a los fundamentos de derecho que resultan de aplicación, la funcionaria que suscribe eleva a la consideración del órgano competente la siguiente</w:t>
      </w:r>
      <w:r>
        <w:rPr>
          <w:sz w:val="23"/>
        </w:rPr>
        <w:t xml:space="preserve"> </w:t>
      </w:r>
    </w:p>
    <w:p w:rsidR="000E48E4" w:rsidRDefault="00FA3F97">
      <w:pPr>
        <w:pStyle w:val="Ttulo1"/>
        <w:ind w:left="767" w:right="655"/>
      </w:pPr>
      <w:r>
        <w:t xml:space="preserve">PROPUESTA DE RESOLUCIÓN </w:t>
      </w:r>
    </w:p>
    <w:p w:rsidR="000E48E4" w:rsidRDefault="00FA3F97">
      <w:pPr>
        <w:spacing w:after="0" w:line="259" w:lineRule="auto"/>
        <w:ind w:left="264" w:firstLine="0"/>
        <w:jc w:val="left"/>
      </w:pPr>
      <w:r>
        <w:rPr>
          <w:sz w:val="21"/>
        </w:rPr>
        <w:t xml:space="preserve"> </w:t>
      </w:r>
    </w:p>
    <w:p w:rsidR="000E48E4" w:rsidRDefault="00FA3F97">
      <w:pPr>
        <w:spacing w:after="30" w:line="233" w:lineRule="auto"/>
        <w:ind w:left="274" w:right="165"/>
      </w:pPr>
      <w:r>
        <w:rPr>
          <w:sz w:val="21"/>
        </w:rPr>
        <w:t>PRIMERO:</w:t>
      </w:r>
      <w:r>
        <w:rPr>
          <w:sz w:val="21"/>
        </w:rPr>
        <w:t xml:space="preserve"> Dejar sin efecto la ficha del Inven</w:t>
      </w:r>
      <w:r>
        <w:rPr>
          <w:sz w:val="21"/>
        </w:rPr>
        <w:t>tario de Bienes relativa a la Avenida San Juanito aprobada por Junta de Gobierno Local el 1 de febrero de 2023, en base a la nota de calificación recibida del Registro de la Propiedad nº4 de Santa Cruz de Tenerife, recibida el 26 de septiembre de 2024 medi</w:t>
      </w:r>
      <w:r>
        <w:rPr>
          <w:sz w:val="21"/>
        </w:rPr>
        <w:t>ante registro de entrada 2024-E-RC- 10771.</w:t>
      </w:r>
      <w:r>
        <w:rPr>
          <w:sz w:val="23"/>
        </w:rPr>
        <w:t xml:space="preserve"> </w:t>
      </w:r>
    </w:p>
    <w:p w:rsidR="000E48E4" w:rsidRDefault="00FA3F97">
      <w:pPr>
        <w:spacing w:after="0" w:line="259" w:lineRule="auto"/>
        <w:ind w:left="264" w:firstLine="0"/>
        <w:jc w:val="left"/>
      </w:pPr>
      <w:r>
        <w:rPr>
          <w:sz w:val="21"/>
        </w:rPr>
        <w:t xml:space="preserve"> </w:t>
      </w:r>
    </w:p>
    <w:p w:rsidR="000E48E4" w:rsidRDefault="00FA3F97">
      <w:pPr>
        <w:spacing w:after="5409" w:line="233" w:lineRule="auto"/>
        <w:ind w:left="274" w:right="54"/>
      </w:pPr>
      <w:r>
        <w:rPr>
          <w:sz w:val="21"/>
        </w:rPr>
        <w:t xml:space="preserve">SEGUNDO: </w:t>
      </w:r>
      <w:r>
        <w:rPr>
          <w:sz w:val="21"/>
        </w:rPr>
        <w:t>Aprobar la ficha de inventario relativa a la Avenida San Juanito</w:t>
      </w:r>
      <w:r>
        <w:rPr>
          <w:sz w:val="23"/>
        </w:rPr>
        <w:t xml:space="preserve"> </w:t>
      </w:r>
    </w:p>
    <w:p w:rsidR="000E48E4" w:rsidRDefault="00FA3F97">
      <w:pPr>
        <w:spacing w:after="0" w:line="259" w:lineRule="auto"/>
        <w:ind w:left="-1853" w:right="713" w:firstLine="0"/>
        <w:jc w:val="left"/>
      </w:pPr>
      <w:r>
        <w:rPr>
          <w:noProof/>
        </w:rPr>
        <w:drawing>
          <wp:anchor distT="0" distB="0" distL="114300" distR="114300" simplePos="0" relativeHeight="251694080" behindDoc="0" locked="0" layoutInCell="1" allowOverlap="0">
            <wp:simplePos x="0" y="0"/>
            <wp:positionH relativeFrom="page">
              <wp:posOffset>1836420</wp:posOffset>
            </wp:positionH>
            <wp:positionV relativeFrom="page">
              <wp:posOffset>7438644</wp:posOffset>
            </wp:positionV>
            <wp:extent cx="4102608" cy="2621280"/>
            <wp:effectExtent l="0" t="0" r="0" b="0"/>
            <wp:wrapTopAndBottom/>
            <wp:docPr id="215526" name="Picture 215526"/>
            <wp:cNvGraphicFramePr/>
            <a:graphic xmlns:a="http://schemas.openxmlformats.org/drawingml/2006/main">
              <a:graphicData uri="http://schemas.openxmlformats.org/drawingml/2006/picture">
                <pic:pic xmlns:pic="http://schemas.openxmlformats.org/drawingml/2006/picture">
                  <pic:nvPicPr>
                    <pic:cNvPr id="215526" name="Picture 215526"/>
                    <pic:cNvPicPr/>
                  </pic:nvPicPr>
                  <pic:blipFill>
                    <a:blip r:embed="rId70"/>
                    <a:stretch>
                      <a:fillRect/>
                    </a:stretch>
                  </pic:blipFill>
                  <pic:spPr>
                    <a:xfrm>
                      <a:off x="0" y="0"/>
                      <a:ext cx="4102608" cy="2621280"/>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695104"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64936" name="Group 16493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7785" name="Rectangle 7785"/>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7786" name="Rectangle 7786"/>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7787" name="Rectangle 7787"/>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28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4936" style="width:18.7031pt;height:257.538pt;position:absolute;mso-position-horizontal-relative:page;mso-position-horizontal:absolute;margin-left:566.218pt;mso-position-vertical-relative:page;margin-top:465.462pt;" coordsize="2375,32707">
                <v:rect id="Rectangle 7785"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7786"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7787"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 de 94 </w:t>
                        </w:r>
                      </w:p>
                    </w:txbxContent>
                  </v:textbox>
                </v:rect>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96128" behindDoc="0" locked="0" layoutInCell="1" allowOverlap="1">
                <wp:simplePos x="0" y="0"/>
                <wp:positionH relativeFrom="column">
                  <wp:posOffset>167640</wp:posOffset>
                </wp:positionH>
                <wp:positionV relativeFrom="paragraph">
                  <wp:posOffset>-3420178</wp:posOffset>
                </wp:positionV>
                <wp:extent cx="4725925" cy="3505280"/>
                <wp:effectExtent l="0" t="0" r="0" b="0"/>
                <wp:wrapSquare wrapText="bothSides"/>
                <wp:docPr id="164934" name="Group 164934"/>
                <wp:cNvGraphicFramePr/>
                <a:graphic xmlns:a="http://schemas.openxmlformats.org/drawingml/2006/main">
                  <a:graphicData uri="http://schemas.microsoft.com/office/word/2010/wordprocessingGroup">
                    <wpg:wgp>
                      <wpg:cNvGrpSpPr/>
                      <wpg:grpSpPr>
                        <a:xfrm>
                          <a:off x="0" y="0"/>
                          <a:ext cx="4725925" cy="3505280"/>
                          <a:chOff x="0" y="0"/>
                          <a:chExt cx="4725925" cy="3505280"/>
                        </a:xfrm>
                      </wpg:grpSpPr>
                      <wps:wsp>
                        <wps:cNvPr id="7745" name="Rectangle 7745"/>
                        <wps:cNvSpPr/>
                        <wps:spPr>
                          <a:xfrm>
                            <a:off x="0" y="0"/>
                            <a:ext cx="47542" cy="172992"/>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pic:pic xmlns:pic="http://schemas.openxmlformats.org/drawingml/2006/picture">
                        <pic:nvPicPr>
                          <pic:cNvPr id="7780" name="Picture 7780"/>
                          <pic:cNvPicPr/>
                        </pic:nvPicPr>
                        <pic:blipFill>
                          <a:blip r:embed="rId62"/>
                          <a:stretch>
                            <a:fillRect/>
                          </a:stretch>
                        </pic:blipFill>
                        <pic:spPr>
                          <a:xfrm>
                            <a:off x="3048" y="39704"/>
                            <a:ext cx="4722876" cy="3465576"/>
                          </a:xfrm>
                          <a:prstGeom prst="rect">
                            <a:avLst/>
                          </a:prstGeom>
                        </pic:spPr>
                      </pic:pic>
                    </wpg:wgp>
                  </a:graphicData>
                </a:graphic>
              </wp:anchor>
            </w:drawing>
          </mc:Choice>
          <mc:Fallback xmlns:a="http://schemas.openxmlformats.org/drawingml/2006/main" xmlns="">
            <w:pict>
              <v:group id="Group 164934" style="width:372.12pt;height:276.006pt;position:absolute;mso-position-horizontal-relative:text;mso-position-horizontal:absolute;margin-left:13.2pt;mso-position-vertical-relative:text;margin-top:-269.305pt;" coordsize="47259,35052">
                <v:rect id="Rectangle 7745" style="position:absolute;width:475;height:1729;left:0;top:0;"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 </w:t>
                        </w:r>
                      </w:p>
                    </w:txbxContent>
                  </v:textbox>
                </v:rect>
                <v:shape id="Picture 7780" style="position:absolute;width:47228;height:34655;left:30;top:397;" filled="f">
                  <v:imagedata r:id="rId63"/>
                </v:shape>
                <w10:wrap type="square"/>
              </v:group>
            </w:pict>
          </mc:Fallback>
        </mc:AlternateContent>
      </w:r>
    </w:p>
    <w:p w:rsidR="000E48E4" w:rsidRDefault="00FA3F97">
      <w:pPr>
        <w:spacing w:after="89"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89"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89"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5" w:line="345" w:lineRule="auto"/>
        <w:ind w:left="919" w:right="7442" w:firstLine="0"/>
      </w:pPr>
      <w:r>
        <w:rPr>
          <w:sz w:val="21"/>
        </w:rPr>
        <w:t xml:space="preserve"> </w:t>
      </w:r>
      <w:r>
        <w:rPr>
          <w:sz w:val="23"/>
        </w:rPr>
        <w:t xml:space="preserve"> </w:t>
      </w: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89"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0"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89"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89" w:line="259" w:lineRule="auto"/>
        <w:ind w:left="919" w:firstLine="0"/>
        <w:jc w:val="left"/>
      </w:pPr>
      <w:r>
        <w:rPr>
          <w:sz w:val="21"/>
        </w:rPr>
        <w:t xml:space="preserve"> </w:t>
      </w:r>
    </w:p>
    <w:p w:rsidR="000E48E4" w:rsidRDefault="00FA3F97">
      <w:pPr>
        <w:spacing w:after="91" w:line="259" w:lineRule="auto"/>
        <w:ind w:left="919" w:firstLine="0"/>
        <w:jc w:val="left"/>
      </w:pPr>
      <w:r>
        <w:rPr>
          <w:sz w:val="21"/>
        </w:rPr>
        <w:t xml:space="preserve"> </w:t>
      </w:r>
    </w:p>
    <w:p w:rsidR="000E48E4" w:rsidRDefault="00FA3F97">
      <w:pPr>
        <w:spacing w:after="1646" w:line="259" w:lineRule="auto"/>
        <w:ind w:left="919" w:right="1029" w:firstLine="0"/>
      </w:pPr>
      <w:r>
        <w:rPr>
          <w:noProof/>
        </w:rPr>
        <w:drawing>
          <wp:anchor distT="0" distB="0" distL="114300" distR="114300" simplePos="0" relativeHeight="251697152" behindDoc="0" locked="0" layoutInCell="1" allowOverlap="0">
            <wp:simplePos x="0" y="0"/>
            <wp:positionH relativeFrom="column">
              <wp:posOffset>690372</wp:posOffset>
            </wp:positionH>
            <wp:positionV relativeFrom="paragraph">
              <wp:posOffset>213117</wp:posOffset>
            </wp:positionV>
            <wp:extent cx="4002024" cy="4053840"/>
            <wp:effectExtent l="0" t="0" r="0" b="0"/>
            <wp:wrapSquare wrapText="bothSides"/>
            <wp:docPr id="8005" name="Picture 8005"/>
            <wp:cNvGraphicFramePr/>
            <a:graphic xmlns:a="http://schemas.openxmlformats.org/drawingml/2006/main">
              <a:graphicData uri="http://schemas.openxmlformats.org/drawingml/2006/picture">
                <pic:pic xmlns:pic="http://schemas.openxmlformats.org/drawingml/2006/picture">
                  <pic:nvPicPr>
                    <pic:cNvPr id="8005" name="Picture 8005"/>
                    <pic:cNvPicPr/>
                  </pic:nvPicPr>
                  <pic:blipFill>
                    <a:blip r:embed="rId68"/>
                    <a:stretch>
                      <a:fillRect/>
                    </a:stretch>
                  </pic:blipFill>
                  <pic:spPr>
                    <a:xfrm>
                      <a:off x="0" y="0"/>
                      <a:ext cx="4002024" cy="4053840"/>
                    </a:xfrm>
                    <a:prstGeom prst="rect">
                      <a:avLst/>
                    </a:prstGeom>
                  </pic:spPr>
                </pic:pic>
              </a:graphicData>
            </a:graphic>
          </wp:anchor>
        </w:drawing>
      </w:r>
      <w:r>
        <w:rPr>
          <w:sz w:val="21"/>
        </w:rPr>
        <w:t xml:space="preserve"> </w:t>
      </w:r>
    </w:p>
    <w:p w:rsidR="000E48E4" w:rsidRDefault="00FA3F97">
      <w:pPr>
        <w:spacing w:after="3723" w:line="259" w:lineRule="auto"/>
        <w:ind w:left="-1853" w:right="1029" w:firstLine="0"/>
        <w:jc w:val="left"/>
      </w:pPr>
      <w:r>
        <w:rPr>
          <w:rFonts w:ascii="Calibri" w:eastAsia="Calibri" w:hAnsi="Calibri" w:cs="Calibri"/>
          <w:noProof/>
          <w:sz w:val="22"/>
        </w:rPr>
        <mc:AlternateContent>
          <mc:Choice Requires="wpg">
            <w:drawing>
              <wp:anchor distT="0" distB="0" distL="114300" distR="114300" simplePos="0" relativeHeight="25169817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81566" name="Group 18156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8008" name="Rectangle 8008"/>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8009" name="Rectangle 8009"/>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8010" name="Rectangle 8010"/>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29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1566" style="width:18.7031pt;height:257.538pt;position:absolute;mso-position-horizontal-relative:page;mso-position-horizontal:absolute;margin-left:566.218pt;mso-position-vertical-relative:page;margin-top:465.462pt;" coordsize="2375,32707">
                <v:rect id="Rectangle 8008"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8009"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8010"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 de 94 </w:t>
                        </w:r>
                      </w:p>
                    </w:txbxContent>
                  </v:textbox>
                </v:rect>
                <w10:wrap type="square"/>
              </v:group>
            </w:pict>
          </mc:Fallback>
        </mc:AlternateContent>
      </w:r>
    </w:p>
    <w:p w:rsidR="000E48E4" w:rsidRDefault="00FA3F97">
      <w:pPr>
        <w:spacing w:after="96" w:line="259" w:lineRule="auto"/>
        <w:ind w:left="919" w:right="1029" w:firstLine="0"/>
        <w:jc w:val="left"/>
      </w:pPr>
      <w:r>
        <w:rPr>
          <w:sz w:val="21"/>
        </w:rPr>
        <w:t xml:space="preserve"> </w:t>
      </w:r>
    </w:p>
    <w:p w:rsidR="000E48E4" w:rsidRDefault="00FA3F97">
      <w:pPr>
        <w:spacing w:after="93" w:line="233" w:lineRule="auto"/>
        <w:ind w:left="274" w:right="54"/>
      </w:pPr>
      <w:r>
        <w:rPr>
          <w:sz w:val="21"/>
        </w:rPr>
        <w:t xml:space="preserve">TERCERO: </w:t>
      </w:r>
      <w:r>
        <w:rPr>
          <w:sz w:val="21"/>
        </w:rPr>
        <w:t>Aprobar las siguientes coordenadas y planimetría:</w:t>
      </w:r>
      <w:r>
        <w:rPr>
          <w:sz w:val="21"/>
        </w:rPr>
        <w:t xml:space="preserve">  </w:t>
      </w:r>
      <w:r>
        <w:rPr>
          <w:sz w:val="23"/>
        </w:rPr>
        <w:t xml:space="preserve"> </w:t>
      </w:r>
    </w:p>
    <w:p w:rsidR="000E48E4" w:rsidRDefault="00FA3F97">
      <w:pPr>
        <w:spacing w:after="0" w:line="259" w:lineRule="auto"/>
        <w:ind w:left="919" w:firstLine="0"/>
        <w:jc w:val="left"/>
      </w:pPr>
      <w:r>
        <w:rPr>
          <w:sz w:val="21"/>
        </w:rPr>
        <w:t xml:space="preserve"> </w:t>
      </w:r>
    </w:p>
    <w:tbl>
      <w:tblPr>
        <w:tblStyle w:val="TableGrid"/>
        <w:tblW w:w="8387" w:type="dxa"/>
        <w:tblInd w:w="270" w:type="dxa"/>
        <w:tblCellMar>
          <w:top w:w="36" w:type="dxa"/>
          <w:left w:w="115" w:type="dxa"/>
          <w:bottom w:w="0" w:type="dxa"/>
          <w:right w:w="115" w:type="dxa"/>
        </w:tblCellMar>
        <w:tblLook w:val="04A0" w:firstRow="1" w:lastRow="0" w:firstColumn="1" w:lastColumn="0" w:noHBand="0" w:noVBand="1"/>
      </w:tblPr>
      <w:tblGrid>
        <w:gridCol w:w="1050"/>
        <w:gridCol w:w="1428"/>
        <w:gridCol w:w="1573"/>
        <w:gridCol w:w="282"/>
        <w:gridCol w:w="1051"/>
        <w:gridCol w:w="1428"/>
        <w:gridCol w:w="1574"/>
      </w:tblGrid>
      <w:tr w:rsidR="000E48E4">
        <w:trPr>
          <w:trHeight w:val="275"/>
        </w:trPr>
        <w:tc>
          <w:tcPr>
            <w:tcW w:w="4052" w:type="dxa"/>
            <w:gridSpan w:val="3"/>
            <w:tcBorders>
              <w:top w:val="single" w:sz="4" w:space="0" w:color="000000"/>
              <w:left w:val="single" w:sz="4" w:space="0" w:color="000000"/>
              <w:bottom w:val="single" w:sz="3" w:space="0" w:color="000000"/>
              <w:right w:val="single" w:sz="3" w:space="0" w:color="000000"/>
            </w:tcBorders>
            <w:shd w:val="clear" w:color="auto" w:fill="D0CECE"/>
          </w:tcPr>
          <w:p w:rsidR="000E48E4" w:rsidRDefault="00FA3F97">
            <w:pPr>
              <w:spacing w:after="0" w:line="259" w:lineRule="auto"/>
              <w:ind w:left="0" w:right="1" w:firstLine="0"/>
              <w:jc w:val="center"/>
            </w:pPr>
            <w:r>
              <w:rPr>
                <w:sz w:val="21"/>
              </w:rPr>
              <w:t>Superficie Avenida San Juanito</w:t>
            </w:r>
            <w:r>
              <w:rPr>
                <w:sz w:val="23"/>
              </w:rPr>
              <w:t xml:space="preserve"> </w:t>
            </w:r>
          </w:p>
        </w:tc>
        <w:tc>
          <w:tcPr>
            <w:tcW w:w="282" w:type="dxa"/>
            <w:vMerge w:val="restart"/>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nil"/>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7</w:t>
            </w:r>
            <w:r>
              <w:rPr>
                <w:sz w:val="23"/>
              </w:rPr>
              <w:t xml:space="preserve"> </w:t>
            </w:r>
          </w:p>
        </w:tc>
        <w:tc>
          <w:tcPr>
            <w:tcW w:w="1428" w:type="dxa"/>
            <w:tcBorders>
              <w:top w:val="nil"/>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365676.093 </w:t>
            </w:r>
          </w:p>
        </w:tc>
        <w:tc>
          <w:tcPr>
            <w:tcW w:w="1574" w:type="dxa"/>
            <w:tcBorders>
              <w:top w:val="nil"/>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3136921.307 </w:t>
            </w:r>
          </w:p>
        </w:tc>
      </w:tr>
      <w:tr w:rsidR="000E48E4">
        <w:trPr>
          <w:trHeight w:val="278"/>
        </w:trPr>
        <w:tc>
          <w:tcPr>
            <w:tcW w:w="1050" w:type="dxa"/>
            <w:tcBorders>
              <w:top w:val="single" w:sz="3" w:space="0" w:color="000000"/>
              <w:left w:val="single" w:sz="4" w:space="0" w:color="000000"/>
              <w:bottom w:val="single" w:sz="4" w:space="0" w:color="000000"/>
              <w:right w:val="single" w:sz="3" w:space="0" w:color="000000"/>
            </w:tcBorders>
            <w:shd w:val="clear" w:color="auto" w:fill="D0CECE"/>
          </w:tcPr>
          <w:p w:rsidR="000E48E4" w:rsidRDefault="00FA3F97">
            <w:pPr>
              <w:spacing w:after="0" w:line="259" w:lineRule="auto"/>
              <w:ind w:left="1" w:firstLine="0"/>
              <w:jc w:val="center"/>
            </w:pPr>
            <w:r>
              <w:rPr>
                <w:sz w:val="21"/>
              </w:rPr>
              <w:t>Punto</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shd w:val="clear" w:color="auto" w:fill="D0CECE"/>
          </w:tcPr>
          <w:p w:rsidR="000E48E4" w:rsidRDefault="00FA3F97">
            <w:pPr>
              <w:spacing w:after="0" w:line="259" w:lineRule="auto"/>
              <w:ind w:left="1" w:firstLine="0"/>
              <w:jc w:val="center"/>
            </w:pPr>
            <w:r>
              <w:rPr>
                <w:sz w:val="21"/>
              </w:rPr>
              <w:t xml:space="preserve">X </w:t>
            </w:r>
          </w:p>
        </w:tc>
        <w:tc>
          <w:tcPr>
            <w:tcW w:w="1573" w:type="dxa"/>
            <w:tcBorders>
              <w:top w:val="single" w:sz="3" w:space="0" w:color="000000"/>
              <w:left w:val="single" w:sz="3" w:space="0" w:color="000000"/>
              <w:bottom w:val="single" w:sz="4" w:space="0" w:color="000000"/>
              <w:right w:val="single" w:sz="3" w:space="0" w:color="000000"/>
            </w:tcBorders>
            <w:shd w:val="clear" w:color="auto" w:fill="D0CECE"/>
          </w:tcPr>
          <w:p w:rsidR="000E48E4" w:rsidRDefault="00FA3F97">
            <w:pPr>
              <w:spacing w:after="0" w:line="259" w:lineRule="auto"/>
              <w:ind w:left="0" w:right="2" w:firstLine="0"/>
              <w:jc w:val="center"/>
            </w:pPr>
            <w:r>
              <w:rPr>
                <w:sz w:val="21"/>
              </w:rPr>
              <w:t xml:space="preserve">Y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8</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365669.771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3136905.162 </w:t>
            </w:r>
          </w:p>
        </w:tc>
      </w:tr>
      <w:tr w:rsidR="000E48E4">
        <w:trPr>
          <w:trHeight w:val="281"/>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Nº</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365697.090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3136980.860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365668.116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3136900.646 </w:t>
            </w:r>
          </w:p>
        </w:tc>
      </w:tr>
      <w:tr w:rsidR="000E48E4">
        <w:trPr>
          <w:trHeight w:val="279"/>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365697.268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3136978.285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10</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365667.897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3136899.797 </w:t>
            </w:r>
          </w:p>
        </w:tc>
      </w:tr>
      <w:tr w:rsidR="000E48E4">
        <w:trPr>
          <w:trHeight w:val="281"/>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2</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365691.843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3136955.820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1" w:firstLine="0"/>
              <w:jc w:val="center"/>
            </w:pPr>
            <w:r>
              <w:rPr>
                <w:sz w:val="21"/>
              </w:rPr>
              <w:t>11</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365668.864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3136899.637 </w:t>
            </w:r>
          </w:p>
        </w:tc>
      </w:tr>
      <w:tr w:rsidR="000E48E4">
        <w:trPr>
          <w:trHeight w:val="281"/>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3</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365691.396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3136954.058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12</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365668.483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3136898.177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4</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365688.297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3136951.022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13</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365668.673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3136898.065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5</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365686.343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3136947.338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14</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365668.059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3136895.660 </w:t>
            </w:r>
          </w:p>
        </w:tc>
      </w:tr>
      <w:tr w:rsidR="000E48E4">
        <w:trPr>
          <w:trHeight w:val="279"/>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6</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365681.353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3136934.595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15</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365668.711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3136895.406 </w:t>
            </w:r>
          </w:p>
        </w:tc>
      </w:tr>
    </w:tbl>
    <w:p w:rsidR="000E48E4" w:rsidRDefault="00FA3F97">
      <w:pPr>
        <w:tabs>
          <w:tab w:val="center" w:pos="794"/>
          <w:tab w:val="center" w:pos="2035"/>
          <w:tab w:val="center" w:pos="3533"/>
          <w:tab w:val="center" w:pos="5131"/>
          <w:tab w:val="center" w:pos="6372"/>
          <w:tab w:val="right" w:pos="8419"/>
        </w:tabs>
        <w:spacing w:after="0"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99200"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215467" name="Group 21546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8852" name="Rectangle 8852"/>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8853" name="Rectangle 8853"/>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8854" name="Rectangle 8854"/>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30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215467" style="width:18.7031pt;height:257.538pt;position:absolute;mso-position-horizontal-relative:page;mso-position-horizontal:absolute;margin-left:566.218pt;mso-position-vertical-relative:page;margin-top:465.462pt;" coordsize="2375,32707">
                <v:rect id="Rectangle 8852"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8853"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8854"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 de 94 </w:t>
                        </w:r>
                      </w:p>
                    </w:txbxContent>
                  </v:textbox>
                </v:rect>
                <w10:wrap type="topAndBottom"/>
              </v:group>
            </w:pict>
          </mc:Fallback>
        </mc:AlternateContent>
      </w:r>
      <w:r>
        <w:rPr>
          <w:rFonts w:ascii="Calibri" w:eastAsia="Calibri" w:hAnsi="Calibri" w:cs="Calibri"/>
          <w:sz w:val="22"/>
        </w:rPr>
        <w:tab/>
      </w:r>
      <w:r>
        <w:rPr>
          <w:sz w:val="21"/>
        </w:rPr>
        <w:t>16</w:t>
      </w:r>
      <w:r>
        <w:rPr>
          <w:sz w:val="23"/>
        </w:rPr>
        <w:t xml:space="preserve"> </w:t>
      </w:r>
      <w:r>
        <w:rPr>
          <w:sz w:val="23"/>
        </w:rPr>
        <w:tab/>
      </w:r>
      <w:r>
        <w:rPr>
          <w:sz w:val="21"/>
        </w:rPr>
        <w:t xml:space="preserve">365668.623 </w:t>
      </w:r>
      <w:r>
        <w:rPr>
          <w:sz w:val="21"/>
        </w:rPr>
        <w:tab/>
        <w:t xml:space="preserve">3136895.126 </w:t>
      </w:r>
      <w:r>
        <w:rPr>
          <w:sz w:val="21"/>
        </w:rPr>
        <w:tab/>
      </w:r>
      <w:r>
        <w:rPr>
          <w:sz w:val="21"/>
        </w:rPr>
        <w:t>60</w:t>
      </w:r>
      <w:r>
        <w:rPr>
          <w:sz w:val="23"/>
        </w:rPr>
        <w:t xml:space="preserve"> </w:t>
      </w:r>
      <w:r>
        <w:rPr>
          <w:sz w:val="23"/>
        </w:rPr>
        <w:tab/>
      </w:r>
      <w:r>
        <w:rPr>
          <w:sz w:val="21"/>
        </w:rPr>
        <w:t xml:space="preserve">365599.897 </w:t>
      </w:r>
      <w:r>
        <w:rPr>
          <w:sz w:val="21"/>
        </w:rPr>
        <w:tab/>
        <w:t xml:space="preserve">3136831.087 </w:t>
      </w:r>
    </w:p>
    <w:tbl>
      <w:tblPr>
        <w:tblStyle w:val="TableGrid"/>
        <w:tblW w:w="8388" w:type="dxa"/>
        <w:tblInd w:w="269" w:type="dxa"/>
        <w:tblCellMar>
          <w:top w:w="45" w:type="dxa"/>
          <w:left w:w="115" w:type="dxa"/>
          <w:bottom w:w="0" w:type="dxa"/>
          <w:right w:w="115" w:type="dxa"/>
        </w:tblCellMar>
        <w:tblLook w:val="04A0" w:firstRow="1" w:lastRow="0" w:firstColumn="1" w:lastColumn="0" w:noHBand="0" w:noVBand="1"/>
      </w:tblPr>
      <w:tblGrid>
        <w:gridCol w:w="1052"/>
        <w:gridCol w:w="1428"/>
        <w:gridCol w:w="1574"/>
        <w:gridCol w:w="280"/>
        <w:gridCol w:w="1051"/>
        <w:gridCol w:w="1428"/>
        <w:gridCol w:w="1574"/>
      </w:tblGrid>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17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365672.329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3136889.788 </w:t>
            </w:r>
          </w:p>
        </w:tc>
        <w:tc>
          <w:tcPr>
            <w:tcW w:w="280" w:type="dxa"/>
            <w:vMerge w:val="restart"/>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365601.728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3136832.021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18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365671.799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3136888.018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365605.873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3136834.039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19</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365671.643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3136887.086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63</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365612.816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3136837.707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20</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365669.507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3136879.539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64</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365614.600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3136838.480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21</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365668.553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3136876.429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65</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365617.522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3136840.480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22</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365665.858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3136872.635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66</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365621.408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3136842.939 </w:t>
            </w:r>
          </w:p>
        </w:tc>
      </w:tr>
      <w:tr w:rsidR="000E48E4">
        <w:trPr>
          <w:trHeight w:val="282"/>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23</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365664.567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3136870.788 </w:t>
            </w:r>
          </w:p>
        </w:tc>
        <w:tc>
          <w:tcPr>
            <w:tcW w:w="0" w:type="auto"/>
            <w:vMerge/>
            <w:tcBorders>
              <w:top w:val="nil"/>
              <w:left w:val="single" w:sz="3" w:space="0" w:color="000000"/>
              <w:bottom w:val="nil"/>
              <w:right w:val="single" w:sz="4" w:space="0" w:color="000000"/>
            </w:tcBorders>
            <w:vAlign w:val="center"/>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67</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365622.883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3136843.872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24</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365662.864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3136869.049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68</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365627.536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3136846.776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25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365659.943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3136865.784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365629.754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3136848.177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26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365656.573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3136862.203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70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365630.200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3136847.810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27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365652.473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3136857.813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71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365631.819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3136848.912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28</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365649.509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3136854.640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72</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365632.372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3136849.289 </w:t>
            </w:r>
          </w:p>
        </w:tc>
      </w:tr>
      <w:tr w:rsidR="000E48E4">
        <w:trPr>
          <w:trHeight w:val="282"/>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29</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365641.878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3136847.712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73</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365633.680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3136850.180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30</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365639.936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3136846.202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74</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365635.060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3136851.130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31</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365637.286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3136844.168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75</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365634.560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3136852.438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32</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365634.692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3136842.355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76</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365634.040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3136853.800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33</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365632.098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3136840.637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77</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365636.270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3136855.800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34</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365629.459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3136839.050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78</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365637.610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3136857.050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35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365626.775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3136837.562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79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365643.263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3136859.917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36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365624.135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3136835.990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80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365643.811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3136860.487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37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365621.478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3136834.397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81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365647.353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3136864.212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38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365618.699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3136832.957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82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365650.430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3136867.426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39</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365615.917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3136831.504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83</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365651.565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3136868.667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40</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365613.170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3136830.091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84</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365651.911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3136869.052 </w:t>
            </w:r>
          </w:p>
        </w:tc>
      </w:tr>
      <w:tr w:rsidR="000E48E4">
        <w:trPr>
          <w:trHeight w:val="282"/>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41</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365610.429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3136828.673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85</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365652.032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3136869.327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42</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365607.730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3136827.323 </w:t>
            </w:r>
          </w:p>
        </w:tc>
        <w:tc>
          <w:tcPr>
            <w:tcW w:w="0" w:type="auto"/>
            <w:vMerge/>
            <w:tcBorders>
              <w:top w:val="nil"/>
              <w:left w:val="single" w:sz="3" w:space="0" w:color="000000"/>
              <w:bottom w:val="nil"/>
              <w:right w:val="single" w:sz="4" w:space="0" w:color="000000"/>
            </w:tcBorders>
            <w:vAlign w:val="center"/>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86</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365652.137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3136869.409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43</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365605.095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3136825.741 </w:t>
            </w:r>
          </w:p>
        </w:tc>
        <w:tc>
          <w:tcPr>
            <w:tcW w:w="0" w:type="auto"/>
            <w:vMerge/>
            <w:tcBorders>
              <w:top w:val="nil"/>
              <w:left w:val="single" w:sz="3" w:space="0" w:color="000000"/>
              <w:bottom w:val="nil"/>
              <w:right w:val="single" w:sz="4" w:space="0" w:color="000000"/>
            </w:tcBorders>
            <w:vAlign w:val="center"/>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87</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365653.562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3136872.062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44</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365602.669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3136823.841 </w:t>
            </w:r>
          </w:p>
        </w:tc>
        <w:tc>
          <w:tcPr>
            <w:tcW w:w="0" w:type="auto"/>
            <w:vMerge/>
            <w:tcBorders>
              <w:top w:val="nil"/>
              <w:left w:val="single" w:sz="3" w:space="0" w:color="000000"/>
              <w:bottom w:val="nil"/>
              <w:right w:val="single" w:sz="4" w:space="0" w:color="000000"/>
            </w:tcBorders>
            <w:vAlign w:val="center"/>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88</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365654.721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3136874.164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45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365601.556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3136822.694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89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365655.627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3136875.831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46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365600.649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3136821.464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90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365657.359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3136879.014 </w:t>
            </w:r>
          </w:p>
        </w:tc>
      </w:tr>
      <w:tr w:rsidR="000E48E4">
        <w:trPr>
          <w:trHeight w:val="283"/>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47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365599.206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3136818.796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91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365658.218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3136880.553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48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365598.156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3136815.839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92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365658.994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3136881.994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49</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365598.126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3136814.384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93</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365659.521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3136883.089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50</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365598.003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3136812.840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94</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365659.746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3136884.050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51</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365593.236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3136808.215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95</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365660.688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3136887.548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52</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365592.972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3136809.915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96</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365661.609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3136890.941 </w:t>
            </w:r>
          </w:p>
        </w:tc>
      </w:tr>
      <w:tr w:rsidR="000E48E4">
        <w:trPr>
          <w:trHeight w:val="282"/>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53</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365592.212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3136814.280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97</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365662.455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3136894.061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54</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365591.972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3136816.522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98</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365661.400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3136895.922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55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365592.047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3136817.435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99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365661.727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3136899.155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56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365592.391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3136820.707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100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365661.722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3136899.541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57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365592.361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3136820.834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101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365660.841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3136899.564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58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365597.059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3136827.816 </w:t>
            </w:r>
          </w:p>
        </w:tc>
        <w:tc>
          <w:tcPr>
            <w:tcW w:w="0" w:type="auto"/>
            <w:vMerge/>
            <w:tcBorders>
              <w:top w:val="nil"/>
              <w:left w:val="single" w:sz="3" w:space="0" w:color="000000"/>
              <w:bottom w:val="nil"/>
              <w:right w:val="single" w:sz="4" w:space="0" w:color="000000"/>
            </w:tcBorders>
            <w:vAlign w:val="bottom"/>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102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365661.247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3136901.829 </w:t>
            </w:r>
          </w:p>
        </w:tc>
      </w:tr>
      <w:tr w:rsidR="000E48E4">
        <w:trPr>
          <w:trHeight w:val="282"/>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59</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365597.700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3136828.379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 w:firstLine="0"/>
              <w:jc w:val="center"/>
            </w:pPr>
            <w:r>
              <w:rPr>
                <w:sz w:val="21"/>
              </w:rPr>
              <w:t>103</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365661.357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3136903.264 </w:t>
            </w:r>
          </w:p>
        </w:tc>
      </w:tr>
    </w:tbl>
    <w:tbl>
      <w:tblPr>
        <w:tblStyle w:val="TableGrid"/>
        <w:tblpPr w:vertAnchor="text" w:tblpX="269"/>
        <w:tblOverlap w:val="never"/>
        <w:tblW w:w="4055" w:type="dxa"/>
        <w:tblInd w:w="0" w:type="dxa"/>
        <w:tblCellMar>
          <w:top w:w="43" w:type="dxa"/>
          <w:left w:w="115" w:type="dxa"/>
          <w:bottom w:w="0" w:type="dxa"/>
          <w:right w:w="115" w:type="dxa"/>
        </w:tblCellMar>
        <w:tblLook w:val="04A0" w:firstRow="1" w:lastRow="0" w:firstColumn="1" w:lastColumn="0" w:noHBand="0" w:noVBand="1"/>
      </w:tblPr>
      <w:tblGrid>
        <w:gridCol w:w="1052"/>
        <w:gridCol w:w="1428"/>
        <w:gridCol w:w="1574"/>
      </w:tblGrid>
      <w:tr w:rsidR="000E48E4">
        <w:trPr>
          <w:trHeight w:val="276"/>
        </w:trPr>
        <w:tc>
          <w:tcPr>
            <w:tcW w:w="1052" w:type="dxa"/>
            <w:tcBorders>
              <w:top w:val="nil"/>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104</w:t>
            </w:r>
            <w:r>
              <w:rPr>
                <w:sz w:val="23"/>
              </w:rPr>
              <w:t xml:space="preserve"> </w:t>
            </w:r>
          </w:p>
        </w:tc>
        <w:tc>
          <w:tcPr>
            <w:tcW w:w="1428" w:type="dxa"/>
            <w:tcBorders>
              <w:top w:val="nil"/>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365661.521 </w:t>
            </w:r>
          </w:p>
        </w:tc>
        <w:tc>
          <w:tcPr>
            <w:tcW w:w="1574" w:type="dxa"/>
            <w:tcBorders>
              <w:top w:val="nil"/>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3136905.086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105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365661.760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3136907.066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106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365661.925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3136908.944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107</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365661.995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3136909.222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108</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365662.317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3136909.305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109</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365662.686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3136909.381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firstLine="0"/>
              <w:jc w:val="center"/>
            </w:pPr>
            <w:r>
              <w:rPr>
                <w:sz w:val="21"/>
              </w:rPr>
              <w:t>110</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365663.036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3136909.602 </w:t>
            </w:r>
          </w:p>
        </w:tc>
      </w:tr>
      <w:tr w:rsidR="000E48E4">
        <w:trPr>
          <w:trHeight w:val="282"/>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111</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365663.377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3136910.327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firstLine="0"/>
              <w:jc w:val="center"/>
            </w:pPr>
            <w:r>
              <w:rPr>
                <w:sz w:val="21"/>
              </w:rPr>
              <w:t>112</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365663.396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3136911.224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firstLine="0"/>
              <w:jc w:val="center"/>
            </w:pPr>
            <w:r>
              <w:rPr>
                <w:sz w:val="21"/>
              </w:rPr>
              <w:t>113</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365663.474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3136912.371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firstLine="0"/>
              <w:jc w:val="center"/>
            </w:pPr>
            <w:r>
              <w:rPr>
                <w:sz w:val="21"/>
              </w:rPr>
              <w:t>114</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365663.451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3136913.019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firstLine="0"/>
              <w:jc w:val="center"/>
            </w:pPr>
            <w:r>
              <w:rPr>
                <w:sz w:val="21"/>
              </w:rPr>
              <w:t>115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365663.422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3136913.562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firstLine="0"/>
              <w:jc w:val="center"/>
            </w:pPr>
            <w:r>
              <w:rPr>
                <w:sz w:val="21"/>
              </w:rPr>
              <w:t>116</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365663.361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3136914.211 </w:t>
            </w:r>
          </w:p>
        </w:tc>
      </w:tr>
      <w:tr w:rsidR="000E48E4">
        <w:trPr>
          <w:trHeight w:val="282"/>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firstLine="0"/>
              <w:jc w:val="center"/>
            </w:pPr>
            <w:r>
              <w:rPr>
                <w:sz w:val="21"/>
              </w:rPr>
              <w:t>117</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365662.851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3136914.956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firstLine="0"/>
              <w:jc w:val="center"/>
            </w:pPr>
            <w:r>
              <w:rPr>
                <w:sz w:val="21"/>
              </w:rPr>
              <w:t>118</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365663.064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3136915.725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firstLine="0"/>
              <w:jc w:val="center"/>
            </w:pPr>
            <w:r>
              <w:rPr>
                <w:sz w:val="21"/>
              </w:rPr>
              <w:t>119</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365663.368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3136916.293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120</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365663.334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3136917.336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121</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365663.182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3136917.712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122</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365663.216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3136918.195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123</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365663.310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3136918.810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124</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365663.243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3136919.323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125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365663.366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3136919.650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126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365663.615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3136919.811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127</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365664.091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3136919.835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128</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365664.407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3136920.413 </w:t>
            </w:r>
          </w:p>
        </w:tc>
      </w:tr>
      <w:tr w:rsidR="000E48E4">
        <w:trPr>
          <w:trHeight w:val="282"/>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129</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365664.468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3136920.817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130</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365664.383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3136920.900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131</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365664.304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3136921.190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132</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365664.481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3136921.997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133</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365664.343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3136922.309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134</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365667.194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3136922.602 </w:t>
            </w:r>
          </w:p>
        </w:tc>
      </w:tr>
      <w:tr w:rsidR="000E48E4">
        <w:trPr>
          <w:trHeight w:val="283"/>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135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365667.776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3136922.449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136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365671.401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3136931.698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137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365674.491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3136939.789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138</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365676.804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3136945.575 </w:t>
            </w:r>
          </w:p>
        </w:tc>
      </w:tr>
      <w:tr w:rsidR="000E48E4">
        <w:trPr>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139</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365677.977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3136948.593 </w:t>
            </w:r>
          </w:p>
        </w:tc>
      </w:tr>
      <w:tr w:rsidR="000E48E4">
        <w:trPr>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140</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365678.849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3136950.838 </w:t>
            </w:r>
          </w:p>
        </w:tc>
      </w:tr>
      <w:tr w:rsidR="000E48E4">
        <w:trPr>
          <w:trHeight w:val="282"/>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141</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365681.007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3136956.296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142</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365681.174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3136957.206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143</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365681.930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3136959.308 </w:t>
            </w:r>
          </w:p>
        </w:tc>
      </w:tr>
      <w:tr w:rsidR="000E48E4">
        <w:trPr>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144</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365682.521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3136960.365 </w:t>
            </w:r>
          </w:p>
        </w:tc>
      </w:tr>
      <w:tr w:rsidR="000E48E4">
        <w:trPr>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1</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365683.784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3136963.528 </w:t>
            </w:r>
          </w:p>
        </w:tc>
      </w:tr>
    </w:tbl>
    <w:p w:rsidR="000E48E4" w:rsidRDefault="00FA3F97">
      <w:pPr>
        <w:spacing w:after="0" w:line="259" w:lineRule="auto"/>
        <w:ind w:left="-1853" w:right="4095" w:firstLine="0"/>
        <w:jc w:val="left"/>
      </w:pPr>
      <w:r>
        <w:rPr>
          <w:rFonts w:ascii="Calibri" w:eastAsia="Calibri" w:hAnsi="Calibri" w:cs="Calibri"/>
          <w:noProof/>
          <w:sz w:val="22"/>
        </w:rPr>
        <mc:AlternateContent>
          <mc:Choice Requires="wpg">
            <w:drawing>
              <wp:anchor distT="0" distB="0" distL="114300" distR="114300" simplePos="0" relativeHeight="251700224"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200940" name="Group 200940"/>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9424" name="Rectangle 9424"/>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9425" name="Rectangle 9425"/>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9426" name="Rectangle 9426"/>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31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200940" style="width:18.7031pt;height:257.538pt;position:absolute;mso-position-horizontal-relative:page;mso-position-horizontal:absolute;margin-left:566.218pt;mso-position-vertical-relative:page;margin-top:465.462pt;" coordsize="2375,32707">
                <v:rect id="Rectangle 9424"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9425"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9426"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 de 94 </w:t>
                        </w:r>
                      </w:p>
                    </w:txbxContent>
                  </v:textbox>
                </v:rect>
                <w10:wrap type="topAndBottom"/>
              </v:group>
            </w:pict>
          </mc:Fallback>
        </mc:AlternateContent>
      </w:r>
      <w:r>
        <w:br w:type="page"/>
      </w:r>
    </w:p>
    <w:p w:rsidR="000E48E4" w:rsidRDefault="00FA3F97">
      <w:pPr>
        <w:spacing w:after="96" w:line="259" w:lineRule="auto"/>
        <w:ind w:left="0" w:right="6523" w:firstLine="0"/>
        <w:jc w:val="center"/>
      </w:pPr>
      <w:r>
        <w:rPr>
          <w:rFonts w:ascii="Calibri" w:eastAsia="Calibri" w:hAnsi="Calibri" w:cs="Calibri"/>
          <w:noProof/>
          <w:sz w:val="22"/>
        </w:rPr>
        <mc:AlternateContent>
          <mc:Choice Requires="wpg">
            <w:drawing>
              <wp:anchor distT="0" distB="0" distL="114300" distR="114300" simplePos="0" relativeHeight="251701248"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65935" name="Group 16593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9566" name="Rectangle 9566"/>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9567" name="Rectangle 9567"/>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9568" name="Rectangle 9568"/>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32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5935" style="width:18.7031pt;height:257.538pt;position:absolute;mso-position-horizontal-relative:page;mso-position-horizontal:absolute;margin-left:566.218pt;mso-position-vertical-relative:page;margin-top:465.462pt;" coordsize="2375,32707">
                <v:rect id="Rectangle 9566"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9567"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9568"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 de 94 </w:t>
                        </w:r>
                      </w:p>
                    </w:txbxContent>
                  </v:textbox>
                </v:rect>
                <w10:wrap type="topAndBottom"/>
              </v:group>
            </w:pict>
          </mc:Fallback>
        </mc:AlternateContent>
      </w:r>
      <w:r>
        <w:rPr>
          <w:sz w:val="21"/>
        </w:rPr>
        <w:t xml:space="preserve"> </w:t>
      </w:r>
    </w:p>
    <w:p w:rsidR="000E48E4" w:rsidRDefault="00FA3F97">
      <w:pPr>
        <w:shd w:val="clear" w:color="auto" w:fill="E7E6E6"/>
        <w:spacing w:after="0" w:line="259" w:lineRule="auto"/>
        <w:ind w:left="261"/>
        <w:jc w:val="left"/>
      </w:pPr>
      <w:r>
        <w:rPr>
          <w:sz w:val="21"/>
          <w:shd w:val="clear" w:color="auto" w:fill="E6E6E6"/>
        </w:rPr>
        <w:t>PLANOS</w:t>
      </w:r>
      <w:r>
        <w:rPr>
          <w:sz w:val="23"/>
        </w:rPr>
        <w:t xml:space="preserve"> </w:t>
      </w:r>
    </w:p>
    <w:p w:rsidR="000E48E4" w:rsidRDefault="00FA3F97">
      <w:pPr>
        <w:spacing w:after="0" w:line="259" w:lineRule="auto"/>
        <w:ind w:left="91" w:firstLine="0"/>
        <w:jc w:val="left"/>
      </w:pPr>
      <w:r>
        <w:rPr>
          <w:rFonts w:ascii="Calibri" w:eastAsia="Calibri" w:hAnsi="Calibri" w:cs="Calibri"/>
          <w:noProof/>
          <w:sz w:val="22"/>
        </w:rPr>
        <mc:AlternateContent>
          <mc:Choice Requires="wpg">
            <w:drawing>
              <wp:inline distT="0" distB="0" distL="0" distR="0">
                <wp:extent cx="5076445" cy="7548372"/>
                <wp:effectExtent l="0" t="0" r="0" b="0"/>
                <wp:docPr id="165934" name="Group 165934"/>
                <wp:cNvGraphicFramePr/>
                <a:graphic xmlns:a="http://schemas.openxmlformats.org/drawingml/2006/main">
                  <a:graphicData uri="http://schemas.microsoft.com/office/word/2010/wordprocessingGroup">
                    <wpg:wgp>
                      <wpg:cNvGrpSpPr/>
                      <wpg:grpSpPr>
                        <a:xfrm>
                          <a:off x="0" y="0"/>
                          <a:ext cx="5076445" cy="7548372"/>
                          <a:chOff x="0" y="0"/>
                          <a:chExt cx="5076445" cy="7548372"/>
                        </a:xfrm>
                      </wpg:grpSpPr>
                      <wps:wsp>
                        <wps:cNvPr id="9527" name="Rectangle 9527"/>
                        <wps:cNvSpPr/>
                        <wps:spPr>
                          <a:xfrm>
                            <a:off x="525780" y="22780"/>
                            <a:ext cx="47542" cy="172992"/>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wps:wsp>
                        <wps:cNvPr id="9528" name="Rectangle 9528"/>
                        <wps:cNvSpPr/>
                        <wps:spPr>
                          <a:xfrm>
                            <a:off x="525780" y="250178"/>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29" name="Rectangle 9529"/>
                        <wps:cNvSpPr/>
                        <wps:spPr>
                          <a:xfrm>
                            <a:off x="525780" y="472682"/>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30" name="Rectangle 9530"/>
                        <wps:cNvSpPr/>
                        <wps:spPr>
                          <a:xfrm>
                            <a:off x="525780" y="695186"/>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31" name="Rectangle 9531"/>
                        <wps:cNvSpPr/>
                        <wps:spPr>
                          <a:xfrm>
                            <a:off x="525780" y="917690"/>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32" name="Rectangle 9532"/>
                        <wps:cNvSpPr/>
                        <wps:spPr>
                          <a:xfrm>
                            <a:off x="525780" y="1138670"/>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33" name="Rectangle 9533"/>
                        <wps:cNvSpPr/>
                        <wps:spPr>
                          <a:xfrm>
                            <a:off x="525780" y="1361175"/>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34" name="Rectangle 9534"/>
                        <wps:cNvSpPr/>
                        <wps:spPr>
                          <a:xfrm>
                            <a:off x="525780" y="1583678"/>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35" name="Rectangle 9535"/>
                        <wps:cNvSpPr/>
                        <wps:spPr>
                          <a:xfrm>
                            <a:off x="525780" y="1804658"/>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36" name="Rectangle 9536"/>
                        <wps:cNvSpPr/>
                        <wps:spPr>
                          <a:xfrm>
                            <a:off x="525780" y="2027163"/>
                            <a:ext cx="48463" cy="16444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37" name="Rectangle 9537"/>
                        <wps:cNvSpPr/>
                        <wps:spPr>
                          <a:xfrm>
                            <a:off x="525780" y="2249667"/>
                            <a:ext cx="48463" cy="16444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38" name="Rectangle 9538"/>
                        <wps:cNvSpPr/>
                        <wps:spPr>
                          <a:xfrm>
                            <a:off x="525780" y="2470647"/>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39" name="Rectangle 9539"/>
                        <wps:cNvSpPr/>
                        <wps:spPr>
                          <a:xfrm>
                            <a:off x="525780" y="2693150"/>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40" name="Rectangle 9540"/>
                        <wps:cNvSpPr/>
                        <wps:spPr>
                          <a:xfrm>
                            <a:off x="525780" y="2915654"/>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41" name="Rectangle 9541"/>
                        <wps:cNvSpPr/>
                        <wps:spPr>
                          <a:xfrm>
                            <a:off x="525780" y="3138159"/>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42" name="Rectangle 9542"/>
                        <wps:cNvSpPr/>
                        <wps:spPr>
                          <a:xfrm>
                            <a:off x="525780" y="3359139"/>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43" name="Rectangle 9543"/>
                        <wps:cNvSpPr/>
                        <wps:spPr>
                          <a:xfrm>
                            <a:off x="525780" y="3581643"/>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44" name="Rectangle 9544"/>
                        <wps:cNvSpPr/>
                        <wps:spPr>
                          <a:xfrm>
                            <a:off x="525780" y="3804147"/>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45" name="Rectangle 9545"/>
                        <wps:cNvSpPr/>
                        <wps:spPr>
                          <a:xfrm>
                            <a:off x="525780" y="4025127"/>
                            <a:ext cx="48463" cy="16444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46" name="Rectangle 9546"/>
                        <wps:cNvSpPr/>
                        <wps:spPr>
                          <a:xfrm>
                            <a:off x="525780" y="4247631"/>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47" name="Rectangle 9547"/>
                        <wps:cNvSpPr/>
                        <wps:spPr>
                          <a:xfrm>
                            <a:off x="525780" y="4470135"/>
                            <a:ext cx="48463" cy="16444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48" name="Rectangle 9548"/>
                        <wps:cNvSpPr/>
                        <wps:spPr>
                          <a:xfrm>
                            <a:off x="525780" y="4691115"/>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49" name="Rectangle 9549"/>
                        <wps:cNvSpPr/>
                        <wps:spPr>
                          <a:xfrm>
                            <a:off x="525780" y="4913619"/>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50" name="Rectangle 9550"/>
                        <wps:cNvSpPr/>
                        <wps:spPr>
                          <a:xfrm>
                            <a:off x="525780" y="5136123"/>
                            <a:ext cx="48463" cy="16444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51" name="Rectangle 9551"/>
                        <wps:cNvSpPr/>
                        <wps:spPr>
                          <a:xfrm>
                            <a:off x="525780" y="5358627"/>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52" name="Rectangle 9552"/>
                        <wps:cNvSpPr/>
                        <wps:spPr>
                          <a:xfrm>
                            <a:off x="525780" y="5579607"/>
                            <a:ext cx="48463" cy="16444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53" name="Rectangle 9553"/>
                        <wps:cNvSpPr/>
                        <wps:spPr>
                          <a:xfrm>
                            <a:off x="525780" y="5802111"/>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54" name="Rectangle 9554"/>
                        <wps:cNvSpPr/>
                        <wps:spPr>
                          <a:xfrm>
                            <a:off x="525780" y="6024614"/>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55" name="Rectangle 9555"/>
                        <wps:cNvSpPr/>
                        <wps:spPr>
                          <a:xfrm>
                            <a:off x="525780" y="6245595"/>
                            <a:ext cx="48463" cy="164448"/>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56" name="Rectangle 9556"/>
                        <wps:cNvSpPr/>
                        <wps:spPr>
                          <a:xfrm>
                            <a:off x="525780" y="6468099"/>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57" name="Rectangle 9557"/>
                        <wps:cNvSpPr/>
                        <wps:spPr>
                          <a:xfrm>
                            <a:off x="525780" y="6690603"/>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58" name="Rectangle 9558"/>
                        <wps:cNvSpPr/>
                        <wps:spPr>
                          <a:xfrm>
                            <a:off x="525780" y="6911583"/>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9559" name="Rectangle 9559"/>
                        <wps:cNvSpPr/>
                        <wps:spPr>
                          <a:xfrm>
                            <a:off x="525780" y="7134087"/>
                            <a:ext cx="48463" cy="164449"/>
                          </a:xfrm>
                          <a:prstGeom prst="rect">
                            <a:avLst/>
                          </a:prstGeom>
                          <a:ln>
                            <a:noFill/>
                          </a:ln>
                        </wps:spPr>
                        <wps:txbx>
                          <w:txbxContent>
                            <w:p w:rsidR="000E48E4" w:rsidRDefault="00FA3F97">
                              <w:pPr>
                                <w:spacing w:after="160" w:line="259" w:lineRule="auto"/>
                                <w:ind w:left="0" w:firstLine="0"/>
                                <w:jc w:val="left"/>
                              </w:pPr>
                              <w:r>
                                <w:rPr>
                                  <w:sz w:val="21"/>
                                </w:rPr>
                                <w:t xml:space="preserve"> </w:t>
                              </w:r>
                            </w:p>
                          </w:txbxContent>
                        </wps:txbx>
                        <wps:bodyPr horzOverflow="overflow" vert="horz" lIns="0" tIns="0" rIns="0" bIns="0" rtlCol="0">
                          <a:noAutofit/>
                        </wps:bodyPr>
                      </wps:wsp>
                      <pic:pic xmlns:pic="http://schemas.openxmlformats.org/drawingml/2006/picture">
                        <pic:nvPicPr>
                          <pic:cNvPr id="9561" name="Picture 9561"/>
                          <pic:cNvPicPr/>
                        </pic:nvPicPr>
                        <pic:blipFill>
                          <a:blip r:embed="rId58"/>
                          <a:stretch>
                            <a:fillRect/>
                          </a:stretch>
                        </pic:blipFill>
                        <pic:spPr>
                          <a:xfrm>
                            <a:off x="0" y="0"/>
                            <a:ext cx="5076445" cy="4530852"/>
                          </a:xfrm>
                          <a:prstGeom prst="rect">
                            <a:avLst/>
                          </a:prstGeom>
                        </pic:spPr>
                      </pic:pic>
                      <pic:pic xmlns:pic="http://schemas.openxmlformats.org/drawingml/2006/picture">
                        <pic:nvPicPr>
                          <pic:cNvPr id="9563" name="Picture 9563"/>
                          <pic:cNvPicPr/>
                        </pic:nvPicPr>
                        <pic:blipFill>
                          <a:blip r:embed="rId63"/>
                          <a:stretch>
                            <a:fillRect/>
                          </a:stretch>
                        </pic:blipFill>
                        <pic:spPr>
                          <a:xfrm>
                            <a:off x="0" y="4530852"/>
                            <a:ext cx="5076445" cy="3017520"/>
                          </a:xfrm>
                          <a:prstGeom prst="rect">
                            <a:avLst/>
                          </a:prstGeom>
                        </pic:spPr>
                      </pic:pic>
                    </wpg:wgp>
                  </a:graphicData>
                </a:graphic>
              </wp:inline>
            </w:drawing>
          </mc:Choice>
          <mc:Fallback xmlns:a="http://schemas.openxmlformats.org/drawingml/2006/main" xmlns="">
            <w:pict>
              <v:group id="Group 165934" style="width:399.72pt;height:594.36pt;mso-position-horizontal-relative:char;mso-position-vertical-relative:line" coordsize="50764,75483">
                <v:rect id="Rectangle 9527" style="position:absolute;width:475;height:1729;left:5257;top:227;"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 </w:t>
                        </w:r>
                      </w:p>
                    </w:txbxContent>
                  </v:textbox>
                </v:rect>
                <v:rect id="Rectangle 9528" style="position:absolute;width:484;height:1644;left:5257;top:2501;"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29" style="position:absolute;width:484;height:1644;left:5257;top:472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30" style="position:absolute;width:484;height:1644;left:5257;top:6951;"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31" style="position:absolute;width:484;height:1644;left:5257;top:917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32" style="position:absolute;width:484;height:1644;left:5257;top:1138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33" style="position:absolute;width:484;height:1644;left:5257;top:13611;"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34" style="position:absolute;width:484;height:1644;left:5257;top:1583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35" style="position:absolute;width:484;height:1644;left:5257;top:1804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36" style="position:absolute;width:484;height:1644;left:5257;top:20271;"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37" style="position:absolute;width:484;height:1644;left:5257;top:2249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38" style="position:absolute;width:484;height:1644;left:5257;top:2470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39" style="position:absolute;width:484;height:1644;left:5257;top:26931;"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40" style="position:absolute;width:484;height:1644;left:5257;top:2915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41" style="position:absolute;width:484;height:1644;left:5257;top:31381;"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42" style="position:absolute;width:484;height:1644;left:5257;top:33591;"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43" style="position:absolute;width:484;height:1644;left:5257;top:3581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44" style="position:absolute;width:484;height:1644;left:5257;top:38041;"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45" style="position:absolute;width:484;height:1644;left:5257;top:40251;"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46" style="position:absolute;width:484;height:1644;left:5257;top:4247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47" style="position:absolute;width:484;height:1644;left:5257;top:44701;"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48" style="position:absolute;width:484;height:1644;left:5257;top:46911;"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49" style="position:absolute;width:484;height:1644;left:5257;top:4913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50" style="position:absolute;width:484;height:1644;left:5257;top:51361;"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51" style="position:absolute;width:484;height:1644;left:5257;top:5358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52" style="position:absolute;width:484;height:1644;left:5257;top:5579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53" style="position:absolute;width:484;height:1644;left:5257;top:58021;"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54" style="position:absolute;width:484;height:1644;left:5257;top:6024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55" style="position:absolute;width:484;height:1644;left:5257;top:62455;"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56" style="position:absolute;width:484;height:1644;left:5257;top:64680;"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57" style="position:absolute;width:484;height:1644;left:5257;top:6690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58" style="position:absolute;width:484;height:1644;left:5257;top:69115;"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rect id="Rectangle 9559" style="position:absolute;width:484;height:1644;left:5257;top:71340;"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 </w:t>
                        </w:r>
                      </w:p>
                    </w:txbxContent>
                  </v:textbox>
                </v:rect>
                <v:shape id="Picture 9561" style="position:absolute;width:50764;height:45308;left:0;top:0;" filled="f">
                  <v:imagedata r:id="rId60"/>
                </v:shape>
                <v:shape id="Picture 9563" style="position:absolute;width:50764;height:30175;left:0;top:45308;" filled="f">
                  <v:imagedata r:id="rId61"/>
                </v:shape>
              </v:group>
            </w:pict>
          </mc:Fallback>
        </mc:AlternateContent>
      </w:r>
    </w:p>
    <w:p w:rsidR="000E48E4" w:rsidRDefault="00FA3F97">
      <w:pPr>
        <w:spacing w:after="91" w:line="259" w:lineRule="auto"/>
        <w:ind w:left="919" w:firstLine="0"/>
        <w:jc w:val="left"/>
      </w:pPr>
      <w:r>
        <w:rPr>
          <w:sz w:val="21"/>
        </w:rPr>
        <w:t xml:space="preserve"> </w:t>
      </w:r>
    </w:p>
    <w:p w:rsidR="000E48E4" w:rsidRDefault="00FA3F97">
      <w:pPr>
        <w:spacing w:after="89" w:line="259" w:lineRule="auto"/>
        <w:ind w:left="919" w:firstLine="0"/>
        <w:jc w:val="left"/>
      </w:pPr>
      <w:r>
        <w:rPr>
          <w:sz w:val="21"/>
        </w:rPr>
        <w:t xml:space="preserve"> </w:t>
      </w:r>
    </w:p>
    <w:p w:rsidR="000E48E4" w:rsidRDefault="00FA3F97">
      <w:pPr>
        <w:spacing w:after="99" w:line="233" w:lineRule="auto"/>
        <w:ind w:left="274" w:right="231"/>
      </w:pPr>
      <w:r>
        <w:rPr>
          <w:sz w:val="21"/>
        </w:rPr>
        <w:t xml:space="preserve">CUARTO: </w:t>
      </w:r>
      <w:r>
        <w:rPr>
          <w:sz w:val="21"/>
        </w:rPr>
        <w:t>Dar cuenta al Registro de la Propiedad nº4 de Santa Cruz de Tenerife de las presentes modificaciones y tramitar su inscripción de acuerdo con el Art. 206 de la Ley Hipotecaria.</w:t>
      </w:r>
      <w:r>
        <w:rPr>
          <w:sz w:val="23"/>
        </w:rPr>
        <w:t xml:space="preserve"> </w:t>
      </w:r>
    </w:p>
    <w:p w:rsidR="000E48E4" w:rsidRDefault="00FA3F97">
      <w:pPr>
        <w:spacing w:after="91" w:line="259" w:lineRule="auto"/>
        <w:ind w:left="264" w:firstLine="0"/>
        <w:jc w:val="left"/>
      </w:pPr>
      <w:r>
        <w:rPr>
          <w:sz w:val="21"/>
        </w:rPr>
        <w:t xml:space="preserve"> </w:t>
      </w:r>
    </w:p>
    <w:p w:rsidR="000E48E4" w:rsidRDefault="00FA3F97">
      <w:pPr>
        <w:spacing w:after="101" w:line="233" w:lineRule="auto"/>
        <w:ind w:left="274" w:right="54"/>
      </w:pPr>
      <w:r>
        <w:rPr>
          <w:sz w:val="21"/>
        </w:rPr>
        <w:t xml:space="preserve">QUINTO: </w:t>
      </w:r>
      <w:r>
        <w:rPr>
          <w:sz w:val="21"/>
        </w:rPr>
        <w:t>Facultar a la Alcaldesa- Presidenta para que realice cuantas actuaci</w:t>
      </w:r>
      <w:r>
        <w:rPr>
          <w:sz w:val="21"/>
        </w:rPr>
        <w:t>ones considere precisas en aplicación del presente acuerdo.”.</w:t>
      </w:r>
      <w:r>
        <w:rPr>
          <w:sz w:val="23"/>
        </w:rPr>
        <w:t xml:space="preserve"> </w:t>
      </w:r>
    </w:p>
    <w:p w:rsidR="000E48E4" w:rsidRDefault="00FA3F97">
      <w:pPr>
        <w:spacing w:after="96" w:line="259" w:lineRule="auto"/>
        <w:ind w:left="264" w:firstLine="0"/>
        <w:jc w:val="left"/>
      </w:pPr>
      <w:r>
        <w:rPr>
          <w:sz w:val="21"/>
        </w:rPr>
        <w:t xml:space="preserve"> </w:t>
      </w:r>
    </w:p>
    <w:p w:rsidR="000E48E4" w:rsidRDefault="00FA3F97">
      <w:pPr>
        <w:spacing w:after="96" w:line="233" w:lineRule="auto"/>
        <w:ind w:left="274" w:right="54"/>
      </w:pPr>
      <w:r>
        <w:rPr>
          <w:sz w:val="21"/>
        </w:rPr>
        <w:t>No obstante, la Junta de Gobierno Local acordará lo más procedente</w:t>
      </w:r>
      <w:r>
        <w:rPr>
          <w:sz w:val="23"/>
        </w:rPr>
        <w:t xml:space="preserve"> </w:t>
      </w:r>
    </w:p>
    <w:p w:rsidR="000E48E4" w:rsidRDefault="00FA3F97">
      <w:pPr>
        <w:spacing w:after="91" w:line="259" w:lineRule="auto"/>
        <w:ind w:left="264" w:firstLine="0"/>
        <w:jc w:val="left"/>
      </w:pPr>
      <w:r>
        <w:rPr>
          <w:sz w:val="21"/>
        </w:rPr>
        <w:t xml:space="preserve"> </w:t>
      </w:r>
    </w:p>
    <w:p w:rsidR="000E48E4" w:rsidRDefault="00FA3F97">
      <w:pPr>
        <w:spacing w:after="0" w:line="259" w:lineRule="auto"/>
        <w:ind w:left="931" w:firstLine="0"/>
        <w:jc w:val="left"/>
      </w:pPr>
      <w:r>
        <w:rPr>
          <w:sz w:val="21"/>
        </w:rPr>
        <w:t xml:space="preserve"> </w:t>
      </w:r>
    </w:p>
    <w:p w:rsidR="000E48E4" w:rsidRDefault="00FA3F97">
      <w:pPr>
        <w:spacing w:after="14" w:line="247" w:lineRule="auto"/>
        <w:ind w:left="274" w:right="52"/>
      </w:pPr>
      <w:r>
        <w:rPr>
          <w:sz w:val="21"/>
        </w:rPr>
        <w:t xml:space="preserve">   La Junta de Gobierno Local, previo debate y por unanimidad de los miembros presentes, acuerda: </w:t>
      </w:r>
    </w:p>
    <w:p w:rsidR="000E48E4" w:rsidRDefault="00FA3F97">
      <w:pPr>
        <w:spacing w:after="0" w:line="259" w:lineRule="auto"/>
        <w:ind w:left="931" w:firstLine="0"/>
        <w:jc w:val="left"/>
      </w:pPr>
      <w:r>
        <w:rPr>
          <w:sz w:val="21"/>
        </w:rPr>
        <w:t xml:space="preserve"> </w:t>
      </w:r>
    </w:p>
    <w:p w:rsidR="000E48E4" w:rsidRDefault="00FA3F97">
      <w:pPr>
        <w:spacing w:after="33" w:line="233" w:lineRule="auto"/>
        <w:ind w:left="274" w:right="161"/>
      </w:pPr>
      <w:r>
        <w:rPr>
          <w:rFonts w:ascii="Calibri" w:eastAsia="Calibri" w:hAnsi="Calibri" w:cs="Calibri"/>
          <w:noProof/>
          <w:sz w:val="22"/>
        </w:rPr>
        <mc:AlternateContent>
          <mc:Choice Requires="wpg">
            <w:drawing>
              <wp:anchor distT="0" distB="0" distL="114300" distR="114300" simplePos="0" relativeHeight="251702272"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65776" name="Group 16577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9632" name="Rectangle 9632"/>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9633" name="Rectangle 9633"/>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9634" name="Rectangle 9634"/>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33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5776" style="width:18.7031pt;height:257.538pt;position:absolute;mso-position-horizontal-relative:page;mso-position-horizontal:absolute;margin-left:566.218pt;mso-position-vertical-relative:page;margin-top:465.462pt;" coordsize="2375,32707">
                <v:rect id="Rectangle 9632"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9633"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9634"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 de 94 </w:t>
                        </w:r>
                      </w:p>
                    </w:txbxContent>
                  </v:textbox>
                </v:rect>
                <w10:wrap type="topAndBottom"/>
              </v:group>
            </w:pict>
          </mc:Fallback>
        </mc:AlternateContent>
      </w:r>
      <w:r>
        <w:rPr>
          <w:sz w:val="21"/>
        </w:rPr>
        <w:t>PRIMERO: Dejar sin efecto la ficha del Inventario de Bienes relativa a la Avenida San Juanito aprobada por Junta de Gobierno Local el 1 de febrero de 2023, en base a la nota de calificación recibida del Registro de la Propiedad nº4 de Santa Cruz de Tenerif</w:t>
      </w:r>
      <w:r>
        <w:rPr>
          <w:sz w:val="21"/>
        </w:rPr>
        <w:t>e, recibida el 26 de septiembre de 2024 mediante registro de entrada 2024-E-RC- 10771, en los términos propuestos por la Alcaldesa-Presidenta, Dña. María Concepción Brito Núñez.</w:t>
      </w:r>
      <w:r>
        <w:rPr>
          <w:sz w:val="23"/>
        </w:rPr>
        <w:t xml:space="preserve"> </w:t>
      </w:r>
    </w:p>
    <w:p w:rsidR="000E48E4" w:rsidRDefault="00FA3F97">
      <w:pPr>
        <w:spacing w:after="81" w:line="259" w:lineRule="auto"/>
        <w:ind w:left="264" w:firstLine="0"/>
        <w:jc w:val="left"/>
      </w:pPr>
      <w:r>
        <w:rPr>
          <w:sz w:val="23"/>
        </w:rPr>
        <w:t xml:space="preserve"> </w:t>
      </w:r>
    </w:p>
    <w:p w:rsidR="000E48E4" w:rsidRDefault="00FA3F97">
      <w:pPr>
        <w:spacing w:after="211" w:line="233" w:lineRule="auto"/>
        <w:ind w:left="274" w:right="54"/>
      </w:pPr>
      <w:r>
        <w:rPr>
          <w:sz w:val="21"/>
        </w:rPr>
        <w:t>SEGUNDO. - Aprobar la ficha de inventario relativa a la Avenida San Juanito</w:t>
      </w:r>
      <w:r>
        <w:rPr>
          <w:sz w:val="23"/>
        </w:rPr>
        <w:t xml:space="preserve"> </w:t>
      </w:r>
    </w:p>
    <w:p w:rsidR="000E48E4" w:rsidRDefault="00FA3F97">
      <w:pPr>
        <w:spacing w:after="0" w:line="259" w:lineRule="auto"/>
        <w:ind w:left="264" w:right="302" w:firstLine="0"/>
        <w:jc w:val="left"/>
      </w:pPr>
      <w:r>
        <w:rPr>
          <w:noProof/>
        </w:rPr>
        <w:drawing>
          <wp:anchor distT="0" distB="0" distL="114300" distR="114300" simplePos="0" relativeHeight="251703296" behindDoc="0" locked="0" layoutInCell="1" allowOverlap="0">
            <wp:simplePos x="0" y="0"/>
            <wp:positionH relativeFrom="column">
              <wp:posOffset>431292</wp:posOffset>
            </wp:positionH>
            <wp:positionV relativeFrom="paragraph">
              <wp:posOffset>248169</wp:posOffset>
            </wp:positionV>
            <wp:extent cx="4722876" cy="3464052"/>
            <wp:effectExtent l="0" t="0" r="0" b="0"/>
            <wp:wrapSquare wrapText="bothSides"/>
            <wp:docPr id="9629" name="Picture 9629"/>
            <wp:cNvGraphicFramePr/>
            <a:graphic xmlns:a="http://schemas.openxmlformats.org/drawingml/2006/main">
              <a:graphicData uri="http://schemas.openxmlformats.org/drawingml/2006/picture">
                <pic:pic xmlns:pic="http://schemas.openxmlformats.org/drawingml/2006/picture">
                  <pic:nvPicPr>
                    <pic:cNvPr id="9629" name="Picture 9629"/>
                    <pic:cNvPicPr/>
                  </pic:nvPicPr>
                  <pic:blipFill>
                    <a:blip r:embed="rId62"/>
                    <a:stretch>
                      <a:fillRect/>
                    </a:stretch>
                  </pic:blipFill>
                  <pic:spPr>
                    <a:xfrm>
                      <a:off x="0" y="0"/>
                      <a:ext cx="4722876" cy="3464052"/>
                    </a:xfrm>
                    <a:prstGeom prst="rect">
                      <a:avLst/>
                    </a:prstGeom>
                  </pic:spPr>
                </pic:pic>
              </a:graphicData>
            </a:graphic>
          </wp:anchor>
        </w:drawing>
      </w:r>
      <w:r>
        <w:rPr>
          <w:sz w:val="21"/>
        </w:rPr>
        <w:t xml:space="preserve"> </w:t>
      </w:r>
    </w:p>
    <w:p w:rsidR="000E48E4" w:rsidRDefault="00FA3F97">
      <w:pPr>
        <w:spacing w:after="5536" w:line="259" w:lineRule="auto"/>
        <w:ind w:left="264" w:firstLine="0"/>
      </w:pPr>
      <w:r>
        <w:rPr>
          <w:sz w:val="21"/>
        </w:rPr>
        <w:t xml:space="preserve"> </w:t>
      </w:r>
    </w:p>
    <w:p w:rsidR="000E48E4" w:rsidRDefault="00FA3F97">
      <w:pPr>
        <w:spacing w:after="5467" w:line="259" w:lineRule="auto"/>
        <w:ind w:left="-1853" w:right="693" w:firstLine="0"/>
      </w:pPr>
      <w:r>
        <w:rPr>
          <w:rFonts w:ascii="Calibri" w:eastAsia="Calibri" w:hAnsi="Calibri" w:cs="Calibri"/>
          <w:noProof/>
          <w:sz w:val="22"/>
        </w:rPr>
        <mc:AlternateContent>
          <mc:Choice Requires="wpg">
            <w:drawing>
              <wp:anchor distT="0" distB="0" distL="114300" distR="114300" simplePos="0" relativeHeight="251704320"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65411" name="Group 165411"/>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9687" name="Rectangle 9687"/>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9688" name="Rectangle 9688"/>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9689" name="Rectangle 9689"/>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34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5411" style="width:18.7031pt;height:257.538pt;position:absolute;mso-position-horizontal-relative:page;mso-position-horizontal:absolute;margin-left:566.218pt;mso-position-vertical-relative:page;margin-top:465.462pt;" coordsize="2375,32707">
                <v:rect id="Rectangle 9687"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9688"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9689"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 de 94 </w:t>
                        </w:r>
                      </w:p>
                    </w:txbxContent>
                  </v:textbox>
                </v:rect>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705344" behindDoc="0" locked="0" layoutInCell="1" allowOverlap="1">
                <wp:simplePos x="0" y="0"/>
                <wp:positionH relativeFrom="column">
                  <wp:posOffset>804672</wp:posOffset>
                </wp:positionH>
                <wp:positionV relativeFrom="paragraph">
                  <wp:posOffset>-3607550</wp:posOffset>
                </wp:positionV>
                <wp:extent cx="4101084" cy="7336537"/>
                <wp:effectExtent l="0" t="0" r="0" b="0"/>
                <wp:wrapSquare wrapText="bothSides"/>
                <wp:docPr id="165410" name="Group 165410"/>
                <wp:cNvGraphicFramePr/>
                <a:graphic xmlns:a="http://schemas.openxmlformats.org/drawingml/2006/main">
                  <a:graphicData uri="http://schemas.microsoft.com/office/word/2010/wordprocessingGroup">
                    <wpg:wgp>
                      <wpg:cNvGrpSpPr/>
                      <wpg:grpSpPr>
                        <a:xfrm>
                          <a:off x="0" y="0"/>
                          <a:ext cx="4101084" cy="7336537"/>
                          <a:chOff x="0" y="0"/>
                          <a:chExt cx="4101084" cy="7336537"/>
                        </a:xfrm>
                      </wpg:grpSpPr>
                      <pic:pic xmlns:pic="http://schemas.openxmlformats.org/drawingml/2006/picture">
                        <pic:nvPicPr>
                          <pic:cNvPr id="9682" name="Picture 9682"/>
                          <pic:cNvPicPr/>
                        </pic:nvPicPr>
                        <pic:blipFill>
                          <a:blip r:embed="rId46"/>
                          <a:stretch>
                            <a:fillRect/>
                          </a:stretch>
                        </pic:blipFill>
                        <pic:spPr>
                          <a:xfrm>
                            <a:off x="0" y="0"/>
                            <a:ext cx="4101084" cy="4044696"/>
                          </a:xfrm>
                          <a:prstGeom prst="rect">
                            <a:avLst/>
                          </a:prstGeom>
                        </pic:spPr>
                      </pic:pic>
                      <pic:pic xmlns:pic="http://schemas.openxmlformats.org/drawingml/2006/picture">
                        <pic:nvPicPr>
                          <pic:cNvPr id="9684" name="Picture 9684"/>
                          <pic:cNvPicPr/>
                        </pic:nvPicPr>
                        <pic:blipFill>
                          <a:blip r:embed="rId64"/>
                          <a:stretch>
                            <a:fillRect/>
                          </a:stretch>
                        </pic:blipFill>
                        <pic:spPr>
                          <a:xfrm>
                            <a:off x="30480" y="3281172"/>
                            <a:ext cx="4000500" cy="4055364"/>
                          </a:xfrm>
                          <a:prstGeom prst="rect">
                            <a:avLst/>
                          </a:prstGeom>
                        </pic:spPr>
                      </pic:pic>
                    </wpg:wgp>
                  </a:graphicData>
                </a:graphic>
              </wp:anchor>
            </w:drawing>
          </mc:Choice>
          <mc:Fallback xmlns:a="http://schemas.openxmlformats.org/drawingml/2006/main" xmlns="">
            <w:pict>
              <v:group id="Group 165410" style="width:322.92pt;height:577.68pt;position:absolute;mso-position-horizontal-relative:text;mso-position-horizontal:absolute;margin-left:63.36pt;mso-position-vertical-relative:text;margin-top:-284.059pt;" coordsize="41010,73365">
                <v:shape id="Picture 9682" style="position:absolute;width:41010;height:40446;left:0;top:0;" filled="f">
                  <v:imagedata r:id="rId49"/>
                </v:shape>
                <v:shape id="Picture 9684" style="position:absolute;width:40005;height:40553;left:304;top:32811;" filled="f">
                  <v:imagedata r:id="rId65"/>
                </v:shape>
                <w10:wrap type="square"/>
              </v:group>
            </w:pict>
          </mc:Fallback>
        </mc:AlternateContent>
      </w:r>
    </w:p>
    <w:p w:rsidR="000E48E4" w:rsidRDefault="00FA3F97">
      <w:pPr>
        <w:spacing w:after="0" w:line="259" w:lineRule="auto"/>
        <w:ind w:left="264" w:firstLine="0"/>
      </w:pPr>
      <w:r>
        <w:rPr>
          <w:sz w:val="21"/>
        </w:rPr>
        <w:t xml:space="preserve"> </w:t>
      </w:r>
    </w:p>
    <w:p w:rsidR="000E48E4" w:rsidRDefault="00FA3F97">
      <w:pPr>
        <w:spacing w:after="91" w:line="259" w:lineRule="auto"/>
        <w:ind w:left="264" w:firstLine="0"/>
        <w:jc w:val="left"/>
      </w:pPr>
      <w:r>
        <w:rPr>
          <w:sz w:val="21"/>
        </w:rPr>
        <w:t xml:space="preserve"> </w:t>
      </w:r>
    </w:p>
    <w:p w:rsidR="000E48E4" w:rsidRDefault="00FA3F97">
      <w:pPr>
        <w:spacing w:after="94" w:line="259" w:lineRule="auto"/>
        <w:ind w:left="264" w:firstLine="0"/>
        <w:jc w:val="left"/>
      </w:pPr>
      <w:r>
        <w:rPr>
          <w:rFonts w:ascii="Calibri" w:eastAsia="Calibri" w:hAnsi="Calibri" w:cs="Calibri"/>
          <w:noProof/>
          <w:sz w:val="22"/>
        </w:rPr>
        <mc:AlternateContent>
          <mc:Choice Requires="wpg">
            <w:drawing>
              <wp:anchor distT="0" distB="0" distL="114300" distR="114300" simplePos="0" relativeHeight="251706368"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215266" name="Group 21526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0424" name="Rectangle 10424"/>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0425" name="Rectangle 10425"/>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0426" name="Rectangle 10426"/>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35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215266" style="width:18.7031pt;height:257.538pt;position:absolute;mso-position-horizontal-relative:page;mso-position-horizontal:absolute;margin-left:566.218pt;mso-position-vertical-relative:page;margin-top:465.462pt;" coordsize="2375,32707">
                <v:rect id="Rectangle 10424"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0425"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0426"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 de 94 </w:t>
                        </w:r>
                      </w:p>
                    </w:txbxContent>
                  </v:textbox>
                </v:rect>
                <w10:wrap type="topAndBottom"/>
              </v:group>
            </w:pict>
          </mc:Fallback>
        </mc:AlternateContent>
      </w:r>
      <w:r>
        <w:rPr>
          <w:sz w:val="21"/>
        </w:rPr>
        <w:t xml:space="preserve"> </w:t>
      </w:r>
    </w:p>
    <w:p w:rsidR="000E48E4" w:rsidRDefault="00FA3F97">
      <w:pPr>
        <w:spacing w:after="96" w:line="233" w:lineRule="auto"/>
        <w:ind w:left="274" w:right="54"/>
      </w:pPr>
      <w:r>
        <w:rPr>
          <w:sz w:val="21"/>
        </w:rPr>
        <w:t xml:space="preserve">TERCERO: </w:t>
      </w:r>
      <w:r>
        <w:rPr>
          <w:sz w:val="21"/>
        </w:rPr>
        <w:t>Aprobar las siguientes coordenadas y planimetría:</w:t>
      </w:r>
      <w:r>
        <w:rPr>
          <w:sz w:val="21"/>
        </w:rPr>
        <w:t xml:space="preserve">  </w:t>
      </w:r>
      <w:r>
        <w:rPr>
          <w:sz w:val="23"/>
        </w:rPr>
        <w:t xml:space="preserve"> </w:t>
      </w:r>
    </w:p>
    <w:p w:rsidR="000E48E4" w:rsidRDefault="00FA3F97">
      <w:pPr>
        <w:spacing w:after="0" w:line="259" w:lineRule="auto"/>
        <w:ind w:left="919" w:firstLine="0"/>
        <w:jc w:val="left"/>
      </w:pPr>
      <w:r>
        <w:rPr>
          <w:sz w:val="21"/>
        </w:rPr>
        <w:t xml:space="preserve"> </w:t>
      </w:r>
    </w:p>
    <w:tbl>
      <w:tblPr>
        <w:tblStyle w:val="TableGrid"/>
        <w:tblW w:w="8387" w:type="dxa"/>
        <w:tblInd w:w="270" w:type="dxa"/>
        <w:tblCellMar>
          <w:top w:w="35" w:type="dxa"/>
          <w:left w:w="115" w:type="dxa"/>
          <w:bottom w:w="0" w:type="dxa"/>
          <w:right w:w="115" w:type="dxa"/>
        </w:tblCellMar>
        <w:tblLook w:val="04A0" w:firstRow="1" w:lastRow="0" w:firstColumn="1" w:lastColumn="0" w:noHBand="0" w:noVBand="1"/>
      </w:tblPr>
      <w:tblGrid>
        <w:gridCol w:w="1050"/>
        <w:gridCol w:w="1428"/>
        <w:gridCol w:w="1573"/>
        <w:gridCol w:w="282"/>
        <w:gridCol w:w="1051"/>
        <w:gridCol w:w="1428"/>
        <w:gridCol w:w="1574"/>
      </w:tblGrid>
      <w:tr w:rsidR="000E48E4">
        <w:trPr>
          <w:trHeight w:val="275"/>
        </w:trPr>
        <w:tc>
          <w:tcPr>
            <w:tcW w:w="4052" w:type="dxa"/>
            <w:gridSpan w:val="3"/>
            <w:tcBorders>
              <w:top w:val="single" w:sz="4" w:space="0" w:color="000000"/>
              <w:left w:val="single" w:sz="4" w:space="0" w:color="000000"/>
              <w:bottom w:val="single" w:sz="4" w:space="0" w:color="000000"/>
              <w:right w:val="single" w:sz="3" w:space="0" w:color="000000"/>
            </w:tcBorders>
            <w:shd w:val="clear" w:color="auto" w:fill="D0CECE"/>
          </w:tcPr>
          <w:p w:rsidR="000E48E4" w:rsidRDefault="00FA3F97">
            <w:pPr>
              <w:spacing w:after="0" w:line="259" w:lineRule="auto"/>
              <w:ind w:left="0" w:right="1" w:firstLine="0"/>
              <w:jc w:val="center"/>
            </w:pPr>
            <w:r>
              <w:rPr>
                <w:sz w:val="21"/>
              </w:rPr>
              <w:t>Superficie Avenida San Juanito</w:t>
            </w:r>
            <w:r>
              <w:rPr>
                <w:sz w:val="23"/>
              </w:rPr>
              <w:t xml:space="preserve"> </w:t>
            </w:r>
          </w:p>
        </w:tc>
        <w:tc>
          <w:tcPr>
            <w:tcW w:w="282" w:type="dxa"/>
            <w:vMerge w:val="restart"/>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nil"/>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37</w:t>
            </w:r>
            <w:r>
              <w:rPr>
                <w:sz w:val="23"/>
              </w:rPr>
              <w:t xml:space="preserve"> </w:t>
            </w:r>
          </w:p>
        </w:tc>
        <w:tc>
          <w:tcPr>
            <w:tcW w:w="1428" w:type="dxa"/>
            <w:tcBorders>
              <w:top w:val="nil"/>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365621.478 </w:t>
            </w:r>
          </w:p>
        </w:tc>
        <w:tc>
          <w:tcPr>
            <w:tcW w:w="1574" w:type="dxa"/>
            <w:tcBorders>
              <w:top w:val="nil"/>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3136834.397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shd w:val="clear" w:color="auto" w:fill="D0CECE"/>
          </w:tcPr>
          <w:p w:rsidR="000E48E4" w:rsidRDefault="00FA3F97">
            <w:pPr>
              <w:spacing w:after="0" w:line="259" w:lineRule="auto"/>
              <w:ind w:left="1" w:firstLine="0"/>
              <w:jc w:val="center"/>
            </w:pPr>
            <w:r>
              <w:rPr>
                <w:sz w:val="21"/>
              </w:rPr>
              <w:t>Punto</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shd w:val="clear" w:color="auto" w:fill="D0CECE"/>
          </w:tcPr>
          <w:p w:rsidR="000E48E4" w:rsidRDefault="00FA3F97">
            <w:pPr>
              <w:spacing w:after="0" w:line="259" w:lineRule="auto"/>
              <w:ind w:left="1" w:firstLine="0"/>
              <w:jc w:val="center"/>
            </w:pPr>
            <w:r>
              <w:rPr>
                <w:sz w:val="21"/>
              </w:rPr>
              <w:t xml:space="preserve">X </w:t>
            </w:r>
          </w:p>
        </w:tc>
        <w:tc>
          <w:tcPr>
            <w:tcW w:w="1573" w:type="dxa"/>
            <w:tcBorders>
              <w:top w:val="single" w:sz="4" w:space="0" w:color="000000"/>
              <w:left w:val="single" w:sz="3" w:space="0" w:color="000000"/>
              <w:bottom w:val="single" w:sz="4" w:space="0" w:color="000000"/>
              <w:right w:val="single" w:sz="3" w:space="0" w:color="000000"/>
            </w:tcBorders>
            <w:shd w:val="clear" w:color="auto" w:fill="D0CECE"/>
          </w:tcPr>
          <w:p w:rsidR="000E48E4" w:rsidRDefault="00FA3F97">
            <w:pPr>
              <w:spacing w:after="0" w:line="259" w:lineRule="auto"/>
              <w:ind w:left="0" w:right="2" w:firstLine="0"/>
              <w:jc w:val="center"/>
            </w:pPr>
            <w:r>
              <w:rPr>
                <w:sz w:val="21"/>
              </w:rPr>
              <w:t xml:space="preserve">Y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38</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365618.699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3136832.957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Nº</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365697.090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3136980.860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39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365615.917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3136831.504 </w:t>
            </w:r>
          </w:p>
        </w:tc>
      </w:tr>
      <w:tr w:rsidR="000E48E4">
        <w:trPr>
          <w:trHeight w:val="279"/>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365697.268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3136978.285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40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365613.170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3136830.091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2</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365691.843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3136955.820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41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365610.429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3136828.673 </w:t>
            </w:r>
          </w:p>
        </w:tc>
      </w:tr>
      <w:tr w:rsidR="000E48E4">
        <w:trPr>
          <w:trHeight w:val="279"/>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3</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365691.396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3136954.058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42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365607.730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3136827.323 </w:t>
            </w:r>
          </w:p>
        </w:tc>
      </w:tr>
      <w:tr w:rsidR="000E48E4">
        <w:trPr>
          <w:trHeight w:val="281"/>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4</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365688.297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3136951.022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43</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365605.095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3136825.741 </w:t>
            </w:r>
          </w:p>
        </w:tc>
      </w:tr>
      <w:tr w:rsidR="000E48E4">
        <w:trPr>
          <w:trHeight w:val="281"/>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5</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365686.343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3136947.338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44</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365602.669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3136823.841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365681.353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3136934.595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45</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365601.556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3136822.694 </w:t>
            </w:r>
          </w:p>
        </w:tc>
      </w:tr>
      <w:tr w:rsidR="000E48E4">
        <w:trPr>
          <w:trHeight w:val="279"/>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365676.093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3136921.307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46</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365600.649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3136821.464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365669.771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3136905.162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47</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365599.206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3136818.796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9</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365668.116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3136900.646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48</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365598.156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3136815.839 </w:t>
            </w:r>
          </w:p>
        </w:tc>
      </w:tr>
      <w:tr w:rsidR="000E48E4">
        <w:trPr>
          <w:trHeight w:val="281"/>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10</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365667.897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3136899.797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49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365598.126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3136814.384 </w:t>
            </w:r>
          </w:p>
        </w:tc>
      </w:tr>
      <w:tr w:rsidR="000E48E4">
        <w:trPr>
          <w:trHeight w:val="281"/>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11</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365668.864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3136899.637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50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365598.003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3136812.840 </w:t>
            </w:r>
          </w:p>
        </w:tc>
      </w:tr>
      <w:tr w:rsidR="000E48E4">
        <w:trPr>
          <w:trHeight w:val="279"/>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12</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365668.483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3136898.177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51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365593.236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3136808.215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13</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365668.673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3136898.065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52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365592.972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3136809.915 </w:t>
            </w:r>
          </w:p>
        </w:tc>
      </w:tr>
      <w:tr w:rsidR="000E48E4">
        <w:trPr>
          <w:trHeight w:val="279"/>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14</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365668.059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3136895.660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53</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365592.212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3136814.280 </w:t>
            </w:r>
          </w:p>
        </w:tc>
      </w:tr>
      <w:tr w:rsidR="000E48E4">
        <w:trPr>
          <w:trHeight w:val="281"/>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365668.711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3136895.406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54</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365591.972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3136816.522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365668.623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3136895.126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55</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365592.047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3136817.435 </w:t>
            </w:r>
          </w:p>
        </w:tc>
      </w:tr>
      <w:tr w:rsidR="000E48E4">
        <w:trPr>
          <w:trHeight w:val="281"/>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365672.329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3136889.788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56</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365592.391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3136820.707 </w:t>
            </w:r>
          </w:p>
        </w:tc>
      </w:tr>
      <w:tr w:rsidR="000E48E4">
        <w:trPr>
          <w:trHeight w:val="279"/>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365671.799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3136888.018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57</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365592.361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3136820.834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19</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365671.643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3136887.086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58</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365597.059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3136827.816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20</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365669.507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3136879.539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59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365597.700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3136828.379 </w:t>
            </w:r>
          </w:p>
        </w:tc>
      </w:tr>
      <w:tr w:rsidR="000E48E4">
        <w:trPr>
          <w:trHeight w:val="279"/>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21</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365668.553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3136876.429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365599.897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3136831.087 </w:t>
            </w:r>
          </w:p>
        </w:tc>
      </w:tr>
      <w:tr w:rsidR="000E48E4">
        <w:trPr>
          <w:trHeight w:val="281"/>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22</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365665.858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3136872.635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365601.728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3136832.021 </w:t>
            </w:r>
          </w:p>
        </w:tc>
      </w:tr>
      <w:tr w:rsidR="000E48E4">
        <w:trPr>
          <w:trHeight w:val="281"/>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23</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365664.567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3136870.788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365605.873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3136834.039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24</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365662.864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3136869.049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63</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365612.816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3136837.707 </w:t>
            </w:r>
          </w:p>
        </w:tc>
      </w:tr>
      <w:tr w:rsidR="000E48E4">
        <w:trPr>
          <w:trHeight w:val="280"/>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25</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365659.943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3136865.784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64</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365614.600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3136838.480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26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365656.573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3136862.203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65</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365617.522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3136840.480 </w:t>
            </w:r>
          </w:p>
        </w:tc>
      </w:tr>
      <w:tr w:rsidR="000E48E4">
        <w:trPr>
          <w:trHeight w:val="279"/>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27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365652.473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3136857.813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66</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365621.408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3136842.939 </w:t>
            </w:r>
          </w:p>
        </w:tc>
      </w:tr>
      <w:tr w:rsidR="000E48E4">
        <w:trPr>
          <w:trHeight w:val="281"/>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28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365649.509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3136854.640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67</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365622.883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3136843.872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29</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365641.878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3136847.712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68</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365627.536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3136846.776 </w:t>
            </w:r>
          </w:p>
        </w:tc>
      </w:tr>
      <w:tr w:rsidR="000E48E4">
        <w:trPr>
          <w:trHeight w:val="280"/>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30</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365639.936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3136846.202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69</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365629.754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3136848.177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31</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365637.286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3136844.168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70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365630.200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3136847.810 </w:t>
            </w:r>
          </w:p>
        </w:tc>
      </w:tr>
      <w:tr w:rsidR="000E48E4">
        <w:trPr>
          <w:trHeight w:val="279"/>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32</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365634.692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3136842.355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71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365631.819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3136848.912 </w:t>
            </w:r>
          </w:p>
        </w:tc>
      </w:tr>
      <w:tr w:rsidR="000E48E4">
        <w:trPr>
          <w:trHeight w:val="280"/>
        </w:trPr>
        <w:tc>
          <w:tcPr>
            <w:tcW w:w="1050"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33</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2" w:firstLine="0"/>
              <w:jc w:val="center"/>
            </w:pPr>
            <w:r>
              <w:rPr>
                <w:sz w:val="21"/>
              </w:rPr>
              <w:t xml:space="preserve">365632.098 </w:t>
            </w:r>
          </w:p>
        </w:tc>
        <w:tc>
          <w:tcPr>
            <w:tcW w:w="1573"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3" w:firstLine="0"/>
              <w:jc w:val="center"/>
            </w:pPr>
            <w:r>
              <w:rPr>
                <w:sz w:val="21"/>
              </w:rPr>
              <w:t xml:space="preserve">3136840.637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72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365632.372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3136849.289 </w:t>
            </w:r>
          </w:p>
        </w:tc>
      </w:tr>
      <w:tr w:rsidR="000E48E4">
        <w:trPr>
          <w:trHeight w:val="281"/>
        </w:trPr>
        <w:tc>
          <w:tcPr>
            <w:tcW w:w="1050"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34</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365629.459 </w:t>
            </w:r>
          </w:p>
        </w:tc>
        <w:tc>
          <w:tcPr>
            <w:tcW w:w="1573"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3136839.050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73</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365633.680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3136850.180 </w:t>
            </w:r>
          </w:p>
        </w:tc>
      </w:tr>
      <w:tr w:rsidR="000E48E4">
        <w:trPr>
          <w:trHeight w:val="281"/>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35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365626.775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3136837.562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5" w:firstLine="0"/>
              <w:jc w:val="center"/>
            </w:pPr>
            <w:r>
              <w:rPr>
                <w:sz w:val="21"/>
              </w:rPr>
              <w:t>74</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365635.060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3136851.130 </w:t>
            </w:r>
          </w:p>
        </w:tc>
      </w:tr>
      <w:tr w:rsidR="000E48E4">
        <w:trPr>
          <w:trHeight w:val="279"/>
        </w:trPr>
        <w:tc>
          <w:tcPr>
            <w:tcW w:w="1050"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36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2" w:firstLine="0"/>
              <w:jc w:val="center"/>
            </w:pPr>
            <w:r>
              <w:rPr>
                <w:sz w:val="21"/>
              </w:rPr>
              <w:t xml:space="preserve">365624.135 </w:t>
            </w:r>
          </w:p>
        </w:tc>
        <w:tc>
          <w:tcPr>
            <w:tcW w:w="1573"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3" w:firstLine="0"/>
              <w:jc w:val="center"/>
            </w:pPr>
            <w:r>
              <w:rPr>
                <w:sz w:val="21"/>
              </w:rPr>
              <w:t xml:space="preserve">3136835.990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75</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365634.560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3136852.438 </w:t>
            </w:r>
          </w:p>
        </w:tc>
      </w:tr>
    </w:tbl>
    <w:p w:rsidR="000E48E4" w:rsidRDefault="00FA3F97">
      <w:pPr>
        <w:tabs>
          <w:tab w:val="center" w:pos="794"/>
          <w:tab w:val="center" w:pos="2035"/>
          <w:tab w:val="center" w:pos="3533"/>
          <w:tab w:val="center" w:pos="5130"/>
          <w:tab w:val="center" w:pos="6372"/>
          <w:tab w:val="right" w:pos="8419"/>
        </w:tabs>
        <w:spacing w:after="0"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707392" behindDoc="0" locked="0" layoutInCell="1" allowOverlap="1">
                <wp:simplePos x="0" y="0"/>
                <wp:positionH relativeFrom="page">
                  <wp:posOffset>1440180</wp:posOffset>
                </wp:positionH>
                <wp:positionV relativeFrom="page">
                  <wp:posOffset>7751064</wp:posOffset>
                </wp:positionV>
                <wp:extent cx="5074920" cy="2307336"/>
                <wp:effectExtent l="0" t="0" r="0" b="0"/>
                <wp:wrapTopAndBottom/>
                <wp:docPr id="214698" name="Group 214698"/>
                <wp:cNvGraphicFramePr/>
                <a:graphic xmlns:a="http://schemas.openxmlformats.org/drawingml/2006/main">
                  <a:graphicData uri="http://schemas.microsoft.com/office/word/2010/wordprocessingGroup">
                    <wpg:wgp>
                      <wpg:cNvGrpSpPr/>
                      <wpg:grpSpPr>
                        <a:xfrm>
                          <a:off x="0" y="0"/>
                          <a:ext cx="5074920" cy="2307336"/>
                          <a:chOff x="0" y="0"/>
                          <a:chExt cx="5074920" cy="2307336"/>
                        </a:xfrm>
                      </wpg:grpSpPr>
                      <pic:pic xmlns:pic="http://schemas.openxmlformats.org/drawingml/2006/picture">
                        <pic:nvPicPr>
                          <pic:cNvPr id="11235" name="Picture 11235"/>
                          <pic:cNvPicPr/>
                        </pic:nvPicPr>
                        <pic:blipFill>
                          <a:blip r:embed="rId71"/>
                          <a:stretch>
                            <a:fillRect/>
                          </a:stretch>
                        </pic:blipFill>
                        <pic:spPr>
                          <a:xfrm>
                            <a:off x="0" y="0"/>
                            <a:ext cx="5074920" cy="1155192"/>
                          </a:xfrm>
                          <a:prstGeom prst="rect">
                            <a:avLst/>
                          </a:prstGeom>
                        </pic:spPr>
                      </pic:pic>
                      <pic:pic xmlns:pic="http://schemas.openxmlformats.org/drawingml/2006/picture">
                        <pic:nvPicPr>
                          <pic:cNvPr id="215530" name="Picture 215530"/>
                          <pic:cNvPicPr/>
                        </pic:nvPicPr>
                        <pic:blipFill>
                          <a:blip r:embed="rId72"/>
                          <a:stretch>
                            <a:fillRect/>
                          </a:stretch>
                        </pic:blipFill>
                        <pic:spPr>
                          <a:xfrm>
                            <a:off x="-2539" y="1151128"/>
                            <a:ext cx="5077969" cy="1155192"/>
                          </a:xfrm>
                          <a:prstGeom prst="rect">
                            <a:avLst/>
                          </a:prstGeom>
                        </pic:spPr>
                      </pic:pic>
                    </wpg:wgp>
                  </a:graphicData>
                </a:graphic>
              </wp:anchor>
            </w:drawing>
          </mc:Choice>
          <mc:Fallback xmlns:a="http://schemas.openxmlformats.org/drawingml/2006/main" xmlns="">
            <w:pict>
              <v:group id="Group 214698" style="width:399.6pt;height:181.68pt;position:absolute;mso-position-horizontal-relative:page;mso-position-horizontal:absolute;margin-left:113.4pt;mso-position-vertical-relative:page;margin-top:610.32pt;" coordsize="50749,23073">
                <v:shape id="Picture 11235" style="position:absolute;width:50749;height:11551;left:0;top:0;" filled="f">
                  <v:imagedata r:id="rId73"/>
                </v:shape>
                <v:shape id="Picture 215530" style="position:absolute;width:50779;height:11551;left:-25;top:11511;" filled="f">
                  <v:imagedata r:id="rId74"/>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708416"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214699" name="Group 214699"/>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1240" name="Rectangle 11240"/>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1241" name="Rectangle 11241"/>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1242" name="Rectangle 11242"/>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36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214699" style="width:18.7031pt;height:257.538pt;position:absolute;mso-position-horizontal-relative:page;mso-position-horizontal:absolute;margin-left:566.218pt;mso-position-vertical-relative:page;margin-top:465.462pt;" coordsize="2375,32707">
                <v:rect id="Rectangle 11240"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1241"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1242"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 de 94 </w:t>
                        </w:r>
                      </w:p>
                    </w:txbxContent>
                  </v:textbox>
                </v:rect>
                <w10:wrap type="topAndBottom"/>
              </v:group>
            </w:pict>
          </mc:Fallback>
        </mc:AlternateContent>
      </w:r>
      <w:r>
        <w:rPr>
          <w:rFonts w:ascii="Calibri" w:eastAsia="Calibri" w:hAnsi="Calibri" w:cs="Calibri"/>
          <w:sz w:val="22"/>
        </w:rPr>
        <w:tab/>
      </w:r>
      <w:r>
        <w:rPr>
          <w:sz w:val="21"/>
        </w:rPr>
        <w:t>76</w:t>
      </w:r>
      <w:r>
        <w:rPr>
          <w:sz w:val="23"/>
        </w:rPr>
        <w:t xml:space="preserve"> </w:t>
      </w:r>
      <w:r>
        <w:rPr>
          <w:sz w:val="23"/>
        </w:rPr>
        <w:tab/>
      </w:r>
      <w:r>
        <w:rPr>
          <w:sz w:val="21"/>
        </w:rPr>
        <w:t xml:space="preserve">365634.040 </w:t>
      </w:r>
      <w:r>
        <w:rPr>
          <w:sz w:val="21"/>
        </w:rPr>
        <w:tab/>
        <w:t xml:space="preserve">3136853.800 </w:t>
      </w:r>
      <w:r>
        <w:rPr>
          <w:sz w:val="21"/>
        </w:rPr>
        <w:tab/>
      </w:r>
      <w:r>
        <w:rPr>
          <w:sz w:val="21"/>
        </w:rPr>
        <w:t>111</w:t>
      </w:r>
      <w:r>
        <w:rPr>
          <w:sz w:val="23"/>
        </w:rPr>
        <w:t xml:space="preserve"> </w:t>
      </w:r>
      <w:r>
        <w:rPr>
          <w:sz w:val="23"/>
        </w:rPr>
        <w:tab/>
      </w:r>
      <w:r>
        <w:rPr>
          <w:sz w:val="21"/>
        </w:rPr>
        <w:t xml:space="preserve">365663.377 </w:t>
      </w:r>
      <w:r>
        <w:rPr>
          <w:sz w:val="21"/>
        </w:rPr>
        <w:tab/>
        <w:t xml:space="preserve">3136910.327 </w:t>
      </w:r>
    </w:p>
    <w:tbl>
      <w:tblPr>
        <w:tblStyle w:val="TableGrid"/>
        <w:tblW w:w="8388" w:type="dxa"/>
        <w:tblInd w:w="269" w:type="dxa"/>
        <w:tblCellMar>
          <w:top w:w="45" w:type="dxa"/>
          <w:left w:w="115" w:type="dxa"/>
          <w:bottom w:w="0" w:type="dxa"/>
          <w:right w:w="115" w:type="dxa"/>
        </w:tblCellMar>
        <w:tblLook w:val="04A0" w:firstRow="1" w:lastRow="0" w:firstColumn="1" w:lastColumn="0" w:noHBand="0" w:noVBand="1"/>
      </w:tblPr>
      <w:tblGrid>
        <w:gridCol w:w="274"/>
        <w:gridCol w:w="1052"/>
        <w:gridCol w:w="1428"/>
        <w:gridCol w:w="1574"/>
        <w:gridCol w:w="280"/>
        <w:gridCol w:w="1051"/>
        <w:gridCol w:w="1428"/>
        <w:gridCol w:w="1574"/>
        <w:gridCol w:w="193"/>
      </w:tblGrid>
      <w:tr w:rsidR="000E48E4">
        <w:trPr>
          <w:gridBefore w:val="1"/>
          <w:gridAfter w:val="1"/>
          <w:wBefore w:w="274" w:type="dxa"/>
          <w:wAfter w:w="193" w:type="dxa"/>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77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365636.270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3136855.800 </w:t>
            </w:r>
          </w:p>
        </w:tc>
        <w:tc>
          <w:tcPr>
            <w:tcW w:w="280" w:type="dxa"/>
            <w:vMerge w:val="restart"/>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112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365663.396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3136911.224 </w:t>
            </w:r>
          </w:p>
        </w:tc>
      </w:tr>
      <w:tr w:rsidR="000E48E4">
        <w:trPr>
          <w:gridBefore w:val="1"/>
          <w:gridAfter w:val="1"/>
          <w:wBefore w:w="274" w:type="dxa"/>
          <w:wAfter w:w="193" w:type="dxa"/>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78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365637.610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3136857.050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113</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365663.474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3136912.371 </w:t>
            </w:r>
          </w:p>
        </w:tc>
      </w:tr>
      <w:tr w:rsidR="000E48E4">
        <w:trPr>
          <w:gridBefore w:val="1"/>
          <w:gridAfter w:val="1"/>
          <w:wBefore w:w="274" w:type="dxa"/>
          <w:wAfter w:w="193" w:type="dxa"/>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79</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365643.263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3136859.917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 w:firstLine="0"/>
              <w:jc w:val="center"/>
            </w:pPr>
            <w:r>
              <w:rPr>
                <w:sz w:val="21"/>
              </w:rPr>
              <w:t>114</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365663.451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3136913.019 </w:t>
            </w:r>
          </w:p>
        </w:tc>
      </w:tr>
      <w:tr w:rsidR="000E48E4">
        <w:trPr>
          <w:gridBefore w:val="1"/>
          <w:gridAfter w:val="1"/>
          <w:wBefore w:w="274" w:type="dxa"/>
          <w:wAfter w:w="193" w:type="dxa"/>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80</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365643.811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3136860.487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115</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365663.422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3136913.562 </w:t>
            </w:r>
          </w:p>
        </w:tc>
      </w:tr>
      <w:tr w:rsidR="000E48E4">
        <w:trPr>
          <w:gridBefore w:val="1"/>
          <w:gridAfter w:val="1"/>
          <w:wBefore w:w="274" w:type="dxa"/>
          <w:wAfter w:w="193" w:type="dxa"/>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81</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365647.353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3136864.212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 w:firstLine="0"/>
              <w:jc w:val="center"/>
            </w:pPr>
            <w:r>
              <w:rPr>
                <w:sz w:val="21"/>
              </w:rPr>
              <w:t>116</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365663.361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3136914.211 </w:t>
            </w:r>
          </w:p>
        </w:tc>
      </w:tr>
      <w:tr w:rsidR="000E48E4">
        <w:trPr>
          <w:gridBefore w:val="1"/>
          <w:gridAfter w:val="1"/>
          <w:wBefore w:w="274" w:type="dxa"/>
          <w:wAfter w:w="193" w:type="dxa"/>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82</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365650.430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3136867.426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117</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365662.851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3136914.956 </w:t>
            </w:r>
          </w:p>
        </w:tc>
      </w:tr>
      <w:tr w:rsidR="000E48E4">
        <w:trPr>
          <w:gridBefore w:val="1"/>
          <w:gridAfter w:val="1"/>
          <w:wBefore w:w="274" w:type="dxa"/>
          <w:wAfter w:w="193" w:type="dxa"/>
          <w:trHeight w:val="282"/>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83</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365651.565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3136868.667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 w:firstLine="0"/>
              <w:jc w:val="center"/>
            </w:pPr>
            <w:r>
              <w:rPr>
                <w:sz w:val="21"/>
              </w:rPr>
              <w:t>118</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365663.064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3136915.725 </w:t>
            </w:r>
          </w:p>
        </w:tc>
      </w:tr>
      <w:tr w:rsidR="000E48E4">
        <w:trPr>
          <w:gridBefore w:val="1"/>
          <w:gridAfter w:val="1"/>
          <w:wBefore w:w="274" w:type="dxa"/>
          <w:wAfter w:w="193" w:type="dxa"/>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84</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365651.911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3136869.052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119</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365663.368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3136916.293 </w:t>
            </w:r>
          </w:p>
        </w:tc>
      </w:tr>
      <w:tr w:rsidR="000E48E4">
        <w:trPr>
          <w:gridBefore w:val="1"/>
          <w:gridAfter w:val="1"/>
          <w:wBefore w:w="274" w:type="dxa"/>
          <w:wAfter w:w="193" w:type="dxa"/>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85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365652.032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3136869.327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120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365663.334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3136917.336 </w:t>
            </w:r>
          </w:p>
        </w:tc>
      </w:tr>
      <w:tr w:rsidR="000E48E4">
        <w:trPr>
          <w:gridBefore w:val="1"/>
          <w:gridAfter w:val="1"/>
          <w:wBefore w:w="274" w:type="dxa"/>
          <w:wAfter w:w="193" w:type="dxa"/>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86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365652.137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3136869.409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121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365663.182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3136917.712 </w:t>
            </w:r>
          </w:p>
        </w:tc>
      </w:tr>
      <w:tr w:rsidR="000E48E4">
        <w:trPr>
          <w:gridBefore w:val="1"/>
          <w:gridAfter w:val="1"/>
          <w:wBefore w:w="274" w:type="dxa"/>
          <w:wAfter w:w="193" w:type="dxa"/>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87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365653.562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3136872.062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122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365663.216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3136918.195 </w:t>
            </w:r>
          </w:p>
        </w:tc>
      </w:tr>
      <w:tr w:rsidR="000E48E4">
        <w:trPr>
          <w:gridBefore w:val="1"/>
          <w:gridAfter w:val="1"/>
          <w:wBefore w:w="274" w:type="dxa"/>
          <w:wAfter w:w="193" w:type="dxa"/>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88</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365654.721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3136874.164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 w:firstLine="0"/>
              <w:jc w:val="center"/>
            </w:pPr>
            <w:r>
              <w:rPr>
                <w:sz w:val="21"/>
              </w:rPr>
              <w:t>123</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365663.310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3136918.810 </w:t>
            </w:r>
          </w:p>
        </w:tc>
      </w:tr>
      <w:tr w:rsidR="000E48E4">
        <w:trPr>
          <w:gridBefore w:val="1"/>
          <w:gridAfter w:val="1"/>
          <w:wBefore w:w="274" w:type="dxa"/>
          <w:wAfter w:w="193" w:type="dxa"/>
          <w:trHeight w:val="282"/>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89</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365655.627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3136875.831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124</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365663.243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3136919.323 </w:t>
            </w:r>
          </w:p>
        </w:tc>
      </w:tr>
      <w:tr w:rsidR="000E48E4">
        <w:trPr>
          <w:gridBefore w:val="1"/>
          <w:gridAfter w:val="1"/>
          <w:wBefore w:w="274" w:type="dxa"/>
          <w:wAfter w:w="193" w:type="dxa"/>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90</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365657.359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3136879.014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 w:firstLine="0"/>
              <w:jc w:val="center"/>
            </w:pPr>
            <w:r>
              <w:rPr>
                <w:sz w:val="21"/>
              </w:rPr>
              <w:t>125</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365663.366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3136919.650 </w:t>
            </w:r>
          </w:p>
        </w:tc>
      </w:tr>
      <w:tr w:rsidR="000E48E4">
        <w:trPr>
          <w:gridBefore w:val="1"/>
          <w:gridAfter w:val="1"/>
          <w:wBefore w:w="274" w:type="dxa"/>
          <w:wAfter w:w="193" w:type="dxa"/>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91</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365658.218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3136880.553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126</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365663.615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3136919.811 </w:t>
            </w:r>
          </w:p>
        </w:tc>
      </w:tr>
      <w:tr w:rsidR="000E48E4">
        <w:trPr>
          <w:gridBefore w:val="1"/>
          <w:gridAfter w:val="1"/>
          <w:wBefore w:w="274" w:type="dxa"/>
          <w:wAfter w:w="193" w:type="dxa"/>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92</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365658.994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3136881.994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 w:firstLine="0"/>
              <w:jc w:val="center"/>
            </w:pPr>
            <w:r>
              <w:rPr>
                <w:sz w:val="21"/>
              </w:rPr>
              <w:t>127</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365664.091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3136919.835 </w:t>
            </w:r>
          </w:p>
        </w:tc>
      </w:tr>
      <w:tr w:rsidR="000E48E4">
        <w:trPr>
          <w:gridBefore w:val="1"/>
          <w:gridAfter w:val="1"/>
          <w:wBefore w:w="274" w:type="dxa"/>
          <w:wAfter w:w="193" w:type="dxa"/>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93</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365659.521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3136883.089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128</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365664.407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3136920.413 </w:t>
            </w:r>
          </w:p>
        </w:tc>
      </w:tr>
      <w:tr w:rsidR="000E48E4">
        <w:trPr>
          <w:gridBefore w:val="1"/>
          <w:gridAfter w:val="1"/>
          <w:wBefore w:w="274" w:type="dxa"/>
          <w:wAfter w:w="193" w:type="dxa"/>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94</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365659.746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3136884.050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129</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365664.468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3136920.817 </w:t>
            </w:r>
          </w:p>
        </w:tc>
      </w:tr>
      <w:tr w:rsidR="000E48E4">
        <w:trPr>
          <w:gridBefore w:val="1"/>
          <w:gridAfter w:val="1"/>
          <w:wBefore w:w="274" w:type="dxa"/>
          <w:wAfter w:w="193" w:type="dxa"/>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95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365660.688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3136887.548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130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365664.383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3136920.900 </w:t>
            </w:r>
          </w:p>
        </w:tc>
      </w:tr>
      <w:tr w:rsidR="000E48E4">
        <w:trPr>
          <w:gridBefore w:val="1"/>
          <w:gridAfter w:val="1"/>
          <w:wBefore w:w="274" w:type="dxa"/>
          <w:wAfter w:w="193" w:type="dxa"/>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96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365661.609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3136890.941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131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365664.304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3136921.190 </w:t>
            </w:r>
          </w:p>
        </w:tc>
      </w:tr>
      <w:tr w:rsidR="000E48E4">
        <w:trPr>
          <w:gridBefore w:val="1"/>
          <w:gridAfter w:val="1"/>
          <w:wBefore w:w="274" w:type="dxa"/>
          <w:wAfter w:w="193" w:type="dxa"/>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97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365662.455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3136894.061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132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365664.481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3136921.997 </w:t>
            </w:r>
          </w:p>
        </w:tc>
      </w:tr>
      <w:tr w:rsidR="000E48E4">
        <w:trPr>
          <w:gridBefore w:val="1"/>
          <w:gridAfter w:val="1"/>
          <w:wBefore w:w="274" w:type="dxa"/>
          <w:wAfter w:w="193" w:type="dxa"/>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1" w:firstLine="0"/>
              <w:jc w:val="center"/>
            </w:pPr>
            <w:r>
              <w:rPr>
                <w:sz w:val="21"/>
              </w:rPr>
              <w:t>98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365661.400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3136895.922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133</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365664.343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3136922.309 </w:t>
            </w:r>
          </w:p>
        </w:tc>
      </w:tr>
      <w:tr w:rsidR="000E48E4">
        <w:trPr>
          <w:gridBefore w:val="1"/>
          <w:gridAfter w:val="1"/>
          <w:wBefore w:w="274" w:type="dxa"/>
          <w:wAfter w:w="193" w:type="dxa"/>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1" w:firstLine="0"/>
              <w:jc w:val="center"/>
            </w:pPr>
            <w:r>
              <w:rPr>
                <w:sz w:val="21"/>
              </w:rPr>
              <w:t>99</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365661.727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3136899.155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 w:firstLine="0"/>
              <w:jc w:val="center"/>
            </w:pPr>
            <w:r>
              <w:rPr>
                <w:sz w:val="21"/>
              </w:rPr>
              <w:t>134</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365667.194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3136922.602 </w:t>
            </w:r>
          </w:p>
        </w:tc>
      </w:tr>
      <w:tr w:rsidR="000E48E4">
        <w:trPr>
          <w:gridBefore w:val="1"/>
          <w:gridAfter w:val="1"/>
          <w:wBefore w:w="274" w:type="dxa"/>
          <w:wAfter w:w="193" w:type="dxa"/>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100</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365661.722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3136899.541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135</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365667.776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3136922.449 </w:t>
            </w:r>
          </w:p>
        </w:tc>
      </w:tr>
      <w:tr w:rsidR="000E48E4">
        <w:trPr>
          <w:gridBefore w:val="1"/>
          <w:gridAfter w:val="1"/>
          <w:wBefore w:w="274" w:type="dxa"/>
          <w:wAfter w:w="193" w:type="dxa"/>
          <w:trHeight w:val="282"/>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101</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365660.841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3136899.564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 w:firstLine="0"/>
              <w:jc w:val="center"/>
            </w:pPr>
            <w:r>
              <w:rPr>
                <w:sz w:val="21"/>
              </w:rPr>
              <w:t>136</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365671.401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3136931.698 </w:t>
            </w:r>
          </w:p>
        </w:tc>
      </w:tr>
      <w:tr w:rsidR="000E48E4">
        <w:trPr>
          <w:gridBefore w:val="1"/>
          <w:gridAfter w:val="1"/>
          <w:wBefore w:w="274" w:type="dxa"/>
          <w:wAfter w:w="193" w:type="dxa"/>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102</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365661.247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3136901.829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137</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365674.491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3136939.789 </w:t>
            </w:r>
          </w:p>
        </w:tc>
      </w:tr>
      <w:tr w:rsidR="000E48E4">
        <w:trPr>
          <w:gridBefore w:val="1"/>
          <w:gridAfter w:val="1"/>
          <w:wBefore w:w="274" w:type="dxa"/>
          <w:wAfter w:w="193" w:type="dxa"/>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right="2" w:firstLine="0"/>
              <w:jc w:val="center"/>
            </w:pPr>
            <w:r>
              <w:rPr>
                <w:sz w:val="21"/>
              </w:rPr>
              <w:t>103</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365661.357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3136903.264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4" w:firstLine="0"/>
              <w:jc w:val="center"/>
            </w:pPr>
            <w:r>
              <w:rPr>
                <w:sz w:val="21"/>
              </w:rPr>
              <w:t>138</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365676.804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3136945.575 </w:t>
            </w:r>
          </w:p>
        </w:tc>
      </w:tr>
      <w:tr w:rsidR="000E48E4">
        <w:trPr>
          <w:gridBefore w:val="1"/>
          <w:gridAfter w:val="1"/>
          <w:wBefore w:w="274" w:type="dxa"/>
          <w:wAfter w:w="193" w:type="dxa"/>
          <w:trHeight w:val="280"/>
        </w:trPr>
        <w:tc>
          <w:tcPr>
            <w:tcW w:w="1052"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104</w:t>
            </w:r>
            <w:r>
              <w:rPr>
                <w:sz w:val="23"/>
              </w:rPr>
              <w:t xml:space="preserve"> </w:t>
            </w:r>
          </w:p>
        </w:tc>
        <w:tc>
          <w:tcPr>
            <w:tcW w:w="1428"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365661.521 </w:t>
            </w:r>
          </w:p>
        </w:tc>
        <w:tc>
          <w:tcPr>
            <w:tcW w:w="1574"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3136905.086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139</w:t>
            </w:r>
            <w:r>
              <w:rPr>
                <w:sz w:val="23"/>
              </w:rPr>
              <w:t xml:space="preserve"> </w:t>
            </w:r>
          </w:p>
        </w:tc>
        <w:tc>
          <w:tcPr>
            <w:tcW w:w="1428"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365677.977 </w:t>
            </w:r>
          </w:p>
        </w:tc>
        <w:tc>
          <w:tcPr>
            <w:tcW w:w="157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3136948.593 </w:t>
            </w:r>
          </w:p>
        </w:tc>
      </w:tr>
      <w:tr w:rsidR="000E48E4">
        <w:trPr>
          <w:gridBefore w:val="1"/>
          <w:gridAfter w:val="1"/>
          <w:wBefore w:w="274" w:type="dxa"/>
          <w:wAfter w:w="193" w:type="dxa"/>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105</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365661.760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3136907.066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140</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365678.849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3136950.838 </w:t>
            </w:r>
          </w:p>
        </w:tc>
      </w:tr>
      <w:tr w:rsidR="000E48E4">
        <w:trPr>
          <w:gridBefore w:val="1"/>
          <w:gridAfter w:val="1"/>
          <w:wBefore w:w="274" w:type="dxa"/>
          <w:wAfter w:w="193" w:type="dxa"/>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106</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365661.925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3136908.944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141</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365681.007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3136956.296 </w:t>
            </w:r>
          </w:p>
        </w:tc>
      </w:tr>
      <w:tr w:rsidR="000E48E4">
        <w:trPr>
          <w:gridBefore w:val="1"/>
          <w:gridAfter w:val="1"/>
          <w:wBefore w:w="274" w:type="dxa"/>
          <w:wAfter w:w="193" w:type="dxa"/>
          <w:trHeight w:val="283"/>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107</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365661.995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3136909.222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142</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365681.174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3136957.206 </w:t>
            </w:r>
          </w:p>
        </w:tc>
      </w:tr>
      <w:tr w:rsidR="000E48E4">
        <w:trPr>
          <w:gridBefore w:val="1"/>
          <w:gridAfter w:val="1"/>
          <w:wBefore w:w="274" w:type="dxa"/>
          <w:wAfter w:w="193" w:type="dxa"/>
          <w:trHeight w:val="278"/>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108</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365662.317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3136909.305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143</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365681.930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3136959.308 </w:t>
            </w:r>
          </w:p>
        </w:tc>
      </w:tr>
      <w:tr w:rsidR="000E48E4">
        <w:trPr>
          <w:gridBefore w:val="1"/>
          <w:gridAfter w:val="1"/>
          <w:wBefore w:w="274" w:type="dxa"/>
          <w:wAfter w:w="193" w:type="dxa"/>
          <w:trHeight w:val="281"/>
        </w:trPr>
        <w:tc>
          <w:tcPr>
            <w:tcW w:w="1052"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2" w:firstLine="0"/>
              <w:jc w:val="center"/>
            </w:pPr>
            <w:r>
              <w:rPr>
                <w:sz w:val="21"/>
              </w:rPr>
              <w:t>109</w:t>
            </w:r>
            <w:r>
              <w:rPr>
                <w:sz w:val="23"/>
              </w:rPr>
              <w:t xml:space="preserve"> </w:t>
            </w:r>
          </w:p>
        </w:tc>
        <w:tc>
          <w:tcPr>
            <w:tcW w:w="1428"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1" w:firstLine="0"/>
              <w:jc w:val="center"/>
            </w:pPr>
            <w:r>
              <w:rPr>
                <w:sz w:val="21"/>
              </w:rPr>
              <w:t xml:space="preserve">365662.686 </w:t>
            </w:r>
          </w:p>
        </w:tc>
        <w:tc>
          <w:tcPr>
            <w:tcW w:w="1574"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 w:firstLine="0"/>
              <w:jc w:val="center"/>
            </w:pPr>
            <w:r>
              <w:rPr>
                <w:sz w:val="21"/>
              </w:rPr>
              <w:t xml:space="preserve">3136909.381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4" w:firstLine="0"/>
              <w:jc w:val="center"/>
            </w:pPr>
            <w:r>
              <w:rPr>
                <w:sz w:val="21"/>
              </w:rPr>
              <w:t>144</w:t>
            </w:r>
            <w:r>
              <w:rPr>
                <w:sz w:val="23"/>
              </w:rPr>
              <w:t xml:space="preserve"> </w:t>
            </w:r>
          </w:p>
        </w:tc>
        <w:tc>
          <w:tcPr>
            <w:tcW w:w="1428"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7" w:firstLine="0"/>
              <w:jc w:val="center"/>
            </w:pPr>
            <w:r>
              <w:rPr>
                <w:sz w:val="21"/>
              </w:rPr>
              <w:t xml:space="preserve">365682.521 </w:t>
            </w:r>
          </w:p>
        </w:tc>
        <w:tc>
          <w:tcPr>
            <w:tcW w:w="157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right="1" w:firstLine="0"/>
              <w:jc w:val="center"/>
            </w:pPr>
            <w:r>
              <w:rPr>
                <w:sz w:val="21"/>
              </w:rPr>
              <w:t xml:space="preserve">3136960.365 </w:t>
            </w:r>
          </w:p>
        </w:tc>
      </w:tr>
      <w:tr w:rsidR="000E48E4">
        <w:trPr>
          <w:gridBefore w:val="1"/>
          <w:gridAfter w:val="1"/>
          <w:wBefore w:w="274" w:type="dxa"/>
          <w:wAfter w:w="193" w:type="dxa"/>
          <w:trHeight w:val="280"/>
        </w:trPr>
        <w:tc>
          <w:tcPr>
            <w:tcW w:w="1052"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0" w:firstLine="0"/>
              <w:jc w:val="center"/>
            </w:pPr>
            <w:r>
              <w:rPr>
                <w:sz w:val="21"/>
              </w:rPr>
              <w:t>110</w:t>
            </w:r>
            <w:r>
              <w:rPr>
                <w:sz w:val="23"/>
              </w:rPr>
              <w:t xml:space="preserve"> </w:t>
            </w:r>
          </w:p>
        </w:tc>
        <w:tc>
          <w:tcPr>
            <w:tcW w:w="1428"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1" w:firstLine="0"/>
              <w:jc w:val="center"/>
            </w:pPr>
            <w:r>
              <w:rPr>
                <w:sz w:val="21"/>
              </w:rPr>
              <w:t xml:space="preserve">365663.036 </w:t>
            </w:r>
          </w:p>
        </w:tc>
        <w:tc>
          <w:tcPr>
            <w:tcW w:w="1574" w:type="dxa"/>
            <w:tcBorders>
              <w:top w:val="single" w:sz="4" w:space="0" w:color="000000"/>
              <w:left w:val="single" w:sz="3" w:space="0" w:color="000000"/>
              <w:bottom w:val="single" w:sz="3" w:space="0" w:color="000000"/>
              <w:right w:val="single" w:sz="3" w:space="0" w:color="000000"/>
            </w:tcBorders>
          </w:tcPr>
          <w:p w:rsidR="000E48E4" w:rsidRDefault="00FA3F97">
            <w:pPr>
              <w:spacing w:after="0" w:line="259" w:lineRule="auto"/>
              <w:ind w:left="0" w:right="6" w:firstLine="0"/>
              <w:jc w:val="center"/>
            </w:pPr>
            <w:r>
              <w:rPr>
                <w:sz w:val="21"/>
              </w:rPr>
              <w:t xml:space="preserve">3136909.602 </w:t>
            </w:r>
          </w:p>
        </w:tc>
        <w:tc>
          <w:tcPr>
            <w:tcW w:w="0" w:type="auto"/>
            <w:vMerge/>
            <w:tcBorders>
              <w:top w:val="nil"/>
              <w:left w:val="single" w:sz="3" w:space="0" w:color="000000"/>
              <w:bottom w:val="nil"/>
              <w:right w:val="single" w:sz="4" w:space="0" w:color="000000"/>
            </w:tcBorders>
          </w:tcPr>
          <w:p w:rsidR="000E48E4" w:rsidRDefault="000E48E4">
            <w:pPr>
              <w:spacing w:after="160" w:line="259" w:lineRule="auto"/>
              <w:ind w:left="0" w:firstLine="0"/>
              <w:jc w:val="left"/>
            </w:pPr>
          </w:p>
        </w:tc>
        <w:tc>
          <w:tcPr>
            <w:tcW w:w="105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5" w:firstLine="0"/>
              <w:jc w:val="center"/>
            </w:pPr>
            <w:r>
              <w:rPr>
                <w:sz w:val="21"/>
              </w:rPr>
              <w:t>1</w:t>
            </w:r>
            <w:r>
              <w:rPr>
                <w:sz w:val="23"/>
              </w:rPr>
              <w:t xml:space="preserve"> </w:t>
            </w:r>
          </w:p>
        </w:tc>
        <w:tc>
          <w:tcPr>
            <w:tcW w:w="1428"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7" w:firstLine="0"/>
              <w:jc w:val="center"/>
            </w:pPr>
            <w:r>
              <w:rPr>
                <w:sz w:val="21"/>
              </w:rPr>
              <w:t xml:space="preserve">365683.784 </w:t>
            </w:r>
          </w:p>
        </w:tc>
        <w:tc>
          <w:tcPr>
            <w:tcW w:w="157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right="1" w:firstLine="0"/>
              <w:jc w:val="center"/>
            </w:pPr>
            <w:r>
              <w:rPr>
                <w:sz w:val="21"/>
              </w:rPr>
              <w:t xml:space="preserve">3136963.528 </w:t>
            </w:r>
          </w:p>
        </w:tc>
      </w:tr>
      <w:tr w:rsidR="000E48E4">
        <w:tblPrEx>
          <w:tblCellMar>
            <w:top w:w="43" w:type="dxa"/>
            <w:left w:w="29" w:type="dxa"/>
          </w:tblCellMar>
        </w:tblPrEx>
        <w:trPr>
          <w:trHeight w:val="240"/>
        </w:trPr>
        <w:tc>
          <w:tcPr>
            <w:tcW w:w="8854" w:type="dxa"/>
            <w:gridSpan w:val="9"/>
            <w:tcBorders>
              <w:top w:val="nil"/>
              <w:left w:val="nil"/>
              <w:bottom w:val="nil"/>
              <w:right w:val="nil"/>
            </w:tcBorders>
            <w:shd w:val="clear" w:color="auto" w:fill="E7E6E6"/>
          </w:tcPr>
          <w:p w:rsidR="000E48E4" w:rsidRDefault="00FA3F97">
            <w:pPr>
              <w:spacing w:after="0" w:line="259" w:lineRule="auto"/>
              <w:ind w:left="0" w:firstLine="0"/>
              <w:jc w:val="left"/>
            </w:pPr>
            <w:r>
              <w:rPr>
                <w:sz w:val="21"/>
                <w:shd w:val="clear" w:color="auto" w:fill="E6E6E6"/>
              </w:rPr>
              <w:t>PLANOS</w:t>
            </w:r>
            <w:r>
              <w:rPr>
                <w:sz w:val="23"/>
              </w:rPr>
              <w:t xml:space="preserve"> </w:t>
            </w:r>
          </w:p>
        </w:tc>
      </w:tr>
    </w:tbl>
    <w:p w:rsidR="000E48E4" w:rsidRDefault="00FA3F97">
      <w:pPr>
        <w:spacing w:after="73" w:line="259" w:lineRule="auto"/>
        <w:ind w:left="0" w:firstLine="0"/>
        <w:jc w:val="left"/>
      </w:pPr>
      <w:r>
        <w:rPr>
          <w:sz w:val="23"/>
        </w:rPr>
        <w:t xml:space="preserve"> </w:t>
      </w:r>
    </w:p>
    <w:p w:rsidR="000E48E4" w:rsidRDefault="00FA3F97">
      <w:pPr>
        <w:spacing w:after="89"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89"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0E48E4">
      <w:pPr>
        <w:sectPr w:rsidR="000E48E4">
          <w:headerReference w:type="even" r:id="rId75"/>
          <w:headerReference w:type="default" r:id="rId76"/>
          <w:footerReference w:type="even" r:id="rId77"/>
          <w:footerReference w:type="default" r:id="rId78"/>
          <w:headerReference w:type="first" r:id="rId79"/>
          <w:footerReference w:type="first" r:id="rId80"/>
          <w:pgSz w:w="12240" w:h="15840"/>
          <w:pgMar w:top="1877" w:right="1968" w:bottom="1279" w:left="1853" w:header="672" w:footer="580" w:gutter="0"/>
          <w:cols w:space="720"/>
        </w:sectPr>
      </w:pPr>
    </w:p>
    <w:p w:rsidR="000E48E4" w:rsidRDefault="00FA3F97">
      <w:pPr>
        <w:spacing w:after="91" w:line="259" w:lineRule="auto"/>
        <w:ind w:left="0" w:firstLine="0"/>
        <w:jc w:val="left"/>
      </w:pPr>
      <w:r>
        <w:rPr>
          <w:sz w:val="21"/>
        </w:rPr>
        <w:t xml:space="preserve"> </w:t>
      </w:r>
    </w:p>
    <w:p w:rsidR="000E48E4" w:rsidRDefault="00FA3F97">
      <w:pPr>
        <w:spacing w:after="89"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89"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89"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89"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89"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91"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70944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66653" name="Group 16665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1438" name="Rectangle 11438"/>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1439" name="Rectangle 11439"/>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1440" name="Rectangle 11440"/>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37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6653" style="width:18.7031pt;height:257.538pt;position:absolute;mso-position-horizontal-relative:page;mso-position-horizontal:absolute;margin-left:566.218pt;mso-position-vertical-relative:page;margin-top:465.462pt;" coordsize="2375,32707">
                <v:rect id="Rectangle 11438"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1439"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1440"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 de 94 </w:t>
                        </w:r>
                      </w:p>
                    </w:txbxContent>
                  </v:textbox>
                </v:rect>
                <w10:wrap type="square"/>
              </v:group>
            </w:pict>
          </mc:Fallback>
        </mc:AlternateContent>
      </w:r>
      <w:r>
        <w:rPr>
          <w:sz w:val="21"/>
        </w:rPr>
        <w:t xml:space="preserve"> </w:t>
      </w:r>
    </w:p>
    <w:p w:rsidR="000E48E4" w:rsidRDefault="00FA3F97">
      <w:pPr>
        <w:spacing w:after="89"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89"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91" w:line="259" w:lineRule="auto"/>
        <w:ind w:left="0" w:firstLine="0"/>
        <w:jc w:val="left"/>
      </w:pPr>
      <w:r>
        <w:rPr>
          <w:sz w:val="21"/>
        </w:rPr>
        <w:t xml:space="preserve"> </w:t>
      </w:r>
    </w:p>
    <w:p w:rsidR="000E48E4" w:rsidRDefault="00FA3F97">
      <w:pPr>
        <w:spacing w:after="89" w:line="259" w:lineRule="auto"/>
        <w:ind w:left="0" w:firstLine="0"/>
        <w:jc w:val="left"/>
      </w:pPr>
      <w:r>
        <w:rPr>
          <w:sz w:val="21"/>
        </w:rPr>
        <w:t xml:space="preserve"> </w:t>
      </w:r>
    </w:p>
    <w:p w:rsidR="000E48E4" w:rsidRDefault="00FA3F97">
      <w:pPr>
        <w:spacing w:after="102" w:line="233" w:lineRule="auto"/>
        <w:ind w:left="5" w:right="135"/>
      </w:pPr>
      <w:r>
        <w:rPr>
          <w:sz w:val="21"/>
        </w:rPr>
        <w:t xml:space="preserve">CUARTO: </w:t>
      </w:r>
      <w:r>
        <w:rPr>
          <w:sz w:val="21"/>
        </w:rPr>
        <w:t>Dar traslado del acuerdo que se adopte a la Concejalía de Planificación y Gestión Urbanística, y al Inventario o Catálogo de Bienes, para que además se dé cuenta al Registro de la Propiedad nº4 de Santa Cruz de Tenerife de las presentes modificaciones y tr</w:t>
      </w:r>
      <w:r>
        <w:rPr>
          <w:sz w:val="21"/>
        </w:rPr>
        <w:t>amitar su inscripción de acuerdo con el Art. 206 de la Ley Hipotecaria.</w:t>
      </w:r>
      <w:r>
        <w:rPr>
          <w:sz w:val="23"/>
        </w:rPr>
        <w:t xml:space="preserve"> </w:t>
      </w:r>
    </w:p>
    <w:p w:rsidR="000E48E4" w:rsidRDefault="00FA3F97">
      <w:pPr>
        <w:spacing w:after="91" w:line="259" w:lineRule="auto"/>
        <w:ind w:left="0" w:firstLine="0"/>
        <w:jc w:val="left"/>
      </w:pPr>
      <w:r>
        <w:rPr>
          <w:sz w:val="21"/>
        </w:rPr>
        <w:t xml:space="preserve"> </w:t>
      </w:r>
    </w:p>
    <w:p w:rsidR="000E48E4" w:rsidRDefault="00FA3F97">
      <w:pPr>
        <w:spacing w:after="101" w:line="233" w:lineRule="auto"/>
        <w:ind w:left="5" w:right="54"/>
      </w:pPr>
      <w:r>
        <w:rPr>
          <w:sz w:val="21"/>
        </w:rPr>
        <w:t xml:space="preserve">QUINTO: </w:t>
      </w:r>
      <w:r>
        <w:rPr>
          <w:sz w:val="21"/>
        </w:rPr>
        <w:t>Facultar a la Alcaldesa- Presidenta para que realice cuantas actuaciones considere precisas en aplicación del presente acuerdo.</w:t>
      </w:r>
      <w:r>
        <w:rPr>
          <w:sz w:val="23"/>
        </w:rPr>
        <w:t xml:space="preserve"> </w:t>
      </w:r>
    </w:p>
    <w:p w:rsidR="000E48E4" w:rsidRDefault="00FA3F97">
      <w:pPr>
        <w:spacing w:after="14" w:line="259" w:lineRule="auto"/>
        <w:ind w:left="0" w:firstLine="0"/>
        <w:jc w:val="left"/>
      </w:pPr>
      <w:r>
        <w:rPr>
          <w:sz w:val="21"/>
        </w:rPr>
        <w:t xml:space="preserve"> </w:t>
      </w:r>
    </w:p>
    <w:p w:rsidR="000E48E4" w:rsidRDefault="00FA3F97">
      <w:pPr>
        <w:spacing w:after="29" w:line="259" w:lineRule="auto"/>
        <w:ind w:left="0" w:firstLine="0"/>
        <w:jc w:val="left"/>
      </w:pPr>
      <w:r>
        <w:rPr>
          <w:sz w:val="21"/>
        </w:rPr>
        <w:t xml:space="preserve"> </w:t>
      </w:r>
    </w:p>
    <w:p w:rsidR="000E48E4" w:rsidRDefault="00FA3F97">
      <w:pPr>
        <w:spacing w:after="0" w:line="259" w:lineRule="auto"/>
        <w:ind w:left="0" w:firstLine="0"/>
        <w:jc w:val="left"/>
      </w:pPr>
      <w:r>
        <w:rPr>
          <w:sz w:val="23"/>
        </w:rPr>
        <w:t xml:space="preserve"> </w:t>
      </w:r>
    </w:p>
    <w:p w:rsidR="000E48E4" w:rsidRDefault="00FA3F97">
      <w:pPr>
        <w:spacing w:after="0" w:line="259" w:lineRule="auto"/>
        <w:ind w:left="0" w:firstLine="0"/>
        <w:jc w:val="left"/>
      </w:pPr>
      <w:r>
        <w:rPr>
          <w:sz w:val="23"/>
        </w:rPr>
        <w:t xml:space="preserve"> </w:t>
      </w:r>
    </w:p>
    <w:p w:rsidR="000E48E4" w:rsidRDefault="00FA3F97">
      <w:pPr>
        <w:spacing w:after="0" w:line="259" w:lineRule="auto"/>
        <w:ind w:left="0" w:firstLine="0"/>
        <w:jc w:val="left"/>
      </w:pPr>
      <w:r>
        <w:rPr>
          <w:sz w:val="23"/>
        </w:rPr>
        <w:t xml:space="preserve"> </w:t>
      </w:r>
    </w:p>
    <w:p w:rsidR="000E48E4" w:rsidRDefault="00FA3F97">
      <w:pPr>
        <w:spacing w:after="0" w:line="259" w:lineRule="auto"/>
        <w:ind w:left="0" w:firstLine="0"/>
        <w:jc w:val="left"/>
      </w:pPr>
      <w:r>
        <w:rPr>
          <w:sz w:val="23"/>
        </w:rPr>
        <w:t xml:space="preserve"> </w:t>
      </w:r>
    </w:p>
    <w:p w:rsidR="000E48E4" w:rsidRDefault="00FA3F97">
      <w:pPr>
        <w:spacing w:after="87" w:line="247" w:lineRule="auto"/>
        <w:ind w:left="-5" w:right="52"/>
      </w:pPr>
      <w:r>
        <w:rPr>
          <w:sz w:val="23"/>
          <w:shd w:val="clear" w:color="auto" w:fill="F5F7F9"/>
        </w:rPr>
        <w:t>3.-</w:t>
      </w:r>
      <w:r>
        <w:rPr>
          <w:sz w:val="23"/>
          <w:u w:val="single" w:color="000000"/>
          <w:shd w:val="clear" w:color="auto" w:fill="F5F7F9"/>
        </w:rPr>
        <w:t>Expediente 10617/2025</w:t>
      </w:r>
      <w:r>
        <w:rPr>
          <w:sz w:val="23"/>
          <w:shd w:val="clear" w:color="auto" w:fill="F5F7F9"/>
        </w:rPr>
        <w:t xml:space="preserve">. </w:t>
      </w:r>
      <w:r>
        <w:rPr>
          <w:sz w:val="21"/>
        </w:rPr>
        <w:t>Conven</w:t>
      </w:r>
      <w:r>
        <w:rPr>
          <w:sz w:val="21"/>
        </w:rPr>
        <w:t>io de colaboración entre el Ayuntamiento de Candelaria y el Consejo Regulador de la Denominación de Origen de Valle de Güímar para la celebración del evento Tapas y Vinos a celebrar el 21 de noviembre de 2025.</w:t>
      </w:r>
      <w:r>
        <w:rPr>
          <w:sz w:val="23"/>
        </w:rPr>
        <w:t xml:space="preserve"> </w:t>
      </w:r>
    </w:p>
    <w:p w:rsidR="000E48E4" w:rsidRDefault="00FA3F97">
      <w:pPr>
        <w:spacing w:after="130" w:line="259" w:lineRule="auto"/>
        <w:ind w:left="0" w:firstLine="0"/>
        <w:jc w:val="left"/>
      </w:pPr>
      <w:r>
        <w:rPr>
          <w:sz w:val="21"/>
        </w:rPr>
        <w:t xml:space="preserve"> </w:t>
      </w:r>
    </w:p>
    <w:p w:rsidR="000E48E4" w:rsidRDefault="00FA3F97">
      <w:pPr>
        <w:spacing w:after="14" w:line="247" w:lineRule="auto"/>
        <w:ind w:left="-5" w:right="52"/>
      </w:pPr>
      <w:r>
        <w:rPr>
          <w:sz w:val="21"/>
        </w:rPr>
        <w:t xml:space="preserve">      Consta en el expediente propuesta de la Alcaldesa-Presidenta, de fecha 18 de noviembre de 2025, que transcrito literalmente dice:</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665" w:firstLine="0"/>
        <w:jc w:val="left"/>
      </w:pPr>
      <w:r>
        <w:rPr>
          <w:sz w:val="21"/>
        </w:rPr>
        <w:t xml:space="preserve"> </w:t>
      </w:r>
    </w:p>
    <w:p w:rsidR="000E48E4" w:rsidRDefault="00FA3F97">
      <w:pPr>
        <w:pStyle w:val="Ttulo1"/>
        <w:ind w:left="767" w:right="830"/>
      </w:pPr>
      <w:r>
        <w:t xml:space="preserve">“PROPUESTA DE LA ALCALDESA - PRESIDENTA </w:t>
      </w:r>
      <w:r>
        <w:rPr>
          <w:sz w:val="23"/>
        </w:rPr>
        <w:t xml:space="preserve"> </w:t>
      </w:r>
    </w:p>
    <w:p w:rsidR="000E48E4" w:rsidRDefault="00FA3F97">
      <w:pPr>
        <w:spacing w:after="91" w:line="259" w:lineRule="auto"/>
        <w:ind w:left="0" w:firstLine="0"/>
        <w:jc w:val="left"/>
      </w:pPr>
      <w:r>
        <w:rPr>
          <w:sz w:val="21"/>
        </w:rPr>
        <w:t xml:space="preserve">  </w:t>
      </w:r>
    </w:p>
    <w:p w:rsidR="000E48E4" w:rsidRDefault="00FA3F97">
      <w:pPr>
        <w:spacing w:after="35" w:line="233" w:lineRule="auto"/>
        <w:ind w:left="5" w:right="54"/>
      </w:pPr>
      <w:r>
        <w:rPr>
          <w:sz w:val="21"/>
        </w:rPr>
        <w:t xml:space="preserve">La Concejalía de Desarrollo Rural del Ayuntamiento de Candelaria ha ido consolidando a lo largo de los años una serie de actividades centradas en la promoción de los productos locales con el objetivo de impulsar la economía local. </w:t>
      </w:r>
    </w:p>
    <w:p w:rsidR="000E48E4" w:rsidRDefault="00FA3F97">
      <w:pPr>
        <w:spacing w:after="14" w:line="259" w:lineRule="auto"/>
        <w:ind w:left="0" w:firstLine="0"/>
        <w:jc w:val="left"/>
      </w:pPr>
      <w:r>
        <w:rPr>
          <w:sz w:val="21"/>
        </w:rPr>
        <w:t xml:space="preserve"> </w:t>
      </w:r>
    </w:p>
    <w:p w:rsidR="000E48E4" w:rsidRDefault="00FA3F97">
      <w:pPr>
        <w:spacing w:after="27" w:line="233" w:lineRule="auto"/>
        <w:ind w:left="5" w:right="54"/>
      </w:pPr>
      <w:r>
        <w:rPr>
          <w:sz w:val="21"/>
        </w:rPr>
        <w:t>Con este propósito, el</w:t>
      </w:r>
      <w:r>
        <w:rPr>
          <w:sz w:val="21"/>
        </w:rPr>
        <w:t xml:space="preserve"> Ayuntamiento de Candelaria ha celebrado en diferentes ediciones el evento </w:t>
      </w:r>
      <w:r>
        <w:rPr>
          <w:sz w:val="21"/>
        </w:rPr>
        <w:t>Tapas y Vinos</w:t>
      </w:r>
      <w:r>
        <w:rPr>
          <w:sz w:val="21"/>
        </w:rPr>
        <w:t xml:space="preserve">, para lo que ha contado con la colaboración del Consejo Regulador de la D. O. de Valle de Güímar. </w:t>
      </w:r>
      <w:r>
        <w:rPr>
          <w:sz w:val="23"/>
        </w:rPr>
        <w:t xml:space="preserve"> </w:t>
      </w:r>
    </w:p>
    <w:p w:rsidR="000E48E4" w:rsidRDefault="00FA3F97">
      <w:pPr>
        <w:spacing w:after="14" w:line="259" w:lineRule="auto"/>
        <w:ind w:left="0" w:firstLine="0"/>
        <w:jc w:val="left"/>
      </w:pPr>
      <w:r>
        <w:rPr>
          <w:sz w:val="21"/>
        </w:rPr>
        <w:t xml:space="preserve"> </w:t>
      </w:r>
    </w:p>
    <w:p w:rsidR="000E48E4" w:rsidRDefault="00FA3F97">
      <w:pPr>
        <w:spacing w:after="26" w:line="233" w:lineRule="auto"/>
        <w:ind w:left="5" w:right="54"/>
      </w:pPr>
      <w:r>
        <w:rPr>
          <w:sz w:val="21"/>
        </w:rPr>
        <w:t>Resultando necesaria la aprobación de un instrumento de colaboración que dé cobertura legal a los intereses de ambas partes, la Alcaldesa-Presidenta, eleva a la consideración de la Junta de Gobierno Local la aprobación y suscripción del convenio que a cont</w:t>
      </w:r>
      <w:r>
        <w:rPr>
          <w:sz w:val="21"/>
        </w:rPr>
        <w:t xml:space="preserve">inuación se recoge: </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14" w:line="247" w:lineRule="auto"/>
        <w:ind w:left="-5" w:right="52"/>
      </w:pPr>
      <w:r>
        <w:rPr>
          <w:rFonts w:ascii="Calibri" w:eastAsia="Calibri" w:hAnsi="Calibri" w:cs="Calibri"/>
          <w:noProof/>
          <w:sz w:val="22"/>
        </w:rPr>
        <mc:AlternateContent>
          <mc:Choice Requires="wpg">
            <w:drawing>
              <wp:anchor distT="0" distB="0" distL="114300" distR="114300" simplePos="0" relativeHeight="25171046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67490" name="Group 167490"/>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1524" name="Rectangle 11524"/>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1525" name="Rectangle 11525"/>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1526" name="Rectangle 11526"/>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38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7490" style="width:18.7031pt;height:257.538pt;position:absolute;mso-position-horizontal-relative:page;mso-position-horizontal:absolute;margin-left:566.218pt;mso-position-vertical-relative:page;margin-top:465.462pt;" coordsize="2375,32707">
                <v:rect id="Rectangle 11524"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1525"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1526"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 de 94 </w:t>
                        </w:r>
                      </w:p>
                    </w:txbxContent>
                  </v:textbox>
                </v:rect>
                <w10:wrap type="square"/>
              </v:group>
            </w:pict>
          </mc:Fallback>
        </mc:AlternateContent>
      </w:r>
      <w:r>
        <w:rPr>
          <w:sz w:val="21"/>
        </w:rPr>
        <w:t xml:space="preserve">“CONVENIO DE COLABORACIÓN ENTRE EL </w:t>
      </w:r>
      <w:r>
        <w:rPr>
          <w:sz w:val="21"/>
        </w:rPr>
        <w:t xml:space="preserve">ILUSTRE AYUNTAMIENTO DE LA VILLA DE </w:t>
      </w:r>
    </w:p>
    <w:p w:rsidR="000E48E4" w:rsidRDefault="00FA3F97">
      <w:pPr>
        <w:spacing w:after="0"/>
        <w:ind w:left="0" w:firstLine="0"/>
        <w:jc w:val="left"/>
      </w:pPr>
      <w:r>
        <w:rPr>
          <w:sz w:val="21"/>
        </w:rPr>
        <w:t>CANDELARIA Y EL CONSEJO REGULADOR DE LA DENOMINACIÓN DE ORIGEN DE VINOS “VALLE DE GÜÍMAR” PARA LA CELEBRACIÓN DEL EVENTO “TAPAS Y VINOS 2025”, A CELEBRAR EL 21 DE NOVIEMBRE.</w:t>
      </w:r>
      <w:r>
        <w:rPr>
          <w:sz w:val="23"/>
        </w:rPr>
        <w:t xml:space="preserve"> </w:t>
      </w:r>
    </w:p>
    <w:p w:rsidR="000E48E4" w:rsidRDefault="00FA3F97">
      <w:pPr>
        <w:spacing w:after="0" w:line="259" w:lineRule="auto"/>
        <w:ind w:left="10" w:right="65"/>
        <w:jc w:val="center"/>
      </w:pPr>
      <w:r>
        <w:rPr>
          <w:sz w:val="21"/>
          <w:u w:val="single" w:color="000000"/>
        </w:rPr>
        <w:t>REUNIDOS</w:t>
      </w: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33" w:lineRule="auto"/>
        <w:ind w:left="5" w:right="54"/>
      </w:pPr>
      <w:r>
        <w:rPr>
          <w:sz w:val="21"/>
        </w:rPr>
        <w:t xml:space="preserve"> De una parte, Dª MARÍA CONCEPCIÓN BRITO NÚÑEZ, provista del NIF 43.817.344K, Alcaldesa- Presidenta del Ilustre Ayuntamiento de Candelaria, </w:t>
      </w:r>
      <w:r>
        <w:rPr>
          <w:sz w:val="21"/>
        </w:rPr>
        <w:t>actuando en nombre y representación del mismo, con domicilio a los efectos del presente negocio jurídico, en Avda. d</w:t>
      </w:r>
      <w:r>
        <w:rPr>
          <w:sz w:val="21"/>
        </w:rPr>
        <w:t>e la Constitución N. º 7, 38.530, Candelaria, con CIF: P3801100-C.</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14" w:line="247" w:lineRule="auto"/>
        <w:ind w:left="-5" w:right="52"/>
      </w:pPr>
      <w:r>
        <w:rPr>
          <w:sz w:val="21"/>
        </w:rPr>
        <w:t xml:space="preserve"> De otra parte, DON ANTONIO PEDRO GÓMEZ JIMÉNEZ, provisto de NIF 42.014.291F, Presidente de la D.O.  Valle de Güímar</w:t>
      </w:r>
      <w:r>
        <w:rPr>
          <w:sz w:val="21"/>
        </w:rPr>
        <w:t>,</w:t>
      </w:r>
      <w:r>
        <w:rPr>
          <w:sz w:val="21"/>
        </w:rPr>
        <w:t xml:space="preserve"> </w:t>
      </w:r>
      <w:r>
        <w:rPr>
          <w:sz w:val="21"/>
        </w:rPr>
        <w:t>Tenerife con CIF: V-38354668, actuando en nombre y representación de</w:t>
      </w:r>
      <w:r>
        <w:rPr>
          <w:sz w:val="21"/>
        </w:rPr>
        <w:t>l mismo</w:t>
      </w:r>
      <w:r>
        <w:rPr>
          <w:sz w:val="21"/>
        </w:rPr>
        <w:t xml:space="preserve">, de nacionalidad española, y domicilio social sito en la Calle Tafetana, 14, 38500 Güímar, Santa Cruz de Tenerife.  </w:t>
      </w:r>
      <w:r>
        <w:rPr>
          <w:sz w:val="23"/>
        </w:rPr>
        <w:t xml:space="preserve"> </w:t>
      </w:r>
    </w:p>
    <w:p w:rsidR="000E48E4" w:rsidRDefault="00FA3F97">
      <w:pPr>
        <w:spacing w:after="0" w:line="259" w:lineRule="auto"/>
        <w:ind w:left="0" w:firstLine="0"/>
        <w:jc w:val="left"/>
      </w:pPr>
      <w:r>
        <w:rPr>
          <w:color w:val="FF0000"/>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14" w:line="247" w:lineRule="auto"/>
        <w:ind w:left="-5" w:right="52"/>
      </w:pPr>
      <w:r>
        <w:rPr>
          <w:sz w:val="21"/>
        </w:rPr>
        <w:t xml:space="preserve"> Ante mí, Octavio Manuel Fernández Hernández, Secretario General del Ayuntamiento de Candelaria. </w:t>
      </w:r>
    </w:p>
    <w:p w:rsidR="000E48E4" w:rsidRDefault="00FA3F97">
      <w:pPr>
        <w:spacing w:after="0" w:line="259" w:lineRule="auto"/>
        <w:ind w:left="0" w:firstLine="0"/>
        <w:jc w:val="left"/>
      </w:pPr>
      <w:r>
        <w:rPr>
          <w:sz w:val="21"/>
        </w:rPr>
        <w:t xml:space="preserve"> </w:t>
      </w:r>
    </w:p>
    <w:p w:rsidR="000E48E4" w:rsidRDefault="00FA3F97">
      <w:pPr>
        <w:spacing w:after="4" w:line="233" w:lineRule="auto"/>
        <w:ind w:left="5" w:right="54"/>
      </w:pPr>
      <w:r>
        <w:rPr>
          <w:sz w:val="21"/>
        </w:rPr>
        <w:t xml:space="preserve"> </w:t>
      </w:r>
      <w:r>
        <w:rPr>
          <w:sz w:val="21"/>
        </w:rPr>
        <w:t>Las partes se reconocen c</w:t>
      </w:r>
      <w:r>
        <w:rPr>
          <w:sz w:val="21"/>
        </w:rPr>
        <w:t>apacidad legal para suscribir el presente Convenio de Colaboración y en nombre de sus respectivas Entidades.</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10" w:right="65"/>
        <w:jc w:val="center"/>
      </w:pPr>
      <w:r>
        <w:rPr>
          <w:sz w:val="21"/>
          <w:u w:val="single" w:color="000000"/>
        </w:rPr>
        <w:t>EXPONEN</w:t>
      </w: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33" w:lineRule="auto"/>
        <w:ind w:left="411" w:right="54"/>
      </w:pPr>
      <w:r>
        <w:rPr>
          <w:sz w:val="21"/>
        </w:rPr>
        <w:t>Primero. -</w:t>
      </w:r>
      <w:r>
        <w:rPr>
          <w:sz w:val="21"/>
        </w:rPr>
        <w:t xml:space="preserve"> El Ayuntamiento de Candelaria celebra desde el año 2012 “</w:t>
      </w:r>
      <w:r>
        <w:rPr>
          <w:sz w:val="21"/>
        </w:rPr>
        <w:t>Tapas y Vinos”</w:t>
      </w:r>
      <w:r>
        <w:rPr>
          <w:sz w:val="21"/>
        </w:rPr>
        <w:t xml:space="preserve">. Este evento, organizado por la Concejalía de Desarrollo Rural, se realiza en colaboración con el Consejo Regulador de la Denominación de Origen de Valle de Güímar. El objetivo de este evento es promocionar los </w:t>
      </w:r>
      <w:r>
        <w:rPr>
          <w:sz w:val="21"/>
        </w:rPr>
        <w:t>Vinos de Tenerife</w:t>
      </w:r>
      <w:r>
        <w:rPr>
          <w:sz w:val="21"/>
        </w:rPr>
        <w:t xml:space="preserve"> y los productos locales.</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33" w:lineRule="auto"/>
        <w:ind w:left="411" w:right="54"/>
      </w:pPr>
      <w:r>
        <w:rPr>
          <w:sz w:val="21"/>
        </w:rPr>
        <w:t>Segundo.</w:t>
      </w:r>
      <w:r>
        <w:rPr>
          <w:sz w:val="21"/>
        </w:rPr>
        <w:t xml:space="preserve"> - Son fines del Consejo Regulador de Güímar la defensa, garantía, investigación y desarrollo de mercados y promoción, tanto de los vinos amparados como del nivel de protección, así como la prestación de servicios relacionados con estas actividad</w:t>
      </w:r>
      <w:r>
        <w:rPr>
          <w:sz w:val="21"/>
        </w:rPr>
        <w:t>es.  Entre las funciones de los Consejos Reguladores para la consecución de sus fines, cabe destacar la promoción y cooperación de ferias y exposiciones.</w:t>
      </w:r>
      <w:r>
        <w:rPr>
          <w:sz w:val="23"/>
        </w:rPr>
        <w:t xml:space="preserve"> </w:t>
      </w:r>
    </w:p>
    <w:p w:rsidR="000E48E4" w:rsidRDefault="00FA3F97">
      <w:pPr>
        <w:spacing w:after="0" w:line="259" w:lineRule="auto"/>
        <w:ind w:left="401" w:firstLine="0"/>
        <w:jc w:val="left"/>
      </w:pPr>
      <w:r>
        <w:rPr>
          <w:sz w:val="21"/>
        </w:rPr>
        <w:t xml:space="preserve"> </w:t>
      </w:r>
    </w:p>
    <w:p w:rsidR="000E48E4" w:rsidRDefault="00FA3F97">
      <w:pPr>
        <w:spacing w:after="4" w:line="233" w:lineRule="auto"/>
        <w:ind w:left="411" w:right="54"/>
      </w:pPr>
      <w:r>
        <w:rPr>
          <w:sz w:val="21"/>
        </w:rPr>
        <w:t>Tercero.</w:t>
      </w:r>
      <w:r>
        <w:rPr>
          <w:sz w:val="21"/>
        </w:rPr>
        <w:t xml:space="preserve"> - La Concejalía de Desarrollo Rural del Ayuntamiento de Candelaria tiene entre sus objetiv</w:t>
      </w:r>
      <w:r>
        <w:rPr>
          <w:sz w:val="21"/>
        </w:rPr>
        <w:t>os la promoción de la economía local, especialmente la del sector primario, para lo que se realizan actividades que fomenten el consumo y comercialización de productos locales.</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33" w:lineRule="auto"/>
        <w:ind w:left="5" w:right="54"/>
      </w:pPr>
      <w:r>
        <w:rPr>
          <w:sz w:val="21"/>
        </w:rPr>
        <w:t xml:space="preserve"> En virtud de lo expuesto, las partes acuerdan suscribir un Convenio de Cola</w:t>
      </w:r>
      <w:r>
        <w:rPr>
          <w:sz w:val="21"/>
        </w:rPr>
        <w:t>boración para la Celebración del evento Tapas y Vinos 2024, a celebrar el próximo 21 de noviembre, como medio para lograr el cumplimiento de sus fines comunes de acuerdo con las siguientes:</w:t>
      </w:r>
      <w:r>
        <w:rPr>
          <w:sz w:val="23"/>
        </w:rPr>
        <w:t xml:space="preserve"> </w:t>
      </w:r>
    </w:p>
    <w:p w:rsidR="000E48E4" w:rsidRDefault="00FA3F97">
      <w:pPr>
        <w:spacing w:after="0" w:line="259" w:lineRule="auto"/>
        <w:ind w:left="0" w:right="6" w:firstLine="0"/>
        <w:jc w:val="center"/>
      </w:pPr>
      <w:r>
        <w:rPr>
          <w:sz w:val="21"/>
        </w:rPr>
        <w:t xml:space="preserve"> </w:t>
      </w:r>
    </w:p>
    <w:p w:rsidR="000E48E4" w:rsidRDefault="00FA3F97">
      <w:pPr>
        <w:spacing w:after="0" w:line="259" w:lineRule="auto"/>
        <w:ind w:left="0" w:right="6" w:firstLine="0"/>
        <w:jc w:val="center"/>
      </w:pPr>
      <w:r>
        <w:rPr>
          <w:sz w:val="21"/>
        </w:rPr>
        <w:t xml:space="preserve"> </w:t>
      </w:r>
    </w:p>
    <w:p w:rsidR="000E48E4" w:rsidRDefault="00FA3F97">
      <w:pPr>
        <w:spacing w:after="0" w:line="259" w:lineRule="auto"/>
        <w:ind w:left="0" w:right="6" w:firstLine="0"/>
        <w:jc w:val="center"/>
      </w:pPr>
      <w:r>
        <w:rPr>
          <w:sz w:val="21"/>
        </w:rPr>
        <w:t xml:space="preserve"> </w:t>
      </w:r>
    </w:p>
    <w:p w:rsidR="000E48E4" w:rsidRDefault="00FA3F97">
      <w:pPr>
        <w:pStyle w:val="Ttulo1"/>
        <w:spacing w:after="0"/>
        <w:ind w:left="767" w:right="823"/>
      </w:pPr>
      <w:r>
        <w:t xml:space="preserve">CLÁUSULAS </w:t>
      </w:r>
    </w:p>
    <w:p w:rsidR="000E48E4" w:rsidRDefault="00FA3F97">
      <w:pPr>
        <w:spacing w:after="14" w:line="247" w:lineRule="auto"/>
        <w:ind w:left="-5" w:right="52"/>
      </w:pPr>
      <w:r>
        <w:rPr>
          <w:sz w:val="21"/>
        </w:rPr>
        <w:t>PRIMERA. –</w:t>
      </w:r>
      <w:r>
        <w:rPr>
          <w:sz w:val="21"/>
        </w:rPr>
        <w:t xml:space="preserve"> </w:t>
      </w:r>
      <w:r>
        <w:rPr>
          <w:sz w:val="21"/>
        </w:rPr>
        <w:t>OBLIGACIONES DE LAS PARTES</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71148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67858" name="Group 167858"/>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1619" name="Rectangle 11619"/>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1620" name="Rectangle 11620"/>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1621" name="Rectangle 11621"/>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39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7858" style="width:18.7031pt;height:257.538pt;position:absolute;mso-position-horizontal-relative:page;mso-position-horizontal:absolute;margin-left:566.218pt;mso-position-vertical-relative:page;margin-top:465.462pt;" coordsize="2375,32707">
                <v:rect id="Rectangle 11619"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1620"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1621"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 de 94 </w:t>
                        </w:r>
                      </w:p>
                    </w:txbxContent>
                  </v:textbox>
                </v:rect>
                <w10:wrap type="square"/>
              </v:group>
            </w:pict>
          </mc:Fallback>
        </mc:AlternateContent>
      </w:r>
      <w:r>
        <w:rPr>
          <w:sz w:val="21"/>
        </w:rPr>
        <w:t xml:space="preserve"> </w:t>
      </w:r>
    </w:p>
    <w:p w:rsidR="000E48E4" w:rsidRDefault="00FA3F97">
      <w:pPr>
        <w:spacing w:after="14" w:line="247" w:lineRule="auto"/>
        <w:ind w:left="-5" w:right="52"/>
      </w:pPr>
      <w:r>
        <w:rPr>
          <w:sz w:val="21"/>
        </w:rPr>
        <w:t xml:space="preserve">El Ayuntamiento de Candelaria se compromete a: </w:t>
      </w:r>
    </w:p>
    <w:p w:rsidR="000E48E4" w:rsidRDefault="00FA3F97">
      <w:pPr>
        <w:spacing w:after="18" w:line="259" w:lineRule="auto"/>
        <w:ind w:left="0" w:firstLine="0"/>
        <w:jc w:val="left"/>
      </w:pPr>
      <w:r>
        <w:rPr>
          <w:sz w:val="21"/>
        </w:rPr>
        <w:t xml:space="preserve"> </w:t>
      </w:r>
    </w:p>
    <w:p w:rsidR="000E48E4" w:rsidRDefault="00FA3F97">
      <w:pPr>
        <w:numPr>
          <w:ilvl w:val="0"/>
          <w:numId w:val="3"/>
        </w:numPr>
        <w:spacing w:after="4" w:line="233" w:lineRule="auto"/>
        <w:ind w:left="677" w:right="54" w:hanging="339"/>
      </w:pPr>
      <w:r>
        <w:rPr>
          <w:sz w:val="21"/>
        </w:rPr>
        <w:t>Proporcionar el suelo para la celebración del evento y a solicitar las licencias a las administraciones correspondientes. Este se desarrollará en la Plaza Puerto de Pescadores de Candelaria. El emplazamiento de celebración de la actividad podrá modificarse</w:t>
      </w:r>
      <w:r>
        <w:rPr>
          <w:sz w:val="21"/>
        </w:rPr>
        <w:t xml:space="preserve"> por razones meteorológicas o por cualquier otra que lo justifique.</w:t>
      </w:r>
      <w:r>
        <w:rPr>
          <w:sz w:val="23"/>
        </w:rPr>
        <w:t xml:space="preserve"> </w:t>
      </w:r>
    </w:p>
    <w:p w:rsidR="000E48E4" w:rsidRDefault="00FA3F97">
      <w:pPr>
        <w:numPr>
          <w:ilvl w:val="0"/>
          <w:numId w:val="3"/>
        </w:numPr>
        <w:spacing w:after="26" w:line="233" w:lineRule="auto"/>
        <w:ind w:left="677" w:right="54" w:hanging="339"/>
      </w:pPr>
      <w:r>
        <w:rPr>
          <w:sz w:val="21"/>
        </w:rPr>
        <w:t>Realizar las instalaciones del mobiliario e infraestructuras necesarias para la celebración del evento: carpas, vallas, mesas e instalaciones de baja tensión que garanticen la iluminación</w:t>
      </w:r>
      <w:r>
        <w:rPr>
          <w:sz w:val="21"/>
        </w:rPr>
        <w:t xml:space="preserve"> y suministro del interior de las carpas. </w:t>
      </w:r>
    </w:p>
    <w:p w:rsidR="000E48E4" w:rsidRDefault="00FA3F97">
      <w:pPr>
        <w:numPr>
          <w:ilvl w:val="0"/>
          <w:numId w:val="3"/>
        </w:numPr>
        <w:spacing w:after="33" w:line="233" w:lineRule="auto"/>
        <w:ind w:left="677" w:right="54" w:hanging="339"/>
      </w:pPr>
      <w:r>
        <w:rPr>
          <w:sz w:val="21"/>
        </w:rPr>
        <w:t xml:space="preserve">Asumir la redacción y dirección del Plan de Seguridad y la seguridad del evento.   </w:t>
      </w:r>
    </w:p>
    <w:p w:rsidR="000E48E4" w:rsidRDefault="00FA3F97">
      <w:pPr>
        <w:numPr>
          <w:ilvl w:val="0"/>
          <w:numId w:val="3"/>
        </w:numPr>
        <w:spacing w:after="33" w:line="233" w:lineRule="auto"/>
        <w:ind w:left="677" w:right="54" w:hanging="339"/>
      </w:pPr>
      <w:r>
        <w:rPr>
          <w:sz w:val="21"/>
        </w:rPr>
        <w:t xml:space="preserve">Dar la máxima promoción del acto. </w:t>
      </w:r>
    </w:p>
    <w:p w:rsidR="000E48E4" w:rsidRDefault="00FA3F97">
      <w:pPr>
        <w:numPr>
          <w:ilvl w:val="0"/>
          <w:numId w:val="3"/>
        </w:numPr>
        <w:spacing w:after="4" w:line="233" w:lineRule="auto"/>
        <w:ind w:left="677" w:right="54" w:hanging="339"/>
      </w:pPr>
      <w:r>
        <w:rPr>
          <w:sz w:val="21"/>
        </w:rPr>
        <w:t xml:space="preserve">Realizar los trámites para la selección de los establecimientos de restauración participantes. </w:t>
      </w:r>
    </w:p>
    <w:p w:rsidR="000E48E4" w:rsidRDefault="00FA3F97">
      <w:pPr>
        <w:numPr>
          <w:ilvl w:val="0"/>
          <w:numId w:val="3"/>
        </w:numPr>
        <w:spacing w:after="4" w:line="233" w:lineRule="auto"/>
        <w:ind w:left="677" w:right="54" w:hanging="339"/>
      </w:pPr>
      <w:r>
        <w:rPr>
          <w:sz w:val="21"/>
        </w:rPr>
        <w:t xml:space="preserve">Realizar limpiezas regulares del espacio.  </w:t>
      </w:r>
    </w:p>
    <w:p w:rsidR="000E48E4" w:rsidRDefault="00FA3F97">
      <w:pPr>
        <w:spacing w:after="0" w:line="259" w:lineRule="auto"/>
        <w:ind w:left="677" w:firstLine="0"/>
        <w:jc w:val="left"/>
      </w:pPr>
      <w:r>
        <w:rPr>
          <w:sz w:val="21"/>
        </w:rPr>
        <w:t xml:space="preserve"> </w:t>
      </w:r>
    </w:p>
    <w:p w:rsidR="000E48E4" w:rsidRDefault="00FA3F97">
      <w:pPr>
        <w:spacing w:after="0" w:line="259" w:lineRule="auto"/>
        <w:ind w:left="677" w:firstLine="0"/>
        <w:jc w:val="left"/>
      </w:pPr>
      <w:r>
        <w:rPr>
          <w:sz w:val="21"/>
        </w:rPr>
        <w:t xml:space="preserve"> </w:t>
      </w:r>
    </w:p>
    <w:p w:rsidR="000E48E4" w:rsidRDefault="00FA3F97">
      <w:pPr>
        <w:spacing w:after="4" w:line="233" w:lineRule="auto"/>
        <w:ind w:left="5" w:right="54"/>
      </w:pPr>
      <w:r>
        <w:rPr>
          <w:sz w:val="21"/>
        </w:rPr>
        <w:t>Los gastos estimados de los compromisos asumidos por el Ayuntamiento de Candelaria, calculados en base a las edi</w:t>
      </w:r>
      <w:r>
        <w:rPr>
          <w:sz w:val="21"/>
        </w:rPr>
        <w:t xml:space="preserve">ciones anteriores, suman un importe estimado de 10.000,00 €. </w:t>
      </w:r>
      <w:r>
        <w:rPr>
          <w:sz w:val="23"/>
        </w:rPr>
        <w:t xml:space="preserve"> </w:t>
      </w:r>
    </w:p>
    <w:p w:rsidR="000E48E4" w:rsidRDefault="00FA3F97">
      <w:pPr>
        <w:spacing w:after="0" w:line="259" w:lineRule="auto"/>
        <w:ind w:left="677" w:firstLine="0"/>
        <w:jc w:val="left"/>
      </w:pPr>
      <w:r>
        <w:rPr>
          <w:color w:val="FF0000"/>
          <w:sz w:val="21"/>
        </w:rPr>
        <w:t xml:space="preserve"> </w:t>
      </w:r>
    </w:p>
    <w:p w:rsidR="000E48E4" w:rsidRDefault="00FA3F97">
      <w:pPr>
        <w:spacing w:after="0" w:line="259" w:lineRule="auto"/>
        <w:ind w:left="677" w:firstLine="0"/>
        <w:jc w:val="left"/>
      </w:pPr>
      <w:r>
        <w:rPr>
          <w:color w:val="FF0000"/>
          <w:sz w:val="21"/>
        </w:rPr>
        <w:t xml:space="preserve"> </w:t>
      </w:r>
    </w:p>
    <w:p w:rsidR="000E48E4" w:rsidRDefault="00FA3F97">
      <w:pPr>
        <w:spacing w:after="0" w:line="259" w:lineRule="auto"/>
        <w:ind w:left="677" w:firstLine="0"/>
        <w:jc w:val="left"/>
      </w:pPr>
      <w:r>
        <w:rPr>
          <w:color w:val="FF0000"/>
          <w:sz w:val="21"/>
        </w:rPr>
        <w:t xml:space="preserve"> </w:t>
      </w:r>
    </w:p>
    <w:p w:rsidR="000E48E4" w:rsidRDefault="00FA3F97">
      <w:pPr>
        <w:spacing w:after="0" w:line="259" w:lineRule="auto"/>
        <w:ind w:left="677" w:firstLine="0"/>
        <w:jc w:val="left"/>
      </w:pPr>
      <w:r>
        <w:rPr>
          <w:sz w:val="21"/>
        </w:rPr>
        <w:t xml:space="preserve"> </w:t>
      </w:r>
    </w:p>
    <w:p w:rsidR="000E48E4" w:rsidRDefault="00FA3F97">
      <w:pPr>
        <w:spacing w:after="14" w:line="247" w:lineRule="auto"/>
        <w:ind w:left="-5" w:right="52"/>
      </w:pPr>
      <w:r>
        <w:rPr>
          <w:sz w:val="21"/>
        </w:rPr>
        <w:t xml:space="preserve">El Consejo Regulador de Denominación de Origen de Valle de Güímar se compromete a: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numPr>
          <w:ilvl w:val="0"/>
          <w:numId w:val="3"/>
        </w:numPr>
        <w:spacing w:after="27" w:line="233" w:lineRule="auto"/>
        <w:ind w:left="677" w:right="54" w:hanging="339"/>
      </w:pPr>
      <w:r>
        <w:rPr>
          <w:sz w:val="21"/>
        </w:rPr>
        <w:t xml:space="preserve">Ocupar un máximo de 10 carpas para la promoción de los vinos de bodegas que estén bajo la Denominación de </w:t>
      </w:r>
      <w:r>
        <w:rPr>
          <w:sz w:val="21"/>
        </w:rPr>
        <w:t>Vinos de Tenerife</w:t>
      </w:r>
      <w:r>
        <w:rPr>
          <w:sz w:val="21"/>
        </w:rPr>
        <w:t>. Estas bodegas contarán con póliza de RC. con cobertura para el evento de Tapas y Vinos, a celebrar el 21 de noviembre de 2025.</w:t>
      </w:r>
      <w:r>
        <w:rPr>
          <w:sz w:val="23"/>
        </w:rPr>
        <w:t xml:space="preserve"> </w:t>
      </w:r>
    </w:p>
    <w:p w:rsidR="000E48E4" w:rsidRDefault="00FA3F97">
      <w:pPr>
        <w:numPr>
          <w:ilvl w:val="0"/>
          <w:numId w:val="3"/>
        </w:numPr>
        <w:spacing w:after="29" w:line="233" w:lineRule="auto"/>
        <w:ind w:left="677" w:right="54" w:hanging="339"/>
      </w:pPr>
      <w:r>
        <w:rPr>
          <w:sz w:val="21"/>
        </w:rPr>
        <w:t>Abo</w:t>
      </w:r>
      <w:r>
        <w:rPr>
          <w:sz w:val="21"/>
        </w:rPr>
        <w:t>nar la tasa</w:t>
      </w:r>
      <w:r>
        <w:rPr>
          <w:sz w:val="13"/>
        </w:rPr>
        <w:t>1</w:t>
      </w:r>
      <w:r>
        <w:rPr>
          <w:sz w:val="21"/>
          <w:vertAlign w:val="subscript"/>
        </w:rPr>
        <w:t xml:space="preserve"> </w:t>
      </w:r>
      <w:r>
        <w:rPr>
          <w:sz w:val="21"/>
        </w:rPr>
        <w:t>por la ocupación de un máximo de 9 carpas, a razón de 7,85€ por cada carpa, lo que suma un total de 70,65 €.</w:t>
      </w:r>
      <w:r>
        <w:rPr>
          <w:sz w:val="23"/>
        </w:rPr>
        <w:t xml:space="preserve"> </w:t>
      </w:r>
    </w:p>
    <w:p w:rsidR="000E48E4" w:rsidRDefault="00FA3F97">
      <w:pPr>
        <w:numPr>
          <w:ilvl w:val="0"/>
          <w:numId w:val="3"/>
        </w:numPr>
        <w:spacing w:after="31" w:line="233" w:lineRule="auto"/>
        <w:ind w:left="677" w:right="54" w:hanging="339"/>
      </w:pPr>
      <w:r>
        <w:rPr>
          <w:sz w:val="21"/>
        </w:rPr>
        <w:t>Dar la máxima promoción al evento.</w:t>
      </w:r>
      <w:r>
        <w:rPr>
          <w:sz w:val="23"/>
        </w:rPr>
        <w:t xml:space="preserve"> </w:t>
      </w:r>
    </w:p>
    <w:p w:rsidR="000E48E4" w:rsidRDefault="00FA3F97">
      <w:pPr>
        <w:numPr>
          <w:ilvl w:val="0"/>
          <w:numId w:val="3"/>
        </w:numPr>
        <w:spacing w:after="4" w:line="233" w:lineRule="auto"/>
        <w:ind w:left="677" w:right="54" w:hanging="339"/>
      </w:pPr>
      <w:r>
        <w:rPr>
          <w:sz w:val="21"/>
        </w:rPr>
        <w:t>Proporcionar las copas para la celebración del evento y a aportar aquellos elementos necesarios p</w:t>
      </w:r>
      <w:r>
        <w:rPr>
          <w:sz w:val="21"/>
        </w:rPr>
        <w:t xml:space="preserve">ara la promoción de los vinos en las carpas asignadas para ello.   </w:t>
      </w:r>
      <w:r>
        <w:rPr>
          <w:sz w:val="23"/>
        </w:rPr>
        <w:t xml:space="preserve"> </w:t>
      </w:r>
    </w:p>
    <w:p w:rsidR="000E48E4" w:rsidRDefault="00FA3F97">
      <w:pPr>
        <w:numPr>
          <w:ilvl w:val="0"/>
          <w:numId w:val="3"/>
        </w:numPr>
        <w:spacing w:after="35" w:line="233" w:lineRule="auto"/>
        <w:ind w:left="677" w:right="54" w:hanging="339"/>
      </w:pPr>
      <w:r>
        <w:rPr>
          <w:sz w:val="21"/>
        </w:rPr>
        <w:t xml:space="preserve">Fijar el precio de venta de copas, que en ningún caso podrá exceder de 2,00€. </w:t>
      </w:r>
    </w:p>
    <w:p w:rsidR="000E48E4" w:rsidRDefault="00FA3F97">
      <w:pPr>
        <w:numPr>
          <w:ilvl w:val="0"/>
          <w:numId w:val="3"/>
        </w:numPr>
        <w:spacing w:after="4" w:line="233" w:lineRule="auto"/>
        <w:ind w:left="677" w:right="54" w:hanging="339"/>
      </w:pPr>
      <w:r>
        <w:rPr>
          <w:sz w:val="21"/>
        </w:rPr>
        <w:t xml:space="preserve">Realizar la venta de copas al público.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tabs>
          <w:tab w:val="center" w:pos="2672"/>
        </w:tabs>
        <w:spacing w:after="14" w:line="247" w:lineRule="auto"/>
        <w:ind w:left="-15" w:firstLine="0"/>
        <w:jc w:val="left"/>
      </w:pPr>
      <w:r>
        <w:rPr>
          <w:sz w:val="21"/>
        </w:rPr>
        <w:t xml:space="preserve"> </w:t>
      </w:r>
      <w:r>
        <w:rPr>
          <w:sz w:val="21"/>
        </w:rPr>
        <w:tab/>
      </w:r>
      <w:r>
        <w:rPr>
          <w:sz w:val="21"/>
        </w:rPr>
        <w:t>SEGUNDA. -</w:t>
      </w:r>
      <w:r>
        <w:rPr>
          <w:sz w:val="21"/>
        </w:rPr>
        <w:t xml:space="preserve"> </w:t>
      </w:r>
      <w:r>
        <w:rPr>
          <w:sz w:val="21"/>
        </w:rPr>
        <w:t>DURACIÓN DEL CONVENIO</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33" w:lineRule="auto"/>
        <w:ind w:left="5" w:right="54"/>
      </w:pPr>
      <w:r>
        <w:rPr>
          <w:sz w:val="21"/>
        </w:rPr>
        <w:t xml:space="preserve"> </w:t>
      </w:r>
      <w:r>
        <w:rPr>
          <w:sz w:val="21"/>
        </w:rPr>
        <w:tab/>
      </w:r>
      <w:r>
        <w:rPr>
          <w:sz w:val="21"/>
        </w:rPr>
        <w:t>El presente convenio entrará en vigor en la fecha de su firma</w:t>
      </w:r>
      <w:r>
        <w:rPr>
          <w:sz w:val="21"/>
        </w:rPr>
        <w:t xml:space="preserve"> </w:t>
      </w:r>
      <w:r>
        <w:rPr>
          <w:sz w:val="21"/>
        </w:rPr>
        <w:t>y tendrá vigencia  hasta la finalización del evento el día 22 de noviembre de 2025.</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tabs>
          <w:tab w:val="center" w:pos="3014"/>
        </w:tabs>
        <w:spacing w:after="14" w:line="247" w:lineRule="auto"/>
        <w:ind w:left="-15" w:firstLine="0"/>
        <w:jc w:val="left"/>
      </w:pPr>
      <w:r>
        <w:rPr>
          <w:sz w:val="21"/>
        </w:rPr>
        <w:t xml:space="preserve"> </w:t>
      </w:r>
      <w:r>
        <w:rPr>
          <w:sz w:val="21"/>
        </w:rPr>
        <w:tab/>
        <w:t xml:space="preserve">TERCERA. - CONDICIONES DE LA PUBLICIDAD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33" w:lineRule="auto"/>
        <w:ind w:left="5" w:right="54"/>
      </w:pPr>
      <w:r>
        <w:rPr>
          <w:sz w:val="21"/>
        </w:rPr>
        <w:t xml:space="preserve"> Las instituciones firmantes se reconocen el derecho de dar </w:t>
      </w:r>
      <w:r>
        <w:rPr>
          <w:sz w:val="21"/>
        </w:rPr>
        <w:t>la más amplia difusión y publicidad a la colaboración entre ambas, recogida en el presente convenio.</w:t>
      </w:r>
      <w:r>
        <w:rPr>
          <w:sz w:val="23"/>
        </w:rPr>
        <w:t xml:space="preserve"> </w:t>
      </w:r>
    </w:p>
    <w:p w:rsidR="000E48E4" w:rsidRDefault="00FA3F97">
      <w:pPr>
        <w:spacing w:after="4" w:line="233" w:lineRule="auto"/>
        <w:ind w:left="5" w:right="54"/>
      </w:pPr>
      <w:r>
        <w:rPr>
          <w:rFonts w:ascii="Calibri" w:eastAsia="Calibri" w:hAnsi="Calibri" w:cs="Calibri"/>
          <w:noProof/>
          <w:sz w:val="22"/>
        </w:rPr>
        <mc:AlternateContent>
          <mc:Choice Requires="wpg">
            <w:drawing>
              <wp:anchor distT="0" distB="0" distL="114300" distR="114300" simplePos="0" relativeHeight="25171251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68445" name="Group 16844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1723" name="Rectangle 11723"/>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1724" name="Rectangle 11724"/>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1725" name="Rectangle 11725"/>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40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8445" style="width:18.7031pt;height:257.538pt;position:absolute;mso-position-horizontal-relative:page;mso-position-horizontal:absolute;margin-left:566.218pt;mso-position-vertical-relative:page;margin-top:465.462pt;" coordsize="2375,32707">
                <v:rect id="Rectangle 11723"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1724"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1725"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 de 94 </w:t>
                        </w:r>
                      </w:p>
                    </w:txbxContent>
                  </v:textbox>
                </v:rect>
                <w10:wrap type="square"/>
              </v:group>
            </w:pict>
          </mc:Fallback>
        </mc:AlternateContent>
      </w:r>
      <w:r>
        <w:rPr>
          <w:sz w:val="21"/>
        </w:rPr>
        <w:t xml:space="preserve"> Los mensajes publicitarios deberán someterse al contenido de la Ley 34/1988, de 11 de noviembre, General de Publicidad y al Real Decreto Legislativo 1/2007, de 16</w:t>
      </w:r>
      <w:r>
        <w:rPr>
          <w:sz w:val="21"/>
        </w:rPr>
        <w:t xml:space="preserve"> de noviembre, por el que se aprueba el texto refundido de la Ley General para la Defensa de los Consumidores y Usuarios y otras leyes complementarias.</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tabs>
          <w:tab w:val="center" w:pos="2716"/>
        </w:tabs>
        <w:spacing w:after="14" w:line="247" w:lineRule="auto"/>
        <w:ind w:left="-15" w:firstLine="0"/>
        <w:jc w:val="left"/>
      </w:pPr>
      <w:r>
        <w:rPr>
          <w:sz w:val="21"/>
        </w:rPr>
        <w:t xml:space="preserve"> </w:t>
      </w:r>
      <w:r>
        <w:rPr>
          <w:sz w:val="21"/>
        </w:rPr>
        <w:tab/>
        <w:t>CUARTA. -</w:t>
      </w:r>
      <w:r>
        <w:rPr>
          <w:sz w:val="21"/>
        </w:rPr>
        <w:t xml:space="preserve"> </w:t>
      </w:r>
      <w:r>
        <w:rPr>
          <w:sz w:val="21"/>
        </w:rPr>
        <w:t>RESOLUCIÓN DEL CONVENIO</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33" w:lineRule="auto"/>
        <w:ind w:left="5" w:right="54"/>
      </w:pPr>
      <w:r>
        <w:rPr>
          <w:sz w:val="21"/>
        </w:rPr>
        <w:t xml:space="preserve"> Sin perjuicio de las causas legales, son causas de resolu</w:t>
      </w:r>
      <w:r>
        <w:rPr>
          <w:sz w:val="21"/>
        </w:rPr>
        <w:t xml:space="preserve">ción del presente Convenio las siguientes: </w:t>
      </w:r>
    </w:p>
    <w:p w:rsidR="000E48E4" w:rsidRDefault="00FA3F97">
      <w:pPr>
        <w:spacing w:after="0" w:line="259" w:lineRule="auto"/>
        <w:ind w:left="0" w:firstLine="0"/>
        <w:jc w:val="left"/>
      </w:pPr>
      <w:r>
        <w:rPr>
          <w:color w:val="FF6600"/>
          <w:sz w:val="21"/>
        </w:rPr>
        <w:t xml:space="preserve"> </w:t>
      </w:r>
    </w:p>
    <w:p w:rsidR="000E48E4" w:rsidRDefault="00FA3F97">
      <w:pPr>
        <w:numPr>
          <w:ilvl w:val="0"/>
          <w:numId w:val="4"/>
        </w:numPr>
        <w:spacing w:after="4" w:line="233" w:lineRule="auto"/>
        <w:ind w:left="676" w:right="54" w:hanging="338"/>
      </w:pPr>
      <w:r>
        <w:rPr>
          <w:sz w:val="21"/>
        </w:rPr>
        <w:t>El incumplimiento por cualquiera de las partes de alguna de las cláusulas establecidas en este Convenio, siempre que tal incumplimiento no fuese subsanado en un plazo máximo de cinco (5) días hábiles tras solic</w:t>
      </w:r>
      <w:r>
        <w:rPr>
          <w:sz w:val="21"/>
        </w:rPr>
        <w:t>itud expresa y por escrito de subsanación por la otra Parte, a menos que tal incumplimiento se considerara insubsanable, en cuyo caso la resolución podrá ser inmediata, sin perjuicio de la posible reclamación de los daños y perjuicios que hubiesen podido o</w:t>
      </w:r>
      <w:r>
        <w:rPr>
          <w:sz w:val="21"/>
        </w:rPr>
        <w:t xml:space="preserve">casionarse. </w:t>
      </w:r>
    </w:p>
    <w:p w:rsidR="000E48E4" w:rsidRDefault="00FA3F97">
      <w:pPr>
        <w:numPr>
          <w:ilvl w:val="0"/>
          <w:numId w:val="4"/>
        </w:numPr>
        <w:spacing w:after="4" w:line="233" w:lineRule="auto"/>
        <w:ind w:left="676" w:right="54" w:hanging="338"/>
      </w:pPr>
      <w:r>
        <w:rPr>
          <w:sz w:val="21"/>
        </w:rPr>
        <w:t>Si durante la vigencia del presente Convenio, se declarase ilícita o nula la actividad objeto del mismo (ya sea en cumplimiento de la normativa vigente o de la que se pudiese dictar en el futuro), y/o se dictara por cualquier Tribunal o Juzgad</w:t>
      </w:r>
      <w:r>
        <w:rPr>
          <w:sz w:val="21"/>
        </w:rPr>
        <w:t xml:space="preserve">o una resolución judicial.   </w:t>
      </w:r>
    </w:p>
    <w:p w:rsidR="000E48E4" w:rsidRDefault="00FA3F97">
      <w:pPr>
        <w:numPr>
          <w:ilvl w:val="0"/>
          <w:numId w:val="4"/>
        </w:numPr>
        <w:spacing w:after="4" w:line="233" w:lineRule="auto"/>
        <w:ind w:left="676" w:right="54" w:hanging="338"/>
      </w:pPr>
      <w:r>
        <w:rPr>
          <w:sz w:val="21"/>
        </w:rPr>
        <w:t xml:space="preserve">Cesión no consentida de cualquiera de los derechos derivados de este Convenio. </w:t>
      </w:r>
    </w:p>
    <w:p w:rsidR="000E48E4" w:rsidRDefault="00FA3F97">
      <w:pPr>
        <w:numPr>
          <w:ilvl w:val="0"/>
          <w:numId w:val="4"/>
        </w:numPr>
        <w:spacing w:after="4" w:line="233" w:lineRule="auto"/>
        <w:ind w:left="676" w:right="54" w:hanging="338"/>
      </w:pPr>
      <w:r>
        <w:rPr>
          <w:sz w:val="21"/>
        </w:rPr>
        <w:t xml:space="preserve">Cualquier causa que dé derecho a ello conforme a la legislación vigente.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tabs>
          <w:tab w:val="center" w:pos="2709"/>
        </w:tabs>
        <w:spacing w:after="14" w:line="247" w:lineRule="auto"/>
        <w:ind w:left="-15" w:firstLine="0"/>
        <w:jc w:val="left"/>
      </w:pPr>
      <w:r>
        <w:rPr>
          <w:sz w:val="21"/>
        </w:rPr>
        <w:t xml:space="preserve"> </w:t>
      </w:r>
      <w:r>
        <w:rPr>
          <w:sz w:val="21"/>
        </w:rPr>
        <w:tab/>
      </w:r>
      <w:r>
        <w:rPr>
          <w:sz w:val="21"/>
        </w:rPr>
        <w:t>QUINTA. -  NATURALEZA DEL CONVENIO</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34" w:line="233" w:lineRule="auto"/>
        <w:ind w:left="5" w:right="54"/>
      </w:pPr>
      <w:r>
        <w:rPr>
          <w:sz w:val="21"/>
        </w:rPr>
        <w:t xml:space="preserve"> El presente convenio tiene naturaleza jurídico-administrativa, las cuestiones litigiosas que pudieran surgir en la interpretación y cumplimiento del mismo serán de conocimiento y competencia al orden jurisdiccional contencioso administrativo.  </w:t>
      </w:r>
    </w:p>
    <w:p w:rsidR="000E48E4" w:rsidRDefault="00FA3F97">
      <w:pPr>
        <w:spacing w:after="0" w:line="259" w:lineRule="auto"/>
        <w:ind w:left="0" w:firstLine="0"/>
        <w:jc w:val="left"/>
      </w:pPr>
      <w:r>
        <w:rPr>
          <w:sz w:val="21"/>
        </w:rPr>
        <w:t xml:space="preserve"> </w:t>
      </w:r>
      <w:r>
        <w:rPr>
          <w:sz w:val="21"/>
        </w:rPr>
        <w:tab/>
      </w:r>
      <w:r>
        <w:rPr>
          <w:sz w:val="23"/>
        </w:rPr>
        <w:t xml:space="preserve"> </w:t>
      </w:r>
    </w:p>
    <w:p w:rsidR="000E48E4" w:rsidRDefault="00FA3F97">
      <w:pPr>
        <w:spacing w:after="4" w:line="233" w:lineRule="auto"/>
        <w:ind w:left="5" w:right="54"/>
      </w:pPr>
      <w:r>
        <w:rPr>
          <w:sz w:val="21"/>
        </w:rPr>
        <w:t xml:space="preserve"> Y en </w:t>
      </w:r>
      <w:r>
        <w:rPr>
          <w:sz w:val="21"/>
        </w:rPr>
        <w:t>prueba de conformidad, firman el presente Convenio que consta de 2 folios por duplicado, en lugar y fecha indicado al margen</w:t>
      </w:r>
      <w:r>
        <w:rPr>
          <w:sz w:val="23"/>
        </w:rPr>
        <w:t xml:space="preserve"> </w:t>
      </w:r>
    </w:p>
    <w:p w:rsidR="000E48E4" w:rsidRDefault="00FA3F97">
      <w:pPr>
        <w:spacing w:after="0" w:line="259" w:lineRule="auto"/>
        <w:ind w:left="10" w:right="74"/>
        <w:jc w:val="center"/>
      </w:pPr>
      <w:r>
        <w:rPr>
          <w:sz w:val="21"/>
        </w:rPr>
        <w:t>No obstante, la Junta de Gobierno Local acordará lo más procedente.”.</w:t>
      </w:r>
      <w:r>
        <w:rPr>
          <w:sz w:val="23"/>
        </w:rPr>
        <w:t xml:space="preserve"> </w:t>
      </w:r>
    </w:p>
    <w:p w:rsidR="000E48E4" w:rsidRDefault="00FA3F97">
      <w:pPr>
        <w:spacing w:after="91" w:line="259" w:lineRule="auto"/>
        <w:ind w:left="0" w:right="6" w:firstLine="0"/>
        <w:jc w:val="center"/>
      </w:pPr>
      <w:r>
        <w:rPr>
          <w:sz w:val="21"/>
        </w:rPr>
        <w:t xml:space="preserve"> </w:t>
      </w:r>
    </w:p>
    <w:p w:rsidR="000E48E4" w:rsidRDefault="00FA3F97">
      <w:pPr>
        <w:spacing w:after="0" w:line="259" w:lineRule="auto"/>
        <w:ind w:left="665" w:firstLine="0"/>
        <w:jc w:val="left"/>
      </w:pPr>
      <w:r>
        <w:rPr>
          <w:sz w:val="21"/>
        </w:rPr>
        <w:t xml:space="preserve"> </w:t>
      </w:r>
    </w:p>
    <w:p w:rsidR="000E48E4" w:rsidRDefault="00FA3F97">
      <w:pPr>
        <w:spacing w:after="14" w:line="247" w:lineRule="auto"/>
        <w:ind w:left="-5" w:right="52"/>
      </w:pPr>
      <w:r>
        <w:rPr>
          <w:sz w:val="21"/>
        </w:rPr>
        <w:t xml:space="preserve">   Consta en el expediente Informe emitido por Dña. Mar</w:t>
      </w:r>
      <w:r>
        <w:rPr>
          <w:sz w:val="21"/>
        </w:rPr>
        <w:t xml:space="preserve">ía del Pilar Chico Delgado, Técnica de la Administración General, fiscalizado favorablemente por el Interventor Municipal, D. </w:t>
      </w:r>
    </w:p>
    <w:p w:rsidR="000E48E4" w:rsidRDefault="00FA3F97">
      <w:pPr>
        <w:spacing w:after="14" w:line="247" w:lineRule="auto"/>
        <w:ind w:left="3321" w:right="52" w:hanging="3336"/>
      </w:pPr>
      <w:r>
        <w:rPr>
          <w:sz w:val="21"/>
        </w:rPr>
        <w:t>Nicolás Rojo Garnica, de fecha 18 de noviembre de 2025, del siguiente tenor literal:</w:t>
      </w:r>
      <w:r>
        <w:rPr>
          <w:sz w:val="23"/>
        </w:rPr>
        <w:t xml:space="preserve"> </w:t>
      </w:r>
      <w:r>
        <w:rPr>
          <w:sz w:val="21"/>
        </w:rPr>
        <w:t xml:space="preserve"> “</w:t>
      </w:r>
      <w:r>
        <w:rPr>
          <w:sz w:val="21"/>
        </w:rPr>
        <w:t>INFORME JURÍDICO</w:t>
      </w:r>
      <w:r>
        <w:rPr>
          <w:sz w:val="23"/>
        </w:rPr>
        <w:t xml:space="preserve"> </w:t>
      </w:r>
    </w:p>
    <w:p w:rsidR="000E48E4" w:rsidRDefault="00FA3F97">
      <w:pPr>
        <w:spacing w:after="0" w:line="259" w:lineRule="auto"/>
        <w:ind w:left="0" w:right="6" w:firstLine="0"/>
        <w:jc w:val="center"/>
      </w:pPr>
      <w:r>
        <w:rPr>
          <w:sz w:val="21"/>
        </w:rPr>
        <w:t xml:space="preserve"> </w:t>
      </w:r>
    </w:p>
    <w:p w:rsidR="000E48E4" w:rsidRDefault="00FA3F97">
      <w:pPr>
        <w:spacing w:after="90" w:line="247" w:lineRule="auto"/>
        <w:ind w:left="-5" w:right="52"/>
      </w:pPr>
      <w:r>
        <w:rPr>
          <w:sz w:val="21"/>
        </w:rPr>
        <w:t>Visto el expediente referenciado, la funcionaria Mª del Pilar Chico Delgado, que desempeña el puesto de trabajo de Técnica Administración General, emite el siguiente informe, fiscalizado favorablemente por el Interventor Municipal D. Nicolás Rojo Garnica.</w:t>
      </w:r>
      <w:r>
        <w:rPr>
          <w:sz w:val="23"/>
        </w:rPr>
        <w:t xml:space="preserve"> </w:t>
      </w:r>
    </w:p>
    <w:p w:rsidR="000E48E4" w:rsidRDefault="00FA3F97">
      <w:pPr>
        <w:spacing w:after="91" w:line="259" w:lineRule="auto"/>
        <w:ind w:left="0" w:firstLine="0"/>
        <w:jc w:val="left"/>
      </w:pPr>
      <w:r>
        <w:rPr>
          <w:sz w:val="21"/>
        </w:rPr>
        <w:t xml:space="preserve"> </w:t>
      </w:r>
    </w:p>
    <w:p w:rsidR="000E48E4" w:rsidRDefault="00FA3F97">
      <w:pPr>
        <w:pStyle w:val="Ttulo1"/>
        <w:ind w:left="767" w:right="827"/>
      </w:pPr>
      <w:r>
        <w:t xml:space="preserve">Antecedentes de hecho </w:t>
      </w:r>
    </w:p>
    <w:p w:rsidR="000E48E4" w:rsidRDefault="00FA3F97">
      <w:pPr>
        <w:spacing w:after="101" w:line="233" w:lineRule="auto"/>
        <w:ind w:left="5" w:right="54"/>
      </w:pPr>
      <w:r>
        <w:rPr>
          <w:rFonts w:ascii="Calibri" w:eastAsia="Calibri" w:hAnsi="Calibri" w:cs="Calibri"/>
          <w:noProof/>
          <w:sz w:val="22"/>
        </w:rPr>
        <mc:AlternateContent>
          <mc:Choice Requires="wpg">
            <w:drawing>
              <wp:anchor distT="0" distB="0" distL="114300" distR="114300" simplePos="0" relativeHeight="25171353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68232" name="Group 168232"/>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1806" name="Rectangle 11806"/>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1807" name="Rectangle 11807"/>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1808" name="Rectangle 11808"/>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41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8232" style="width:18.7031pt;height:257.538pt;position:absolute;mso-position-horizontal-relative:page;mso-position-horizontal:absolute;margin-left:566.218pt;mso-position-vertical-relative:page;margin-top:465.462pt;" coordsize="2375,32707">
                <v:rect id="Rectangle 11806"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1807"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1808"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 de 94 </w:t>
                        </w:r>
                      </w:p>
                    </w:txbxContent>
                  </v:textbox>
                </v:rect>
                <w10:wrap type="square"/>
              </v:group>
            </w:pict>
          </mc:Fallback>
        </mc:AlternateContent>
      </w:r>
      <w:r>
        <w:rPr>
          <w:sz w:val="21"/>
        </w:rPr>
        <w:t xml:space="preserve">Primero: Vista la propuesta dela </w:t>
      </w:r>
      <w:r>
        <w:rPr>
          <w:sz w:val="21"/>
        </w:rPr>
        <w:t>Alcaldesa-Presidenta, de fecha 30 de octubre de 2025, relativa a la aprobación y suscripción de un Convenio de colaboración entre el Ilustre Ayuntamiento de la Villa de Candelaria y el Consejo Regulador de la Denominación de Origen de Vinos “Valle de Güíma</w:t>
      </w:r>
      <w:r>
        <w:rPr>
          <w:sz w:val="21"/>
        </w:rPr>
        <w:t xml:space="preserve">r”, para la celebración del evento “Tapas y Vinos 2025”, a celebrar el 21 de noviembre.  </w:t>
      </w:r>
      <w:r>
        <w:rPr>
          <w:sz w:val="23"/>
        </w:rPr>
        <w:t xml:space="preserve"> </w:t>
      </w:r>
    </w:p>
    <w:p w:rsidR="000E48E4" w:rsidRDefault="00FA3F97">
      <w:pPr>
        <w:spacing w:after="132" w:line="233" w:lineRule="auto"/>
        <w:ind w:left="5" w:right="54"/>
      </w:pPr>
      <w:r>
        <w:rPr>
          <w:sz w:val="21"/>
        </w:rPr>
        <w:t xml:space="preserve">Segundo: Obra en el expediente la siguiente documentación del Consejo regulador:   </w:t>
      </w:r>
    </w:p>
    <w:p w:rsidR="000E48E4" w:rsidRDefault="00FA3F97">
      <w:pPr>
        <w:numPr>
          <w:ilvl w:val="0"/>
          <w:numId w:val="5"/>
        </w:numPr>
        <w:spacing w:after="120" w:line="233" w:lineRule="auto"/>
        <w:ind w:right="54" w:hanging="338"/>
      </w:pPr>
      <w:r>
        <w:rPr>
          <w:sz w:val="21"/>
        </w:rPr>
        <w:t xml:space="preserve">Tarjeta de Identificación Fiscal del Consejo Regulador de Valle de Güímar.  </w:t>
      </w:r>
    </w:p>
    <w:p w:rsidR="000E48E4" w:rsidRDefault="00FA3F97">
      <w:pPr>
        <w:numPr>
          <w:ilvl w:val="0"/>
          <w:numId w:val="5"/>
        </w:numPr>
        <w:spacing w:after="116" w:line="233" w:lineRule="auto"/>
        <w:ind w:right="54" w:hanging="338"/>
      </w:pPr>
      <w:r>
        <w:rPr>
          <w:sz w:val="21"/>
        </w:rPr>
        <w:t xml:space="preserve">Publicación en el BOC., n º 61 de 26 de marzo de 2008, de Aprobación de los Estatutos del Consejo Regulador de la Denominación de Origen de Vinos “Valle de Güímar”.  </w:t>
      </w:r>
    </w:p>
    <w:p w:rsidR="000E48E4" w:rsidRDefault="00FA3F97">
      <w:pPr>
        <w:numPr>
          <w:ilvl w:val="0"/>
          <w:numId w:val="5"/>
        </w:numPr>
        <w:spacing w:after="116" w:line="233" w:lineRule="auto"/>
        <w:ind w:right="54" w:hanging="338"/>
      </w:pPr>
      <w:r>
        <w:rPr>
          <w:sz w:val="21"/>
        </w:rPr>
        <w:t>Publicación en el BOC., n º 130 de 6 de julio de 2018, de nombramiento del Presidente del</w:t>
      </w:r>
      <w:r>
        <w:rPr>
          <w:sz w:val="21"/>
        </w:rPr>
        <w:t xml:space="preserve"> Consejo Regulador de la Denominación de Origen de Vinos “Valle de Güímar”.  </w:t>
      </w:r>
    </w:p>
    <w:p w:rsidR="000E48E4" w:rsidRDefault="00FA3F97">
      <w:pPr>
        <w:numPr>
          <w:ilvl w:val="0"/>
          <w:numId w:val="5"/>
        </w:numPr>
        <w:spacing w:after="114" w:line="233" w:lineRule="auto"/>
        <w:ind w:right="54" w:hanging="338"/>
      </w:pPr>
      <w:r>
        <w:rPr>
          <w:sz w:val="21"/>
        </w:rPr>
        <w:t xml:space="preserve">DNI del Presidente del Consejo Regulador de la Denominación de Origen de Vinos “Valle de Güímar”.  </w:t>
      </w:r>
    </w:p>
    <w:p w:rsidR="000E48E4" w:rsidRDefault="00FA3F97">
      <w:pPr>
        <w:spacing w:after="103" w:line="233" w:lineRule="auto"/>
        <w:ind w:left="5" w:right="54"/>
      </w:pPr>
      <w:r>
        <w:rPr>
          <w:sz w:val="21"/>
        </w:rPr>
        <w:t>Tercero: Con fecha 18 de noviembre de 2025 se emite informe favorable del Inte</w:t>
      </w:r>
      <w:r>
        <w:rPr>
          <w:sz w:val="21"/>
        </w:rPr>
        <w:t xml:space="preserve">rventor Municipal, del siguiente tenor literal: </w:t>
      </w:r>
      <w:r>
        <w:rPr>
          <w:sz w:val="23"/>
        </w:rPr>
        <w:t xml:space="preserve"> </w:t>
      </w:r>
    </w:p>
    <w:p w:rsidR="000E48E4" w:rsidRDefault="00FA3F97">
      <w:pPr>
        <w:spacing w:after="108" w:line="259" w:lineRule="auto"/>
        <w:ind w:left="0" w:firstLine="0"/>
        <w:jc w:val="left"/>
      </w:pPr>
      <w:r>
        <w:rPr>
          <w:sz w:val="21"/>
        </w:rPr>
        <w:t xml:space="preserve"> </w:t>
      </w:r>
    </w:p>
    <w:p w:rsidR="000E48E4" w:rsidRDefault="00FA3F97">
      <w:pPr>
        <w:spacing w:after="178" w:line="238" w:lineRule="auto"/>
        <w:ind w:left="0" w:firstLine="0"/>
        <w:jc w:val="left"/>
      </w:pPr>
      <w:r>
        <w:t>“</w:t>
      </w:r>
      <w:r>
        <w:rPr>
          <w:sz w:val="23"/>
        </w:rPr>
        <w:t xml:space="preserve">Que, vista el Convenio de Colaboración entre el Ayuntamiento de Candelaria y el Consejo Regulador de la D.O. Del Valle de Guimar, para la celebración del evento “Tapas y Vinos 2025”, a celebrar el 21 de </w:t>
      </w:r>
      <w:r>
        <w:rPr>
          <w:sz w:val="23"/>
        </w:rPr>
        <w:t xml:space="preserve">noviembre de 2025, señalar que: </w:t>
      </w:r>
    </w:p>
    <w:p w:rsidR="000E48E4" w:rsidRDefault="00FA3F97">
      <w:pPr>
        <w:spacing w:after="165" w:line="249" w:lineRule="auto"/>
        <w:ind w:left="-15" w:right="56" w:firstLine="338"/>
      </w:pPr>
      <w:r>
        <w:rPr>
          <w:sz w:val="23"/>
        </w:rPr>
        <w:t>Primero: Conforme los artículos 47 y 48 de la Ley 40/2015 de 1 de octubre, de Régimen Jurídico del Sector Público, que definen a los Convenios, como acuerdos con efectos jurídicos adoptados por las Administraciones Públicas</w:t>
      </w:r>
      <w:r>
        <w:rPr>
          <w:sz w:val="23"/>
        </w:rPr>
        <w:t>, con el objeto de mejorar la eficiencia de la gestión pública, facilitar la utilización conjunta de medios y servicios públicos, contribuir a la realización de actividades de utilidad pública y cumplir con la legislación de estabilidad presupuestaria y so</w:t>
      </w:r>
      <w:r>
        <w:rPr>
          <w:sz w:val="23"/>
        </w:rPr>
        <w:t xml:space="preserve">stenibilidad financiera, debiendo, quienes los suscriban tener capacidad para financiar los asumidos durante la vigencia del convenio. </w:t>
      </w:r>
    </w:p>
    <w:p w:rsidR="000E48E4" w:rsidRDefault="00FA3F97">
      <w:pPr>
        <w:spacing w:after="0" w:line="259" w:lineRule="auto"/>
        <w:ind w:left="0" w:firstLine="0"/>
        <w:jc w:val="left"/>
      </w:pPr>
      <w:r>
        <w:rPr>
          <w:sz w:val="23"/>
        </w:rPr>
        <w:t xml:space="preserve"> </w:t>
      </w:r>
    </w:p>
    <w:p w:rsidR="000E48E4" w:rsidRDefault="00FA3F97">
      <w:pPr>
        <w:spacing w:after="5" w:line="249" w:lineRule="auto"/>
        <w:ind w:left="-15" w:right="56" w:firstLine="338"/>
      </w:pPr>
      <w:r>
        <w:rPr>
          <w:sz w:val="23"/>
        </w:rPr>
        <w:t>Segundo: Que en el Presupuesto General para el ejercicio 2025, vigente actualmente, existe consignación presupuestaria</w:t>
      </w:r>
      <w:r>
        <w:rPr>
          <w:sz w:val="23"/>
        </w:rPr>
        <w:t xml:space="preserve"> en la aplicación 414.00-226.15 para hacer frente a la aportación municipal del citado evento, por importe de 16.169,72 Euros, que es el coste de los servicios que debe asumir el Ayuntamiento, como el alquiler de carpas, seguridad privada e instalación de </w:t>
      </w:r>
      <w:r>
        <w:rPr>
          <w:sz w:val="23"/>
        </w:rPr>
        <w:t xml:space="preserve">baja tensión, conforme el siguiente cuadro: </w:t>
      </w:r>
    </w:p>
    <w:p w:rsidR="000E48E4" w:rsidRDefault="00FA3F97">
      <w:pPr>
        <w:spacing w:after="0" w:line="259" w:lineRule="auto"/>
        <w:ind w:left="338" w:firstLine="0"/>
        <w:jc w:val="left"/>
      </w:pPr>
      <w:r>
        <w:rPr>
          <w:rFonts w:ascii="Calibri" w:eastAsia="Calibri" w:hAnsi="Calibri" w:cs="Calibri"/>
          <w:noProof/>
          <w:sz w:val="22"/>
        </w:rPr>
        <mc:AlternateContent>
          <mc:Choice Requires="wpg">
            <w:drawing>
              <wp:anchor distT="0" distB="0" distL="114300" distR="114300" simplePos="0" relativeHeight="25171456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89476" name="Group 18947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1958" name="Rectangle 11958"/>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1959" name="Rectangle 11959"/>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1960" name="Rectangle 11960"/>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42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9476" style="width:18.7031pt;height:257.538pt;position:absolute;mso-position-horizontal-relative:page;mso-position-horizontal:absolute;margin-left:566.218pt;mso-position-vertical-relative:page;margin-top:465.462pt;" coordsize="2375,32707">
                <v:rect id="Rectangle 11958"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1959"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1960"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 de 94 </w:t>
                        </w:r>
                      </w:p>
                    </w:txbxContent>
                  </v:textbox>
                </v:rect>
                <w10:wrap type="square"/>
              </v:group>
            </w:pict>
          </mc:Fallback>
        </mc:AlternateContent>
      </w:r>
      <w:r>
        <w:rPr>
          <w:sz w:val="23"/>
        </w:rPr>
        <w:t xml:space="preserve"> </w:t>
      </w:r>
    </w:p>
    <w:tbl>
      <w:tblPr>
        <w:tblStyle w:val="TableGrid"/>
        <w:tblW w:w="9184" w:type="dxa"/>
        <w:tblInd w:w="-192" w:type="dxa"/>
        <w:tblCellMar>
          <w:top w:w="44" w:type="dxa"/>
          <w:left w:w="97" w:type="dxa"/>
          <w:bottom w:w="0" w:type="dxa"/>
          <w:right w:w="55" w:type="dxa"/>
        </w:tblCellMar>
        <w:tblLook w:val="04A0" w:firstRow="1" w:lastRow="0" w:firstColumn="1" w:lastColumn="0" w:noHBand="0" w:noVBand="1"/>
      </w:tblPr>
      <w:tblGrid>
        <w:gridCol w:w="796"/>
        <w:gridCol w:w="5819"/>
        <w:gridCol w:w="1283"/>
        <w:gridCol w:w="1286"/>
      </w:tblGrid>
      <w:tr w:rsidR="000E48E4">
        <w:trPr>
          <w:trHeight w:val="659"/>
        </w:trPr>
        <w:tc>
          <w:tcPr>
            <w:tcW w:w="796"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342" w:firstLine="0"/>
              <w:jc w:val="left"/>
            </w:pPr>
            <w:r>
              <w:t xml:space="preserve">Nº </w:t>
            </w:r>
          </w:p>
        </w:tc>
        <w:tc>
          <w:tcPr>
            <w:tcW w:w="5819"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343" w:firstLine="0"/>
              <w:jc w:val="left"/>
            </w:pPr>
            <w:r>
              <w:t xml:space="preserve">Concepto </w:t>
            </w:r>
          </w:p>
        </w:tc>
        <w:tc>
          <w:tcPr>
            <w:tcW w:w="1283"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4" w:firstLine="337"/>
              <w:jc w:val="left"/>
            </w:pPr>
            <w:r>
              <w:t xml:space="preserve">Importe  Sin IGIC </w:t>
            </w:r>
          </w:p>
        </w:tc>
        <w:tc>
          <w:tcPr>
            <w:tcW w:w="1286"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343" w:firstLine="0"/>
              <w:jc w:val="left"/>
            </w:pPr>
            <w:r>
              <w:t xml:space="preserve">Importe </w:t>
            </w:r>
          </w:p>
          <w:p w:rsidR="000E48E4" w:rsidRDefault="00FA3F97">
            <w:pPr>
              <w:spacing w:after="0" w:line="259" w:lineRule="auto"/>
              <w:ind w:left="5" w:right="12" w:firstLine="338"/>
              <w:jc w:val="left"/>
            </w:pPr>
            <w:r>
              <w:t xml:space="preserve">Con IGIC </w:t>
            </w:r>
          </w:p>
        </w:tc>
      </w:tr>
      <w:tr w:rsidR="000E48E4">
        <w:trPr>
          <w:trHeight w:val="464"/>
        </w:trPr>
        <w:tc>
          <w:tcPr>
            <w:tcW w:w="796" w:type="dxa"/>
            <w:tcBorders>
              <w:top w:val="single" w:sz="4" w:space="0" w:color="000000"/>
              <w:left w:val="single" w:sz="4" w:space="0" w:color="000000"/>
              <w:bottom w:val="single" w:sz="3" w:space="0" w:color="000000"/>
              <w:right w:val="single" w:sz="3" w:space="0" w:color="000000"/>
            </w:tcBorders>
          </w:tcPr>
          <w:p w:rsidR="000E48E4" w:rsidRDefault="00FA3F97">
            <w:pPr>
              <w:spacing w:after="0" w:line="259" w:lineRule="auto"/>
              <w:ind w:left="144" w:firstLine="0"/>
              <w:jc w:val="center"/>
            </w:pPr>
            <w:r>
              <w:t xml:space="preserve">1 </w:t>
            </w:r>
          </w:p>
        </w:tc>
        <w:tc>
          <w:tcPr>
            <w:tcW w:w="5819" w:type="dxa"/>
            <w:tcBorders>
              <w:top w:val="single" w:sz="4" w:space="0" w:color="000000"/>
              <w:left w:val="single" w:sz="3" w:space="0" w:color="000000"/>
              <w:bottom w:val="single" w:sz="3" w:space="0" w:color="000000"/>
              <w:right w:val="single" w:sz="4" w:space="0" w:color="000000"/>
            </w:tcBorders>
          </w:tcPr>
          <w:p w:rsidR="000E48E4" w:rsidRDefault="00FA3F97">
            <w:pPr>
              <w:spacing w:after="0" w:line="259" w:lineRule="auto"/>
              <w:ind w:left="343" w:firstLine="0"/>
              <w:jc w:val="left"/>
            </w:pPr>
            <w:r>
              <w:t xml:space="preserve">Instalación, alquiler y transporte de carpas y mesas.  </w:t>
            </w:r>
          </w:p>
        </w:tc>
        <w:tc>
          <w:tcPr>
            <w:tcW w:w="1283" w:type="dxa"/>
            <w:tcBorders>
              <w:top w:val="single" w:sz="4" w:space="0" w:color="000000"/>
              <w:left w:val="single" w:sz="4" w:space="0" w:color="000000"/>
              <w:bottom w:val="single" w:sz="3" w:space="0" w:color="000000"/>
              <w:right w:val="single" w:sz="3" w:space="0" w:color="000000"/>
            </w:tcBorders>
            <w:vAlign w:val="center"/>
          </w:tcPr>
          <w:p w:rsidR="000E48E4" w:rsidRDefault="00FA3F97">
            <w:pPr>
              <w:spacing w:after="0" w:line="259" w:lineRule="auto"/>
              <w:ind w:left="4" w:firstLine="0"/>
              <w:jc w:val="left"/>
            </w:pPr>
            <w:r>
              <w:t xml:space="preserve">2.392,50 € </w:t>
            </w:r>
          </w:p>
        </w:tc>
        <w:tc>
          <w:tcPr>
            <w:tcW w:w="1286" w:type="dxa"/>
            <w:tcBorders>
              <w:top w:val="single" w:sz="4" w:space="0" w:color="000000"/>
              <w:left w:val="single" w:sz="3" w:space="0" w:color="000000"/>
              <w:bottom w:val="single" w:sz="3" w:space="0" w:color="000000"/>
              <w:right w:val="single" w:sz="3" w:space="0" w:color="000000"/>
            </w:tcBorders>
            <w:vAlign w:val="center"/>
          </w:tcPr>
          <w:p w:rsidR="000E48E4" w:rsidRDefault="00FA3F97">
            <w:pPr>
              <w:spacing w:after="0" w:line="259" w:lineRule="auto"/>
              <w:ind w:left="3" w:firstLine="0"/>
              <w:jc w:val="left"/>
            </w:pPr>
            <w:r>
              <w:t xml:space="preserve">2.559,97 € </w:t>
            </w:r>
          </w:p>
        </w:tc>
      </w:tr>
      <w:tr w:rsidR="000E48E4">
        <w:trPr>
          <w:trHeight w:val="226"/>
        </w:trPr>
        <w:tc>
          <w:tcPr>
            <w:tcW w:w="796" w:type="dxa"/>
            <w:tcBorders>
              <w:top w:val="single" w:sz="3" w:space="0" w:color="000000"/>
              <w:left w:val="single" w:sz="4" w:space="0" w:color="000000"/>
              <w:bottom w:val="single" w:sz="3" w:space="0" w:color="000000"/>
              <w:right w:val="single" w:sz="3" w:space="0" w:color="000000"/>
            </w:tcBorders>
          </w:tcPr>
          <w:p w:rsidR="000E48E4" w:rsidRDefault="00FA3F97">
            <w:pPr>
              <w:spacing w:after="0" w:line="259" w:lineRule="auto"/>
              <w:ind w:left="144" w:firstLine="0"/>
              <w:jc w:val="center"/>
            </w:pPr>
            <w:r>
              <w:t xml:space="preserve">2 </w:t>
            </w:r>
          </w:p>
        </w:tc>
        <w:tc>
          <w:tcPr>
            <w:tcW w:w="5819" w:type="dxa"/>
            <w:tcBorders>
              <w:top w:val="single" w:sz="3" w:space="0" w:color="000000"/>
              <w:left w:val="single" w:sz="3" w:space="0" w:color="000000"/>
              <w:bottom w:val="single" w:sz="3" w:space="0" w:color="000000"/>
              <w:right w:val="single" w:sz="4" w:space="0" w:color="000000"/>
            </w:tcBorders>
          </w:tcPr>
          <w:p w:rsidR="000E48E4" w:rsidRDefault="00FA3F97">
            <w:pPr>
              <w:spacing w:after="0" w:line="259" w:lineRule="auto"/>
              <w:ind w:left="343" w:firstLine="0"/>
              <w:jc w:val="left"/>
            </w:pPr>
            <w:r>
              <w:t xml:space="preserve">Alquiler, instalación, desmontaje y transporte de vallas. </w:t>
            </w:r>
          </w:p>
        </w:tc>
        <w:tc>
          <w:tcPr>
            <w:tcW w:w="1283" w:type="dxa"/>
            <w:tcBorders>
              <w:top w:val="single" w:sz="3" w:space="0" w:color="000000"/>
              <w:left w:val="single" w:sz="4" w:space="0" w:color="000000"/>
              <w:bottom w:val="single" w:sz="3" w:space="0" w:color="000000"/>
              <w:right w:val="single" w:sz="3" w:space="0" w:color="000000"/>
            </w:tcBorders>
          </w:tcPr>
          <w:p w:rsidR="000E48E4" w:rsidRDefault="00FA3F97">
            <w:pPr>
              <w:spacing w:after="0" w:line="259" w:lineRule="auto"/>
              <w:ind w:left="0" w:right="66" w:firstLine="0"/>
              <w:jc w:val="right"/>
            </w:pPr>
            <w:r>
              <w:t xml:space="preserve">540,00 € </w:t>
            </w:r>
          </w:p>
        </w:tc>
        <w:tc>
          <w:tcPr>
            <w:tcW w:w="1286" w:type="dxa"/>
            <w:tcBorders>
              <w:top w:val="single" w:sz="3" w:space="0" w:color="000000"/>
              <w:left w:val="single" w:sz="3" w:space="0" w:color="000000"/>
              <w:bottom w:val="single" w:sz="3" w:space="0" w:color="000000"/>
              <w:right w:val="single" w:sz="3" w:space="0" w:color="000000"/>
            </w:tcBorders>
          </w:tcPr>
          <w:p w:rsidR="000E48E4" w:rsidRDefault="00FA3F97">
            <w:pPr>
              <w:spacing w:after="0" w:line="259" w:lineRule="auto"/>
              <w:ind w:left="0" w:firstLine="0"/>
              <w:jc w:val="left"/>
            </w:pPr>
            <w:r>
              <w:t xml:space="preserve">577,80  € </w:t>
            </w:r>
          </w:p>
        </w:tc>
      </w:tr>
      <w:tr w:rsidR="000E48E4">
        <w:trPr>
          <w:trHeight w:val="226"/>
        </w:trPr>
        <w:tc>
          <w:tcPr>
            <w:tcW w:w="796" w:type="dxa"/>
            <w:tcBorders>
              <w:top w:val="single" w:sz="3" w:space="0" w:color="000000"/>
              <w:left w:val="single" w:sz="4" w:space="0" w:color="000000"/>
              <w:bottom w:val="single" w:sz="3" w:space="0" w:color="000000"/>
              <w:right w:val="single" w:sz="3" w:space="0" w:color="000000"/>
            </w:tcBorders>
          </w:tcPr>
          <w:p w:rsidR="000E48E4" w:rsidRDefault="00FA3F97">
            <w:pPr>
              <w:spacing w:after="0" w:line="259" w:lineRule="auto"/>
              <w:ind w:left="144" w:firstLine="0"/>
              <w:jc w:val="center"/>
            </w:pPr>
            <w:r>
              <w:t xml:space="preserve">3 </w:t>
            </w:r>
          </w:p>
        </w:tc>
        <w:tc>
          <w:tcPr>
            <w:tcW w:w="5819" w:type="dxa"/>
            <w:tcBorders>
              <w:top w:val="single" w:sz="3" w:space="0" w:color="000000"/>
              <w:left w:val="single" w:sz="3" w:space="0" w:color="000000"/>
              <w:bottom w:val="single" w:sz="3" w:space="0" w:color="000000"/>
              <w:right w:val="single" w:sz="4" w:space="0" w:color="000000"/>
            </w:tcBorders>
          </w:tcPr>
          <w:p w:rsidR="000E48E4" w:rsidRDefault="00FA3F97">
            <w:pPr>
              <w:spacing w:after="0" w:line="259" w:lineRule="auto"/>
              <w:ind w:left="343" w:firstLine="0"/>
              <w:jc w:val="left"/>
            </w:pPr>
            <w:r>
              <w:t xml:space="preserve">Mobiliario y decoración. </w:t>
            </w:r>
          </w:p>
        </w:tc>
        <w:tc>
          <w:tcPr>
            <w:tcW w:w="1283" w:type="dxa"/>
            <w:tcBorders>
              <w:top w:val="single" w:sz="3" w:space="0" w:color="000000"/>
              <w:left w:val="single" w:sz="4" w:space="0" w:color="000000"/>
              <w:bottom w:val="single" w:sz="3" w:space="0" w:color="000000"/>
              <w:right w:val="single" w:sz="3" w:space="0" w:color="000000"/>
            </w:tcBorders>
          </w:tcPr>
          <w:p w:rsidR="000E48E4" w:rsidRDefault="00FA3F97">
            <w:pPr>
              <w:spacing w:after="0" w:line="259" w:lineRule="auto"/>
              <w:ind w:left="3" w:firstLine="0"/>
              <w:jc w:val="left"/>
            </w:pPr>
            <w:r>
              <w:t xml:space="preserve">6.250,00 € </w:t>
            </w:r>
          </w:p>
        </w:tc>
        <w:tc>
          <w:tcPr>
            <w:tcW w:w="1286" w:type="dxa"/>
            <w:tcBorders>
              <w:top w:val="single" w:sz="3" w:space="0" w:color="000000"/>
              <w:left w:val="single" w:sz="3" w:space="0" w:color="000000"/>
              <w:bottom w:val="single" w:sz="3" w:space="0" w:color="000000"/>
              <w:right w:val="single" w:sz="3" w:space="0" w:color="000000"/>
            </w:tcBorders>
          </w:tcPr>
          <w:p w:rsidR="000E48E4" w:rsidRDefault="00FA3F97">
            <w:pPr>
              <w:spacing w:after="0" w:line="259" w:lineRule="auto"/>
              <w:ind w:left="3" w:firstLine="0"/>
              <w:jc w:val="left"/>
            </w:pPr>
            <w:r>
              <w:t xml:space="preserve">6.687,50 € </w:t>
            </w:r>
          </w:p>
        </w:tc>
      </w:tr>
      <w:tr w:rsidR="000E48E4">
        <w:trPr>
          <w:trHeight w:val="376"/>
        </w:trPr>
        <w:tc>
          <w:tcPr>
            <w:tcW w:w="796"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144" w:firstLine="0"/>
              <w:jc w:val="center"/>
            </w:pPr>
            <w:r>
              <w:t xml:space="preserve">4 </w:t>
            </w:r>
          </w:p>
        </w:tc>
        <w:tc>
          <w:tcPr>
            <w:tcW w:w="5819" w:type="dxa"/>
            <w:tcBorders>
              <w:top w:val="single" w:sz="3" w:space="0" w:color="000000"/>
              <w:left w:val="single" w:sz="3" w:space="0" w:color="000000"/>
              <w:bottom w:val="single" w:sz="4" w:space="0" w:color="000000"/>
              <w:right w:val="single" w:sz="4" w:space="0" w:color="000000"/>
            </w:tcBorders>
          </w:tcPr>
          <w:p w:rsidR="000E48E4" w:rsidRDefault="00FA3F97">
            <w:pPr>
              <w:spacing w:after="0" w:line="259" w:lineRule="auto"/>
              <w:ind w:left="343" w:firstLine="0"/>
              <w:jc w:val="left"/>
            </w:pPr>
            <w:r>
              <w:t xml:space="preserve">Dirección del Plan de Seguridad.  </w:t>
            </w:r>
          </w:p>
        </w:tc>
        <w:tc>
          <w:tcPr>
            <w:tcW w:w="1283" w:type="dxa"/>
            <w:tcBorders>
              <w:top w:val="single" w:sz="3" w:space="0" w:color="000000"/>
              <w:left w:val="single" w:sz="4" w:space="0" w:color="000000"/>
              <w:bottom w:val="single" w:sz="4" w:space="0" w:color="000000"/>
              <w:right w:val="single" w:sz="3" w:space="0" w:color="000000"/>
            </w:tcBorders>
          </w:tcPr>
          <w:p w:rsidR="000E48E4" w:rsidRDefault="00FA3F97">
            <w:pPr>
              <w:spacing w:after="0" w:line="259" w:lineRule="auto"/>
              <w:ind w:left="0" w:right="134" w:firstLine="0"/>
              <w:jc w:val="center"/>
            </w:pPr>
            <w:r>
              <w:t xml:space="preserve">375 </w:t>
            </w:r>
          </w:p>
        </w:tc>
        <w:tc>
          <w:tcPr>
            <w:tcW w:w="1286" w:type="dxa"/>
            <w:tcBorders>
              <w:top w:val="single" w:sz="3" w:space="0" w:color="000000"/>
              <w:left w:val="single" w:sz="3" w:space="0" w:color="000000"/>
              <w:bottom w:val="single" w:sz="4" w:space="0" w:color="000000"/>
              <w:right w:val="single" w:sz="3" w:space="0" w:color="000000"/>
            </w:tcBorders>
          </w:tcPr>
          <w:p w:rsidR="000E48E4" w:rsidRDefault="00FA3F97">
            <w:pPr>
              <w:spacing w:after="0" w:line="259" w:lineRule="auto"/>
              <w:ind w:left="0" w:right="63" w:firstLine="0"/>
              <w:jc w:val="right"/>
            </w:pPr>
            <w:r>
              <w:t xml:space="preserve">401,25 € </w:t>
            </w:r>
          </w:p>
        </w:tc>
      </w:tr>
      <w:tr w:rsidR="000E48E4">
        <w:trPr>
          <w:trHeight w:val="372"/>
        </w:trPr>
        <w:tc>
          <w:tcPr>
            <w:tcW w:w="796"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144" w:firstLine="0"/>
              <w:jc w:val="center"/>
            </w:pPr>
            <w:r>
              <w:t xml:space="preserve">5 </w:t>
            </w:r>
          </w:p>
        </w:tc>
        <w:tc>
          <w:tcPr>
            <w:tcW w:w="5819"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343" w:firstLine="0"/>
              <w:jc w:val="left"/>
            </w:pPr>
            <w:r>
              <w:t xml:space="preserve">Servicio de ambulancias </w:t>
            </w:r>
          </w:p>
        </w:tc>
        <w:tc>
          <w:tcPr>
            <w:tcW w:w="1283"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21" w:firstLine="0"/>
              <w:jc w:val="center"/>
            </w:pPr>
            <w:r>
              <w:t xml:space="preserve">850 € </w:t>
            </w:r>
          </w:p>
        </w:tc>
        <w:tc>
          <w:tcPr>
            <w:tcW w:w="1286"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5" w:firstLine="0"/>
              <w:jc w:val="left"/>
            </w:pPr>
            <w:r>
              <w:t xml:space="preserve">Exento IGIC </w:t>
            </w:r>
          </w:p>
        </w:tc>
      </w:tr>
      <w:tr w:rsidR="000E48E4">
        <w:trPr>
          <w:trHeight w:val="658"/>
        </w:trPr>
        <w:tc>
          <w:tcPr>
            <w:tcW w:w="796"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144" w:firstLine="0"/>
              <w:jc w:val="center"/>
            </w:pPr>
            <w:r>
              <w:t xml:space="preserve">6 </w:t>
            </w:r>
          </w:p>
        </w:tc>
        <w:tc>
          <w:tcPr>
            <w:tcW w:w="5819"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5" w:right="52" w:firstLine="338"/>
            </w:pPr>
            <w:r>
              <w:t xml:space="preserve">Instalaciones eléctricas e iluminación: Redacción CFO Instalaciones eléctricas de grupo generador de BT. Suministro, instalación y Certificado IBT.  </w:t>
            </w:r>
          </w:p>
        </w:tc>
        <w:tc>
          <w:tcPr>
            <w:tcW w:w="1283" w:type="dxa"/>
            <w:tcBorders>
              <w:top w:val="single" w:sz="4" w:space="0" w:color="000000"/>
              <w:left w:val="single" w:sz="4" w:space="0" w:color="000000"/>
              <w:bottom w:val="single" w:sz="4" w:space="0" w:color="000000"/>
              <w:right w:val="single" w:sz="3" w:space="0" w:color="000000"/>
            </w:tcBorders>
            <w:vAlign w:val="center"/>
          </w:tcPr>
          <w:p w:rsidR="000E48E4" w:rsidRDefault="00FA3F97">
            <w:pPr>
              <w:spacing w:after="0" w:line="259" w:lineRule="auto"/>
              <w:ind w:left="342" w:firstLine="0"/>
              <w:jc w:val="left"/>
            </w:pPr>
            <w:r>
              <w:t xml:space="preserve">3.810 € </w:t>
            </w:r>
          </w:p>
        </w:tc>
        <w:tc>
          <w:tcPr>
            <w:tcW w:w="1286" w:type="dxa"/>
            <w:tcBorders>
              <w:top w:val="single" w:sz="4" w:space="0" w:color="000000"/>
              <w:left w:val="single" w:sz="3" w:space="0" w:color="000000"/>
              <w:bottom w:val="single" w:sz="4" w:space="0" w:color="000000"/>
              <w:right w:val="single" w:sz="3" w:space="0" w:color="000000"/>
            </w:tcBorders>
            <w:vAlign w:val="center"/>
          </w:tcPr>
          <w:p w:rsidR="000E48E4" w:rsidRDefault="00FA3F97">
            <w:pPr>
              <w:spacing w:after="0" w:line="259" w:lineRule="auto"/>
              <w:ind w:left="5" w:firstLine="0"/>
              <w:jc w:val="left"/>
            </w:pPr>
            <w:r>
              <w:t xml:space="preserve">4.076,70 € </w:t>
            </w:r>
          </w:p>
        </w:tc>
      </w:tr>
      <w:tr w:rsidR="000E48E4">
        <w:trPr>
          <w:trHeight w:val="226"/>
        </w:trPr>
        <w:tc>
          <w:tcPr>
            <w:tcW w:w="796"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144" w:firstLine="0"/>
              <w:jc w:val="center"/>
            </w:pPr>
            <w:r>
              <w:t xml:space="preserve">7 </w:t>
            </w:r>
          </w:p>
        </w:tc>
        <w:tc>
          <w:tcPr>
            <w:tcW w:w="5819"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343" w:firstLine="0"/>
              <w:jc w:val="left"/>
            </w:pPr>
            <w:r>
              <w:t xml:space="preserve">Limpieza. </w:t>
            </w:r>
          </w:p>
        </w:tc>
        <w:tc>
          <w:tcPr>
            <w:tcW w:w="1283"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62" w:firstLine="0"/>
              <w:jc w:val="right"/>
            </w:pPr>
            <w:r>
              <w:t xml:space="preserve">400,00 € </w:t>
            </w:r>
          </w:p>
        </w:tc>
        <w:tc>
          <w:tcPr>
            <w:tcW w:w="1286"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5" w:firstLine="0"/>
              <w:jc w:val="right"/>
            </w:pPr>
            <w:r>
              <w:t xml:space="preserve">428,00 € </w:t>
            </w:r>
          </w:p>
        </w:tc>
      </w:tr>
      <w:tr w:rsidR="000E48E4">
        <w:trPr>
          <w:trHeight w:val="226"/>
        </w:trPr>
        <w:tc>
          <w:tcPr>
            <w:tcW w:w="796"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144" w:firstLine="0"/>
              <w:jc w:val="center"/>
            </w:pPr>
            <w:r>
              <w:t xml:space="preserve">8 </w:t>
            </w:r>
          </w:p>
        </w:tc>
        <w:tc>
          <w:tcPr>
            <w:tcW w:w="5819"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343" w:firstLine="0"/>
              <w:jc w:val="left"/>
            </w:pPr>
            <w:r>
              <w:t xml:space="preserve">Servicios de seguridad privada. </w:t>
            </w:r>
          </w:p>
        </w:tc>
        <w:tc>
          <w:tcPr>
            <w:tcW w:w="1283"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0" w:right="62" w:firstLine="0"/>
              <w:jc w:val="right"/>
            </w:pPr>
            <w:r>
              <w:t xml:space="preserve">500,00 € </w:t>
            </w:r>
          </w:p>
        </w:tc>
        <w:tc>
          <w:tcPr>
            <w:tcW w:w="1286"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0" w:right="65" w:firstLine="0"/>
              <w:jc w:val="right"/>
            </w:pPr>
            <w:r>
              <w:t xml:space="preserve">588,50 € </w:t>
            </w:r>
          </w:p>
        </w:tc>
      </w:tr>
      <w:tr w:rsidR="000E48E4">
        <w:trPr>
          <w:trHeight w:val="226"/>
        </w:trPr>
        <w:tc>
          <w:tcPr>
            <w:tcW w:w="796"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92" w:firstLine="0"/>
              <w:jc w:val="center"/>
            </w:pPr>
            <w:r>
              <w:t xml:space="preserve"> </w:t>
            </w:r>
          </w:p>
        </w:tc>
        <w:tc>
          <w:tcPr>
            <w:tcW w:w="5819"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343" w:firstLine="0"/>
              <w:jc w:val="left"/>
            </w:pPr>
            <w:r>
              <w:t xml:space="preserve">TOTAL GASTOS </w:t>
            </w:r>
          </w:p>
        </w:tc>
        <w:tc>
          <w:tcPr>
            <w:tcW w:w="1283"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3" w:firstLine="0"/>
              <w:jc w:val="left"/>
            </w:pPr>
            <w:r>
              <w:t xml:space="preserve">15.117,50 € </w:t>
            </w:r>
          </w:p>
        </w:tc>
        <w:tc>
          <w:tcPr>
            <w:tcW w:w="1286" w:type="dxa"/>
            <w:tcBorders>
              <w:top w:val="single" w:sz="4" w:space="0" w:color="000000"/>
              <w:left w:val="single" w:sz="3" w:space="0" w:color="000000"/>
              <w:bottom w:val="single" w:sz="4" w:space="0" w:color="000000"/>
              <w:right w:val="single" w:sz="3" w:space="0" w:color="000000"/>
            </w:tcBorders>
          </w:tcPr>
          <w:p w:rsidR="000E48E4" w:rsidRDefault="00FA3F97">
            <w:pPr>
              <w:spacing w:after="0" w:line="259" w:lineRule="auto"/>
              <w:ind w:left="3" w:firstLine="0"/>
              <w:jc w:val="left"/>
            </w:pPr>
            <w:r>
              <w:t xml:space="preserve">16.169,72 € </w:t>
            </w:r>
          </w:p>
        </w:tc>
      </w:tr>
    </w:tbl>
    <w:p w:rsidR="000E48E4" w:rsidRDefault="00FA3F97">
      <w:pPr>
        <w:spacing w:after="141" w:line="259" w:lineRule="auto"/>
        <w:ind w:left="338" w:firstLine="0"/>
        <w:jc w:val="left"/>
      </w:pPr>
      <w:r>
        <w:rPr>
          <w:sz w:val="23"/>
        </w:rPr>
        <w:t xml:space="preserve"> </w:t>
      </w:r>
    </w:p>
    <w:p w:rsidR="000E48E4" w:rsidRDefault="00FA3F97">
      <w:pPr>
        <w:spacing w:after="5" w:line="249" w:lineRule="auto"/>
        <w:ind w:left="-5" w:right="56"/>
      </w:pPr>
      <w:r>
        <w:rPr>
          <w:sz w:val="23"/>
        </w:rPr>
        <w:t xml:space="preserve">Tercero: Que de conformidad con lo dispuesto en la Ordenanza reguladora de la TASA </w:t>
      </w:r>
    </w:p>
    <w:p w:rsidR="000E48E4" w:rsidRDefault="00FA3F97">
      <w:pPr>
        <w:spacing w:after="5" w:line="249" w:lineRule="auto"/>
        <w:ind w:left="-5" w:right="56"/>
      </w:pPr>
      <w:r>
        <w:rPr>
          <w:sz w:val="23"/>
        </w:rPr>
        <w:t xml:space="preserve">POR OCUPACIÓN DE PUESTOS, BARRACAS, CASETAS DE VENTA, ESPECTÁCULOS, ATRACCIONES O RECREO, SITUADOS EN TERRENOS DE USO PÚBLICO LOCAL, ASÍ COMO INDUSTRIAS CALLEJERAS Y AMBULANTES Y </w:t>
      </w:r>
    </w:p>
    <w:p w:rsidR="000E48E4" w:rsidRDefault="00FA3F97">
      <w:pPr>
        <w:spacing w:after="129" w:line="249" w:lineRule="auto"/>
        <w:ind w:left="-5" w:right="56"/>
      </w:pPr>
      <w:r>
        <w:rPr>
          <w:sz w:val="23"/>
        </w:rPr>
        <w:t>RODAJE CINEMATOGRÁFICO, será objeto de esta exacción la utilización privativ</w:t>
      </w:r>
      <w:r>
        <w:rPr>
          <w:sz w:val="23"/>
        </w:rPr>
        <w:t>a o aprovechamiento especial del dominio público local derivado de la ocupación de terrenos de uso público local con puestos, barracas, casetas de venta, espectáculos, atracciones o recreo, situados en terrenos de uso público local, así como industrias cal</w:t>
      </w:r>
      <w:r>
        <w:rPr>
          <w:sz w:val="23"/>
        </w:rPr>
        <w:t xml:space="preserve">lejeras y ambulantes y rodaje cinematográfico, y la obligación de contribuir nace desde el momento en que la utilización o aprovechamiento se inicien. </w:t>
      </w:r>
    </w:p>
    <w:p w:rsidR="000E48E4" w:rsidRDefault="00FA3F97">
      <w:pPr>
        <w:spacing w:after="0" w:line="259" w:lineRule="auto"/>
        <w:ind w:left="0" w:firstLine="0"/>
        <w:jc w:val="left"/>
      </w:pPr>
      <w:r>
        <w:rPr>
          <w:sz w:val="23"/>
        </w:rPr>
        <w:t xml:space="preserve"> </w:t>
      </w:r>
    </w:p>
    <w:p w:rsidR="000E48E4" w:rsidRDefault="00FA3F97">
      <w:pPr>
        <w:spacing w:after="103" w:line="249" w:lineRule="auto"/>
        <w:ind w:left="-15" w:right="56" w:firstLine="665"/>
      </w:pPr>
      <w:r>
        <w:rPr>
          <w:sz w:val="23"/>
        </w:rPr>
        <w:t xml:space="preserve">Para el cálculo de la cuota tributaria, será la resultante de aplicar la siguiente fórmula: </w:t>
      </w:r>
    </w:p>
    <w:p w:rsidR="000E48E4" w:rsidRDefault="00FA3F97">
      <w:pPr>
        <w:spacing w:after="5" w:line="249" w:lineRule="auto"/>
        <w:ind w:left="2033" w:right="56"/>
      </w:pPr>
      <w:r>
        <w:rPr>
          <w:sz w:val="23"/>
        </w:rPr>
        <w:t xml:space="preserve">Tarifa = Su x Vr x Is </w:t>
      </w:r>
    </w:p>
    <w:p w:rsidR="000E48E4" w:rsidRDefault="00FA3F97">
      <w:pPr>
        <w:spacing w:after="0" w:line="259" w:lineRule="auto"/>
        <w:ind w:left="2023" w:firstLine="0"/>
        <w:jc w:val="left"/>
      </w:pPr>
      <w:r>
        <w:rPr>
          <w:sz w:val="23"/>
        </w:rPr>
        <w:t xml:space="preserve"> </w:t>
      </w:r>
    </w:p>
    <w:p w:rsidR="000E48E4" w:rsidRDefault="00FA3F97">
      <w:pPr>
        <w:spacing w:after="100" w:line="249" w:lineRule="auto"/>
        <w:ind w:left="-5" w:right="56"/>
      </w:pPr>
      <w:r>
        <w:rPr>
          <w:sz w:val="23"/>
        </w:rPr>
        <w:t xml:space="preserve">Su = Superficie utilizada. </w:t>
      </w:r>
    </w:p>
    <w:p w:rsidR="000E48E4" w:rsidRDefault="00FA3F97">
      <w:pPr>
        <w:spacing w:after="118" w:line="249" w:lineRule="auto"/>
        <w:ind w:left="-5" w:right="56"/>
      </w:pPr>
      <w:r>
        <w:rPr>
          <w:sz w:val="23"/>
        </w:rPr>
        <w:t>Vr = Valor de Repercusión del suelo, según la ponencia de valores aprobada del año 1999, actualizada con los incrementos regulados en las leyes de presupuestos. Para el ejercicio 1999 el valor de referen</w:t>
      </w:r>
      <w:r>
        <w:rPr>
          <w:sz w:val="23"/>
        </w:rPr>
        <w:t>cia queda establecido en 138,83 Euros/m</w:t>
      </w:r>
      <w:r>
        <w:rPr>
          <w:sz w:val="23"/>
          <w:vertAlign w:val="superscript"/>
        </w:rPr>
        <w:t>2</w:t>
      </w:r>
      <w:r>
        <w:rPr>
          <w:sz w:val="23"/>
        </w:rPr>
        <w:t>. Anualmente se actualizará según el incremento que fijen las normas estatales para el valor catastral del Impuesto sobre Bienes Inmuebles. Actualmente, se eleva a 167,57 Euros/m</w:t>
      </w:r>
      <w:r>
        <w:rPr>
          <w:sz w:val="23"/>
          <w:vertAlign w:val="superscript"/>
        </w:rPr>
        <w:t>2</w:t>
      </w:r>
      <w:r>
        <w:rPr>
          <w:sz w:val="23"/>
        </w:rPr>
        <w:t xml:space="preserve">. </w:t>
      </w:r>
    </w:p>
    <w:p w:rsidR="000E48E4" w:rsidRDefault="00FA3F97">
      <w:pPr>
        <w:spacing w:after="103" w:line="249" w:lineRule="auto"/>
        <w:ind w:left="-5" w:right="56"/>
      </w:pPr>
      <w:r>
        <w:rPr>
          <w:sz w:val="23"/>
        </w:rPr>
        <w:t>Is = Índice de Situación contenida</w:t>
      </w:r>
      <w:r>
        <w:rPr>
          <w:sz w:val="23"/>
        </w:rPr>
        <w:t xml:space="preserve"> en la Ordenanza Fiscal reguladora del Impuesto de Actividades Económicas y que asciende a 1,90. </w:t>
      </w:r>
    </w:p>
    <w:p w:rsidR="000E48E4" w:rsidRDefault="00FA3F97">
      <w:pPr>
        <w:spacing w:after="0" w:line="259" w:lineRule="auto"/>
        <w:ind w:left="0" w:firstLine="0"/>
        <w:jc w:val="left"/>
      </w:pPr>
      <w:r>
        <w:rPr>
          <w:sz w:val="23"/>
        </w:rPr>
        <w:t xml:space="preserve"> </w:t>
      </w:r>
    </w:p>
    <w:p w:rsidR="000E48E4" w:rsidRDefault="00FA3F97">
      <w:pPr>
        <w:spacing w:after="221" w:line="249" w:lineRule="auto"/>
        <w:ind w:left="-5" w:right="56"/>
      </w:pPr>
      <w:r>
        <w:rPr>
          <w:sz w:val="23"/>
        </w:rPr>
        <w:t xml:space="preserve"> En consecuencia, este interventor informa favorablemente el Convenio de Colaboración entre el Ayuntamiento de Candelaria y el Consejo Regulador de la D.O. </w:t>
      </w:r>
      <w:r>
        <w:rPr>
          <w:sz w:val="23"/>
        </w:rPr>
        <w:t>Del Valle de Guimar, para la celebración del evento “Tapas y Vinos 2025”, a celebrar el 21 de noviembre de 2025, para el fomento de los vinos de Tenerife y productos locales.</w:t>
      </w:r>
      <w:r>
        <w:t>”</w:t>
      </w:r>
      <w:r>
        <w:rPr>
          <w:sz w:val="23"/>
        </w:rPr>
        <w:t xml:space="preserve"> </w:t>
      </w:r>
    </w:p>
    <w:p w:rsidR="000E48E4" w:rsidRDefault="00FA3F97">
      <w:pPr>
        <w:spacing w:after="1" w:line="259" w:lineRule="auto"/>
        <w:ind w:left="0" w:firstLine="0"/>
        <w:jc w:val="left"/>
      </w:pPr>
      <w:r>
        <w:t xml:space="preserve"> </w:t>
      </w:r>
    </w:p>
    <w:p w:rsidR="000E48E4" w:rsidRDefault="00FA3F97">
      <w:pPr>
        <w:pStyle w:val="Ttulo1"/>
        <w:ind w:left="767" w:right="826"/>
      </w:pPr>
      <w:r>
        <w:t xml:space="preserve">Fundamentos de derecho </w:t>
      </w:r>
    </w:p>
    <w:p w:rsidR="000E48E4" w:rsidRDefault="00FA3F97">
      <w:pPr>
        <w:spacing w:after="89" w:line="259" w:lineRule="auto"/>
        <w:ind w:left="0" w:right="6" w:firstLine="0"/>
        <w:jc w:val="center"/>
      </w:pPr>
      <w:r>
        <w:rPr>
          <w:sz w:val="21"/>
        </w:rPr>
        <w:t xml:space="preserve"> </w:t>
      </w:r>
    </w:p>
    <w:p w:rsidR="000E48E4" w:rsidRDefault="00FA3F97">
      <w:pPr>
        <w:spacing w:after="128" w:line="233" w:lineRule="auto"/>
        <w:ind w:left="5" w:right="54"/>
      </w:pPr>
      <w:r>
        <w:rPr>
          <w:sz w:val="21"/>
        </w:rPr>
        <w:t xml:space="preserve">Resultan de aplicación los siguientes: </w:t>
      </w:r>
    </w:p>
    <w:p w:rsidR="000E48E4" w:rsidRDefault="00FA3F97">
      <w:pPr>
        <w:spacing w:after="103" w:line="233" w:lineRule="auto"/>
        <w:ind w:left="5" w:right="54"/>
      </w:pPr>
      <w:r>
        <w:rPr>
          <w:sz w:val="21"/>
        </w:rPr>
        <w:t xml:space="preserve"> </w:t>
      </w:r>
      <w:r>
        <w:rPr>
          <w:sz w:val="21"/>
        </w:rPr>
        <w:t></w:t>
      </w:r>
      <w:r>
        <w:rPr>
          <w:sz w:val="21"/>
        </w:rPr>
        <w:t xml:space="preserve"> Ley 39/2015, de 1 de octubre del Procedimiento Administrativo Común de las Administraciones Públicas: </w:t>
      </w:r>
      <w:r>
        <w:rPr>
          <w:sz w:val="23"/>
        </w:rPr>
        <w:t xml:space="preserve"> </w:t>
      </w:r>
    </w:p>
    <w:p w:rsidR="000E48E4" w:rsidRDefault="00FA3F97">
      <w:pPr>
        <w:spacing w:after="116" w:line="233" w:lineRule="auto"/>
        <w:ind w:left="5" w:right="54"/>
      </w:pPr>
      <w:r>
        <w:rPr>
          <w:rFonts w:ascii="Calibri" w:eastAsia="Calibri" w:hAnsi="Calibri" w:cs="Calibri"/>
          <w:noProof/>
          <w:sz w:val="22"/>
        </w:rPr>
        <mc:AlternateContent>
          <mc:Choice Requires="wpg">
            <w:drawing>
              <wp:anchor distT="0" distB="0" distL="114300" distR="114300" simplePos="0" relativeHeight="25171558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69354" name="Group 16935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2051" name="Rectangle 12051"/>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2052" name="Rectangle 12052"/>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2053" name="Rectangle 12053"/>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Documento firmado electrónicamente desde la pla</w:t>
                              </w:r>
                              <w:r>
                                <w:rPr>
                                  <w:rFonts w:ascii="Arial" w:eastAsia="Arial" w:hAnsi="Arial" w:cs="Arial"/>
                                  <w:sz w:val="12"/>
                                </w:rPr>
                                <w:t xml:space="preserve">taforma esPublico Gestiona | Página 43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9354" style="width:18.7031pt;height:257.538pt;position:absolute;mso-position-horizontal-relative:page;mso-position-horizontal:absolute;margin-left:566.218pt;mso-position-vertical-relative:page;margin-top:465.462pt;" coordsize="2375,32707">
                <v:rect id="Rectangle 12051"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2052"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053"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43 de 94 </w:t>
                        </w:r>
                      </w:p>
                    </w:txbxContent>
                  </v:textbox>
                </v:rect>
                <w10:wrap type="square"/>
              </v:group>
            </w:pict>
          </mc:Fallback>
        </mc:AlternateContent>
      </w:r>
      <w:r>
        <w:rPr>
          <w:sz w:val="21"/>
        </w:rPr>
        <w:t>El art. 86.1 que establece que “Las Administraciones Públicas podrán celebrar acuerdos, pactos, convenios o contratos con personas tanto de Derecho público como privado, siempre que no sean contrarios al ordena</w:t>
      </w:r>
      <w:r>
        <w:rPr>
          <w:sz w:val="21"/>
        </w:rPr>
        <w:t>miento jurídico ni versen sobre materias no susceptibles de transacción y tengan por objeto satisfacer el interés público que tienen encomendado, con el alcance, efectos y régimen jurídico específico que, en su caso, prevea la disposición que lo regule, pu</w:t>
      </w:r>
      <w:r>
        <w:rPr>
          <w:sz w:val="21"/>
        </w:rPr>
        <w:t xml:space="preserve">diendo tales actos tener la consideración de finalizadores de los procedimientos administrativos o insertarse en los mismos con carácter previo, vinculante o no, a la resolución que les ponga fin.”  </w:t>
      </w:r>
    </w:p>
    <w:p w:rsidR="000E48E4" w:rsidRDefault="00FA3F97">
      <w:pPr>
        <w:spacing w:after="116" w:line="233" w:lineRule="auto"/>
        <w:ind w:left="5" w:right="54"/>
      </w:pPr>
      <w:r>
        <w:rPr>
          <w:sz w:val="21"/>
        </w:rPr>
        <w:t>El art. 86.2 que establece que “Los citados instrumentos</w:t>
      </w:r>
      <w:r>
        <w:rPr>
          <w:sz w:val="21"/>
        </w:rPr>
        <w:t xml:space="preserve"> deberán establecer como contenido mínimo la identificación de las partes intervinientes, el ámbito personal, funcional y territorial, y el plazo de vigencia, debiendo publicarse o no según su naturaleza y las personas a las que estuvieran destinados.”  </w:t>
      </w:r>
    </w:p>
    <w:p w:rsidR="000E48E4" w:rsidRDefault="00FA3F97">
      <w:pPr>
        <w:spacing w:after="113" w:line="233" w:lineRule="auto"/>
        <w:ind w:left="5" w:right="54"/>
      </w:pPr>
      <w:r>
        <w:rPr>
          <w:sz w:val="21"/>
        </w:rPr>
        <w:t>•</w:t>
      </w:r>
      <w:r>
        <w:rPr>
          <w:sz w:val="21"/>
        </w:rPr>
        <w:t xml:space="preserve"> Ley 40/2015, de 1 de octubre, de Régimen Jurídico del Sector Público:  </w:t>
      </w:r>
    </w:p>
    <w:p w:rsidR="000E48E4" w:rsidRDefault="00FA3F97">
      <w:pPr>
        <w:spacing w:after="119" w:line="233" w:lineRule="auto"/>
        <w:ind w:left="5" w:right="54"/>
      </w:pPr>
      <w:r>
        <w:rPr>
          <w:sz w:val="21"/>
        </w:rPr>
        <w:t>El art. 47.1, establece que “Son convenios los acuerdos con efectos jurídicos adoptados por las Administraciones Públicas, los organismos públicos y entidades de derecho público vincu</w:t>
      </w:r>
      <w:r>
        <w:rPr>
          <w:sz w:val="21"/>
        </w:rPr>
        <w:t xml:space="preserve">lados o dependientes o las Universidades públicas entre sí o con sujetos de derecho privado para un fin común.  </w:t>
      </w:r>
    </w:p>
    <w:p w:rsidR="000E48E4" w:rsidRDefault="00FA3F97">
      <w:pPr>
        <w:spacing w:after="90" w:line="267" w:lineRule="auto"/>
        <w:ind w:left="-5"/>
        <w:jc w:val="left"/>
      </w:pPr>
      <w:r>
        <w:rPr>
          <w:sz w:val="21"/>
        </w:rPr>
        <w:t xml:space="preserve">…. Los convenios no podrán tener por objeto prestaciones propias de los contratos. En tal caso, su naturaleza y régimen jurídico se ajustará a lo previsto en la legislación de contratos del sector público.” </w:t>
      </w:r>
    </w:p>
    <w:p w:rsidR="000E48E4" w:rsidRDefault="00FA3F97">
      <w:pPr>
        <w:spacing w:after="116" w:line="233" w:lineRule="auto"/>
        <w:ind w:left="5" w:right="54"/>
      </w:pPr>
      <w:r>
        <w:rPr>
          <w:sz w:val="21"/>
        </w:rPr>
        <w:t>El art. 48.1 del mismo cuerpo legal señala que “</w:t>
      </w:r>
      <w:r>
        <w:rPr>
          <w:sz w:val="21"/>
        </w:rPr>
        <w:t>Las Administraciones Públicas, sus organismos públicos y entidades de derecho público vinculados o dependientes y las Universidades públicas, en el ámbito de sus respectivas competencias, podrán suscribir convenios con sujetos de derecho público y privado,</w:t>
      </w:r>
      <w:r>
        <w:rPr>
          <w:sz w:val="21"/>
        </w:rPr>
        <w:t xml:space="preserve"> sin que ello pueda suponer cesión de la titularidad de la competencia.  </w:t>
      </w:r>
    </w:p>
    <w:p w:rsidR="000E48E4" w:rsidRDefault="00FA3F97">
      <w:pPr>
        <w:spacing w:after="119" w:line="233" w:lineRule="auto"/>
        <w:ind w:left="5" w:right="54"/>
      </w:pPr>
      <w:r>
        <w:rPr>
          <w:sz w:val="21"/>
        </w:rPr>
        <w:t>El punto 3 del citado artículo señala que “La suscripción de convenios deberá mejorar la eficiencia de la gestión pública, facilitar la utilización conjunta de medios y servicios púb</w:t>
      </w:r>
      <w:r>
        <w:rPr>
          <w:sz w:val="21"/>
        </w:rPr>
        <w:t xml:space="preserve">licos, contribuir a la realización de actividades de utilidad pública…”  </w:t>
      </w:r>
    </w:p>
    <w:p w:rsidR="000E48E4" w:rsidRDefault="00FA3F97">
      <w:pPr>
        <w:spacing w:after="4" w:line="233" w:lineRule="auto"/>
        <w:ind w:left="5" w:right="54"/>
      </w:pPr>
      <w:r>
        <w:rPr>
          <w:sz w:val="21"/>
        </w:rPr>
        <w:t xml:space="preserve">El punto 8 del mismo establece que “Los convenios se perfeccionan por la prestación del consentimiento de las partes.”  </w:t>
      </w:r>
    </w:p>
    <w:p w:rsidR="000E48E4" w:rsidRDefault="00FA3F97">
      <w:pPr>
        <w:spacing w:after="114" w:line="233" w:lineRule="auto"/>
        <w:ind w:left="5" w:right="54"/>
      </w:pPr>
      <w:r>
        <w:rPr>
          <w:sz w:val="21"/>
        </w:rPr>
        <w:t>El artículo 49.1 de la citada ley, en cuanto al contenido que</w:t>
      </w:r>
      <w:r>
        <w:rPr>
          <w:sz w:val="21"/>
        </w:rPr>
        <w:t xml:space="preserve"> deben de incluir los convenios de colaboración. </w:t>
      </w:r>
    </w:p>
    <w:p w:rsidR="000E48E4" w:rsidRDefault="00FA3F97">
      <w:pPr>
        <w:spacing w:after="116" w:line="233" w:lineRule="auto"/>
        <w:ind w:left="5" w:right="54"/>
      </w:pPr>
      <w:r>
        <w:rPr>
          <w:sz w:val="21"/>
        </w:rPr>
        <w:t xml:space="preserve">Y el artículo 49.2 señala que “En cualquier momento antes de la finalización del plazo previsto en el apartado anterior, los firmantes del convenio podrán acordar unánimemente su prórroga por un periodo de </w:t>
      </w:r>
      <w:r>
        <w:rPr>
          <w:sz w:val="21"/>
        </w:rPr>
        <w:t xml:space="preserve">hasta cuatro años adicionales o su extinción”.  </w:t>
      </w:r>
    </w:p>
    <w:p w:rsidR="000E48E4" w:rsidRDefault="00FA3F97">
      <w:pPr>
        <w:spacing w:after="114" w:line="233" w:lineRule="auto"/>
        <w:ind w:left="5" w:right="54"/>
      </w:pPr>
      <w:r>
        <w:rPr>
          <w:sz w:val="21"/>
        </w:rPr>
        <w:t>Los convenios suscritos por la Administración General del Estado o alguno de sus organismos públicos o entidades de derecho público vinculados o dependientes resultarán eficaces una vez inscritos en el Regis</w:t>
      </w:r>
      <w:r>
        <w:rPr>
          <w:sz w:val="21"/>
        </w:rPr>
        <w:t>tro Electrónico estatal de Órganos e Instrumentos de Cooperación del sector público estatal, al que se refiere la disposición adicional séptima y publicada en el «Boletín Oficial del Estado». Previamente y con carácter facultativo, se podrán publicar en el</w:t>
      </w:r>
      <w:r>
        <w:rPr>
          <w:sz w:val="21"/>
        </w:rPr>
        <w:t xml:space="preserve"> Boletín Oficial de la Comunidad Autónoma o de la provincia, que corresponda a la otra Administración firmante. </w:t>
      </w:r>
    </w:p>
    <w:p w:rsidR="000E48E4" w:rsidRDefault="00FA3F97">
      <w:pPr>
        <w:spacing w:after="116" w:line="233" w:lineRule="auto"/>
        <w:ind w:left="5" w:right="54"/>
      </w:pPr>
      <w:r>
        <w:rPr>
          <w:sz w:val="21"/>
        </w:rPr>
        <w:t>En cuanto al órgano competente, es la Junta de Gobierno Local el órgano que tiene atribuido la competencia para la aprobación de programas, pla</w:t>
      </w:r>
      <w:r>
        <w:rPr>
          <w:sz w:val="21"/>
        </w:rPr>
        <w:t>nes, convenios con entidades públicas o privadas para consecución de los fines de interés público, así como la autorización a la AlcaldesaPresidenta, para actuar y firmar en los citados convenios, planes o programas, en virtud de delegación del pleno adopt</w:t>
      </w:r>
      <w:r>
        <w:rPr>
          <w:sz w:val="21"/>
        </w:rPr>
        <w:t xml:space="preserve">ada en el punto 11.5 de la sesión plenaria de 27 de junio de 2023. </w:t>
      </w:r>
    </w:p>
    <w:p w:rsidR="000E48E4" w:rsidRDefault="00FA3F97">
      <w:pPr>
        <w:spacing w:after="116" w:line="233" w:lineRule="auto"/>
        <w:ind w:left="5" w:right="54"/>
      </w:pPr>
      <w:r>
        <w:rPr>
          <w:sz w:val="21"/>
        </w:rPr>
        <w:t>Por parte de este Ayuntamiento los convenios deberán ser suscritos por la Alcaldesa-Presidenta haciendo uso de las competencias previstas en el art.21.1 b de la Ley 7/1985 de 2 de abril Re</w:t>
      </w:r>
      <w:r>
        <w:rPr>
          <w:sz w:val="21"/>
        </w:rPr>
        <w:t>guladora de Bases de Régimen Local , del art 41.12 del Real Decreto Legislativo 2568/1986, de 28 de noviembre por el que se aprueba el Reglamento de Organización, Funcionamiento y Régimen Jurídico de las Entidades Locales, en orden a la suscripción de docu</w:t>
      </w:r>
      <w:r>
        <w:rPr>
          <w:sz w:val="21"/>
        </w:rPr>
        <w:t xml:space="preserve">mentos que vinculen contractualmente a la Entidad Local a la cual representa.  </w:t>
      </w:r>
    </w:p>
    <w:p w:rsidR="000E48E4" w:rsidRDefault="00FA3F97">
      <w:pPr>
        <w:spacing w:after="99" w:line="233" w:lineRule="auto"/>
        <w:ind w:left="5" w:right="54"/>
      </w:pPr>
      <w:r>
        <w:rPr>
          <w:rFonts w:ascii="Calibri" w:eastAsia="Calibri" w:hAnsi="Calibri" w:cs="Calibri"/>
          <w:noProof/>
          <w:sz w:val="22"/>
        </w:rPr>
        <mc:AlternateContent>
          <mc:Choice Requires="wpg">
            <w:drawing>
              <wp:anchor distT="0" distB="0" distL="114300" distR="114300" simplePos="0" relativeHeight="25171660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69737" name="Group 16973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2121" name="Rectangle 12121"/>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2122" name="Rectangle 12122"/>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2123" name="Rectangle 12123"/>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44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9737" style="width:18.7031pt;height:257.538pt;position:absolute;mso-position-horizontal-relative:page;mso-position-horizontal:absolute;margin-left:566.218pt;mso-position-vertical-relative:page;margin-top:465.462pt;" coordsize="2375,32707">
                <v:rect id="Rectangle 12121"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2122"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123"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44 de 94 </w:t>
                        </w:r>
                      </w:p>
                    </w:txbxContent>
                  </v:textbox>
                </v:rect>
                <w10:wrap type="square"/>
              </v:group>
            </w:pict>
          </mc:Fallback>
        </mc:AlternateContent>
      </w:r>
      <w:r>
        <w:rPr>
          <w:sz w:val="21"/>
        </w:rPr>
        <w:t>A la vista de cuanto antecede, la informante estima que es posible jurídicamente la aprobación y suscripción de un Convenio de colaboración entre el Ilustre Ayunta</w:t>
      </w:r>
      <w:r>
        <w:rPr>
          <w:sz w:val="21"/>
        </w:rPr>
        <w:t>miento de la Villa de Candelaria y el Consejo Regulador de la Denominación de Origen de Vinos “Valle de Güímar”, para la celebración del evento “Tapas y Vinos 2025”, a celebrar el 21 de noviembre.</w:t>
      </w:r>
      <w:r>
        <w:rPr>
          <w:sz w:val="23"/>
        </w:rPr>
        <w:t xml:space="preserve"> </w:t>
      </w:r>
    </w:p>
    <w:p w:rsidR="000E48E4" w:rsidRDefault="00FA3F97">
      <w:pPr>
        <w:spacing w:after="4" w:line="329" w:lineRule="auto"/>
        <w:ind w:left="3187" w:right="54" w:hanging="3192"/>
      </w:pPr>
      <w:r>
        <w:rPr>
          <w:sz w:val="21"/>
        </w:rPr>
        <w:t>En base a los antecedentes de hecho y fundamentos de derec</w:t>
      </w:r>
      <w:r>
        <w:rPr>
          <w:sz w:val="21"/>
        </w:rPr>
        <w:t xml:space="preserve">ho expuestos se emite la siguiente:  </w:t>
      </w:r>
      <w:r>
        <w:rPr>
          <w:sz w:val="21"/>
        </w:rPr>
        <w:t>Propuesta de resolución</w:t>
      </w:r>
      <w:r>
        <w:rPr>
          <w:sz w:val="23"/>
        </w:rPr>
        <w:t xml:space="preserve"> </w:t>
      </w:r>
    </w:p>
    <w:p w:rsidR="000E48E4" w:rsidRDefault="00FA3F97">
      <w:pPr>
        <w:spacing w:after="99" w:line="233" w:lineRule="auto"/>
        <w:ind w:left="5" w:right="54"/>
      </w:pPr>
      <w:r>
        <w:rPr>
          <w:sz w:val="21"/>
        </w:rPr>
        <w:t>Primero. - Aprobar y suscribir el Convenio de colaboración entre el Ilustre Ayuntamiento de  Candelaria y el Consejo Regulador de la Denominación de Origen de Vinos “Valle de Güímar”, para la ce</w:t>
      </w:r>
      <w:r>
        <w:rPr>
          <w:sz w:val="21"/>
        </w:rPr>
        <w:t xml:space="preserve">lebración del evento “Tapas y Vinos 2025”, a celebrar el  21 de noviembre,  en los términos propuestos por la Alcaldesa-Presidenta, Dña. María Concepción Brito Núñez, del siguiente tenor literal: </w:t>
      </w:r>
      <w:r>
        <w:rPr>
          <w:sz w:val="23"/>
        </w:rPr>
        <w:t xml:space="preserve"> </w:t>
      </w:r>
    </w:p>
    <w:p w:rsidR="000E48E4" w:rsidRDefault="00FA3F97">
      <w:pPr>
        <w:spacing w:after="91" w:line="259" w:lineRule="auto"/>
        <w:ind w:left="0" w:firstLine="0"/>
        <w:jc w:val="left"/>
      </w:pPr>
      <w:r>
        <w:rPr>
          <w:sz w:val="21"/>
        </w:rPr>
        <w:t xml:space="preserve"> </w:t>
      </w:r>
    </w:p>
    <w:p w:rsidR="000E48E4" w:rsidRDefault="00FA3F97">
      <w:pPr>
        <w:spacing w:after="4" w:line="247" w:lineRule="auto"/>
        <w:ind w:left="-5" w:right="54"/>
      </w:pPr>
      <w:r>
        <w:rPr>
          <w:sz w:val="21"/>
        </w:rPr>
        <w:t xml:space="preserve">“CONVENIO DE COLABORACIÓN ENTRE EL ILUSTRE AYUNTAMIENTO DE LA VILLA DE </w:t>
      </w:r>
    </w:p>
    <w:p w:rsidR="000E48E4" w:rsidRDefault="00FA3F97">
      <w:pPr>
        <w:spacing w:after="0"/>
        <w:ind w:left="0" w:right="63" w:firstLine="0"/>
        <w:jc w:val="left"/>
      </w:pPr>
      <w:r>
        <w:rPr>
          <w:sz w:val="21"/>
        </w:rPr>
        <w:t>CANDELARIA Y EL CONSEJO REGULADOR DE LA DENOMINACIÓN DE ORIGEN DE VINOS “VALLE DE GÜÍMAR” PARA LA CELEBRACIÓN DEL EVENTO “TAPAS Y VINOS 2025”, A CELEBRAR EL 21 DE NOVIEMBRE.</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10" w:right="65"/>
        <w:jc w:val="center"/>
      </w:pPr>
      <w:r>
        <w:rPr>
          <w:sz w:val="21"/>
          <w:u w:val="single" w:color="000000"/>
        </w:rPr>
        <w:t>REUNIDO</w:t>
      </w:r>
      <w:r>
        <w:rPr>
          <w:sz w:val="21"/>
          <w:u w:val="single" w:color="000000"/>
        </w:rPr>
        <w:t>S</w:t>
      </w: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47" w:lineRule="auto"/>
        <w:ind w:left="-5" w:right="54"/>
      </w:pPr>
      <w:r>
        <w:rPr>
          <w:sz w:val="21"/>
        </w:rPr>
        <w:t xml:space="preserve"> De una parte, Dª MARÍA CONCEPCIÓN BRITO NÚÑEZ, provista del NIF 43.817.344-K, Alcaldesa- Presidenta del Ilustre Ayuntamiento de Candelaria, actuando en nombre y representación del mismo, con domicilio a los efectos del presente negocio jurídico, en</w:t>
      </w:r>
      <w:r>
        <w:rPr>
          <w:sz w:val="21"/>
        </w:rPr>
        <w:t xml:space="preserve"> Avda. de la Constitución N. º 7, 38.530, Candelaria, con CIF: P3801100-C. </w:t>
      </w:r>
    </w:p>
    <w:p w:rsidR="000E48E4" w:rsidRDefault="00FA3F97">
      <w:pPr>
        <w:spacing w:after="0" w:line="259" w:lineRule="auto"/>
        <w:ind w:left="0" w:firstLine="0"/>
        <w:jc w:val="left"/>
      </w:pPr>
      <w:r>
        <w:rPr>
          <w:sz w:val="21"/>
        </w:rPr>
        <w:t xml:space="preserve"> </w:t>
      </w:r>
    </w:p>
    <w:p w:rsidR="000E48E4" w:rsidRDefault="00FA3F97">
      <w:pPr>
        <w:spacing w:after="4" w:line="247" w:lineRule="auto"/>
        <w:ind w:left="-5" w:right="54"/>
      </w:pPr>
      <w:r>
        <w:rPr>
          <w:sz w:val="21"/>
        </w:rPr>
        <w:t xml:space="preserve"> De otra parte, DON ANTONIO PEDRO GÓMEZ JIMÉNEZ, provisto de NIF 42.014.291-F, Presidente de la D.O.  Valle de Güímar, Tenerife con CIF: V-38354668, actuando en nombre y representación del mismo, de nacionalidad española, y domicilio social sito en la Call</w:t>
      </w:r>
      <w:r>
        <w:rPr>
          <w:sz w:val="21"/>
        </w:rPr>
        <w:t xml:space="preserve">e Tafetana, 14, 38500 Güímar, Santa Cruz de Tenerife.   </w:t>
      </w:r>
    </w:p>
    <w:p w:rsidR="000E48E4" w:rsidRDefault="00FA3F97">
      <w:pPr>
        <w:spacing w:after="0" w:line="259" w:lineRule="auto"/>
        <w:ind w:left="0" w:firstLine="0"/>
        <w:jc w:val="left"/>
      </w:pPr>
      <w:r>
        <w:rPr>
          <w:color w:val="FF0000"/>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47" w:lineRule="auto"/>
        <w:ind w:left="-5" w:right="54"/>
      </w:pPr>
      <w:r>
        <w:rPr>
          <w:sz w:val="21"/>
        </w:rPr>
        <w:t xml:space="preserve"> Ante mí, Octavio Manuel Fernández Hernández, Secretario General del Ayuntamiento de Candelaria. </w:t>
      </w:r>
    </w:p>
    <w:p w:rsidR="000E48E4" w:rsidRDefault="00FA3F97">
      <w:pPr>
        <w:spacing w:after="0" w:line="259" w:lineRule="auto"/>
        <w:ind w:left="0" w:firstLine="0"/>
        <w:jc w:val="left"/>
      </w:pPr>
      <w:r>
        <w:rPr>
          <w:sz w:val="21"/>
        </w:rPr>
        <w:t xml:space="preserve"> </w:t>
      </w:r>
    </w:p>
    <w:p w:rsidR="000E48E4" w:rsidRDefault="00FA3F97">
      <w:pPr>
        <w:spacing w:after="4" w:line="247" w:lineRule="auto"/>
        <w:ind w:left="-5" w:right="54"/>
      </w:pPr>
      <w:r>
        <w:rPr>
          <w:sz w:val="21"/>
        </w:rPr>
        <w:t xml:space="preserve"> Las partes se reconocen capacidad legal para suscribir el presente Convenio de Colaboración y </w:t>
      </w:r>
      <w:r>
        <w:rPr>
          <w:sz w:val="21"/>
        </w:rPr>
        <w:t xml:space="preserve">en nombre de sus respectivas Entidades.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10" w:right="65"/>
        <w:jc w:val="center"/>
      </w:pPr>
      <w:r>
        <w:rPr>
          <w:sz w:val="21"/>
          <w:u w:val="single" w:color="000000"/>
        </w:rPr>
        <w:t>EXPONEN</w:t>
      </w: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47" w:lineRule="auto"/>
        <w:ind w:left="411" w:right="54"/>
      </w:pPr>
      <w:r>
        <w:rPr>
          <w:sz w:val="21"/>
        </w:rPr>
        <w:t xml:space="preserve">Primero. - El Ayuntamiento de Candelaria celebra desde el año 2012 “Tapas y Vinos”. Este evento, organizado por la Concejalía de Desarrollo Rural, se realiza en colaboración con el Consejo Regulador de </w:t>
      </w:r>
      <w:r>
        <w:rPr>
          <w:sz w:val="21"/>
        </w:rPr>
        <w:t xml:space="preserve">la Denominación de Origen de Valle de Güímar. El objetivo de este evento es promocionar los Vinos de Tenerife y los productos locales. </w:t>
      </w:r>
    </w:p>
    <w:p w:rsidR="000E48E4" w:rsidRDefault="00FA3F97">
      <w:pPr>
        <w:spacing w:after="0" w:line="259" w:lineRule="auto"/>
        <w:ind w:left="0" w:firstLine="0"/>
        <w:jc w:val="left"/>
      </w:pPr>
      <w:r>
        <w:rPr>
          <w:sz w:val="21"/>
        </w:rPr>
        <w:t xml:space="preserve"> </w:t>
      </w:r>
    </w:p>
    <w:p w:rsidR="000E48E4" w:rsidRDefault="00FA3F97">
      <w:pPr>
        <w:spacing w:after="4" w:line="247" w:lineRule="auto"/>
        <w:ind w:left="411" w:right="54"/>
      </w:pPr>
      <w:r>
        <w:rPr>
          <w:sz w:val="21"/>
        </w:rPr>
        <w:t>Segundo. - Son fines del Consejo Regulador de Güímar la defensa, garantía, investigación y desarrollo de mercados y pr</w:t>
      </w:r>
      <w:r>
        <w:rPr>
          <w:sz w:val="21"/>
        </w:rPr>
        <w:t>omoción, tanto de los vinos amparados como del nivel de protección, así como la prestación de servicios relacionados con estas actividades.  Entre las funciones de los Consejos Reguladores para la consecución de sus fines, cabe destacar la promoción y coop</w:t>
      </w:r>
      <w:r>
        <w:rPr>
          <w:sz w:val="21"/>
        </w:rPr>
        <w:t xml:space="preserve">eración de ferias y exposiciones. </w:t>
      </w:r>
    </w:p>
    <w:p w:rsidR="000E48E4" w:rsidRDefault="00FA3F97">
      <w:pPr>
        <w:spacing w:after="0" w:line="259" w:lineRule="auto"/>
        <w:ind w:left="401" w:firstLine="0"/>
        <w:jc w:val="left"/>
      </w:pPr>
      <w:r>
        <w:rPr>
          <w:sz w:val="21"/>
        </w:rPr>
        <w:t xml:space="preserve"> </w:t>
      </w:r>
    </w:p>
    <w:p w:rsidR="000E48E4" w:rsidRDefault="00FA3F97">
      <w:pPr>
        <w:spacing w:after="4" w:line="247" w:lineRule="auto"/>
        <w:ind w:left="411" w:right="54"/>
      </w:pPr>
      <w:r>
        <w:rPr>
          <w:rFonts w:ascii="Calibri" w:eastAsia="Calibri" w:hAnsi="Calibri" w:cs="Calibri"/>
          <w:noProof/>
          <w:sz w:val="22"/>
        </w:rPr>
        <mc:AlternateContent>
          <mc:Choice Requires="wpg">
            <w:drawing>
              <wp:anchor distT="0" distB="0" distL="114300" distR="114300" simplePos="0" relativeHeight="25171763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69842" name="Group 169842"/>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2201" name="Rectangle 12201"/>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2202" name="Rectangle 12202"/>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2203" name="Rectangle 12203"/>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45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69842" style="width:18.7031pt;height:257.538pt;position:absolute;mso-position-horizontal-relative:page;mso-position-horizontal:absolute;margin-left:566.218pt;mso-position-vertical-relative:page;margin-top:465.462pt;" coordsize="2375,32707">
                <v:rect id="Rectangle 12201"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2202"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203"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45 de 94 </w:t>
                        </w:r>
                      </w:p>
                    </w:txbxContent>
                  </v:textbox>
                </v:rect>
                <w10:wrap type="square"/>
              </v:group>
            </w:pict>
          </mc:Fallback>
        </mc:AlternateContent>
      </w:r>
      <w:r>
        <w:rPr>
          <w:sz w:val="21"/>
        </w:rPr>
        <w:t>Tercero. - La Concejalía de Desarrollo Rural del Ayuntamiento de Candelaria tiene entre sus objetivos la promoción de la economía local, especialmente la del sector primario, para lo que se realizan actividades que fomenten el consumo y comercialización de</w:t>
      </w:r>
      <w:r>
        <w:rPr>
          <w:sz w:val="21"/>
        </w:rPr>
        <w:t xml:space="preserve"> productos locales. </w:t>
      </w:r>
    </w:p>
    <w:p w:rsidR="000E48E4" w:rsidRDefault="00FA3F97">
      <w:pPr>
        <w:spacing w:after="0" w:line="259" w:lineRule="auto"/>
        <w:ind w:left="0" w:firstLine="0"/>
        <w:jc w:val="left"/>
      </w:pPr>
      <w:r>
        <w:rPr>
          <w:sz w:val="21"/>
        </w:rPr>
        <w:t xml:space="preserve"> </w:t>
      </w:r>
    </w:p>
    <w:p w:rsidR="000E48E4" w:rsidRDefault="00FA3F97">
      <w:pPr>
        <w:spacing w:after="4" w:line="247" w:lineRule="auto"/>
        <w:ind w:left="-5" w:right="54"/>
      </w:pPr>
      <w:r>
        <w:rPr>
          <w:sz w:val="21"/>
        </w:rPr>
        <w:t xml:space="preserve"> En virtud de lo expuesto, las partes acuerdan suscribir un Convenio de Colaboración para la Celebración del evento Tapas y Vinos 2024, a celebrar el próximo 22 de noviembre, como medio para lograr el cumplimiento de sus fines comune</w:t>
      </w:r>
      <w:r>
        <w:rPr>
          <w:sz w:val="21"/>
        </w:rPr>
        <w:t>s de acuerdo con las siguientes:</w:t>
      </w:r>
      <w:r>
        <w:rPr>
          <w:sz w:val="23"/>
        </w:rPr>
        <w:t xml:space="preserve"> </w:t>
      </w:r>
    </w:p>
    <w:p w:rsidR="000E48E4" w:rsidRDefault="00FA3F97">
      <w:pPr>
        <w:spacing w:after="0" w:line="259" w:lineRule="auto"/>
        <w:ind w:left="0" w:right="6" w:firstLine="0"/>
        <w:jc w:val="center"/>
      </w:pPr>
      <w:r>
        <w:rPr>
          <w:sz w:val="21"/>
        </w:rPr>
        <w:t xml:space="preserve"> </w:t>
      </w:r>
    </w:p>
    <w:p w:rsidR="000E48E4" w:rsidRDefault="00FA3F97">
      <w:pPr>
        <w:spacing w:after="0" w:line="259" w:lineRule="auto"/>
        <w:ind w:left="0" w:right="71" w:firstLine="0"/>
        <w:jc w:val="center"/>
      </w:pPr>
      <w:r>
        <w:rPr>
          <w:sz w:val="21"/>
        </w:rPr>
        <w:t xml:space="preserve">CLÁUSULAS </w:t>
      </w:r>
    </w:p>
    <w:p w:rsidR="000E48E4" w:rsidRDefault="00FA3F97">
      <w:pPr>
        <w:spacing w:after="0" w:line="259" w:lineRule="auto"/>
        <w:ind w:left="0" w:right="6" w:firstLine="0"/>
        <w:jc w:val="center"/>
      </w:pPr>
      <w:r>
        <w:rPr>
          <w:sz w:val="21"/>
        </w:rPr>
        <w:t xml:space="preserve"> </w:t>
      </w:r>
    </w:p>
    <w:p w:rsidR="000E48E4" w:rsidRDefault="00FA3F97">
      <w:pPr>
        <w:spacing w:after="0" w:line="259" w:lineRule="auto"/>
        <w:ind w:left="0" w:right="6" w:firstLine="0"/>
        <w:jc w:val="center"/>
      </w:pPr>
      <w:r>
        <w:rPr>
          <w:sz w:val="21"/>
        </w:rPr>
        <w:t xml:space="preserve"> </w:t>
      </w:r>
    </w:p>
    <w:p w:rsidR="000E48E4" w:rsidRDefault="00FA3F97">
      <w:pPr>
        <w:spacing w:after="4" w:line="247" w:lineRule="auto"/>
        <w:ind w:left="-5" w:right="54"/>
      </w:pPr>
      <w:r>
        <w:rPr>
          <w:sz w:val="21"/>
        </w:rPr>
        <w:t>PRIMERA. – OBLIGACIONES DE LAS PARTES</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47" w:lineRule="auto"/>
        <w:ind w:left="-5" w:right="54"/>
      </w:pPr>
      <w:r>
        <w:rPr>
          <w:sz w:val="21"/>
        </w:rPr>
        <w:t xml:space="preserve">El Ayuntamiento de Candelaria se compromete a: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18" w:line="259" w:lineRule="auto"/>
        <w:ind w:left="0" w:firstLine="0"/>
        <w:jc w:val="left"/>
      </w:pPr>
      <w:r>
        <w:rPr>
          <w:sz w:val="21"/>
        </w:rPr>
        <w:t xml:space="preserve"> </w:t>
      </w:r>
    </w:p>
    <w:p w:rsidR="000E48E4" w:rsidRDefault="00FA3F97">
      <w:pPr>
        <w:numPr>
          <w:ilvl w:val="0"/>
          <w:numId w:val="6"/>
        </w:numPr>
        <w:spacing w:after="4" w:line="247" w:lineRule="auto"/>
        <w:ind w:left="676" w:right="54" w:hanging="338"/>
      </w:pPr>
      <w:r>
        <w:rPr>
          <w:sz w:val="21"/>
        </w:rPr>
        <w:t>Proporcionar el suelo para la celebración del evento y a solicitar las licencias a las administraciones correspondientes. Este se desarrollará en la Plaza Puerto de Pescadores de Candelaria. El emplazamiento de celebración de la actividad podrá modificarse</w:t>
      </w:r>
      <w:r>
        <w:rPr>
          <w:sz w:val="21"/>
        </w:rPr>
        <w:t xml:space="preserve"> por razones meteorológicas o por cualquier otra que lo justifique.</w:t>
      </w:r>
      <w:r>
        <w:rPr>
          <w:sz w:val="23"/>
        </w:rPr>
        <w:t xml:space="preserve"> </w:t>
      </w:r>
    </w:p>
    <w:p w:rsidR="000E48E4" w:rsidRDefault="00FA3F97">
      <w:pPr>
        <w:numPr>
          <w:ilvl w:val="0"/>
          <w:numId w:val="6"/>
        </w:numPr>
        <w:spacing w:after="4" w:line="247" w:lineRule="auto"/>
        <w:ind w:left="676" w:right="54" w:hanging="338"/>
      </w:pPr>
      <w:r>
        <w:rPr>
          <w:sz w:val="21"/>
        </w:rPr>
        <w:t>Realizar las instalaciones del mobiliario e infraestructuras necesarias para la celebración del evento: carpas, vallas, mesas e instalaciones de baja tensión que garanticen la iluminación</w:t>
      </w:r>
      <w:r>
        <w:rPr>
          <w:sz w:val="21"/>
        </w:rPr>
        <w:t xml:space="preserve"> y suministro del interior de las carpas. </w:t>
      </w:r>
    </w:p>
    <w:p w:rsidR="000E48E4" w:rsidRDefault="00FA3F97">
      <w:pPr>
        <w:numPr>
          <w:ilvl w:val="0"/>
          <w:numId w:val="6"/>
        </w:numPr>
        <w:spacing w:after="4" w:line="247" w:lineRule="auto"/>
        <w:ind w:left="676" w:right="54" w:hanging="338"/>
      </w:pPr>
      <w:r>
        <w:rPr>
          <w:sz w:val="21"/>
        </w:rPr>
        <w:t xml:space="preserve">Asumir la redacción y dirección del Plan de Seguridad y la seguridad del evento.   </w:t>
      </w:r>
    </w:p>
    <w:p w:rsidR="000E48E4" w:rsidRDefault="00FA3F97">
      <w:pPr>
        <w:numPr>
          <w:ilvl w:val="0"/>
          <w:numId w:val="6"/>
        </w:numPr>
        <w:spacing w:after="4" w:line="247" w:lineRule="auto"/>
        <w:ind w:left="676" w:right="54" w:hanging="338"/>
      </w:pPr>
      <w:r>
        <w:rPr>
          <w:sz w:val="21"/>
        </w:rPr>
        <w:t xml:space="preserve">Dar la máxima promoción del acto. </w:t>
      </w:r>
    </w:p>
    <w:p w:rsidR="000E48E4" w:rsidRDefault="00FA3F97">
      <w:pPr>
        <w:numPr>
          <w:ilvl w:val="0"/>
          <w:numId w:val="6"/>
        </w:numPr>
        <w:spacing w:after="4" w:line="247" w:lineRule="auto"/>
        <w:ind w:left="676" w:right="54" w:hanging="338"/>
      </w:pPr>
      <w:r>
        <w:rPr>
          <w:sz w:val="21"/>
        </w:rPr>
        <w:t>Realizar los trámites para la selección de los establecimientos de restauración participantes.</w:t>
      </w:r>
      <w:r>
        <w:rPr>
          <w:sz w:val="21"/>
        </w:rPr>
        <w:t xml:space="preserve"> </w:t>
      </w:r>
    </w:p>
    <w:p w:rsidR="000E48E4" w:rsidRDefault="00FA3F97">
      <w:pPr>
        <w:numPr>
          <w:ilvl w:val="0"/>
          <w:numId w:val="6"/>
        </w:numPr>
        <w:spacing w:after="4" w:line="247" w:lineRule="auto"/>
        <w:ind w:left="676" w:right="54" w:hanging="338"/>
      </w:pPr>
      <w:r>
        <w:rPr>
          <w:sz w:val="21"/>
        </w:rPr>
        <w:t xml:space="preserve">Realizar limpiezas regulares del espacio.  </w:t>
      </w:r>
    </w:p>
    <w:p w:rsidR="000E48E4" w:rsidRDefault="00FA3F97">
      <w:pPr>
        <w:spacing w:after="0" w:line="259" w:lineRule="auto"/>
        <w:ind w:left="677" w:firstLine="0"/>
        <w:jc w:val="left"/>
      </w:pPr>
      <w:r>
        <w:rPr>
          <w:sz w:val="21"/>
        </w:rPr>
        <w:t xml:space="preserve"> </w:t>
      </w:r>
    </w:p>
    <w:p w:rsidR="000E48E4" w:rsidRDefault="00FA3F97">
      <w:pPr>
        <w:spacing w:after="0" w:line="259" w:lineRule="auto"/>
        <w:ind w:left="677" w:firstLine="0"/>
        <w:jc w:val="left"/>
      </w:pPr>
      <w:r>
        <w:rPr>
          <w:sz w:val="21"/>
        </w:rPr>
        <w:t xml:space="preserve"> </w:t>
      </w:r>
    </w:p>
    <w:p w:rsidR="000E48E4" w:rsidRDefault="00FA3F97">
      <w:pPr>
        <w:spacing w:after="4" w:line="247" w:lineRule="auto"/>
        <w:ind w:left="-5" w:right="54"/>
      </w:pPr>
      <w:r>
        <w:rPr>
          <w:sz w:val="21"/>
        </w:rPr>
        <w:t xml:space="preserve">Los gastos estimados de los compromisos asumidos por el Ayuntamiento de Candelaria, calculados en base a las ediciones anteriores, suman un importe estimado de 10.000,00 €. </w:t>
      </w:r>
      <w:r>
        <w:rPr>
          <w:sz w:val="23"/>
        </w:rPr>
        <w:t xml:space="preserve"> </w:t>
      </w:r>
    </w:p>
    <w:p w:rsidR="000E48E4" w:rsidRDefault="00FA3F97">
      <w:pPr>
        <w:spacing w:after="0" w:line="259" w:lineRule="auto"/>
        <w:ind w:left="0" w:firstLine="0"/>
        <w:jc w:val="left"/>
      </w:pPr>
      <w:r>
        <w:rPr>
          <w:color w:val="FF0000"/>
          <w:sz w:val="21"/>
        </w:rPr>
        <w:t xml:space="preserve"> </w:t>
      </w:r>
    </w:p>
    <w:p w:rsidR="000E48E4" w:rsidRDefault="00FA3F97">
      <w:pPr>
        <w:spacing w:after="0" w:line="259" w:lineRule="auto"/>
        <w:ind w:left="677" w:firstLine="0"/>
        <w:jc w:val="left"/>
      </w:pPr>
      <w:r>
        <w:rPr>
          <w:sz w:val="21"/>
        </w:rPr>
        <w:t xml:space="preserve"> </w:t>
      </w:r>
    </w:p>
    <w:p w:rsidR="000E48E4" w:rsidRDefault="00FA3F97">
      <w:pPr>
        <w:spacing w:after="4" w:line="247" w:lineRule="auto"/>
        <w:ind w:left="-5" w:right="54"/>
      </w:pPr>
      <w:r>
        <w:rPr>
          <w:sz w:val="21"/>
        </w:rPr>
        <w:t>El Consejo Regulador de Den</w:t>
      </w:r>
      <w:r>
        <w:rPr>
          <w:sz w:val="21"/>
        </w:rPr>
        <w:t xml:space="preserve">ominación de Origen de Valle de Güímar se compromete a: </w:t>
      </w:r>
    </w:p>
    <w:p w:rsidR="000E48E4" w:rsidRDefault="00FA3F97">
      <w:pPr>
        <w:spacing w:after="0" w:line="259" w:lineRule="auto"/>
        <w:ind w:left="0" w:firstLine="0"/>
        <w:jc w:val="left"/>
      </w:pPr>
      <w:r>
        <w:rPr>
          <w:sz w:val="21"/>
        </w:rPr>
        <w:t xml:space="preserve"> </w:t>
      </w:r>
    </w:p>
    <w:p w:rsidR="000E48E4" w:rsidRDefault="00FA3F97">
      <w:pPr>
        <w:spacing w:after="18" w:line="259" w:lineRule="auto"/>
        <w:ind w:left="0" w:firstLine="0"/>
        <w:jc w:val="left"/>
      </w:pPr>
      <w:r>
        <w:rPr>
          <w:sz w:val="21"/>
        </w:rPr>
        <w:t xml:space="preserve"> </w:t>
      </w:r>
    </w:p>
    <w:p w:rsidR="000E48E4" w:rsidRDefault="00FA3F97">
      <w:pPr>
        <w:numPr>
          <w:ilvl w:val="0"/>
          <w:numId w:val="6"/>
        </w:numPr>
        <w:spacing w:after="4" w:line="247" w:lineRule="auto"/>
        <w:ind w:left="676" w:right="54" w:hanging="338"/>
      </w:pPr>
      <w:r>
        <w:rPr>
          <w:sz w:val="21"/>
        </w:rPr>
        <w:t xml:space="preserve">Ocupar un máximo de 10 carpas para la promoción de los vinos de bodegas que estén bajo la Denominación de Vinos de Tenerife. Estas bodegas contarán con póliza de RC. con cobertura para el evento </w:t>
      </w:r>
      <w:r>
        <w:rPr>
          <w:sz w:val="21"/>
        </w:rPr>
        <w:t>de Tapas y Vinos, a celebrar el 21 de noviembre de 2025.</w:t>
      </w:r>
      <w:r>
        <w:rPr>
          <w:sz w:val="23"/>
        </w:rPr>
        <w:t xml:space="preserve"> </w:t>
      </w:r>
    </w:p>
    <w:p w:rsidR="000E48E4" w:rsidRDefault="00FA3F97">
      <w:pPr>
        <w:numPr>
          <w:ilvl w:val="0"/>
          <w:numId w:val="6"/>
        </w:numPr>
        <w:spacing w:after="4" w:line="247" w:lineRule="auto"/>
        <w:ind w:left="676" w:right="54" w:hanging="338"/>
      </w:pPr>
      <w:r>
        <w:rPr>
          <w:sz w:val="21"/>
        </w:rPr>
        <w:t>Abonar la tasa</w:t>
      </w:r>
      <w:r>
        <w:rPr>
          <w:sz w:val="13"/>
        </w:rPr>
        <w:t>1</w:t>
      </w:r>
      <w:r>
        <w:rPr>
          <w:sz w:val="21"/>
          <w:vertAlign w:val="subscript"/>
        </w:rPr>
        <w:t xml:space="preserve"> </w:t>
      </w:r>
      <w:r>
        <w:rPr>
          <w:sz w:val="21"/>
        </w:rPr>
        <w:t>por la ocupación de un máximo de 9 carpas, a razón de 7,85€ por cada carpa, lo que suma un total de 70,65 €.</w:t>
      </w:r>
      <w:r>
        <w:rPr>
          <w:sz w:val="23"/>
        </w:rPr>
        <w:t xml:space="preserve"> </w:t>
      </w:r>
    </w:p>
    <w:p w:rsidR="000E48E4" w:rsidRDefault="00FA3F97">
      <w:pPr>
        <w:numPr>
          <w:ilvl w:val="0"/>
          <w:numId w:val="6"/>
        </w:numPr>
        <w:spacing w:after="4" w:line="247" w:lineRule="auto"/>
        <w:ind w:left="676" w:right="54" w:hanging="338"/>
      </w:pPr>
      <w:r>
        <w:rPr>
          <w:sz w:val="21"/>
        </w:rPr>
        <w:t>Dar la máxima promoción al evento.</w:t>
      </w:r>
      <w:r>
        <w:rPr>
          <w:sz w:val="23"/>
        </w:rPr>
        <w:t xml:space="preserve"> </w:t>
      </w:r>
    </w:p>
    <w:p w:rsidR="000E48E4" w:rsidRDefault="00FA3F97">
      <w:pPr>
        <w:numPr>
          <w:ilvl w:val="0"/>
          <w:numId w:val="6"/>
        </w:numPr>
        <w:spacing w:after="4" w:line="247" w:lineRule="auto"/>
        <w:ind w:left="676" w:right="54" w:hanging="338"/>
      </w:pPr>
      <w:r>
        <w:rPr>
          <w:sz w:val="21"/>
        </w:rPr>
        <w:t xml:space="preserve">Proporcionar las copas para la celebración del evento y a aportar aquellos elementos necesarios para la promoción de los vinos en las carpas asignadas para ello.   </w:t>
      </w:r>
      <w:r>
        <w:rPr>
          <w:sz w:val="23"/>
        </w:rPr>
        <w:t xml:space="preserve"> </w:t>
      </w:r>
    </w:p>
    <w:p w:rsidR="000E48E4" w:rsidRDefault="00FA3F97">
      <w:pPr>
        <w:numPr>
          <w:ilvl w:val="0"/>
          <w:numId w:val="6"/>
        </w:numPr>
        <w:spacing w:after="4" w:line="247" w:lineRule="auto"/>
        <w:ind w:left="676" w:right="54" w:hanging="338"/>
      </w:pPr>
      <w:r>
        <w:rPr>
          <w:sz w:val="21"/>
        </w:rPr>
        <w:t xml:space="preserve">Fijar el precio de venta de copas, que en ningún caso podrá exceder de 2,00€. </w:t>
      </w:r>
    </w:p>
    <w:p w:rsidR="000E48E4" w:rsidRDefault="00FA3F97">
      <w:pPr>
        <w:numPr>
          <w:ilvl w:val="0"/>
          <w:numId w:val="6"/>
        </w:numPr>
        <w:spacing w:after="4" w:line="247" w:lineRule="auto"/>
        <w:ind w:left="676" w:right="54" w:hanging="338"/>
      </w:pPr>
      <w:r>
        <w:rPr>
          <w:sz w:val="21"/>
        </w:rPr>
        <w:t>Realizar la</w:t>
      </w:r>
      <w:r>
        <w:rPr>
          <w:sz w:val="21"/>
        </w:rPr>
        <w:t xml:space="preserve"> venta de copas al público.  </w:t>
      </w:r>
    </w:p>
    <w:p w:rsidR="000E48E4" w:rsidRDefault="00FA3F97">
      <w:pPr>
        <w:spacing w:after="0" w:line="259" w:lineRule="auto"/>
        <w:ind w:left="677" w:firstLine="0"/>
        <w:jc w:val="left"/>
      </w:pPr>
      <w:r>
        <w:rPr>
          <w:sz w:val="21"/>
        </w:rPr>
        <w:t xml:space="preserve"> </w:t>
      </w:r>
    </w:p>
    <w:p w:rsidR="000E48E4" w:rsidRDefault="00FA3F97">
      <w:pPr>
        <w:tabs>
          <w:tab w:val="center" w:pos="2654"/>
        </w:tabs>
        <w:spacing w:after="4" w:line="247" w:lineRule="auto"/>
        <w:ind w:left="-15" w:firstLine="0"/>
        <w:jc w:val="left"/>
      </w:pPr>
      <w:r>
        <w:rPr>
          <w:sz w:val="21"/>
        </w:rPr>
        <w:t xml:space="preserve"> </w:t>
      </w:r>
      <w:r>
        <w:rPr>
          <w:sz w:val="21"/>
        </w:rPr>
        <w:tab/>
        <w:t>SEGUNDA. - DURACIÓN DEL CONVENIO</w:t>
      </w:r>
      <w:r>
        <w:rPr>
          <w:sz w:val="23"/>
        </w:rPr>
        <w:t xml:space="preserve"> </w:t>
      </w:r>
    </w:p>
    <w:p w:rsidR="000E48E4" w:rsidRDefault="00FA3F97">
      <w:pPr>
        <w:spacing w:after="0"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71865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0995" name="Group 17099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2302" name="Rectangle 12302"/>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2303" name="Rectangle 12303"/>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2304" name="Rectangle 12304"/>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46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0995" style="width:18.7031pt;height:257.538pt;position:absolute;mso-position-horizontal-relative:page;mso-position-horizontal:absolute;margin-left:566.218pt;mso-position-vertical-relative:page;margin-top:465.462pt;" coordsize="2375,32707">
                <v:rect id="Rectangle 12302"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2303"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304"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46 de 94 </w:t>
                        </w:r>
                      </w:p>
                    </w:txbxContent>
                  </v:textbox>
                </v:rect>
                <w10:wrap type="square"/>
              </v:group>
            </w:pict>
          </mc:Fallback>
        </mc:AlternateContent>
      </w: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47" w:lineRule="auto"/>
        <w:ind w:left="-5" w:right="54"/>
      </w:pPr>
      <w:r>
        <w:rPr>
          <w:sz w:val="21"/>
        </w:rPr>
        <w:t xml:space="preserve"> </w:t>
      </w:r>
      <w:r>
        <w:rPr>
          <w:sz w:val="21"/>
        </w:rPr>
        <w:tab/>
        <w:t>El presente convenio entrará en vigor en la fecha de su firma y tendrá vigencia  hasta la finalización del evento el día 22 de noviembre de 2025.</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3" w:line="259" w:lineRule="auto"/>
        <w:ind w:left="0" w:firstLine="0"/>
        <w:jc w:val="left"/>
      </w:pPr>
      <w:r>
        <w:rPr>
          <w:sz w:val="21"/>
        </w:rPr>
        <w:t xml:space="preserve"> </w:t>
      </w:r>
      <w:r>
        <w:rPr>
          <w:sz w:val="21"/>
        </w:rPr>
        <w:tab/>
        <w:t xml:space="preserve"> </w:t>
      </w:r>
    </w:p>
    <w:p w:rsidR="000E48E4" w:rsidRDefault="00FA3F97">
      <w:pPr>
        <w:tabs>
          <w:tab w:val="center" w:pos="2980"/>
        </w:tabs>
        <w:spacing w:after="4" w:line="247" w:lineRule="auto"/>
        <w:ind w:left="-15" w:firstLine="0"/>
        <w:jc w:val="left"/>
      </w:pPr>
      <w:r>
        <w:rPr>
          <w:sz w:val="21"/>
        </w:rPr>
        <w:t xml:space="preserve"> </w:t>
      </w:r>
      <w:r>
        <w:rPr>
          <w:sz w:val="21"/>
        </w:rPr>
        <w:tab/>
        <w:t xml:space="preserve">TERCERA. - CONDICIONES DE LA PUBLICIDAD </w:t>
      </w:r>
    </w:p>
    <w:p w:rsidR="000E48E4" w:rsidRDefault="00FA3F97">
      <w:pPr>
        <w:spacing w:after="0" w:line="259" w:lineRule="auto"/>
        <w:ind w:left="0" w:firstLine="0"/>
        <w:jc w:val="left"/>
      </w:pPr>
      <w:r>
        <w:rPr>
          <w:sz w:val="21"/>
        </w:rPr>
        <w:t xml:space="preserve"> </w:t>
      </w:r>
    </w:p>
    <w:p w:rsidR="000E48E4" w:rsidRDefault="00FA3F97">
      <w:pPr>
        <w:spacing w:after="4" w:line="247" w:lineRule="auto"/>
        <w:ind w:left="-5" w:right="54"/>
      </w:pPr>
      <w:r>
        <w:rPr>
          <w:sz w:val="21"/>
        </w:rPr>
        <w:t xml:space="preserve"> Las instituciones firmantes se reconocen el derecho de dar la más amplia difusión y publicidad a la colaboración entre ambas, recogida en el presente convenio.</w:t>
      </w:r>
      <w:r>
        <w:rPr>
          <w:sz w:val="23"/>
        </w:rPr>
        <w:t xml:space="preserve"> </w:t>
      </w:r>
    </w:p>
    <w:p w:rsidR="000E48E4" w:rsidRDefault="00FA3F97">
      <w:pPr>
        <w:spacing w:after="4" w:line="247" w:lineRule="auto"/>
        <w:ind w:left="-5" w:right="54"/>
      </w:pPr>
      <w:r>
        <w:rPr>
          <w:sz w:val="21"/>
        </w:rPr>
        <w:t xml:space="preserve"> Los mensajes publicitarios deberán someterse al </w:t>
      </w:r>
      <w:r>
        <w:rPr>
          <w:sz w:val="21"/>
        </w:rPr>
        <w:t>contenido de la Ley 34/1988, de 11 de noviembre, General de Publicidad y al Real Decreto Legislativo 1/2007, de 16 de noviembre, por el que se aprueba el texto refundido de la Ley General para la Defensa de los Consumidores y Usuarios y otras leyes complem</w:t>
      </w:r>
      <w:r>
        <w:rPr>
          <w:sz w:val="21"/>
        </w:rPr>
        <w:t>entarias.</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tabs>
          <w:tab w:val="center" w:pos="2691"/>
        </w:tabs>
        <w:spacing w:after="4" w:line="247" w:lineRule="auto"/>
        <w:ind w:left="-15" w:firstLine="0"/>
        <w:jc w:val="left"/>
      </w:pPr>
      <w:r>
        <w:rPr>
          <w:sz w:val="21"/>
        </w:rPr>
        <w:t xml:space="preserve"> </w:t>
      </w:r>
      <w:r>
        <w:rPr>
          <w:sz w:val="21"/>
        </w:rPr>
        <w:tab/>
        <w:t>CUARTA. - RESOLUCIÓN DEL CONVENIO</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47" w:lineRule="auto"/>
        <w:ind w:left="-5" w:right="54"/>
      </w:pPr>
      <w:r>
        <w:rPr>
          <w:sz w:val="21"/>
        </w:rPr>
        <w:t xml:space="preserve"> Sin perjuicio de las causas legales, son causas de resolución del presente Convenio las siguientes: </w:t>
      </w:r>
    </w:p>
    <w:p w:rsidR="000E48E4" w:rsidRDefault="00FA3F97">
      <w:pPr>
        <w:spacing w:after="0" w:line="259" w:lineRule="auto"/>
        <w:ind w:left="0" w:firstLine="0"/>
        <w:jc w:val="left"/>
      </w:pPr>
      <w:r>
        <w:rPr>
          <w:color w:val="FF6600"/>
          <w:sz w:val="21"/>
        </w:rPr>
        <w:t xml:space="preserve"> </w:t>
      </w:r>
    </w:p>
    <w:p w:rsidR="000E48E4" w:rsidRDefault="00FA3F97">
      <w:pPr>
        <w:numPr>
          <w:ilvl w:val="0"/>
          <w:numId w:val="7"/>
        </w:numPr>
        <w:spacing w:after="4" w:line="247" w:lineRule="auto"/>
        <w:ind w:left="676" w:right="54" w:hanging="338"/>
      </w:pPr>
      <w:r>
        <w:rPr>
          <w:sz w:val="21"/>
        </w:rPr>
        <w:t>El incumplimiento por cualquiera de las partes de alguna de las cláusulas establecidas en este</w:t>
      </w:r>
      <w:r>
        <w:rPr>
          <w:sz w:val="21"/>
        </w:rPr>
        <w:t xml:space="preserve"> Convenio, siempre que tal incumplimiento no fuese subsanado en un plazo máximo de cinco (5) días hábiles tras solicitud expresa y por escrito de subsanación por la otra Parte, a menos que tal incumplimiento se considerara insubsanable, en cuyo caso la res</w:t>
      </w:r>
      <w:r>
        <w:rPr>
          <w:sz w:val="21"/>
        </w:rPr>
        <w:t xml:space="preserve">olución podrá ser inmediata, sin perjuicio de la posible reclamación de los daños y perjuicios que hubiesen podido ocasionarse. </w:t>
      </w:r>
    </w:p>
    <w:p w:rsidR="000E48E4" w:rsidRDefault="00FA3F97">
      <w:pPr>
        <w:numPr>
          <w:ilvl w:val="0"/>
          <w:numId w:val="7"/>
        </w:numPr>
        <w:spacing w:after="4" w:line="247" w:lineRule="auto"/>
        <w:ind w:left="676" w:right="54" w:hanging="338"/>
      </w:pPr>
      <w:r>
        <w:rPr>
          <w:sz w:val="21"/>
        </w:rPr>
        <w:t>Si durante la vigencia del presente Convenio, se declarase ilícita o nula la actividad objeto del mismo (ya sea en cumplimiento de la normativa vigente o de la que se pudiese dictar en el futuro), y/o se dictara por cualquier Tribunal o Juzgado una resoluc</w:t>
      </w:r>
      <w:r>
        <w:rPr>
          <w:sz w:val="21"/>
        </w:rPr>
        <w:t xml:space="preserve">ión judicial.   </w:t>
      </w:r>
    </w:p>
    <w:p w:rsidR="000E48E4" w:rsidRDefault="00FA3F97">
      <w:pPr>
        <w:numPr>
          <w:ilvl w:val="0"/>
          <w:numId w:val="7"/>
        </w:numPr>
        <w:spacing w:after="4" w:line="247" w:lineRule="auto"/>
        <w:ind w:left="676" w:right="54" w:hanging="338"/>
      </w:pPr>
      <w:r>
        <w:rPr>
          <w:sz w:val="21"/>
        </w:rPr>
        <w:t xml:space="preserve">Cesión no consentida de cualquiera de los derechos derivados de este Convenio. </w:t>
      </w:r>
    </w:p>
    <w:p w:rsidR="000E48E4" w:rsidRDefault="00FA3F97">
      <w:pPr>
        <w:numPr>
          <w:ilvl w:val="0"/>
          <w:numId w:val="7"/>
        </w:numPr>
        <w:spacing w:after="4" w:line="247" w:lineRule="auto"/>
        <w:ind w:left="676" w:right="54" w:hanging="338"/>
      </w:pPr>
      <w:r>
        <w:rPr>
          <w:sz w:val="21"/>
        </w:rPr>
        <w:t xml:space="preserve">Cualquier causa que dé derecho a ello conforme a la legislación vigente. </w:t>
      </w:r>
    </w:p>
    <w:p w:rsidR="000E48E4" w:rsidRDefault="00FA3F97">
      <w:pPr>
        <w:tabs>
          <w:tab w:val="center" w:pos="370"/>
          <w:tab w:val="center" w:pos="677"/>
        </w:tabs>
        <w:spacing w:after="22"/>
        <w:ind w:left="0" w:firstLine="0"/>
        <w:jc w:val="left"/>
      </w:pPr>
      <w:r>
        <w:rPr>
          <w:rFonts w:ascii="Calibri" w:eastAsia="Calibri" w:hAnsi="Calibri" w:cs="Calibri"/>
          <w:sz w:val="22"/>
        </w:rPr>
        <w:tab/>
      </w:r>
      <w:r>
        <w:t xml:space="preserve">- </w:t>
      </w:r>
      <w:r>
        <w:tab/>
      </w: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tabs>
          <w:tab w:val="center" w:pos="2676"/>
        </w:tabs>
        <w:spacing w:after="4" w:line="247" w:lineRule="auto"/>
        <w:ind w:left="-15" w:firstLine="0"/>
        <w:jc w:val="left"/>
      </w:pPr>
      <w:r>
        <w:rPr>
          <w:sz w:val="21"/>
        </w:rPr>
        <w:t xml:space="preserve"> </w:t>
      </w:r>
      <w:r>
        <w:rPr>
          <w:sz w:val="21"/>
        </w:rPr>
        <w:tab/>
        <w:t>QUINTA. -  NATURALEZA DEL CONVENIO</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47" w:lineRule="auto"/>
        <w:ind w:left="-5" w:right="54"/>
      </w:pPr>
      <w:r>
        <w:rPr>
          <w:sz w:val="21"/>
        </w:rPr>
        <w:t xml:space="preserve"> El presente convenio tiene naturalez</w:t>
      </w:r>
      <w:r>
        <w:rPr>
          <w:sz w:val="21"/>
        </w:rPr>
        <w:t xml:space="preserve">a jurídico-administrativa, las cuestiones litigiosas que pudieran surgir en la interpretación y cumplimiento del mismo serán de conocimiento y competencia al orden jurisdiccional contencioso administrativo.  </w:t>
      </w:r>
    </w:p>
    <w:p w:rsidR="000E48E4" w:rsidRDefault="00FA3F97">
      <w:pPr>
        <w:spacing w:after="0" w:line="259" w:lineRule="auto"/>
        <w:ind w:left="0" w:firstLine="0"/>
        <w:jc w:val="left"/>
      </w:pPr>
      <w:r>
        <w:rPr>
          <w:sz w:val="21"/>
        </w:rPr>
        <w:t xml:space="preserve"> </w:t>
      </w:r>
    </w:p>
    <w:p w:rsidR="000E48E4" w:rsidRDefault="00FA3F97">
      <w:pPr>
        <w:spacing w:after="4" w:line="247" w:lineRule="auto"/>
        <w:ind w:left="-5" w:right="54"/>
      </w:pPr>
      <w:r>
        <w:rPr>
          <w:sz w:val="21"/>
        </w:rPr>
        <w:t xml:space="preserve"> Y en prueba de conformidad, firman el presente Convenio que consta de 2 folios por duplicado, en lugar y fecha indicado al margen.</w:t>
      </w:r>
      <w:r>
        <w:rPr>
          <w:sz w:val="21"/>
        </w:rPr>
        <w:t>”</w:t>
      </w:r>
      <w:r>
        <w:rPr>
          <w:sz w:val="23"/>
        </w:rPr>
        <w:t xml:space="preserve"> </w:t>
      </w:r>
    </w:p>
    <w:p w:rsidR="000E48E4" w:rsidRDefault="00FA3F97">
      <w:pPr>
        <w:spacing w:after="96" w:line="259" w:lineRule="auto"/>
        <w:ind w:left="0" w:firstLine="0"/>
        <w:jc w:val="left"/>
      </w:pPr>
      <w:r>
        <w:rPr>
          <w:sz w:val="21"/>
        </w:rPr>
        <w:t xml:space="preserve"> </w:t>
      </w:r>
    </w:p>
    <w:p w:rsidR="000E48E4" w:rsidRDefault="00FA3F97">
      <w:pPr>
        <w:spacing w:after="96" w:line="233" w:lineRule="auto"/>
        <w:ind w:left="5" w:right="54"/>
      </w:pPr>
      <w:r>
        <w:rPr>
          <w:sz w:val="21"/>
        </w:rPr>
        <w:t>No obstante, la Junta de Gobierno Local acordará lo más procedente.”.</w:t>
      </w:r>
      <w:r>
        <w:rPr>
          <w:sz w:val="23"/>
        </w:rPr>
        <w:t xml:space="preserve"> </w:t>
      </w:r>
    </w:p>
    <w:p w:rsidR="000E48E4" w:rsidRDefault="00FA3F97">
      <w:pPr>
        <w:spacing w:after="91" w:line="259" w:lineRule="auto"/>
        <w:ind w:left="0" w:firstLine="0"/>
        <w:jc w:val="left"/>
      </w:pPr>
      <w:r>
        <w:rPr>
          <w:sz w:val="21"/>
        </w:rPr>
        <w:t xml:space="preserve"> </w:t>
      </w:r>
    </w:p>
    <w:p w:rsidR="000E48E4" w:rsidRDefault="00FA3F97">
      <w:pPr>
        <w:spacing w:after="0" w:line="259" w:lineRule="auto"/>
        <w:ind w:left="665" w:firstLine="0"/>
        <w:jc w:val="left"/>
      </w:pPr>
      <w:r>
        <w:rPr>
          <w:sz w:val="21"/>
        </w:rPr>
        <w:t xml:space="preserve"> </w:t>
      </w:r>
    </w:p>
    <w:p w:rsidR="000E48E4" w:rsidRDefault="00FA3F97">
      <w:pPr>
        <w:spacing w:after="14" w:line="247" w:lineRule="auto"/>
        <w:ind w:left="-5" w:right="52"/>
      </w:pPr>
      <w:r>
        <w:rPr>
          <w:sz w:val="21"/>
        </w:rPr>
        <w:t xml:space="preserve">   La Junta de Gobierno Local, previo debate y por unanimidad de los miembros presentes, acuerda: </w:t>
      </w:r>
    </w:p>
    <w:p w:rsidR="000E48E4" w:rsidRDefault="00FA3F97">
      <w:pPr>
        <w:spacing w:after="0" w:line="259" w:lineRule="auto"/>
        <w:ind w:left="665" w:firstLine="0"/>
        <w:jc w:val="left"/>
      </w:pPr>
      <w:r>
        <w:rPr>
          <w:rFonts w:ascii="Calibri" w:eastAsia="Calibri" w:hAnsi="Calibri" w:cs="Calibri"/>
          <w:noProof/>
          <w:sz w:val="22"/>
        </w:rPr>
        <mc:AlternateContent>
          <mc:Choice Requires="wpg">
            <w:drawing>
              <wp:anchor distT="0" distB="0" distL="114300" distR="114300" simplePos="0" relativeHeight="25171968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0996" name="Group 17099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2386" name="Rectangle 12386"/>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2387" name="Rectangle 12387"/>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2388" name="Rectangle 12388"/>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Documento firmado electrónicamente desde la plataform</w:t>
                              </w:r>
                              <w:r>
                                <w:rPr>
                                  <w:rFonts w:ascii="Arial" w:eastAsia="Arial" w:hAnsi="Arial" w:cs="Arial"/>
                                  <w:sz w:val="12"/>
                                </w:rPr>
                                <w:t xml:space="preserve">a esPublico Gestiona | Página 47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0996" style="width:18.7031pt;height:257.538pt;position:absolute;mso-position-horizontal-relative:page;mso-position-horizontal:absolute;margin-left:566.218pt;mso-position-vertical-relative:page;margin-top:465.462pt;" coordsize="2375,32707">
                <v:rect id="Rectangle 12386"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2387"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388"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47 de 94 </w:t>
                        </w:r>
                      </w:p>
                    </w:txbxContent>
                  </v:textbox>
                </v:rect>
                <w10:wrap type="square"/>
              </v:group>
            </w:pict>
          </mc:Fallback>
        </mc:AlternateContent>
      </w:r>
      <w:r>
        <w:rPr>
          <w:sz w:val="21"/>
        </w:rPr>
        <w:t xml:space="preserve"> </w:t>
      </w:r>
    </w:p>
    <w:p w:rsidR="000E48E4" w:rsidRDefault="00FA3F97">
      <w:pPr>
        <w:spacing w:after="118" w:line="233" w:lineRule="auto"/>
        <w:ind w:left="5" w:right="54"/>
      </w:pPr>
      <w:r>
        <w:rPr>
          <w:sz w:val="21"/>
        </w:rPr>
        <w:t>PRIMERO: Aprobar y suscribir el Convenio de colaboración entre el Ilustre Ayuntamiento de Candelaria y el Consejo Regulador de la Denominación de Origen de Vinos “Valle de Güímar”, para la celebración del evento “T</w:t>
      </w:r>
      <w:r>
        <w:rPr>
          <w:sz w:val="21"/>
        </w:rPr>
        <w:t>apas y Vinos 2025”, a celebrar el 21 de noviembre, en los términos propuestos por la Alcaldesa-Presidenta, Dña. María Concepción Brito Núñez.</w:t>
      </w:r>
      <w:r>
        <w:rPr>
          <w:sz w:val="23"/>
        </w:rPr>
        <w:t xml:space="preserve"> </w:t>
      </w:r>
    </w:p>
    <w:p w:rsidR="000E48E4" w:rsidRDefault="00FA3F97">
      <w:pPr>
        <w:spacing w:after="73" w:line="259" w:lineRule="auto"/>
        <w:ind w:left="0" w:firstLine="0"/>
        <w:jc w:val="left"/>
      </w:pPr>
      <w:r>
        <w:rPr>
          <w:sz w:val="23"/>
        </w:rPr>
        <w:t xml:space="preserve"> </w:t>
      </w:r>
    </w:p>
    <w:p w:rsidR="000E48E4" w:rsidRDefault="00FA3F97">
      <w:pPr>
        <w:spacing w:after="4" w:line="233" w:lineRule="auto"/>
        <w:ind w:left="5" w:right="54"/>
      </w:pPr>
      <w:r>
        <w:rPr>
          <w:sz w:val="21"/>
        </w:rPr>
        <w:t>SEGUNDO. - Facultar a la Alcaldesa-Presidenta para la firma del citado convenio y de la documentación precisa para la ejecución del mismo.</w:t>
      </w:r>
      <w:r>
        <w:rPr>
          <w:sz w:val="23"/>
        </w:rPr>
        <w:t xml:space="preserve"> </w:t>
      </w:r>
    </w:p>
    <w:p w:rsidR="000E48E4" w:rsidRDefault="00FA3F97">
      <w:pPr>
        <w:spacing w:after="14" w:line="259" w:lineRule="auto"/>
        <w:ind w:left="665" w:firstLine="0"/>
        <w:jc w:val="left"/>
      </w:pPr>
      <w:r>
        <w:rPr>
          <w:color w:val="FF3333"/>
          <w:sz w:val="21"/>
        </w:rPr>
        <w:t xml:space="preserve"> </w:t>
      </w:r>
    </w:p>
    <w:p w:rsidR="000E48E4" w:rsidRDefault="00FA3F97">
      <w:pPr>
        <w:spacing w:after="26" w:line="233" w:lineRule="auto"/>
        <w:ind w:left="5" w:right="54"/>
      </w:pPr>
      <w:r>
        <w:rPr>
          <w:sz w:val="21"/>
        </w:rPr>
        <w:t>TERCERO. - Dar traslado del acuerdo que se adopte a la Concejalía de Desarrollo Rural y al Consejo Regulador de la</w:t>
      </w:r>
      <w:r>
        <w:rPr>
          <w:sz w:val="21"/>
        </w:rPr>
        <w:t xml:space="preserve"> Denominación de Origen de Vinos “Valle de Güímar”, a los efectos oportunos.</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29" w:line="259" w:lineRule="auto"/>
        <w:ind w:left="0" w:firstLine="0"/>
        <w:jc w:val="left"/>
      </w:pPr>
      <w:r>
        <w:rPr>
          <w:sz w:val="21"/>
        </w:rPr>
        <w:t xml:space="preserve"> </w:t>
      </w:r>
    </w:p>
    <w:p w:rsidR="000E48E4" w:rsidRDefault="00FA3F97">
      <w:pPr>
        <w:spacing w:after="0" w:line="259" w:lineRule="auto"/>
        <w:ind w:left="0" w:firstLine="0"/>
        <w:jc w:val="left"/>
      </w:pPr>
      <w:r>
        <w:rPr>
          <w:sz w:val="23"/>
        </w:rPr>
        <w:t xml:space="preserve"> </w:t>
      </w:r>
    </w:p>
    <w:p w:rsidR="000E48E4" w:rsidRDefault="00FA3F97">
      <w:pPr>
        <w:spacing w:after="0" w:line="259" w:lineRule="auto"/>
        <w:ind w:left="0" w:firstLine="0"/>
        <w:jc w:val="left"/>
      </w:pPr>
      <w:r>
        <w:rPr>
          <w:sz w:val="23"/>
        </w:rPr>
        <w:t xml:space="preserve"> </w:t>
      </w:r>
    </w:p>
    <w:p w:rsidR="000E48E4" w:rsidRDefault="00FA3F97">
      <w:pPr>
        <w:spacing w:after="0" w:line="259" w:lineRule="auto"/>
        <w:ind w:left="0" w:firstLine="0"/>
        <w:jc w:val="left"/>
      </w:pPr>
      <w:r>
        <w:rPr>
          <w:sz w:val="23"/>
        </w:rPr>
        <w:t xml:space="preserve"> </w:t>
      </w:r>
    </w:p>
    <w:p w:rsidR="000E48E4" w:rsidRDefault="00FA3F97">
      <w:pPr>
        <w:spacing w:after="0" w:line="259" w:lineRule="auto"/>
        <w:ind w:left="0" w:firstLine="0"/>
        <w:jc w:val="left"/>
      </w:pPr>
      <w:r>
        <w:rPr>
          <w:sz w:val="23"/>
        </w:rPr>
        <w:t xml:space="preserve"> </w:t>
      </w:r>
    </w:p>
    <w:p w:rsidR="000E48E4" w:rsidRDefault="00FA3F97">
      <w:pPr>
        <w:spacing w:after="0" w:line="259" w:lineRule="auto"/>
        <w:ind w:left="0" w:firstLine="0"/>
        <w:jc w:val="left"/>
      </w:pPr>
      <w:r>
        <w:rPr>
          <w:sz w:val="23"/>
        </w:rPr>
        <w:t xml:space="preserve"> </w:t>
      </w:r>
    </w:p>
    <w:p w:rsidR="000E48E4" w:rsidRDefault="00FA3F97">
      <w:pPr>
        <w:spacing w:after="0" w:line="259" w:lineRule="auto"/>
        <w:ind w:left="0" w:firstLine="0"/>
        <w:jc w:val="left"/>
      </w:pPr>
      <w:r>
        <w:rPr>
          <w:sz w:val="23"/>
        </w:rPr>
        <w:t xml:space="preserve"> </w:t>
      </w:r>
    </w:p>
    <w:p w:rsidR="000E48E4" w:rsidRDefault="00FA3F97">
      <w:pPr>
        <w:spacing w:after="0" w:line="259" w:lineRule="auto"/>
        <w:ind w:left="0" w:firstLine="0"/>
        <w:jc w:val="left"/>
      </w:pPr>
      <w:r>
        <w:rPr>
          <w:sz w:val="23"/>
        </w:rPr>
        <w:t xml:space="preserve"> </w:t>
      </w:r>
    </w:p>
    <w:p w:rsidR="000E48E4" w:rsidRDefault="00FA3F97">
      <w:pPr>
        <w:spacing w:after="14" w:line="247" w:lineRule="auto"/>
        <w:ind w:left="-5" w:right="52"/>
      </w:pPr>
      <w:r>
        <w:rPr>
          <w:sz w:val="23"/>
          <w:shd w:val="clear" w:color="auto" w:fill="F5F7F9"/>
        </w:rPr>
        <w:t>4.-</w:t>
      </w:r>
      <w:r>
        <w:rPr>
          <w:sz w:val="23"/>
          <w:u w:val="single" w:color="000000"/>
          <w:shd w:val="clear" w:color="auto" w:fill="F5F7F9"/>
        </w:rPr>
        <w:t>Expediente 11331/2025</w:t>
      </w:r>
      <w:r>
        <w:rPr>
          <w:sz w:val="23"/>
          <w:shd w:val="clear" w:color="auto" w:fill="F5F7F9"/>
        </w:rPr>
        <w:t xml:space="preserve">. </w:t>
      </w:r>
      <w:r>
        <w:rPr>
          <w:sz w:val="21"/>
        </w:rPr>
        <w:t>Adhesión al Acuerdo-Marco de colaboración entre el SCE y la FECAM para el desarrollo del Programa de Empleo social (PES) periodo 2025-2026.</w:t>
      </w:r>
      <w:r>
        <w:rPr>
          <w:sz w:val="23"/>
        </w:rPr>
        <w:t xml:space="preserve"> </w:t>
      </w:r>
    </w:p>
    <w:p w:rsidR="000E48E4" w:rsidRDefault="00FA3F97">
      <w:pPr>
        <w:spacing w:after="130" w:line="259" w:lineRule="auto"/>
        <w:ind w:left="0" w:firstLine="0"/>
        <w:jc w:val="left"/>
      </w:pPr>
      <w:r>
        <w:rPr>
          <w:sz w:val="21"/>
        </w:rPr>
        <w:t xml:space="preserve"> </w:t>
      </w:r>
    </w:p>
    <w:p w:rsidR="000E48E4" w:rsidRDefault="00FA3F97">
      <w:pPr>
        <w:spacing w:after="14" w:line="247" w:lineRule="auto"/>
        <w:ind w:left="-5" w:right="52"/>
      </w:pPr>
      <w:r>
        <w:rPr>
          <w:sz w:val="21"/>
        </w:rPr>
        <w:t xml:space="preserve">      Consta en el expediente propuesta de la Alcaldesa-Presidenta, de fecha 18 de noviembre de 2025, que transcr</w:t>
      </w:r>
      <w:r>
        <w:rPr>
          <w:sz w:val="21"/>
        </w:rPr>
        <w:t>ito literalmente dice:</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665" w:firstLine="0"/>
        <w:jc w:val="left"/>
      </w:pPr>
      <w:r>
        <w:rPr>
          <w:sz w:val="21"/>
        </w:rPr>
        <w:t xml:space="preserve"> </w:t>
      </w:r>
    </w:p>
    <w:p w:rsidR="000E48E4" w:rsidRDefault="00FA3F97">
      <w:pPr>
        <w:spacing w:after="94" w:line="259" w:lineRule="auto"/>
        <w:ind w:left="0" w:firstLine="0"/>
        <w:jc w:val="left"/>
      </w:pPr>
      <w:r>
        <w:rPr>
          <w:sz w:val="21"/>
        </w:rPr>
        <w:t xml:space="preserve"> </w:t>
      </w:r>
    </w:p>
    <w:p w:rsidR="000E48E4" w:rsidRDefault="00FA3F97">
      <w:pPr>
        <w:spacing w:after="102" w:line="247" w:lineRule="auto"/>
        <w:ind w:left="1719" w:right="52"/>
      </w:pPr>
      <w:r>
        <w:rPr>
          <w:sz w:val="21"/>
        </w:rPr>
        <w:t xml:space="preserve">“PROPUESTA A LA JUNTA DE GOBIERNO LOCAL </w:t>
      </w:r>
    </w:p>
    <w:p w:rsidR="000E48E4" w:rsidRDefault="00FA3F97">
      <w:pPr>
        <w:spacing w:after="91" w:line="259" w:lineRule="auto"/>
        <w:ind w:left="0" w:firstLine="0"/>
        <w:jc w:val="left"/>
      </w:pPr>
      <w:r>
        <w:rPr>
          <w:sz w:val="21"/>
        </w:rPr>
        <w:t xml:space="preserve"> </w:t>
      </w:r>
    </w:p>
    <w:p w:rsidR="000E48E4" w:rsidRDefault="00FA3F97">
      <w:pPr>
        <w:spacing w:after="104" w:line="247" w:lineRule="auto"/>
        <w:ind w:left="-5" w:right="52"/>
      </w:pPr>
      <w:r>
        <w:rPr>
          <w:sz w:val="21"/>
        </w:rPr>
        <w:t>Dña. María Concepción Brito Núñez, en calidad de Alcaldesa Presidenta, al amparo de lo dispuesto en el Reglamento de Organización, Funcionamiento y Régimen Jurídico de las Entidades Locales, así como en la Ley 7/1985, de 2 de abril, Reguladora de las Bases</w:t>
      </w:r>
      <w:r>
        <w:rPr>
          <w:sz w:val="21"/>
        </w:rPr>
        <w:t xml:space="preserve"> de Régimen Local. </w:t>
      </w:r>
    </w:p>
    <w:p w:rsidR="000E48E4" w:rsidRDefault="00FA3F97">
      <w:pPr>
        <w:spacing w:after="0" w:line="259" w:lineRule="auto"/>
        <w:ind w:left="0" w:firstLine="0"/>
        <w:jc w:val="left"/>
      </w:pPr>
      <w:r>
        <w:rPr>
          <w:sz w:val="21"/>
        </w:rPr>
        <w:t xml:space="preserve"> </w:t>
      </w:r>
    </w:p>
    <w:p w:rsidR="000E48E4" w:rsidRDefault="00FA3F97">
      <w:pPr>
        <w:spacing w:after="4" w:line="233" w:lineRule="auto"/>
        <w:ind w:left="5" w:right="54"/>
      </w:pPr>
      <w:r>
        <w:rPr>
          <w:sz w:val="21"/>
        </w:rPr>
        <w:t>Dada cuenta del Acuerdo-Marco de Colaboración entre el Servicio Canario de Empleo y la Federación Canaria de Municipios para el desarrollo de tareas de utilidad y de reinserción, en el marco del Programa de Empleo Social para el perío</w:t>
      </w:r>
      <w:r>
        <w:rPr>
          <w:sz w:val="21"/>
        </w:rPr>
        <w:t xml:space="preserve">do 2025-2026, suscrito el día 07/11/2025 y publicado en el Tablón de Anuncios Electrónico del SCE el día 07/11/2025. </w:t>
      </w:r>
    </w:p>
    <w:p w:rsidR="000E48E4" w:rsidRDefault="00FA3F97">
      <w:pPr>
        <w:spacing w:after="0" w:line="259" w:lineRule="auto"/>
        <w:ind w:left="0" w:firstLine="0"/>
        <w:jc w:val="left"/>
      </w:pPr>
      <w:r>
        <w:rPr>
          <w:sz w:val="21"/>
        </w:rPr>
        <w:t xml:space="preserve"> </w:t>
      </w:r>
    </w:p>
    <w:p w:rsidR="000E48E4" w:rsidRDefault="00FA3F97">
      <w:pPr>
        <w:spacing w:after="4" w:line="247" w:lineRule="auto"/>
        <w:ind w:left="-5" w:right="54"/>
      </w:pPr>
      <w:r>
        <w:rPr>
          <w:rFonts w:ascii="Calibri" w:eastAsia="Calibri" w:hAnsi="Calibri" w:cs="Calibri"/>
          <w:noProof/>
          <w:sz w:val="22"/>
        </w:rPr>
        <mc:AlternateContent>
          <mc:Choice Requires="wpg">
            <w:drawing>
              <wp:anchor distT="0" distB="0" distL="114300" distR="114300" simplePos="0" relativeHeight="25172070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1653" name="Group 17165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2462" name="Rectangle 12462"/>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2463" name="Rectangle 12463"/>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2464" name="Rectangle 12464"/>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48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1653" style="width:18.7031pt;height:257.538pt;position:absolute;mso-position-horizontal-relative:page;mso-position-horizontal:absolute;margin-left:566.218pt;mso-position-vertical-relative:page;margin-top:465.462pt;" coordsize="2375,32707">
                <v:rect id="Rectangle 12462"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2463"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464"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48 de 94 </w:t>
                        </w:r>
                      </w:p>
                    </w:txbxContent>
                  </v:textbox>
                </v:rect>
                <w10:wrap type="square"/>
              </v:group>
            </w:pict>
          </mc:Fallback>
        </mc:AlternateContent>
      </w:r>
      <w:r>
        <w:rPr>
          <w:sz w:val="21"/>
        </w:rPr>
        <w:t>A tenor literal de lo establecido en su cláusula primera: “</w:t>
      </w:r>
      <w:r>
        <w:rPr>
          <w:sz w:val="21"/>
        </w:rPr>
        <w:t>Es objeto del Acuerdo-Marco servir de marco para  establecer las características de las subvenciones a o</w:t>
      </w:r>
      <w:r>
        <w:rPr>
          <w:sz w:val="21"/>
        </w:rPr>
        <w:t>torgar por el SCE, en el período 2025-2026, para el desarrollo de actuaciones vinculadas con el ejercicio de competencias o servicios propios de los ayuntamientos, que redunden en beneficio de la comunidad canaria y al mismo tiempo supongan una reducción d</w:t>
      </w:r>
      <w:r>
        <w:rPr>
          <w:sz w:val="21"/>
        </w:rPr>
        <w:t>el desempleo en el archipiélago canario, financiado con fondos del Plan Integral de Empleo de Canarias 2025 (PIEC 2025) así como fondos de Conferencia Sectorial.</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47" w:lineRule="auto"/>
        <w:ind w:left="-5" w:right="54"/>
      </w:pPr>
      <w:r>
        <w:rPr>
          <w:sz w:val="21"/>
        </w:rPr>
        <w:t xml:space="preserve"> A través de esta medida extraordinaria y urgente se da respuesta a las dificultades económ</w:t>
      </w:r>
      <w:r>
        <w:rPr>
          <w:sz w:val="21"/>
        </w:rPr>
        <w:t>icas y sociales por las que están atravesando determinados colectivos que se ven privadas de los medios imprescindibles para cubrir sus necesidades básicas, derivadas de la dificultad de acceso al mercado laboral por encontrarse en situación de exclusión s</w:t>
      </w:r>
      <w:r>
        <w:rPr>
          <w:sz w:val="21"/>
        </w:rPr>
        <w:t xml:space="preserve">ocial o en riesgo de estarlo, al mismo tiempo que se les permita su reactivación laboral y mejora de la empleabilidad, realizando obras o servicios de interés general y social.”  </w:t>
      </w:r>
    </w:p>
    <w:p w:rsidR="000E48E4" w:rsidRDefault="00FA3F97">
      <w:pPr>
        <w:spacing w:after="0" w:line="259" w:lineRule="auto"/>
        <w:ind w:left="0" w:firstLine="0"/>
        <w:jc w:val="left"/>
      </w:pPr>
      <w:r>
        <w:rPr>
          <w:sz w:val="21"/>
        </w:rPr>
        <w:t xml:space="preserve"> </w:t>
      </w:r>
    </w:p>
    <w:p w:rsidR="000E48E4" w:rsidRDefault="00FA3F97">
      <w:pPr>
        <w:spacing w:after="4" w:line="233" w:lineRule="auto"/>
        <w:ind w:left="5" w:right="54"/>
      </w:pPr>
      <w:r>
        <w:rPr>
          <w:sz w:val="21"/>
        </w:rPr>
        <w:t>Considerando lo establecido en el artículo 86 de la Ley 39/2015, de 1 de o</w:t>
      </w:r>
      <w:r>
        <w:rPr>
          <w:sz w:val="21"/>
        </w:rPr>
        <w:t>ctubre, del Procedimiento Administrativo Común de las Administraciones Públicas.</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33" w:lineRule="auto"/>
        <w:ind w:left="5" w:right="54"/>
      </w:pPr>
      <w:r>
        <w:rPr>
          <w:sz w:val="21"/>
        </w:rPr>
        <w:t xml:space="preserve">Se propone por parte de esta Alcaldía a la Junta de Gobierno Local la adopción del siguiente acuerdo: </w:t>
      </w:r>
    </w:p>
    <w:p w:rsidR="000E48E4" w:rsidRDefault="00FA3F97">
      <w:pPr>
        <w:spacing w:after="0" w:line="259" w:lineRule="auto"/>
        <w:ind w:left="0" w:firstLine="0"/>
        <w:jc w:val="left"/>
      </w:pPr>
      <w:r>
        <w:rPr>
          <w:sz w:val="21"/>
        </w:rPr>
        <w:t xml:space="preserve"> </w:t>
      </w:r>
    </w:p>
    <w:p w:rsidR="000E48E4" w:rsidRDefault="00FA3F97">
      <w:pPr>
        <w:spacing w:after="104" w:line="233" w:lineRule="auto"/>
        <w:ind w:left="5" w:right="54"/>
      </w:pPr>
      <w:r>
        <w:rPr>
          <w:sz w:val="21"/>
        </w:rPr>
        <w:t>Primero</w:t>
      </w:r>
      <w:r>
        <w:rPr>
          <w:sz w:val="21"/>
        </w:rPr>
        <w:t>: Aprobar la Adhesión al Acuerdo-Marco de Colaboración entre</w:t>
      </w:r>
      <w:r>
        <w:rPr>
          <w:sz w:val="21"/>
        </w:rPr>
        <w:t xml:space="preserve"> el Servicio Canario de Empleo y la Federación Canaria de Municipios suscrito el día 7 de noviembre de 2025 para el desarrollo de tareas de utilidad y de reinserción en el marco del Programa Extraordinario de Empleo Social para el período 2025-2026, cuyo t</w:t>
      </w:r>
      <w:r>
        <w:rPr>
          <w:sz w:val="21"/>
        </w:rPr>
        <w:t>enor literal consta a continuación:</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94" w:line="233" w:lineRule="auto"/>
        <w:ind w:left="5" w:right="54"/>
      </w:pPr>
      <w:r>
        <w:rPr>
          <w:sz w:val="21"/>
        </w:rPr>
        <w:t>“</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34" w:line="259" w:lineRule="auto"/>
        <w:ind w:left="278" w:firstLine="0"/>
        <w:jc w:val="left"/>
      </w:pPr>
      <w:r>
        <w:rPr>
          <w:noProof/>
        </w:rPr>
        <w:drawing>
          <wp:inline distT="0" distB="0" distL="0" distR="0">
            <wp:extent cx="5231893" cy="630936"/>
            <wp:effectExtent l="0" t="0" r="0" b="0"/>
            <wp:docPr id="12528" name="Picture 12528"/>
            <wp:cNvGraphicFramePr/>
            <a:graphic xmlns:a="http://schemas.openxmlformats.org/drawingml/2006/main">
              <a:graphicData uri="http://schemas.openxmlformats.org/drawingml/2006/picture">
                <pic:pic xmlns:pic="http://schemas.openxmlformats.org/drawingml/2006/picture">
                  <pic:nvPicPr>
                    <pic:cNvPr id="12528" name="Picture 12528"/>
                    <pic:cNvPicPr/>
                  </pic:nvPicPr>
                  <pic:blipFill>
                    <a:blip r:embed="rId81"/>
                    <a:stretch>
                      <a:fillRect/>
                    </a:stretch>
                  </pic:blipFill>
                  <pic:spPr>
                    <a:xfrm>
                      <a:off x="0" y="0"/>
                      <a:ext cx="5231893" cy="630936"/>
                    </a:xfrm>
                    <a:prstGeom prst="rect">
                      <a:avLst/>
                    </a:prstGeom>
                  </pic:spPr>
                </pic:pic>
              </a:graphicData>
            </a:graphic>
          </wp:inline>
        </w:drawing>
      </w:r>
    </w:p>
    <w:p w:rsidR="000E48E4" w:rsidRDefault="00FA3F97">
      <w:pPr>
        <w:spacing w:after="100" w:line="259" w:lineRule="auto"/>
        <w:ind w:left="0" w:firstLine="0"/>
        <w:jc w:val="left"/>
      </w:pPr>
      <w:r>
        <w:t xml:space="preserve"> </w:t>
      </w:r>
    </w:p>
    <w:p w:rsidR="000E48E4" w:rsidRDefault="00FA3F97">
      <w:pPr>
        <w:spacing w:after="97" w:line="259" w:lineRule="auto"/>
        <w:ind w:left="0" w:firstLine="0"/>
        <w:jc w:val="left"/>
      </w:pPr>
      <w:r>
        <w:t xml:space="preserve"> </w:t>
      </w:r>
    </w:p>
    <w:p w:rsidR="000E48E4" w:rsidRDefault="00FA3F97">
      <w:pPr>
        <w:spacing w:after="2" w:line="252" w:lineRule="auto"/>
        <w:ind w:left="17" w:right="55"/>
      </w:pPr>
      <w:r>
        <w:t>ACUERDO-MARCO DE COLABORACIÓN ENTRE EL SERVICIO CANARIO DE EMPLEO Y LA FEDERACIÓN CANARIA DE MUNICIPIOS, PARA EL DESARROLLO DE TAREAS DE UTILIDAD Y DE REINSERCIÓN, EN EL MARCO DEL PROGRAMA DE EMPLEO SOCIAL (PES) PARA EL PERÍODO 2025-</w:t>
      </w:r>
    </w:p>
    <w:p w:rsidR="000E48E4" w:rsidRDefault="00FA3F97">
      <w:pPr>
        <w:spacing w:after="103" w:line="252" w:lineRule="auto"/>
        <w:ind w:left="17" w:right="55"/>
      </w:pPr>
      <w:r>
        <w:t xml:space="preserve">2026. </w:t>
      </w:r>
    </w:p>
    <w:p w:rsidR="000E48E4" w:rsidRDefault="00FA3F97">
      <w:pPr>
        <w:spacing w:after="116" w:line="259" w:lineRule="auto"/>
        <w:ind w:left="0" w:firstLine="0"/>
        <w:jc w:val="left"/>
      </w:pPr>
      <w:r>
        <w:t xml:space="preserve"> </w:t>
      </w:r>
    </w:p>
    <w:p w:rsidR="000E48E4" w:rsidRDefault="00FA3F97">
      <w:pPr>
        <w:spacing w:after="96" w:line="259" w:lineRule="auto"/>
        <w:ind w:left="265" w:right="321"/>
        <w:jc w:val="center"/>
      </w:pPr>
      <w:r>
        <w:t>REUNIDOS</w:t>
      </w:r>
      <w:r>
        <w:rPr>
          <w:sz w:val="23"/>
        </w:rPr>
        <w:t xml:space="preserve"> </w:t>
      </w:r>
    </w:p>
    <w:p w:rsidR="000E48E4" w:rsidRDefault="00FA3F97">
      <w:pPr>
        <w:ind w:left="5" w:right="61"/>
      </w:pPr>
      <w:r>
        <w:t xml:space="preserve">De </w:t>
      </w:r>
      <w:r>
        <w:t>una parte, Dña. Jessica del Carmen de León Verdugo, Consejera de Turismo y Empleo del Gobierno de Canarias y Presidenta del Servicio Canario de Empleo actuando en nombre y representación de dicho organismo (a partir de ahora SCE), en virtud de lo estableci</w:t>
      </w:r>
      <w:r>
        <w:t xml:space="preserve">do en el artículo 7.1 apartado e) de la Ley 12/2003, de 4 de Abril, de creación del Servicio Canario de Empleo (BOC de 28/04/2003), según redacción dada por la Ley 3/2011, de 18 de febrero, de modificación de aquella (BOC de 2/03/2011). </w:t>
      </w:r>
    </w:p>
    <w:p w:rsidR="000E48E4" w:rsidRDefault="00FA3F97">
      <w:pPr>
        <w:spacing w:after="197"/>
        <w:ind w:left="5" w:right="61"/>
      </w:pPr>
      <w:r>
        <w:rPr>
          <w:rFonts w:ascii="Calibri" w:eastAsia="Calibri" w:hAnsi="Calibri" w:cs="Calibri"/>
          <w:noProof/>
          <w:sz w:val="22"/>
        </w:rPr>
        <mc:AlternateContent>
          <mc:Choice Requires="wpg">
            <w:drawing>
              <wp:anchor distT="0" distB="0" distL="114300" distR="114300" simplePos="0" relativeHeight="25172172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2096" name="Group 17209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2531" name="Rectangle 12531"/>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2532" name="Rectangle 12532"/>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2533" name="Rectangle 12533"/>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49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2096" style="width:18.7031pt;height:257.538pt;position:absolute;mso-position-horizontal-relative:page;mso-position-horizontal:absolute;margin-left:566.218pt;mso-position-vertical-relative:page;margin-top:465.462pt;" coordsize="2375,32707">
                <v:rect id="Rectangle 12531"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2532"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533"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49 de 94 </w:t>
                        </w:r>
                      </w:p>
                    </w:txbxContent>
                  </v:textbox>
                </v:rect>
                <w10:wrap type="square"/>
              </v:group>
            </w:pict>
          </mc:Fallback>
        </mc:AlternateContent>
      </w:r>
      <w:r>
        <w:t>De otra Dña. María Concepción Brito Núñez, en calidad de Presi</w:t>
      </w:r>
      <w:r>
        <w:t>denta de la Federación Canaria de Municipios (a partir de ahora FECAM), en virtud del acuerdo de la Asamblea General adoptado el 2 de octubre de 2023, y actuando en nombre y representación de ésta última en virtud de las competencias que le atribuye el art</w:t>
      </w:r>
      <w:r>
        <w:t xml:space="preserve">ículo 32.1.a) en relación con el artículo 8.1.f) de sus Estatutos. </w:t>
      </w:r>
    </w:p>
    <w:p w:rsidR="000E48E4" w:rsidRDefault="00FA3F97">
      <w:pPr>
        <w:ind w:left="5" w:right="61"/>
      </w:pPr>
      <w:r>
        <w:t xml:space="preserve">Cada uno de ellos interviene en virtud y en uso de las facultades que tienen atribuidas y reconociéndose recíprocamente capacidad legal suficiente y poder bastante para este acto, </w:t>
      </w:r>
    </w:p>
    <w:p w:rsidR="000E48E4" w:rsidRDefault="00FA3F97">
      <w:pPr>
        <w:spacing w:after="136" w:line="259" w:lineRule="auto"/>
        <w:ind w:left="265" w:right="325"/>
        <w:jc w:val="center"/>
      </w:pPr>
      <w:r>
        <w:t>EXPONEN</w:t>
      </w:r>
      <w:r>
        <w:t xml:space="preserve"> </w:t>
      </w:r>
    </w:p>
    <w:p w:rsidR="000E48E4" w:rsidRDefault="00FA3F97">
      <w:pPr>
        <w:ind w:left="5" w:right="61"/>
      </w:pPr>
      <w:r>
        <w:t>Primero.-</w:t>
      </w:r>
      <w:r>
        <w:t xml:space="preserve"> Que, de conformidad con la Constitución Española, con los Estatutos de Autonomía y con la vigente Ley 7/1985, de 2 de abril, Reguladora de las Bases del Régimen Local,  que establece que los servicios públicos de empleo de las comunidades autón</w:t>
      </w:r>
      <w:r>
        <w:t>omas, en ejecución de los servicios y programas de políticas activas de empleo, podrán establecer los mecanismos de colaboración oportunos con las entidades locales, tanto el SCE, como la FECAM, han expresado su intención de suscribir el presente Acuerdo M</w:t>
      </w:r>
      <w:r>
        <w:t>arco de colaboración para la realización de una serie de actuaciones encaminadas a reducir el desempleo, realizando acciones que mejoren la empleabilidad de los participantes y fundamentadas en su utilidad social derivada de la severa situación en la que s</w:t>
      </w:r>
      <w:r>
        <w:t>e encuentran miles de familias en el Archipiélago.</w:t>
      </w:r>
      <w:r>
        <w:rPr>
          <w:sz w:val="23"/>
        </w:rPr>
        <w:t xml:space="preserve"> </w:t>
      </w:r>
    </w:p>
    <w:p w:rsidR="000E48E4" w:rsidRDefault="00FA3F97">
      <w:pPr>
        <w:spacing w:after="202"/>
        <w:ind w:left="5" w:right="61"/>
      </w:pPr>
      <w:r>
        <w:t>El SCE, de acuerdo con el artículo 3 de la Ley 12/2003, de 4 de abril, del SCE, modificada por la Ley 3/2011, de 18 de febrero, de modificación de la Ley 12/2003, de 4 de abril, del SCE y de regulación de</w:t>
      </w:r>
      <w:r>
        <w:t>l Sistema de Empleo de la Comunidad Autónoma de Canarias y la Ley  9/2014, de 6 de noviembre, de medidas tributarias, administrativas y sociales de Canarias tiene atribuidas las funciones de ejecución de las políticas activas de empleo, de intermediación l</w:t>
      </w:r>
      <w:r>
        <w:t xml:space="preserve">aboral y formación profesional ocupacional y continua. </w:t>
      </w:r>
    </w:p>
    <w:p w:rsidR="000E48E4" w:rsidRDefault="00FA3F97">
      <w:pPr>
        <w:ind w:left="5" w:right="61"/>
      </w:pPr>
      <w:r>
        <w:t>Los Municipios, a tenor del art. 11.f) de la Ley 7/2015, de 1 de abril, de los municipios de Canarias ejercen las competencias que les asignen como propias las leyes sectoriales de la Comunidad Autóno</w:t>
      </w:r>
      <w:r>
        <w:t>ma de Canarias sobre empleo, sin perjuicio de las competencias en materia de prestación de servicios sociales y de promoción y reinserción social que la legislación sectorial autonómica (fundamentalmente, la Ley 16/2019, de 2 de mayo, de Servicios Sociales</w:t>
      </w:r>
      <w:r>
        <w:t xml:space="preserve"> de Canarias. de Canarias y la Ley 1/2007, de 17 de enero, por la que se regula la Prestación Canaria de Inserción, modificada por la Ley 2/2015, de 9 de febrero, de modificación de la Ley 1/2007, de 17 de enero, por la que se regula la Prestación Canaria </w:t>
      </w:r>
      <w:r>
        <w:t xml:space="preserve">de Inserción) atribuye como propias a los municipios canarios. </w:t>
      </w:r>
    </w:p>
    <w:p w:rsidR="000E48E4" w:rsidRDefault="00FA3F97">
      <w:pPr>
        <w:spacing w:after="88"/>
        <w:ind w:left="5" w:right="61"/>
      </w:pPr>
      <w:r>
        <w:t>Segundo. -</w:t>
      </w:r>
      <w:r>
        <w:t xml:space="preserve">   Que la Ley 12/2003, de 4 de abril, del SCE, le atribuye la aplicación de la política del Gobierno de Canarias de fomento del empleo, orientada a garantizar no solo la calidad y es</w:t>
      </w:r>
      <w:r>
        <w:t>tabilidad del empleo en la Comunidad Autónoma de Canarias sino el mantenimiento del empleo.</w:t>
      </w:r>
      <w:r>
        <w:rPr>
          <w:sz w:val="23"/>
        </w:rPr>
        <w:t xml:space="preserve"> </w:t>
      </w:r>
    </w:p>
    <w:p w:rsidR="000E48E4" w:rsidRDefault="00FA3F97">
      <w:pPr>
        <w:spacing w:after="83"/>
        <w:ind w:left="5" w:right="61"/>
      </w:pPr>
      <w:r>
        <w:t>Tercero.-</w:t>
      </w:r>
      <w:r>
        <w:t xml:space="preserve"> El artículo 4 de la Ley 12/2003, de 4 de abril, contempla los principios de organización y funcionamiento del SCE, entre los cuales cabe destacar, para e</w:t>
      </w:r>
      <w:r>
        <w:t>l presente caso, los citados en sus puntos a), d) e i), que vienen a establecer los principios de participación, coordinación administrativa y colaboración y coordinación con el resto de organismos y administraciones públicas, como verdaderos principios re</w:t>
      </w:r>
      <w:r>
        <w:t>ctores que deben inspirar la actuación de este organismo autónomo a la hora del establecimiento y puesta en práctica de las políticas y programas que les son propios.</w:t>
      </w:r>
      <w:r>
        <w:rPr>
          <w:sz w:val="23"/>
        </w:rPr>
        <w:t xml:space="preserve"> </w:t>
      </w:r>
    </w:p>
    <w:p w:rsidR="000E48E4" w:rsidRDefault="00FA3F97">
      <w:pPr>
        <w:ind w:left="5" w:right="61"/>
      </w:pPr>
      <w:r>
        <w:t>Cuarto.-</w:t>
      </w:r>
      <w:r>
        <w:t xml:space="preserve"> Que la FECAM es una asociación integrada por todos los municipios de Canarias, </w:t>
      </w:r>
      <w:r>
        <w:t>con personalidad jurídica plena, constituida al amparo de la Ley Orgánica 1/2002, de 22 de marzo, reguladora del Derecho de Asociación, la Ley 4/2003, de 28 de febrero de Asociaciones Canarias, la Disposición Adicional Quinta de la Ley 7/1985, de 2 de abri</w:t>
      </w:r>
      <w:r>
        <w:t xml:space="preserve">l, Reguladora de las Bases del Régimen Local y demás normativa concordante de aplicación, creada para la protección y promoción de los intereses comunes de todos los Municipios canarios, con respeto y observancia de la Autonomía Local de todos ellos (art. </w:t>
      </w:r>
      <w:r>
        <w:t>2º de sus estatutos aprobados por la asamblea general extraordinaria de la FECAM de 19 de marzo de 2024).</w:t>
      </w:r>
      <w:r>
        <w:rPr>
          <w:sz w:val="23"/>
        </w:rPr>
        <w:t xml:space="preserve"> </w:t>
      </w:r>
    </w:p>
    <w:p w:rsidR="000E48E4" w:rsidRDefault="00FA3F97">
      <w:pPr>
        <w:ind w:left="5" w:right="61"/>
      </w:pPr>
      <w:r>
        <w:t>Asimismo la FECAM tiene entre sus fines, el apoyar, dentro de sus competencias, toda clase de iniciativas públicas y privadas que tengan por finalida</w:t>
      </w:r>
      <w:r>
        <w:t>d la elevación del nivel de vida de las personas que residen en Canarias,  confiriéndole el art. 8.1.f) de sus Estatutos la cobertura legal para que en el cumplimiento de sus fines pueda “</w:t>
      </w:r>
      <w:r>
        <w:t>colaborar y convenir, lealmente y en materia de interés mutuo, con l</w:t>
      </w:r>
      <w:r>
        <w:t>as Administraciones Públicas que así lo requieran, y siempre y cuando no se invadan o suplanten las competencias estrictamente municipal</w:t>
      </w:r>
      <w:r>
        <w:t>”.</w:t>
      </w:r>
      <w:r>
        <w:rPr>
          <w:sz w:val="23"/>
        </w:rPr>
        <w:t xml:space="preserve"> </w:t>
      </w:r>
    </w:p>
    <w:p w:rsidR="000E48E4" w:rsidRDefault="00FA3F97">
      <w:pPr>
        <w:ind w:left="5" w:right="61"/>
      </w:pPr>
      <w:r>
        <w:rPr>
          <w:rFonts w:ascii="Calibri" w:eastAsia="Calibri" w:hAnsi="Calibri" w:cs="Calibri"/>
          <w:noProof/>
          <w:sz w:val="22"/>
        </w:rPr>
        <mc:AlternateContent>
          <mc:Choice Requires="wpg">
            <w:drawing>
              <wp:anchor distT="0" distB="0" distL="114300" distR="114300" simplePos="0" relativeHeight="25172275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2334" name="Group 17233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2625" name="Rectangle 12625"/>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2626" name="Rectangle 12626"/>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2627" name="Rectangle 12627"/>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50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2334" style="width:18.7031pt;height:257.538pt;position:absolute;mso-position-horizontal-relative:page;mso-position-horizontal:absolute;margin-left:566.218pt;mso-position-vertical-relative:page;margin-top:465.462pt;" coordsize="2375,32707">
                <v:rect id="Rectangle 12625"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2626"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627"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50 de 94 </w:t>
                        </w:r>
                      </w:p>
                    </w:txbxContent>
                  </v:textbox>
                </v:rect>
                <w10:wrap type="square"/>
              </v:group>
            </w:pict>
          </mc:Fallback>
        </mc:AlternateContent>
      </w:r>
      <w:r>
        <w:t>Que la Ley 7/1985, de 2 de abril, Reguladora de las Bases del Régimen Local (Disposición Adicional Quinta) permite, a las asociaciones de municipios, “</w:t>
      </w:r>
      <w:r>
        <w:t>en el ámbito</w:t>
      </w:r>
      <w:r>
        <w:t xml:space="preserve"> propio de sus funciones, celebrar convenios con las distintas Administraciones públicas</w:t>
      </w:r>
      <w:r>
        <w:t>”.</w:t>
      </w:r>
      <w:r>
        <w:rPr>
          <w:sz w:val="23"/>
        </w:rPr>
        <w:t xml:space="preserve"> </w:t>
      </w:r>
    </w:p>
    <w:p w:rsidR="000E48E4" w:rsidRDefault="00FA3F97">
      <w:pPr>
        <w:spacing w:after="0"/>
        <w:ind w:left="5" w:right="61"/>
      </w:pPr>
      <w:r>
        <w:t>Quinto. -</w:t>
      </w:r>
      <w:r>
        <w:t xml:space="preserve"> Que el Artículo 15.1. de la Ley 14/1990, de 26 de julio, de Régimen Jurídico de las Administraciones Públicas de Canarias recoge que el Gobierno de Canari</w:t>
      </w:r>
      <w:r>
        <w:t>as con los Ayuntamientos y Cabildos Insulares, y éstos con los Ayuntamientos de su isla, podrán celebrar convenios en los que establezcan libremente los instrumentos de colaboración previstos para la consecución de fines comunes de interés público.</w:t>
      </w:r>
      <w:r>
        <w:rPr>
          <w:sz w:val="23"/>
        </w:rPr>
        <w:t xml:space="preserve"> </w:t>
      </w:r>
    </w:p>
    <w:p w:rsidR="000E48E4" w:rsidRDefault="00FA3F97">
      <w:pPr>
        <w:spacing w:after="0" w:line="259" w:lineRule="auto"/>
        <w:ind w:left="0" w:firstLine="0"/>
        <w:jc w:val="left"/>
      </w:pPr>
      <w:r>
        <w:t xml:space="preserve"> </w:t>
      </w:r>
    </w:p>
    <w:p w:rsidR="000E48E4" w:rsidRDefault="00FA3F97">
      <w:pPr>
        <w:spacing w:after="184" w:line="234" w:lineRule="auto"/>
        <w:ind w:left="5" w:right="60"/>
        <w:jc w:val="left"/>
      </w:pPr>
      <w:r>
        <w:t>Sext</w:t>
      </w:r>
      <w:r>
        <w:t>o. -</w:t>
      </w:r>
      <w:r>
        <w:t xml:space="preserve"> Que existe en Canarias un elevado número de personas desempleadas, Paradas de Larga Duración (PLD), que constituyeron el colectivo prioritario del PLAN REINCORPORA-T 2019-2021. Es necesario tener en cuenta que ese Plan se vertebró sobre dos dimensione</w:t>
      </w:r>
      <w:r>
        <w:t>s, una de ellas de promoción de actuaciones específicas para la incorporación al mercado laboral de personas en situación de PLD, y otra de prevención de la situación de PLD.</w:t>
      </w:r>
      <w:r>
        <w:rPr>
          <w:sz w:val="16"/>
        </w:rPr>
        <w:t xml:space="preserve"> </w:t>
      </w:r>
      <w:r>
        <w:t>Este plan ya no está vigente, pero Canarias sigue apostando por la inserción de e</w:t>
      </w:r>
      <w:r>
        <w:t>stas personas, considerándolas como colectivo prioritario para este programa.</w:t>
      </w:r>
      <w:r>
        <w:rPr>
          <w:sz w:val="23"/>
        </w:rPr>
        <w:t xml:space="preserve"> </w:t>
      </w:r>
    </w:p>
    <w:p w:rsidR="000E48E4" w:rsidRDefault="00FA3F97">
      <w:pPr>
        <w:spacing w:after="218" w:line="234" w:lineRule="auto"/>
        <w:ind w:left="5" w:right="60"/>
        <w:jc w:val="left"/>
      </w:pPr>
      <w:r>
        <w:t>Asimismo, dentro de este plan tendrá una importancia considerable el colectivo de personas mayores de 45 años que supondrán como mínimo el 15% de los participantes totales del P</w:t>
      </w:r>
      <w:r>
        <w:t xml:space="preserve">lan, priorizando, dentro de éstos, a los mayores de 52 años. </w:t>
      </w:r>
    </w:p>
    <w:p w:rsidR="000E48E4" w:rsidRDefault="00FA3F97">
      <w:pPr>
        <w:spacing w:after="130"/>
        <w:ind w:left="5" w:right="61"/>
      </w:pPr>
      <w:r>
        <w:t>Séptimo. -</w:t>
      </w:r>
      <w:r>
        <w:t xml:space="preserve"> El contexto socio-económico actual deriva en la necesidad de continuar con soluciones extraordinarias que permitan acometer el Programa de Empleo Social 2025 - 2026 que se formaliza e</w:t>
      </w:r>
      <w:r>
        <w:t>n virtud de este Acuerdo Marco que, sin ser una solución a la situación de desempleo, sí permiten, en cambio, la obtención de ingresos económicos, oportunidades de cotización social y una reactivación laboral.</w:t>
      </w:r>
      <w:r>
        <w:rPr>
          <w:sz w:val="23"/>
        </w:rPr>
        <w:t xml:space="preserve"> </w:t>
      </w:r>
    </w:p>
    <w:p w:rsidR="000E48E4" w:rsidRDefault="00FA3F97">
      <w:pPr>
        <w:ind w:left="5" w:right="61"/>
      </w:pPr>
      <w:r>
        <w:t>Octavo.-</w:t>
      </w:r>
      <w:r>
        <w:t xml:space="preserve"> En este contexto, el SCE y la FECAM </w:t>
      </w:r>
      <w:r>
        <w:t>han coincidido en la necesidad de colaborar para dar una respuesta extraordinaria e inmediata a estos colectivos, a través de la suscripción del presente Acuerdo Marco de Colaboración dirigido a la financiación conjunta de una serie de actuaciones encamina</w:t>
      </w:r>
      <w:r>
        <w:t xml:space="preserve">das a ofrecer una oportunidad de empleo para atajar la situación de paro, precariedad y pobreza laboral tanto para el colectivo de parados de larga duración, así como para las personas desempleadas integrantes de unidades familiares cuya media de ingresos </w:t>
      </w:r>
      <w:r>
        <w:t xml:space="preserve">no supere el 80% del valor del IPREM, por persona y las personas mayores de 45 años.  </w:t>
      </w:r>
      <w:r>
        <w:rPr>
          <w:sz w:val="23"/>
        </w:rPr>
        <w:t xml:space="preserve"> </w:t>
      </w:r>
    </w:p>
    <w:p w:rsidR="000E48E4" w:rsidRDefault="00FA3F97">
      <w:pPr>
        <w:ind w:left="5" w:right="61"/>
      </w:pPr>
      <w:r>
        <w:t>Noveno.-</w:t>
      </w:r>
      <w:r>
        <w:t xml:space="preserve"> El amparo legal para la aplicación y puesta en marcha de este Plan, lo debemos encontrar en las siguientes normas:</w:t>
      </w:r>
      <w:r>
        <w:rPr>
          <w:sz w:val="23"/>
        </w:rPr>
        <w:t xml:space="preserve"> </w:t>
      </w:r>
    </w:p>
    <w:p w:rsidR="000E48E4" w:rsidRDefault="00FA3F97">
      <w:pPr>
        <w:numPr>
          <w:ilvl w:val="0"/>
          <w:numId w:val="8"/>
        </w:numPr>
        <w:spacing w:after="171" w:line="233" w:lineRule="auto"/>
        <w:ind w:right="54"/>
      </w:pPr>
      <w:r>
        <w:rPr>
          <w:sz w:val="21"/>
        </w:rPr>
        <w:t>Ley 3/2023, de 28 de febrero, de Empleo, qu</w:t>
      </w:r>
      <w:r>
        <w:rPr>
          <w:sz w:val="21"/>
        </w:rPr>
        <w:t>e dispone, en su artículo 2.2, que conforman las políticas activas de empleo el conjunto de decisiones, medidas, servicios y programas orientados a la contribución a la mejora de la empleabilidad y reducción del desempleo, al pleno desarrollo del derecho a</w:t>
      </w:r>
      <w:r>
        <w:rPr>
          <w:sz w:val="21"/>
        </w:rPr>
        <w:t>l empleo digno, estable y de calidad, a la generación de trabajo decente y a la consecución del objetivo de pleno empleo, de conformidad con lo dispuesto en los artículos 35 y 40 de la Constitución Española y en el marco de la estrategia coordinada para el</w:t>
      </w:r>
      <w:r>
        <w:rPr>
          <w:sz w:val="21"/>
        </w:rPr>
        <w:t xml:space="preserve"> empleo de la Unión Europea. </w:t>
      </w:r>
    </w:p>
    <w:p w:rsidR="000E48E4" w:rsidRDefault="00FA3F97">
      <w:pPr>
        <w:numPr>
          <w:ilvl w:val="0"/>
          <w:numId w:val="8"/>
        </w:numPr>
        <w:spacing w:after="169" w:line="233" w:lineRule="auto"/>
        <w:ind w:right="54"/>
      </w:pPr>
      <w:r>
        <w:rPr>
          <w:sz w:val="21"/>
        </w:rPr>
        <w:t>Asimismo, resulta de aplicación el artículo 32.2 de la citada Ley de Empleo recoge “Los servicios y programas de políticas activas de empleo se diseñarán y llevarán a cabo por la Agencia Española de Empleo y los servicios de empleo de las Comunidades Autón</w:t>
      </w:r>
      <w:r>
        <w:rPr>
          <w:sz w:val="21"/>
        </w:rPr>
        <w:t xml:space="preserve">omas en el ámbito de sus respectivas competencias”. El artículo 32.3 de la citada Ley, recoge “Los recursos económicos destinados a las políticas activas de empleo serán gestionados, en el ámbito de sus respectivas competencias, por los servicios públicos </w:t>
      </w:r>
      <w:r>
        <w:rPr>
          <w:sz w:val="21"/>
        </w:rPr>
        <w:t>de empleo indicados en el apartado anterior. Los servicios y programas incluidos en los instrumentos de planificación y coordinación de la política de empleo podrán ser gestionados directamente por los citados servicios públicos de empleo o mediante la col</w:t>
      </w:r>
      <w:r>
        <w:rPr>
          <w:sz w:val="21"/>
        </w:rPr>
        <w:t>aboración público-privada o colaboración público-pública, a través de la suscripción de contratos-programa, la concesión de subvenciones públicas, contratación administrativa, especialmente mediante la suscripción de acuerdos marco, suscripción de convenio</w:t>
      </w:r>
      <w:r>
        <w:rPr>
          <w:sz w:val="21"/>
        </w:rPr>
        <w:t xml:space="preserve">s o cualquier otra forma jurídica ajustada a Derecho”. </w:t>
      </w:r>
    </w:p>
    <w:p w:rsidR="000E48E4" w:rsidRDefault="00FA3F97">
      <w:pPr>
        <w:numPr>
          <w:ilvl w:val="0"/>
          <w:numId w:val="8"/>
        </w:numPr>
        <w:spacing w:after="180" w:line="233" w:lineRule="auto"/>
        <w:ind w:right="54"/>
      </w:pPr>
      <w:r>
        <w:rPr>
          <w:rFonts w:ascii="Calibri" w:eastAsia="Calibri" w:hAnsi="Calibri" w:cs="Calibri"/>
          <w:noProof/>
          <w:sz w:val="22"/>
        </w:rPr>
        <mc:AlternateContent>
          <mc:Choice Requires="wpg">
            <w:drawing>
              <wp:anchor distT="0" distB="0" distL="114300" distR="114300" simplePos="0" relativeHeight="25172377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2494" name="Group 17249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2704" name="Rectangle 12704"/>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2705" name="Rectangle 12705"/>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2706" name="Rectangle 12706"/>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51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2494" style="width:18.7031pt;height:257.538pt;position:absolute;mso-position-horizontal-relative:page;mso-position-horizontal:absolute;margin-left:566.218pt;mso-position-vertical-relative:page;margin-top:465.462pt;" coordsize="2375,32707">
                <v:rect id="Rectangle 12704"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2705"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706"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51 de 94 </w:t>
                        </w:r>
                      </w:p>
                    </w:txbxContent>
                  </v:textbox>
                </v:rect>
                <w10:wrap type="square"/>
              </v:group>
            </w:pict>
          </mc:Fallback>
        </mc:AlternateContent>
      </w:r>
      <w:r>
        <w:rPr>
          <w:sz w:val="21"/>
        </w:rPr>
        <w:t xml:space="preserve">La </w:t>
      </w:r>
      <w:r>
        <w:rPr>
          <w:sz w:val="21"/>
        </w:rPr>
        <w:t>disposición adicional 4ª de esta ley de empleo establece un Plan Integral de Empleo para Canarias con una dotación diferenciada en el estado de gastos del Servicio Público de Empleo Estatal (futura Agencia Española de Empleo), no integrado en la reserva de</w:t>
      </w:r>
      <w:r>
        <w:rPr>
          <w:sz w:val="21"/>
        </w:rPr>
        <w:t xml:space="preserve"> crédito establecida en su presupuesto de gastos para gestionar servicios y programas, y que será independiente de la asignación de los fondos de empleo de ámbito nacional que le correspondan. </w:t>
      </w:r>
    </w:p>
    <w:p w:rsidR="000E48E4" w:rsidRDefault="00FA3F97">
      <w:pPr>
        <w:spacing w:after="119" w:line="233" w:lineRule="auto"/>
        <w:ind w:left="5" w:right="54"/>
      </w:pPr>
      <w:r>
        <w:rPr>
          <w:sz w:val="21"/>
        </w:rPr>
        <w:t>Esta aportación financiera tiene el carácter de subvención nom</w:t>
      </w:r>
      <w:r>
        <w:rPr>
          <w:sz w:val="21"/>
        </w:rPr>
        <w:t xml:space="preserve">inativa, habida cuenta de su consignación en el estado de gastos del presupuesto del Servicio Público de Empleo Estatal. </w:t>
      </w:r>
    </w:p>
    <w:p w:rsidR="000E48E4" w:rsidRDefault="00FA3F97">
      <w:pPr>
        <w:numPr>
          <w:ilvl w:val="0"/>
          <w:numId w:val="8"/>
        </w:numPr>
        <w:spacing w:after="180" w:line="233" w:lineRule="auto"/>
        <w:ind w:right="54"/>
      </w:pPr>
      <w:r>
        <w:rPr>
          <w:sz w:val="21"/>
        </w:rPr>
        <w:t>De otra parte, la Ley 47/2003, de 26 de noviembre, General Presupuestaria, en su artículo 38, contempla el supuesto de prórroga de los</w:t>
      </w:r>
      <w:r>
        <w:rPr>
          <w:sz w:val="21"/>
        </w:rPr>
        <w:t xml:space="preserve"> Presupuestos Generales del Estado previsto en el artículo 134.3 de la Constitución Española, de manera que se considerarán automáticamente prorrogados los presupuestos iniciales del ejercicio anterior hasta la aprobación y publicación de los nuevos en el </w:t>
      </w:r>
      <w:r>
        <w:rPr>
          <w:sz w:val="21"/>
        </w:rPr>
        <w:t xml:space="preserve">«Boletín Oficial del Estado».  </w:t>
      </w:r>
    </w:p>
    <w:p w:rsidR="000E48E4" w:rsidRDefault="00FA3F97">
      <w:pPr>
        <w:spacing w:after="200" w:line="233" w:lineRule="auto"/>
        <w:ind w:left="5" w:right="54"/>
      </w:pPr>
      <w:r>
        <w:rPr>
          <w:sz w:val="21"/>
        </w:rPr>
        <w:t>En particular, la Ley 31/2022, de 23 de diciembre, de Presupuestos Generales del Estado para el año 2023, en  la  disposición adicional octogésima novena, el Servicio Público de Empleo Estatal aportará la cantidad de 45 mill</w:t>
      </w:r>
      <w:r>
        <w:rPr>
          <w:sz w:val="21"/>
        </w:rPr>
        <w:t xml:space="preserve">ones de euros, para la financiación de un Plan Integral de Empleo de Canarias, para la realización de medidas que incremente el empleo, considerando la situación económica, social y laboral de la Comunidad Autónoma de Canarias. </w:t>
      </w:r>
    </w:p>
    <w:p w:rsidR="000E48E4" w:rsidRDefault="00FA3F97">
      <w:pPr>
        <w:ind w:left="5" w:right="61"/>
      </w:pPr>
      <w:r>
        <w:t>Décimo.-</w:t>
      </w:r>
      <w:r>
        <w:t xml:space="preserve"> Por otra parte, el</w:t>
      </w:r>
      <w:r>
        <w:t xml:space="preserve"> 17/10/2025 se ha firmado el Convenio entre el Servicio de Empleo Público Estatal O.A. y la Comunidad Autónoma de Canarias para el desarrollo de un Plan Integral de Empleo de Canarias, que comprenda la realización de medidas que incrementen el empleo, de a</w:t>
      </w:r>
      <w:r>
        <w:t>cuerdo con lo establecido en el Real Decreto Real Decreto 634/2025, de 15 de julio, por el que se regula la concesión directa por el Servicio Público de Empleo Estatal de subvenciones en el ámbito del empleo y de la formación en el trabajo, para el ejercic</w:t>
      </w:r>
      <w:r>
        <w:t>io presupuestario 2025.</w:t>
      </w:r>
      <w:r>
        <w:rPr>
          <w:sz w:val="23"/>
        </w:rPr>
        <w:t xml:space="preserve"> </w:t>
      </w:r>
    </w:p>
    <w:p w:rsidR="000E48E4" w:rsidRDefault="00FA3F97">
      <w:pPr>
        <w:ind w:left="5" w:right="61"/>
      </w:pPr>
      <w:r>
        <w:t>Decimoprimero.-</w:t>
      </w:r>
      <w:r>
        <w:t xml:space="preserve"> En este Acuerdo Marco, como fórmula de concreción de las medidas a adoptar, el procedimiento de concesión de la subvención directa, dado el reconocido interés público, social y económico de la medida, y según lo pre</w:t>
      </w:r>
      <w:r>
        <w:t>visto en el artículo 22.2 apartado c) de la Ley 38/2003, General de Subvenciones. En efecto, el mantenimiento de los datos de desempleo elevados, por encima de la media nacional, exigen una respuesta inmediata que requiere la realización de acciones y medi</w:t>
      </w:r>
      <w:r>
        <w:t>da desde distintas perspectivas, permitiendo la obtención de una experiencia profesional a aquellas personas con largo período de desempleo.</w:t>
      </w:r>
      <w:r>
        <w:rPr>
          <w:sz w:val="23"/>
        </w:rPr>
        <w:t xml:space="preserve"> </w:t>
      </w:r>
    </w:p>
    <w:p w:rsidR="000E48E4" w:rsidRDefault="00FA3F97">
      <w:pPr>
        <w:spacing w:after="195"/>
        <w:ind w:left="5" w:right="61"/>
      </w:pPr>
      <w:r>
        <w:t>La situación actual del mercado laboral, unido a las especificidades de nuestro territorio, justifican las razones</w:t>
      </w:r>
      <w:r>
        <w:t xml:space="preserve"> de interés público y social actuales. </w:t>
      </w:r>
    </w:p>
    <w:p w:rsidR="000E48E4" w:rsidRDefault="00FA3F97">
      <w:pPr>
        <w:spacing w:after="128"/>
        <w:ind w:left="5" w:right="61"/>
      </w:pPr>
      <w:r>
        <w:t>En esta coyuntura, el papel de las Corporaciones Locales, con una situación más cercana a la realidad que les es propia, les hace agentes idóneos, si no únicos, para el desarrollo y puesta en marcha de este proyecto, que no pretenden, en definitiva, sino l</w:t>
      </w:r>
      <w:r>
        <w:t>a ejecución de proyectos que redunden en la mejora substancial de las condiciones económicas y laborales de los municipios y de sus habitantes. La necesidad de inmediatez, el evidente interés general de la medida, así como el hecho de que las Corporaciones</w:t>
      </w:r>
      <w:r>
        <w:t xml:space="preserve"> Locales llamadas a ejecutar los proyectos se configuran como los únicos y más idóneos operadores capaces de alcanzar con éxito los objetivos propuestos, justifican, por sí mismos, la utilización de la vía de la subvención directa, ya que son las únicas en</w:t>
      </w:r>
      <w:r>
        <w:t xml:space="preserve">tidades que, a través de sus servicios sociales, conocen a las personas mencionadas en la cláusula </w:t>
      </w:r>
      <w:r>
        <w:t>QUINTA.</w:t>
      </w:r>
      <w:r>
        <w:rPr>
          <w:sz w:val="23"/>
        </w:rPr>
        <w:t xml:space="preserve"> </w:t>
      </w:r>
    </w:p>
    <w:p w:rsidR="000E48E4" w:rsidRDefault="00FA3F97">
      <w:pPr>
        <w:spacing w:after="129"/>
        <w:ind w:left="5" w:right="61"/>
      </w:pPr>
      <w:r>
        <w:t>Decimosegundo. –</w:t>
      </w:r>
      <w:r>
        <w:t xml:space="preserve"> El Plan se inscribe en el marco de los Objetivos de Desarrollo Sostenible de la Agenda 2030 de la Organización de la Naciones Unidas (ONU), abordando objetivos orientados a la erradicación de la pobreza y el favorecimiento de un desarrollo sostenible e ig</w:t>
      </w:r>
      <w:r>
        <w:t>ualitario. El objeto de este programa entronca especialmente con el Objetivo 8, que promueve el crecimiento económico sostenido, inclusivo y sostenible, el empleo pleno y productivo y el trabajo decente para todos.</w:t>
      </w:r>
      <w:r>
        <w:rPr>
          <w:sz w:val="23"/>
        </w:rPr>
        <w:t xml:space="preserve"> </w:t>
      </w:r>
    </w:p>
    <w:p w:rsidR="000E48E4" w:rsidRDefault="00FA3F97">
      <w:pPr>
        <w:spacing w:after="129"/>
        <w:ind w:left="5" w:right="61"/>
      </w:pPr>
      <w:r>
        <w:t>Decimotercero. -</w:t>
      </w:r>
      <w:r>
        <w:t xml:space="preserve"> Con fecha 29/10/2025 el</w:t>
      </w:r>
      <w:r>
        <w:t xml:space="preserve"> Consejo General de Empleo ha aprobado el Plan Integral de Empleo de Canarias 2025, que contempla entre otras actuaciones el Plan de Empleo Social (PES) 20252026.  En la misma fecha, el Consejo General de Empleo ha informado favorablemente la propuesta de </w:t>
      </w:r>
      <w:r>
        <w:t>Acuerdo-Marco de Colaboración entre el Servicio Canario de Empleo y la Federación Canaria de Municipios para el desarrollo de tareas de utilidad y de reinserción en el marco del Programa de Empleo Social para el período 2025-2026.</w:t>
      </w:r>
      <w:r>
        <w:rPr>
          <w:sz w:val="23"/>
        </w:rPr>
        <w:t xml:space="preserve"> </w:t>
      </w:r>
    </w:p>
    <w:p w:rsidR="000E48E4" w:rsidRDefault="00FA3F97">
      <w:pPr>
        <w:ind w:left="5" w:right="61"/>
      </w:pPr>
      <w:r>
        <w:rPr>
          <w:rFonts w:ascii="Calibri" w:eastAsia="Calibri" w:hAnsi="Calibri" w:cs="Calibri"/>
          <w:noProof/>
          <w:sz w:val="22"/>
        </w:rPr>
        <mc:AlternateContent>
          <mc:Choice Requires="wpg">
            <w:drawing>
              <wp:anchor distT="0" distB="0" distL="114300" distR="114300" simplePos="0" relativeHeight="25172480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2947" name="Group 17294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2779" name="Rectangle 12779"/>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Cód. Validación: 3AZ9</w:t>
                              </w:r>
                              <w:r>
                                <w:rPr>
                                  <w:rFonts w:ascii="Arial" w:eastAsia="Arial" w:hAnsi="Arial" w:cs="Arial"/>
                                  <w:sz w:val="12"/>
                                </w:rPr>
                                <w:t xml:space="preserve">3QYH6DL7Q47ELA3EDEFKH </w:t>
                              </w:r>
                            </w:p>
                          </w:txbxContent>
                        </wps:txbx>
                        <wps:bodyPr horzOverflow="overflow" vert="horz" lIns="0" tIns="0" rIns="0" bIns="0" rtlCol="0">
                          <a:noAutofit/>
                        </wps:bodyPr>
                      </wps:wsp>
                      <wps:wsp>
                        <wps:cNvPr id="12780" name="Rectangle 12780"/>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2781" name="Rectangle 12781"/>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52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2947" style="width:18.7031pt;height:257.538pt;position:absolute;mso-position-horizontal-relative:page;mso-position-horizontal:absolute;margin-left:566.218pt;mso-position-vertical-relative:page;margin-top:465.462pt;" coordsize="2375,32707">
                <v:rect id="Rectangle 12779"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2780"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781"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52 de 94 </w:t>
                        </w:r>
                      </w:p>
                    </w:txbxContent>
                  </v:textbox>
                </v:rect>
                <w10:wrap type="square"/>
              </v:group>
            </w:pict>
          </mc:Fallback>
        </mc:AlternateContent>
      </w:r>
      <w:r>
        <w:t>Decimocuarto. -</w:t>
      </w:r>
      <w:r>
        <w:t xml:space="preserve"> En aplicación del Acuerdo de Gobierno de 3 de febrero de 2025, por </w:t>
      </w:r>
      <w:r>
        <w:t>el que se suspende, para determinados ámbitos de gestión, expedientes y  sujetos integrantes del sector público para la función interventora por el control financiero permanente para 2025 (Consejería de Hacienda y Relaciones con la Unión Europea), no const</w:t>
      </w:r>
      <w:r>
        <w:t>a que este acuerdo quede sometido a función interventora.</w:t>
      </w:r>
      <w:r>
        <w:rPr>
          <w:sz w:val="23"/>
        </w:rPr>
        <w:t xml:space="preserve"> </w:t>
      </w:r>
    </w:p>
    <w:p w:rsidR="000E48E4" w:rsidRDefault="00FA3F97">
      <w:pPr>
        <w:spacing w:after="6"/>
        <w:ind w:left="5" w:right="61"/>
      </w:pPr>
      <w:r>
        <w:t xml:space="preserve">En virtud de todo lo expuesto, y reconociéndose los comparecientes capacidad legal para otorgar el presente Acuerdo, establecen las siguientes, </w:t>
      </w:r>
    </w:p>
    <w:p w:rsidR="000E48E4" w:rsidRDefault="00FA3F97">
      <w:pPr>
        <w:spacing w:after="179" w:line="259" w:lineRule="auto"/>
        <w:ind w:left="0" w:firstLine="0"/>
        <w:jc w:val="left"/>
      </w:pPr>
      <w:r>
        <w:t xml:space="preserve"> </w:t>
      </w:r>
    </w:p>
    <w:p w:rsidR="000E48E4" w:rsidRDefault="00FA3F97">
      <w:pPr>
        <w:spacing w:after="177" w:line="259" w:lineRule="auto"/>
        <w:ind w:left="265" w:right="562"/>
        <w:jc w:val="center"/>
      </w:pPr>
      <w:r>
        <w:t xml:space="preserve">CLÁUSULAS </w:t>
      </w:r>
    </w:p>
    <w:p w:rsidR="000E48E4" w:rsidRDefault="00FA3F97">
      <w:pPr>
        <w:spacing w:after="182" w:line="252" w:lineRule="auto"/>
        <w:ind w:left="17" w:right="55"/>
      </w:pPr>
      <w:r>
        <w:t xml:space="preserve">PRIMERA. - OBJETO. </w:t>
      </w:r>
    </w:p>
    <w:p w:rsidR="000E48E4" w:rsidRDefault="00FA3F97">
      <w:pPr>
        <w:spacing w:after="198"/>
        <w:ind w:left="5" w:right="61"/>
      </w:pPr>
      <w:r>
        <w:t>Es objeto del presente Acuerdo-Marco servir de marco para establecer las características de las subvenciones a otorgar por el SCE, en el periodo 2025-2026, para el desarrollo de actuaciones vinculadas con el ejercicio de competencias o servicios propios de</w:t>
      </w:r>
      <w:r>
        <w:t xml:space="preserve"> los ayuntamientos, que redunden en beneficio de la comunidad canaria y al mismo tiempo supongan una reducción del desempleo en el archipiélago canario, financiado con fondos del Plan Integral de Empleo de Canarias 2025 (PIEC 2025) así como con fondos de C</w:t>
      </w:r>
      <w:r>
        <w:t xml:space="preserve">onferencia Sectorial. </w:t>
      </w:r>
    </w:p>
    <w:p w:rsidR="000E48E4" w:rsidRDefault="00FA3F97">
      <w:pPr>
        <w:spacing w:after="202"/>
        <w:ind w:left="5" w:right="61"/>
      </w:pPr>
      <w:r>
        <w:t>A través de esta medida extraordinaria y urgente se da respuesta a las dificultades económicas y sociales por las que están atravesando determinados colectivos de canarios que se ven privados de los medios imprescindibles para cubrir</w:t>
      </w:r>
      <w:r>
        <w:t xml:space="preserve"> sus necesidades básicas, derivadas de la dificultad de acceso al mercado laboral por encontrase en situación de exclusión social o en riesgo de estarlo, al mismo tiempo que se les permita su reactivación laboral y mejora de la empleabilidad, realizando ob</w:t>
      </w:r>
      <w:r>
        <w:t xml:space="preserve">ras o servicios de interés general y social. </w:t>
      </w:r>
    </w:p>
    <w:p w:rsidR="000E48E4" w:rsidRDefault="00FA3F97">
      <w:pPr>
        <w:spacing w:after="143" w:line="259" w:lineRule="auto"/>
        <w:ind w:left="0" w:firstLine="0"/>
        <w:jc w:val="left"/>
      </w:pPr>
      <w:r>
        <w:t xml:space="preserve"> </w:t>
      </w:r>
    </w:p>
    <w:p w:rsidR="000E48E4" w:rsidRDefault="00FA3F97">
      <w:pPr>
        <w:spacing w:after="144" w:line="252" w:lineRule="auto"/>
        <w:ind w:left="17" w:right="55"/>
      </w:pPr>
      <w:r>
        <w:t xml:space="preserve">SEGUNDA. ENTIDADES BENEFICIARIAS DE LA SUBVENCIÓN. </w:t>
      </w:r>
    </w:p>
    <w:p w:rsidR="000E48E4" w:rsidRDefault="00FA3F97">
      <w:pPr>
        <w:ind w:left="5" w:right="61"/>
      </w:pPr>
      <w:r>
        <w:t>Con carácter general, solo podrán adherirse al presente Acuerdo-Marco, los Ayuntamientos de la Comunidad Autónoma Canaria que acrediten los requisitos y exi</w:t>
      </w:r>
      <w:r>
        <w:t xml:space="preserve">gencias establecidos en el mismo, actuando de forma individual. </w:t>
      </w:r>
    </w:p>
    <w:p w:rsidR="000E48E4" w:rsidRDefault="00FA3F97">
      <w:pPr>
        <w:spacing w:after="337"/>
        <w:ind w:left="5" w:right="61"/>
      </w:pPr>
      <w:r>
        <w:t>Ello y no obstante, de forma excepcional, podrán solicitar subvenciones para acogerse al mismo, las Mancomunidades de municipios, así como las Entidades vinculadas o dependientes de los Ayunt</w:t>
      </w:r>
      <w:r>
        <w:t>amientos que realicen acciones de promoción y desarrollo local en materia de empleo y que, reuniendo los requisitos exigidos en el acuerdo marco, presenten proyectos para la ejecución de Planes de Empleo Social cuyas actuaciones se desarrollen, exclusivame</w:t>
      </w:r>
      <w:r>
        <w:t xml:space="preserve">nte, en municipios que se hayan adherido al presente Acuerdo Marco y no presentan proyectos de forma individualizada. </w:t>
      </w:r>
    </w:p>
    <w:p w:rsidR="000E48E4" w:rsidRDefault="00FA3F97">
      <w:pPr>
        <w:spacing w:after="144" w:line="252" w:lineRule="auto"/>
        <w:ind w:left="17" w:right="55"/>
      </w:pPr>
      <w:r>
        <w:t xml:space="preserve">TERCERA. - CARACTERÍSTICAS DE LOS PROYECTOS. </w:t>
      </w:r>
    </w:p>
    <w:p w:rsidR="000E48E4" w:rsidRDefault="00FA3F97">
      <w:pPr>
        <w:spacing w:after="200"/>
        <w:ind w:left="5" w:right="61"/>
      </w:pPr>
      <w:r>
        <w:t>La Consejería de Turismo y Empleo, a través del SCE, y los Ayuntamientos que se adhieran al</w:t>
      </w:r>
      <w:r>
        <w:t xml:space="preserve"> programa, financiarán los costes laborales de contratación de personas desempleadas, en régimen laboral, para actuaciones vinculadas con el ejercicio de competencias o servicios propios municipales. </w:t>
      </w:r>
    </w:p>
    <w:p w:rsidR="000E48E4" w:rsidRDefault="00FA3F97">
      <w:pPr>
        <w:ind w:left="5" w:right="61"/>
      </w:pPr>
      <w:r>
        <w:t>Solo se podrá presentar un proyecto por entidad y ámbit</w:t>
      </w:r>
      <w:r>
        <w:t xml:space="preserve">o territorial, que podrá prever contratos de una duración máxima de 12 meses. El proyecto podrá prever la incorporación escalonada de trabajadores, siempre teniendo en cuenta que el proyecto debe finalizar antes del 31 de diciembre de 2026. </w:t>
      </w:r>
    </w:p>
    <w:p w:rsidR="000E48E4" w:rsidRDefault="00FA3F97">
      <w:pPr>
        <w:spacing w:after="217"/>
        <w:ind w:left="5" w:right="61"/>
      </w:pPr>
      <w:r>
        <w:t>Estos proyecto</w:t>
      </w:r>
      <w:r>
        <w:t>s deberán incorporar formación con una duración entre 80-100 horas a lo largo del todo el proyecto en las que se impartan módulos formativos, bien de forma directa o a través de colaboraciones externas. Se podrá reducir la duración de la formación a 40 hor</w:t>
      </w:r>
      <w:r>
        <w:t xml:space="preserve">as, en los casos de contrataciones de seis meses.  Los módulos  podrán ser, entre otros: </w:t>
      </w:r>
    </w:p>
    <w:p w:rsidR="000E48E4" w:rsidRDefault="00FA3F97">
      <w:pPr>
        <w:numPr>
          <w:ilvl w:val="0"/>
          <w:numId w:val="9"/>
        </w:numPr>
        <w:spacing w:after="22"/>
        <w:ind w:right="61" w:hanging="569"/>
      </w:pPr>
      <w:r>
        <w:t xml:space="preserve">Igualdad de género </w:t>
      </w:r>
    </w:p>
    <w:p w:rsidR="000E48E4" w:rsidRDefault="00FA3F97">
      <w:pPr>
        <w:numPr>
          <w:ilvl w:val="0"/>
          <w:numId w:val="9"/>
        </w:numPr>
        <w:spacing w:after="22"/>
        <w:ind w:right="61" w:hanging="569"/>
      </w:pPr>
      <w:r>
        <w:t xml:space="preserve">Habilidades Sociales </w:t>
      </w:r>
    </w:p>
    <w:p w:rsidR="000E48E4" w:rsidRDefault="00FA3F97">
      <w:pPr>
        <w:numPr>
          <w:ilvl w:val="0"/>
          <w:numId w:val="9"/>
        </w:numPr>
        <w:spacing w:after="22"/>
        <w:ind w:right="61" w:hanging="569"/>
      </w:pPr>
      <w:r>
        <w:t xml:space="preserve">Prevención de riesgos laborales </w:t>
      </w:r>
    </w:p>
    <w:p w:rsidR="000E48E4" w:rsidRDefault="00FA3F97">
      <w:pPr>
        <w:numPr>
          <w:ilvl w:val="0"/>
          <w:numId w:val="9"/>
        </w:numPr>
        <w:spacing w:after="22"/>
        <w:ind w:right="61" w:hanging="569"/>
      </w:pPr>
      <w:r>
        <w:rPr>
          <w:rFonts w:ascii="Calibri" w:eastAsia="Calibri" w:hAnsi="Calibri" w:cs="Calibri"/>
          <w:noProof/>
          <w:sz w:val="22"/>
        </w:rPr>
        <mc:AlternateContent>
          <mc:Choice Requires="wpg">
            <w:drawing>
              <wp:anchor distT="0" distB="0" distL="114300" distR="114300" simplePos="0" relativeHeight="25172582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3059" name="Group 173059"/>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2861" name="Rectangle 12861"/>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2862" name="Rectangle 12862"/>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2863" name="Rectangle 12863"/>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53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3059" style="width:18.7031pt;height:257.538pt;position:absolute;mso-position-horizontal-relative:page;mso-position-horizontal:absolute;margin-left:566.218pt;mso-position-vertical-relative:page;margin-top:465.462pt;" coordsize="2375,32707">
                <v:rect id="Rectangle 12861"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2862"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2863"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53 de 94 </w:t>
                        </w:r>
                      </w:p>
                    </w:txbxContent>
                  </v:textbox>
                </v:rect>
                <w10:wrap type="square"/>
              </v:group>
            </w:pict>
          </mc:Fallback>
        </mc:AlternateContent>
      </w:r>
      <w:r>
        <w:t xml:space="preserve">Alfabetización Informáticas </w:t>
      </w:r>
    </w:p>
    <w:p w:rsidR="000E48E4" w:rsidRDefault="00FA3F97">
      <w:pPr>
        <w:numPr>
          <w:ilvl w:val="0"/>
          <w:numId w:val="9"/>
        </w:numPr>
        <w:spacing w:after="22"/>
        <w:ind w:right="61" w:hanging="569"/>
      </w:pPr>
      <w:r>
        <w:t xml:space="preserve">Orientación Laboral </w:t>
      </w:r>
    </w:p>
    <w:p w:rsidR="000E48E4" w:rsidRDefault="00FA3F97">
      <w:pPr>
        <w:numPr>
          <w:ilvl w:val="0"/>
          <w:numId w:val="9"/>
        </w:numPr>
        <w:ind w:right="61" w:hanging="569"/>
      </w:pPr>
      <w:r>
        <w:t>cualquier otra formación que la entidad considere convenie</w:t>
      </w:r>
      <w:r>
        <w:t xml:space="preserve">nte </w:t>
      </w:r>
    </w:p>
    <w:p w:rsidR="000E48E4" w:rsidRDefault="00FA3F97">
      <w:pPr>
        <w:spacing w:after="9"/>
        <w:ind w:left="5" w:right="61"/>
      </w:pPr>
      <w:r>
        <w:t xml:space="preserve">A efectos de poner en valor la formación impartida, al final del proyecto se deberá acreditar por parte de la entidad beneficiaria la formación recibida por el participante. </w:t>
      </w:r>
    </w:p>
    <w:p w:rsidR="000E48E4" w:rsidRDefault="00FA3F97">
      <w:pPr>
        <w:spacing w:after="0" w:line="259" w:lineRule="auto"/>
        <w:ind w:left="10" w:firstLine="0"/>
        <w:jc w:val="left"/>
      </w:pPr>
      <w:r>
        <w:t xml:space="preserve"> </w:t>
      </w:r>
    </w:p>
    <w:p w:rsidR="000E48E4" w:rsidRDefault="00FA3F97">
      <w:pPr>
        <w:spacing w:after="223"/>
        <w:ind w:left="5" w:right="61"/>
      </w:pPr>
      <w:r>
        <w:t>El inicio de los proyectos se producirá antes del 31 de diciembre de 2025,</w:t>
      </w:r>
      <w:r>
        <w:t xml:space="preserve"> debiendo tener contratado al mayor número posible de participantes en esa fecha. Debido a la fecha de firma del PIEC, y al tiempo de instrucción de los expedientes, no parece conveniente establecer un porcentaje mínimo de contratación, pero se insta a las</w:t>
      </w:r>
      <w:r>
        <w:t xml:space="preserve"> corporaciones a que contraten al mayor número de personas en 2025, en función de su capacidad. El inicio de los proyectos se realizará en los 15 días hábiles siguientes a la comunicación de la resolución de concesión y siempre dentro de la anualidad de 20</w:t>
      </w:r>
      <w:r>
        <w:t>25. Se entenderá como inicio del proyecto la contratación laboral del primer trabajador, aunque el resto se realice de forma escalonada. Las personas contratadas se dedicarán exclusivamente a la realización de actuaciones dispuestas en la memoria de actuac</w:t>
      </w:r>
      <w:r>
        <w:t>iones y en los términos establecidos en este Acuerdo Marco, que serán realizadas en el ejercicio de las competencias municipales, teniendo en cuenta que los contratos no podrán superar la fecha de fin del proyecto. En caso de no iniciar en plazo la ejecuci</w:t>
      </w:r>
      <w:r>
        <w:t xml:space="preserve">ón del proyecto, el SCE está facultado para iniciar procedimiento de pérdida del derecho al cobro total de la subvención concedida. </w:t>
      </w:r>
    </w:p>
    <w:p w:rsidR="000E48E4" w:rsidRDefault="00FA3F97">
      <w:pPr>
        <w:spacing w:after="9"/>
        <w:ind w:left="5" w:right="61"/>
      </w:pPr>
      <w:r>
        <w:t>Los proyectos deberán iniciarse en el ejercicio 2025 para poder proceder a su abono anticipado, una vez obtenida la autoriz</w:t>
      </w:r>
      <w:r>
        <w:t xml:space="preserve">ación de la Dirección General de Planificación y Presupuesto. </w:t>
      </w:r>
    </w:p>
    <w:p w:rsidR="000E48E4" w:rsidRDefault="00FA3F97">
      <w:pPr>
        <w:spacing w:after="0" w:line="259" w:lineRule="auto"/>
        <w:ind w:left="10" w:firstLine="0"/>
        <w:jc w:val="left"/>
      </w:pPr>
      <w:r>
        <w:t xml:space="preserve"> </w:t>
      </w:r>
    </w:p>
    <w:p w:rsidR="000E48E4" w:rsidRDefault="00FA3F97">
      <w:pPr>
        <w:spacing w:after="650"/>
        <w:ind w:left="5" w:right="61"/>
      </w:pPr>
      <w:r>
        <w:t>El coste laboral mensual por trabajador, derivado de la contratación, no podrá exceder de 2.088,00 €. Los costes de materiales necesarios para la ejecución del proyecto correrán a cargo de la entidad beneficiaria y no se podrán imputar ni a la subvención q</w:t>
      </w:r>
      <w:r>
        <w:t>ue conceda el SCE ni a la aportación que finalmente podrá realizar la entidad al plan si así lo considera, que corresponderá únicamente a costes laborales del personal. Para el caso de personas a contratar en los grupos de cotización 1 y 2, si bien a efect</w:t>
      </w:r>
      <w:r>
        <w:t xml:space="preserve">os de subvención se mantiene el tope de los 2.088,00 euros/persona/mes, la entidad podrá financiar la diferencia entre esos 2.088,00 euros hasta el coste total del salario, en caso de ser éste superior, con financiación propia. </w:t>
      </w:r>
    </w:p>
    <w:p w:rsidR="000E48E4" w:rsidRDefault="00FA3F97">
      <w:pPr>
        <w:spacing w:after="387"/>
        <w:ind w:left="5" w:right="61"/>
      </w:pPr>
      <w:r>
        <w:t>Para el cálculo de los cost</w:t>
      </w:r>
      <w:r>
        <w:t>es laborales (costes salariales más indemnización por finalización de contrato) se aplicarán los convenios colectivos de aplicación que correspondan, que estén en vigor en el momento de la solicitud. En todo caso, se respetará el período de prueba de confo</w:t>
      </w:r>
      <w:r>
        <w:t xml:space="preserve">rmidad con la legislación vigente. </w:t>
      </w:r>
    </w:p>
    <w:p w:rsidR="000E48E4" w:rsidRDefault="00FA3F97">
      <w:pPr>
        <w:spacing w:after="144" w:line="252" w:lineRule="auto"/>
        <w:ind w:left="17" w:right="55"/>
      </w:pPr>
      <w:r>
        <w:t>CUARTA. -  RÉGIMEN DE FINANCIACIÓN.</w:t>
      </w:r>
      <w:r>
        <w:rPr>
          <w:sz w:val="23"/>
        </w:rPr>
        <w:t xml:space="preserve"> </w:t>
      </w:r>
    </w:p>
    <w:p w:rsidR="000E48E4" w:rsidRDefault="00FA3F97">
      <w:pPr>
        <w:spacing w:after="391"/>
        <w:ind w:left="5" w:right="61"/>
      </w:pPr>
      <w:r>
        <w:t xml:space="preserve">El Plan de Empleo Social 2025–2026 está dotado con TREINTA Y SIETE  MILLONES DE EUROS (37.000.000,00 €) que se financian de la siguiente manera: </w:t>
      </w:r>
    </w:p>
    <w:p w:rsidR="000E48E4" w:rsidRDefault="00FA3F97">
      <w:pPr>
        <w:numPr>
          <w:ilvl w:val="0"/>
          <w:numId w:val="10"/>
        </w:numPr>
        <w:ind w:right="61" w:hanging="569"/>
      </w:pPr>
      <w:r>
        <w:t>VEINTICINCO MILLONES DE EUROS (25.000</w:t>
      </w:r>
      <w:r>
        <w:t xml:space="preserve">.000,00 €), con cargo al PIEC 2025: 5001 241H 450.04.00 PIEC ESTADO Elemento PEP 504G0428  Fondo 4050028. </w:t>
      </w:r>
    </w:p>
    <w:p w:rsidR="000E48E4" w:rsidRDefault="00FA3F97">
      <w:pPr>
        <w:numPr>
          <w:ilvl w:val="0"/>
          <w:numId w:val="10"/>
        </w:numPr>
        <w:ind w:right="61" w:hanging="569"/>
      </w:pPr>
      <w:r>
        <w:t>DOS MILLONES DE EUROS (2.000.000,00 €), con cargo al PIEC 2025, que incrementa la dotación paraaquellos municipios con menos de 5.000 habitantes: 500</w:t>
      </w:r>
      <w:r>
        <w:t xml:space="preserve">1 241H 450.04.00 PIEC ESTADO Elemento PEP 504G0428  Fondo 4050028. </w:t>
      </w:r>
    </w:p>
    <w:p w:rsidR="000E48E4" w:rsidRDefault="00FA3F97">
      <w:pPr>
        <w:numPr>
          <w:ilvl w:val="0"/>
          <w:numId w:val="10"/>
        </w:numPr>
        <w:ind w:right="61" w:hanging="569"/>
      </w:pPr>
      <w:r>
        <w:t xml:space="preserve">CINCO MILLONES DE EUROS (5.000.000,00 €), con cargo a Fondos de Conferencia Sectorial: 5001 241H 450.04.00 Elemento PEP 50400037 Fondo 4050030. </w:t>
      </w:r>
    </w:p>
    <w:p w:rsidR="000E48E4" w:rsidRDefault="00FA3F97">
      <w:pPr>
        <w:numPr>
          <w:ilvl w:val="0"/>
          <w:numId w:val="10"/>
        </w:numPr>
        <w:spacing w:after="18"/>
        <w:ind w:right="61" w:hanging="569"/>
      </w:pPr>
      <w:r>
        <w:t>CINCO MILLONES DE EUROS (5.000.000,00 €) de</w:t>
      </w:r>
      <w:r>
        <w:t xml:space="preserve"> Fondos de Conferencia Sectorial: 5001 241H450.04.00 Elemento para personas mayores de 45 años, priorizándose a los mayores de 52 años. </w:t>
      </w:r>
    </w:p>
    <w:p w:rsidR="000E48E4" w:rsidRDefault="00FA3F97">
      <w:pPr>
        <w:spacing w:after="0" w:line="259" w:lineRule="auto"/>
        <w:ind w:left="96" w:firstLine="0"/>
        <w:jc w:val="left"/>
      </w:pPr>
      <w:r>
        <w:t xml:space="preserve">  </w:t>
      </w:r>
    </w:p>
    <w:p w:rsidR="000E48E4" w:rsidRDefault="00FA3F97">
      <w:pPr>
        <w:spacing w:after="22"/>
        <w:ind w:left="5" w:right="61"/>
      </w:pPr>
      <w:r>
        <w:rPr>
          <w:rFonts w:ascii="Calibri" w:eastAsia="Calibri" w:hAnsi="Calibri" w:cs="Calibri"/>
          <w:noProof/>
          <w:sz w:val="22"/>
        </w:rPr>
        <mc:AlternateContent>
          <mc:Choice Requires="wpg">
            <w:drawing>
              <wp:anchor distT="0" distB="0" distL="114300" distR="114300" simplePos="0" relativeHeight="25172684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87738" name="Group 187738"/>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3019" name="Rectangle 13019"/>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3020" name="Rectangle 13020"/>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3021" name="Rectangle 13021"/>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54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7738" style="width:18.7031pt;height:257.538pt;position:absolute;mso-position-horizontal-relative:page;mso-position-horizontal:absolute;margin-left:566.218pt;mso-position-vertical-relative:page;margin-top:465.462pt;" coordsize="2375,32707">
                <v:rect id="Rectangle 13019"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3020"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021"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54 de 94 </w:t>
                        </w:r>
                      </w:p>
                    </w:txbxContent>
                  </v:textbox>
                </v:rect>
                <w10:wrap type="square"/>
              </v:group>
            </w:pict>
          </mc:Fallback>
        </mc:AlternateContent>
      </w:r>
      <w:r>
        <w:t xml:space="preserve">El importe máximo a subvencionar a cada municipio se incorpora en el Anexo IV  </w:t>
      </w:r>
    </w:p>
    <w:p w:rsidR="000E48E4" w:rsidRDefault="00FA3F97">
      <w:pPr>
        <w:spacing w:after="0" w:line="259" w:lineRule="auto"/>
        <w:ind w:left="0" w:firstLine="0"/>
        <w:jc w:val="left"/>
      </w:pPr>
      <w:r>
        <w:t xml:space="preserve"> </w:t>
      </w:r>
    </w:p>
    <w:p w:rsidR="000E48E4" w:rsidRDefault="00FA3F97">
      <w:pPr>
        <w:spacing w:after="0" w:line="259" w:lineRule="auto"/>
        <w:ind w:left="0" w:firstLine="0"/>
        <w:jc w:val="left"/>
      </w:pPr>
      <w:r>
        <w:t xml:space="preserve"> </w:t>
      </w:r>
    </w:p>
    <w:p w:rsidR="000E48E4" w:rsidRDefault="00FA3F97">
      <w:pPr>
        <w:spacing w:after="0" w:line="259" w:lineRule="auto"/>
        <w:ind w:left="0" w:firstLine="0"/>
        <w:jc w:val="left"/>
      </w:pPr>
      <w:r>
        <w:t xml:space="preserve"> </w:t>
      </w:r>
    </w:p>
    <w:p w:rsidR="000E48E4" w:rsidRDefault="00FA3F97">
      <w:pPr>
        <w:spacing w:after="0" w:line="259" w:lineRule="auto"/>
        <w:ind w:left="0" w:firstLine="0"/>
        <w:jc w:val="left"/>
      </w:pPr>
      <w:r>
        <w:t xml:space="preserve"> </w:t>
      </w:r>
    </w:p>
    <w:p w:rsidR="000E48E4" w:rsidRDefault="00FA3F97">
      <w:pPr>
        <w:spacing w:after="0" w:line="259" w:lineRule="auto"/>
        <w:ind w:left="0" w:firstLine="0"/>
        <w:jc w:val="left"/>
      </w:pPr>
      <w:r>
        <w:t xml:space="preserve"> </w:t>
      </w:r>
    </w:p>
    <w:p w:rsidR="000E48E4" w:rsidRDefault="00FA3F97">
      <w:pPr>
        <w:spacing w:after="0" w:line="259" w:lineRule="auto"/>
        <w:ind w:left="0" w:firstLine="0"/>
        <w:jc w:val="left"/>
      </w:pPr>
      <w:r>
        <w:t xml:space="preserve"> </w:t>
      </w:r>
    </w:p>
    <w:p w:rsidR="000E48E4" w:rsidRDefault="00FA3F97">
      <w:pPr>
        <w:spacing w:after="0" w:line="259" w:lineRule="auto"/>
        <w:ind w:left="0" w:firstLine="0"/>
        <w:jc w:val="left"/>
      </w:pPr>
      <w:r>
        <w:t xml:space="preserve"> </w:t>
      </w:r>
    </w:p>
    <w:p w:rsidR="000E48E4" w:rsidRDefault="00FA3F97">
      <w:pPr>
        <w:spacing w:after="22"/>
        <w:ind w:left="5" w:right="61"/>
      </w:pPr>
      <w:r>
        <w:t xml:space="preserve">Como resumen: </w:t>
      </w:r>
    </w:p>
    <w:tbl>
      <w:tblPr>
        <w:tblStyle w:val="TableGrid"/>
        <w:tblW w:w="8786" w:type="dxa"/>
        <w:tblInd w:w="17" w:type="dxa"/>
        <w:tblCellMar>
          <w:top w:w="91" w:type="dxa"/>
          <w:left w:w="37" w:type="dxa"/>
          <w:bottom w:w="0" w:type="dxa"/>
          <w:right w:w="95" w:type="dxa"/>
        </w:tblCellMar>
        <w:tblLook w:val="04A0" w:firstRow="1" w:lastRow="0" w:firstColumn="1" w:lastColumn="0" w:noHBand="0" w:noVBand="1"/>
      </w:tblPr>
      <w:tblGrid>
        <w:gridCol w:w="4085"/>
        <w:gridCol w:w="1651"/>
        <w:gridCol w:w="1168"/>
        <w:gridCol w:w="1883"/>
      </w:tblGrid>
      <w:tr w:rsidR="000E48E4">
        <w:trPr>
          <w:trHeight w:val="318"/>
        </w:trPr>
        <w:tc>
          <w:tcPr>
            <w:tcW w:w="4085"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6" w:firstLine="0"/>
              <w:jc w:val="left"/>
            </w:pPr>
            <w:r>
              <w:t xml:space="preserve">Clasificación económica </w:t>
            </w:r>
          </w:p>
        </w:tc>
        <w:tc>
          <w:tcPr>
            <w:tcW w:w="1651"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6" w:firstLine="0"/>
            </w:pPr>
            <w:r>
              <w:t xml:space="preserve">ELEMENTO PEP </w:t>
            </w:r>
          </w:p>
        </w:tc>
        <w:tc>
          <w:tcPr>
            <w:tcW w:w="1168"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FONDO </w:t>
            </w:r>
          </w:p>
        </w:tc>
        <w:tc>
          <w:tcPr>
            <w:tcW w:w="1883"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IMPORTE </w:t>
            </w:r>
          </w:p>
        </w:tc>
      </w:tr>
      <w:tr w:rsidR="000E48E4">
        <w:trPr>
          <w:trHeight w:val="515"/>
        </w:trPr>
        <w:tc>
          <w:tcPr>
            <w:tcW w:w="4085"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6" w:firstLine="0"/>
              <w:jc w:val="left"/>
            </w:pPr>
            <w:r>
              <w:t xml:space="preserve">5001 241H 450.04.00 PIEC ESTADO </w:t>
            </w:r>
          </w:p>
        </w:tc>
        <w:tc>
          <w:tcPr>
            <w:tcW w:w="1651"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6" w:firstLine="0"/>
              <w:jc w:val="left"/>
            </w:pPr>
            <w:r>
              <w:t xml:space="preserve">504G0428 </w:t>
            </w:r>
          </w:p>
        </w:tc>
        <w:tc>
          <w:tcPr>
            <w:tcW w:w="1168"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4050028 </w:t>
            </w:r>
          </w:p>
        </w:tc>
        <w:tc>
          <w:tcPr>
            <w:tcW w:w="1883"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3" w:firstLine="0"/>
              <w:jc w:val="left"/>
            </w:pPr>
            <w:r>
              <w:t xml:space="preserve">25.000.000,00 € </w:t>
            </w:r>
          </w:p>
          <w:p w:rsidR="000E48E4" w:rsidRDefault="00FA3F97">
            <w:pPr>
              <w:spacing w:after="0" w:line="259" w:lineRule="auto"/>
              <w:ind w:left="5" w:firstLine="0"/>
              <w:jc w:val="left"/>
            </w:pPr>
            <w:r>
              <w:t xml:space="preserve">2.000.000,00 € </w:t>
            </w:r>
          </w:p>
        </w:tc>
      </w:tr>
      <w:tr w:rsidR="000E48E4">
        <w:trPr>
          <w:trHeight w:val="516"/>
        </w:trPr>
        <w:tc>
          <w:tcPr>
            <w:tcW w:w="4085"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6" w:firstLine="0"/>
              <w:jc w:val="left"/>
            </w:pPr>
            <w:r>
              <w:t xml:space="preserve">5001 241H 450.04.00 Conferencia Sectorial </w:t>
            </w:r>
          </w:p>
        </w:tc>
        <w:tc>
          <w:tcPr>
            <w:tcW w:w="1651"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5" w:firstLine="0"/>
              <w:jc w:val="left"/>
            </w:pPr>
            <w:r>
              <w:t xml:space="preserve">50400037 </w:t>
            </w:r>
          </w:p>
        </w:tc>
        <w:tc>
          <w:tcPr>
            <w:tcW w:w="1168"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0" w:firstLine="0"/>
              <w:jc w:val="left"/>
            </w:pPr>
            <w:r>
              <w:t xml:space="preserve">4050030 </w:t>
            </w:r>
          </w:p>
        </w:tc>
        <w:tc>
          <w:tcPr>
            <w:tcW w:w="1883"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5" w:hanging="4"/>
              <w:jc w:val="left"/>
            </w:pPr>
            <w:r>
              <w:t xml:space="preserve">5.000.000,00 € 5.000.000,00 € </w:t>
            </w:r>
          </w:p>
        </w:tc>
      </w:tr>
      <w:tr w:rsidR="000E48E4">
        <w:trPr>
          <w:trHeight w:val="436"/>
        </w:trPr>
        <w:tc>
          <w:tcPr>
            <w:tcW w:w="4085" w:type="dxa"/>
            <w:tcBorders>
              <w:top w:val="single" w:sz="2" w:space="0" w:color="000000"/>
              <w:left w:val="single" w:sz="2" w:space="0" w:color="000000"/>
              <w:bottom w:val="single" w:sz="2" w:space="0" w:color="000000"/>
              <w:right w:val="nil"/>
            </w:tcBorders>
          </w:tcPr>
          <w:p w:rsidR="000E48E4" w:rsidRDefault="00FA3F97">
            <w:pPr>
              <w:spacing w:after="0" w:line="259" w:lineRule="auto"/>
              <w:ind w:left="6" w:firstLine="0"/>
              <w:jc w:val="left"/>
            </w:pPr>
            <w:r>
              <w:t xml:space="preserve">TOTAL </w:t>
            </w:r>
          </w:p>
        </w:tc>
        <w:tc>
          <w:tcPr>
            <w:tcW w:w="2819" w:type="dxa"/>
            <w:gridSpan w:val="2"/>
            <w:tcBorders>
              <w:top w:val="single" w:sz="2" w:space="0" w:color="000000"/>
              <w:left w:val="nil"/>
              <w:bottom w:val="single" w:sz="2" w:space="0" w:color="000000"/>
              <w:right w:val="single" w:sz="2" w:space="0" w:color="000000"/>
            </w:tcBorders>
          </w:tcPr>
          <w:p w:rsidR="000E48E4" w:rsidRDefault="00FA3F97">
            <w:pPr>
              <w:spacing w:after="0" w:line="259" w:lineRule="auto"/>
              <w:ind w:left="6" w:firstLine="0"/>
              <w:jc w:val="left"/>
            </w:pPr>
            <w:r>
              <w:t xml:space="preserve"> </w:t>
            </w:r>
            <w:r>
              <w:tab/>
              <w:t xml:space="preserve"> </w:t>
            </w:r>
          </w:p>
        </w:tc>
        <w:tc>
          <w:tcPr>
            <w:tcW w:w="1883"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4" w:firstLine="0"/>
              <w:jc w:val="left"/>
            </w:pPr>
            <w:r>
              <w:t xml:space="preserve">37.000.000,00 € </w:t>
            </w:r>
          </w:p>
        </w:tc>
      </w:tr>
    </w:tbl>
    <w:p w:rsidR="000E48E4" w:rsidRDefault="00FA3F97">
      <w:pPr>
        <w:spacing w:after="0" w:line="259" w:lineRule="auto"/>
        <w:ind w:left="10" w:firstLine="0"/>
        <w:jc w:val="left"/>
      </w:pPr>
      <w:r>
        <w:t xml:space="preserve"> </w:t>
      </w:r>
    </w:p>
    <w:p w:rsidR="000E48E4" w:rsidRDefault="00FA3F97">
      <w:pPr>
        <w:spacing w:after="22"/>
        <w:ind w:left="5" w:right="61"/>
      </w:pPr>
      <w:r>
        <w:t xml:space="preserve">Por líneas de actuación: </w:t>
      </w:r>
    </w:p>
    <w:p w:rsidR="000E48E4" w:rsidRDefault="00FA3F97">
      <w:pPr>
        <w:spacing w:after="0" w:line="259" w:lineRule="auto"/>
        <w:ind w:left="10" w:firstLine="0"/>
        <w:jc w:val="left"/>
      </w:pPr>
      <w:r>
        <w:t xml:space="preserve"> </w:t>
      </w:r>
    </w:p>
    <w:p w:rsidR="000E48E4" w:rsidRDefault="00FA3F97">
      <w:pPr>
        <w:numPr>
          <w:ilvl w:val="0"/>
          <w:numId w:val="10"/>
        </w:numPr>
        <w:spacing w:after="22"/>
        <w:ind w:right="61" w:hanging="569"/>
      </w:pPr>
      <w:r>
        <w:t xml:space="preserve">Lo que llamamos PES strictu sensu, que incluye el presupuesto de 30 millones </w:t>
      </w:r>
    </w:p>
    <w:tbl>
      <w:tblPr>
        <w:tblStyle w:val="TableGrid"/>
        <w:tblW w:w="5705" w:type="dxa"/>
        <w:tblInd w:w="19" w:type="dxa"/>
        <w:tblCellMar>
          <w:top w:w="63" w:type="dxa"/>
          <w:left w:w="9" w:type="dxa"/>
          <w:bottom w:w="0" w:type="dxa"/>
          <w:right w:w="78" w:type="dxa"/>
        </w:tblCellMar>
        <w:tblLook w:val="04A0" w:firstRow="1" w:lastRow="0" w:firstColumn="1" w:lastColumn="0" w:noHBand="0" w:noVBand="1"/>
      </w:tblPr>
      <w:tblGrid>
        <w:gridCol w:w="4361"/>
        <w:gridCol w:w="1344"/>
      </w:tblGrid>
      <w:tr w:rsidR="000E48E4">
        <w:trPr>
          <w:trHeight w:val="410"/>
        </w:trPr>
        <w:tc>
          <w:tcPr>
            <w:tcW w:w="436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3" w:firstLine="0"/>
              <w:jc w:val="left"/>
            </w:pPr>
            <w:r>
              <w:t xml:space="preserve">PES PLAN DE EMPLEO SOCIAL </w:t>
            </w:r>
          </w:p>
        </w:tc>
        <w:tc>
          <w:tcPr>
            <w:tcW w:w="134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0" w:firstLine="0"/>
              <w:jc w:val="left"/>
            </w:pPr>
            <w:r>
              <w:t xml:space="preserve"> </w:t>
            </w:r>
          </w:p>
        </w:tc>
      </w:tr>
      <w:tr w:rsidR="000E48E4">
        <w:trPr>
          <w:trHeight w:val="278"/>
        </w:trPr>
        <w:tc>
          <w:tcPr>
            <w:tcW w:w="436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3" w:firstLine="0"/>
              <w:jc w:val="left"/>
            </w:pPr>
            <w:r>
              <w:t xml:space="preserve">PES PIEC </w:t>
            </w:r>
          </w:p>
        </w:tc>
        <w:tc>
          <w:tcPr>
            <w:tcW w:w="134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2" w:firstLine="0"/>
            </w:pPr>
            <w:r>
              <w:t xml:space="preserve">25.000.000,00 </w:t>
            </w:r>
          </w:p>
        </w:tc>
      </w:tr>
      <w:tr w:rsidR="000E48E4">
        <w:trPr>
          <w:trHeight w:val="259"/>
        </w:trPr>
        <w:tc>
          <w:tcPr>
            <w:tcW w:w="436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3" w:firstLine="0"/>
              <w:jc w:val="left"/>
            </w:pPr>
            <w:r>
              <w:t xml:space="preserve">PES Conferencia Sectorial </w:t>
            </w:r>
          </w:p>
        </w:tc>
        <w:tc>
          <w:tcPr>
            <w:tcW w:w="134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2" w:firstLine="0"/>
              <w:jc w:val="left"/>
            </w:pPr>
            <w:r>
              <w:t xml:space="preserve">5.000.000,00 </w:t>
            </w:r>
          </w:p>
        </w:tc>
      </w:tr>
      <w:tr w:rsidR="000E48E4">
        <w:trPr>
          <w:trHeight w:val="259"/>
        </w:trPr>
        <w:tc>
          <w:tcPr>
            <w:tcW w:w="436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3" w:firstLine="0"/>
              <w:jc w:val="left"/>
            </w:pPr>
            <w:r>
              <w:t xml:space="preserve">TOTAL PIEC </w:t>
            </w:r>
          </w:p>
        </w:tc>
        <w:tc>
          <w:tcPr>
            <w:tcW w:w="134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2" w:firstLine="0"/>
            </w:pPr>
            <w:r>
              <w:t xml:space="preserve">30.000.000,00 </w:t>
            </w:r>
          </w:p>
        </w:tc>
      </w:tr>
    </w:tbl>
    <w:p w:rsidR="000E48E4" w:rsidRDefault="00FA3F97">
      <w:pPr>
        <w:spacing w:after="0" w:line="259" w:lineRule="auto"/>
        <w:ind w:left="96" w:firstLine="0"/>
        <w:jc w:val="left"/>
      </w:pPr>
      <w:r>
        <w:t xml:space="preserve"> </w:t>
      </w:r>
    </w:p>
    <w:p w:rsidR="000E48E4" w:rsidRDefault="00FA3F97">
      <w:pPr>
        <w:numPr>
          <w:ilvl w:val="0"/>
          <w:numId w:val="10"/>
        </w:numPr>
        <w:ind w:right="61" w:hanging="569"/>
      </w:pPr>
      <w:r>
        <w:t xml:space="preserve">Otros colectivos para el  2025: </w:t>
      </w:r>
    </w:p>
    <w:p w:rsidR="000E48E4" w:rsidRDefault="00FA3F97">
      <w:pPr>
        <w:numPr>
          <w:ilvl w:val="0"/>
          <w:numId w:val="11"/>
        </w:numPr>
        <w:spacing w:after="22"/>
        <w:ind w:right="61" w:hanging="559"/>
      </w:pPr>
      <w:r>
        <w:t xml:space="preserve">Municipios con menos de 5000 habitantes </w:t>
      </w:r>
    </w:p>
    <w:p w:rsidR="000E48E4" w:rsidRDefault="00FA3F97">
      <w:pPr>
        <w:numPr>
          <w:ilvl w:val="0"/>
          <w:numId w:val="11"/>
        </w:numPr>
        <w:spacing w:after="22"/>
        <w:ind w:right="61" w:hanging="559"/>
      </w:pPr>
      <w:r>
        <w:t xml:space="preserve">Mayores de 45, priorizando los mayores de 52 años </w:t>
      </w:r>
    </w:p>
    <w:tbl>
      <w:tblPr>
        <w:tblStyle w:val="TableGrid"/>
        <w:tblW w:w="4138" w:type="dxa"/>
        <w:tblInd w:w="19" w:type="dxa"/>
        <w:tblCellMar>
          <w:top w:w="63" w:type="dxa"/>
          <w:left w:w="10" w:type="dxa"/>
          <w:bottom w:w="0" w:type="dxa"/>
          <w:right w:w="56" w:type="dxa"/>
        </w:tblCellMar>
        <w:tblLook w:val="04A0" w:firstRow="1" w:lastRow="0" w:firstColumn="1" w:lastColumn="0" w:noHBand="0" w:noVBand="1"/>
      </w:tblPr>
      <w:tblGrid>
        <w:gridCol w:w="2917"/>
        <w:gridCol w:w="1220"/>
      </w:tblGrid>
      <w:tr w:rsidR="000E48E4">
        <w:trPr>
          <w:trHeight w:val="410"/>
        </w:trPr>
        <w:tc>
          <w:tcPr>
            <w:tcW w:w="2917"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2" w:firstLine="0"/>
              <w:jc w:val="left"/>
            </w:pPr>
            <w:r>
              <w:t xml:space="preserve">Otros colectivos </w:t>
            </w:r>
          </w:p>
        </w:tc>
        <w:tc>
          <w:tcPr>
            <w:tcW w:w="122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firstLine="0"/>
              <w:jc w:val="left"/>
            </w:pPr>
            <w:r>
              <w:t xml:space="preserve"> </w:t>
            </w:r>
          </w:p>
        </w:tc>
      </w:tr>
      <w:tr w:rsidR="000E48E4">
        <w:trPr>
          <w:trHeight w:val="494"/>
        </w:trPr>
        <w:tc>
          <w:tcPr>
            <w:tcW w:w="2917"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2" w:firstLine="0"/>
              <w:jc w:val="left"/>
            </w:pPr>
            <w:r>
              <w:t xml:space="preserve">Mayores 45 años Conferencia </w:t>
            </w:r>
          </w:p>
          <w:p w:rsidR="000E48E4" w:rsidRDefault="00FA3F97">
            <w:pPr>
              <w:spacing w:after="0" w:line="259" w:lineRule="auto"/>
              <w:ind w:left="2" w:firstLine="0"/>
              <w:jc w:val="left"/>
            </w:pPr>
            <w:r>
              <w:t xml:space="preserve">Sectorial </w:t>
            </w:r>
          </w:p>
        </w:tc>
        <w:tc>
          <w:tcPr>
            <w:tcW w:w="122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3" w:firstLine="0"/>
            </w:pPr>
            <w:r>
              <w:t xml:space="preserve">5.000.000,00 </w:t>
            </w:r>
          </w:p>
        </w:tc>
      </w:tr>
      <w:tr w:rsidR="000E48E4">
        <w:trPr>
          <w:trHeight w:val="492"/>
        </w:trPr>
        <w:tc>
          <w:tcPr>
            <w:tcW w:w="2917"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2" w:firstLine="0"/>
              <w:jc w:val="left"/>
            </w:pPr>
            <w:r>
              <w:t xml:space="preserve">PES municipios &lt; 5000 hab. </w:t>
            </w:r>
          </w:p>
          <w:p w:rsidR="000E48E4" w:rsidRDefault="00FA3F97">
            <w:pPr>
              <w:spacing w:after="0" w:line="259" w:lineRule="auto"/>
              <w:ind w:left="2" w:firstLine="0"/>
              <w:jc w:val="left"/>
            </w:pPr>
            <w:r>
              <w:t xml:space="preserve">PIEC </w:t>
            </w:r>
          </w:p>
        </w:tc>
        <w:tc>
          <w:tcPr>
            <w:tcW w:w="122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3" w:firstLine="0"/>
            </w:pPr>
            <w:r>
              <w:t xml:space="preserve">2.000.000,00 </w:t>
            </w:r>
          </w:p>
        </w:tc>
      </w:tr>
      <w:tr w:rsidR="000E48E4">
        <w:trPr>
          <w:trHeight w:val="262"/>
        </w:trPr>
        <w:tc>
          <w:tcPr>
            <w:tcW w:w="2917"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2" w:firstLine="0"/>
              <w:jc w:val="left"/>
            </w:pPr>
            <w:r>
              <w:t xml:space="preserve">TOTAL </w:t>
            </w:r>
          </w:p>
        </w:tc>
        <w:tc>
          <w:tcPr>
            <w:tcW w:w="122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4" w:firstLine="0"/>
            </w:pPr>
            <w:r>
              <w:t xml:space="preserve">7.000.000,00 </w:t>
            </w:r>
          </w:p>
        </w:tc>
      </w:tr>
    </w:tbl>
    <w:p w:rsidR="000E48E4" w:rsidRDefault="00FA3F97">
      <w:pPr>
        <w:spacing w:after="25" w:line="259" w:lineRule="auto"/>
        <w:ind w:left="0" w:firstLine="0"/>
        <w:jc w:val="right"/>
      </w:pPr>
      <w:r>
        <w:t xml:space="preserve"> </w:t>
      </w:r>
    </w:p>
    <w:p w:rsidR="000E48E4" w:rsidRDefault="00FA3F97">
      <w:pPr>
        <w:spacing w:after="7"/>
        <w:ind w:left="5" w:right="61"/>
      </w:pPr>
      <w:r>
        <w:t xml:space="preserve">El SCE subvencionará a la entidad beneficiaria, como máximo, el importe establecido en el Anexo IV, en la columna: SUBVENCIÓN MÁXIMA SCE 2025. </w:t>
      </w:r>
    </w:p>
    <w:p w:rsidR="000E48E4" w:rsidRDefault="00FA3F97">
      <w:pPr>
        <w:spacing w:after="0" w:line="259" w:lineRule="auto"/>
        <w:ind w:left="10" w:firstLine="0"/>
        <w:jc w:val="left"/>
      </w:pPr>
      <w:r>
        <w:t xml:space="preserve"> </w:t>
      </w:r>
    </w:p>
    <w:p w:rsidR="000E48E4" w:rsidRDefault="00FA3F97">
      <w:pPr>
        <w:spacing w:after="223"/>
        <w:ind w:left="5" w:right="61"/>
      </w:pPr>
      <w:r>
        <w:t>No obstante, las entidades locales beneficiarias podrán aportar más financiación si así lo estiman conveniente</w:t>
      </w:r>
      <w:r>
        <w:t xml:space="preserve">, para incrementar el número de participantes en el programa. </w:t>
      </w:r>
    </w:p>
    <w:p w:rsidR="000E48E4" w:rsidRDefault="00FA3F97">
      <w:pPr>
        <w:spacing w:after="7"/>
        <w:ind w:left="5" w:right="61"/>
      </w:pPr>
      <w:r>
        <w:t>Con carácter general, en el caso de que la entidad beneficiaria sea una Mancomunidad, tanto para el cálculo de la aportación de la Entidad como para el SCE se sumarán los importes correspondien</w:t>
      </w:r>
      <w:r>
        <w:t xml:space="preserve">tes a los municipios que represente. </w:t>
      </w:r>
    </w:p>
    <w:p w:rsidR="000E48E4" w:rsidRDefault="00FA3F97">
      <w:pPr>
        <w:spacing w:after="143" w:line="259" w:lineRule="auto"/>
        <w:ind w:left="0" w:firstLine="0"/>
        <w:jc w:val="left"/>
      </w:pPr>
      <w:r>
        <w:t xml:space="preserve"> </w:t>
      </w:r>
    </w:p>
    <w:p w:rsidR="000E48E4" w:rsidRDefault="00FA3F97">
      <w:pPr>
        <w:spacing w:after="144" w:line="252" w:lineRule="auto"/>
        <w:ind w:left="17" w:right="55"/>
      </w:pPr>
      <w:r>
        <w:t xml:space="preserve">QUINTA. - REQUISITOS DE LAS PERSONAS PARTICIPANTES Y CRITERIOS DE SELECCIÓN. </w:t>
      </w:r>
    </w:p>
    <w:p w:rsidR="000E48E4" w:rsidRDefault="00FA3F97">
      <w:pPr>
        <w:ind w:left="675" w:right="61"/>
      </w:pPr>
      <w:r>
        <w:rPr>
          <w:rFonts w:ascii="Calibri" w:eastAsia="Calibri" w:hAnsi="Calibri" w:cs="Calibri"/>
          <w:noProof/>
          <w:sz w:val="22"/>
        </w:rPr>
        <mc:AlternateContent>
          <mc:Choice Requires="wpg">
            <w:drawing>
              <wp:anchor distT="0" distB="0" distL="114300" distR="114300" simplePos="0" relativeHeight="25172787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6555" name="Group 17655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3158" name="Rectangle 13158"/>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3159" name="Rectangle 13159"/>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3160" name="Rectangle 13160"/>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55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6555" style="width:18.7031pt;height:257.538pt;position:absolute;mso-position-horizontal-relative:page;mso-position-horizontal:absolute;margin-left:566.218pt;mso-position-vertical-relative:page;margin-top:465.462pt;" coordsize="2375,32707">
                <v:rect id="Rectangle 13158"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3159"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160"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55 de 94 </w:t>
                        </w:r>
                      </w:p>
                    </w:txbxContent>
                  </v:textbox>
                </v:rect>
                <w10:wrap type="square"/>
              </v:group>
            </w:pict>
          </mc:Fallback>
        </mc:AlternateContent>
      </w:r>
      <w:r>
        <w:rPr>
          <w:sz w:val="16"/>
        </w:rPr>
        <w:t>1.</w:t>
      </w:r>
      <w:r>
        <w:rPr>
          <w:sz w:val="16"/>
        </w:rPr>
        <w:t xml:space="preserve"> </w:t>
      </w:r>
      <w:r>
        <w:t xml:space="preserve">Las personas que serán contratadas en este programa deberán cumplir los siguientes requisitos necesarios para participar en el procedimiento de selección: </w:t>
      </w:r>
    </w:p>
    <w:p w:rsidR="000E48E4" w:rsidRDefault="00FA3F97">
      <w:pPr>
        <w:numPr>
          <w:ilvl w:val="1"/>
          <w:numId w:val="12"/>
        </w:numPr>
        <w:ind w:right="61" w:hanging="665"/>
      </w:pPr>
      <w:r>
        <w:t xml:space="preserve">Tener 18 años cumplidos y menos de 67 años. </w:t>
      </w:r>
    </w:p>
    <w:p w:rsidR="000E48E4" w:rsidRDefault="00FA3F97">
      <w:pPr>
        <w:numPr>
          <w:ilvl w:val="1"/>
          <w:numId w:val="12"/>
        </w:numPr>
        <w:ind w:right="61" w:hanging="665"/>
      </w:pPr>
      <w:r>
        <w:t xml:space="preserve">Estar inscritas como demandante de empleo desempleadas en el SCE, con el período de desempleo mínimo que se establezca para cada colectivo. </w:t>
      </w:r>
    </w:p>
    <w:p w:rsidR="000E48E4" w:rsidRDefault="00FA3F97">
      <w:pPr>
        <w:numPr>
          <w:ilvl w:val="1"/>
          <w:numId w:val="12"/>
        </w:numPr>
        <w:ind w:right="61" w:hanging="665"/>
      </w:pPr>
      <w:r>
        <w:t>Figurar empadronadas en el municipio que ejecute el proyecto, con un p</w:t>
      </w:r>
      <w:r>
        <w:t xml:space="preserve">eríodo de antigüedad superior a seis meses. Se podrá obviar este requisito, únicamente cuando queden puestos por cubrir o en los casos de personas víctimas de violencia de género. </w:t>
      </w:r>
    </w:p>
    <w:p w:rsidR="000E48E4" w:rsidRDefault="00FA3F97">
      <w:pPr>
        <w:numPr>
          <w:ilvl w:val="1"/>
          <w:numId w:val="12"/>
        </w:numPr>
        <w:ind w:right="61" w:hanging="665"/>
      </w:pPr>
      <w:r>
        <w:t>Para participar en este programa se aplicará el criterio de rotación y no r</w:t>
      </w:r>
      <w:r>
        <w:t>epetición, es decir, no haber recibido servicios asociados a contratación subvencionada en Políticas Activas de Empleo ni Planes de Empleo Social del SCE por periodo superior a 6 meses en los últimos dos años o bien tiempo superior a 80 días en el último a</w:t>
      </w:r>
      <w:r>
        <w:t xml:space="preserve">ño. </w:t>
      </w:r>
    </w:p>
    <w:p w:rsidR="000E48E4" w:rsidRDefault="00FA3F97">
      <w:pPr>
        <w:ind w:left="5" w:right="61"/>
      </w:pPr>
      <w:r>
        <w:t>No se aplicará el criterio de rotación y no repetición, en los municipios en los que no existan personas desempleadas en número suficiente para cubrir las plazas ofertadas, con el objeto de que puedan participar el mayor número de desempleados del mun</w:t>
      </w:r>
      <w:r>
        <w:t xml:space="preserve">icipio. </w:t>
      </w:r>
    </w:p>
    <w:p w:rsidR="000E48E4" w:rsidRDefault="00FA3F97">
      <w:pPr>
        <w:tabs>
          <w:tab w:val="center" w:pos="725"/>
          <w:tab w:val="center" w:pos="4101"/>
        </w:tabs>
        <w:ind w:left="0" w:firstLine="0"/>
        <w:jc w:val="left"/>
      </w:pPr>
      <w:r>
        <w:rPr>
          <w:rFonts w:ascii="Calibri" w:eastAsia="Calibri" w:hAnsi="Calibri" w:cs="Calibri"/>
          <w:sz w:val="22"/>
        </w:rPr>
        <w:tab/>
      </w:r>
      <w:r>
        <w:rPr>
          <w:sz w:val="16"/>
        </w:rPr>
        <w:t>2.</w:t>
      </w:r>
      <w:r>
        <w:rPr>
          <w:sz w:val="16"/>
        </w:rPr>
        <w:t xml:space="preserve"> </w:t>
      </w:r>
      <w:r>
        <w:rPr>
          <w:sz w:val="16"/>
        </w:rPr>
        <w:tab/>
      </w:r>
      <w:r>
        <w:t xml:space="preserve">Los criterios para la selección de las personas participantes serán: </w:t>
      </w:r>
    </w:p>
    <w:p w:rsidR="000E48E4" w:rsidRDefault="00FA3F97">
      <w:pPr>
        <w:spacing w:after="129"/>
        <w:ind w:left="675" w:right="61"/>
      </w:pPr>
      <w:r>
        <w:rPr>
          <w:sz w:val="16"/>
        </w:rPr>
        <w:t>2.1</w:t>
      </w:r>
      <w:r>
        <w:rPr>
          <w:sz w:val="16"/>
        </w:rPr>
        <w:t xml:space="preserve"> </w:t>
      </w:r>
      <w:r>
        <w:rPr>
          <w:u w:val="single" w:color="000000"/>
        </w:rPr>
        <w:t>En el caso de las personas demandantes de empleo desempleadas que sean propuestas</w:t>
      </w:r>
      <w:r>
        <w:t xml:space="preserve"> </w:t>
      </w:r>
      <w:r>
        <w:rPr>
          <w:u w:val="single" w:color="000000"/>
        </w:rPr>
        <w:t>por el Ayuntamiento</w:t>
      </w:r>
      <w:r>
        <w:t xml:space="preserve"> para participar en el proyecto, de conformidad con el objeto de es</w:t>
      </w:r>
      <w:r>
        <w:t>te Acuerdo y en el marco del mismo, éstas deberán, además de cumplir los requisitos del punto 1, tener informe de los servicios sociales de la entidad correspondiente, en el que se haya contemplado los siguientes criterios:</w:t>
      </w:r>
      <w:r>
        <w:rPr>
          <w:sz w:val="23"/>
        </w:rPr>
        <w:t xml:space="preserve"> </w:t>
      </w:r>
    </w:p>
    <w:p w:rsidR="000E48E4" w:rsidRDefault="00FA3F97">
      <w:pPr>
        <w:numPr>
          <w:ilvl w:val="2"/>
          <w:numId w:val="13"/>
        </w:numPr>
        <w:ind w:right="61"/>
      </w:pPr>
      <w:r>
        <w:t>Personas desempleadas integrant</w:t>
      </w:r>
      <w:r>
        <w:t>es de unidades familiares cuya media de ingresos no supere el 80%del valor del IPREM por persona (560,00 €). Para el caso de personas que viven solas el límite de sus ingresos no podrán superar el valor del IPREM (700,00 euros/mes). En ningún caso podrán t</w:t>
      </w:r>
      <w:r>
        <w:t xml:space="preserve">rabajar en este programa más de una persona por unidad familiar, salvo que no hubiera otras personas demandantes de empleo y existieran puestos a cubrir. </w:t>
      </w:r>
    </w:p>
    <w:p w:rsidR="000E48E4" w:rsidRDefault="00FA3F97">
      <w:pPr>
        <w:numPr>
          <w:ilvl w:val="2"/>
          <w:numId w:val="13"/>
        </w:numPr>
        <w:ind w:right="61"/>
      </w:pPr>
      <w:r>
        <w:t xml:space="preserve">Personas en situación de exclusión social atendiendo a los criterios de los servicios sociales de la entidad correspondiente. </w:t>
      </w:r>
    </w:p>
    <w:p w:rsidR="000E48E4" w:rsidRDefault="00FA3F97">
      <w:pPr>
        <w:numPr>
          <w:ilvl w:val="2"/>
          <w:numId w:val="13"/>
        </w:numPr>
        <w:ind w:right="61"/>
      </w:pPr>
      <w:r>
        <w:t>Las personas preseleccionadas deberán contar con un período de inscripción mínimo, como demandante de empleo desempleado, de 6 me</w:t>
      </w:r>
      <w:r>
        <w:t xml:space="preserve">ses en los últimos 12 meses, siendo preferente las personas con mayor tiempo de inscripción como demandantes de empleo desempleadas en los Servicios Públicos de Empleo. </w:t>
      </w:r>
    </w:p>
    <w:p w:rsidR="000E48E4" w:rsidRDefault="00FA3F97">
      <w:pPr>
        <w:ind w:left="5" w:right="61"/>
      </w:pPr>
      <w:r>
        <w:t xml:space="preserve">   Las personas participantes con cargo a este apartado 2.1, es decir las personas que</w:t>
      </w:r>
      <w:r>
        <w:t xml:space="preserve"> proponga la corporación beneficiaria, no podrán superar el 50% del total de participantes del proyecto. </w:t>
      </w:r>
    </w:p>
    <w:p w:rsidR="000E48E4" w:rsidRDefault="00FA3F97">
      <w:pPr>
        <w:ind w:left="5" w:right="61"/>
      </w:pPr>
      <w:r>
        <w:t xml:space="preserve">   Asimismo, las personas propuestas por la entidad deben cumplir con lo establecido en el punto 3 a) de esta cláusula, de lo contrario podrá ser rech</w:t>
      </w:r>
      <w:r>
        <w:t xml:space="preserve">azada su propuesta de preselección, salvo que para las ocupaciones solicitadas no existan demandantes de empleo, mujeres o personas con discapacidad, con las características de este apartado 2.1 que puedan ser propuestas por la entidad solicitante. </w:t>
      </w:r>
    </w:p>
    <w:p w:rsidR="000E48E4" w:rsidRDefault="00FA3F97">
      <w:pPr>
        <w:ind w:left="142" w:right="61"/>
      </w:pPr>
      <w:r>
        <w:t xml:space="preserve">En el </w:t>
      </w:r>
      <w:r>
        <w:t>caso de que alguna entidad lo considere, podrán solicitar la selección de trabajadores correspondientes al apartado 2.1 al SCE, si bien en este caso el SCE aplicará los criterios del punto 2.2, garantizando la participación de los colectivos indicados en e</w:t>
      </w:r>
      <w:r>
        <w:t xml:space="preserve">l punto 3. </w:t>
      </w:r>
    </w:p>
    <w:p w:rsidR="000E48E4" w:rsidRDefault="00FA3F97">
      <w:pPr>
        <w:spacing w:after="131"/>
        <w:ind w:left="675" w:right="61"/>
      </w:pPr>
      <w:r>
        <w:rPr>
          <w:rFonts w:ascii="Calibri" w:eastAsia="Calibri" w:hAnsi="Calibri" w:cs="Calibri"/>
          <w:noProof/>
          <w:sz w:val="22"/>
        </w:rPr>
        <mc:AlternateContent>
          <mc:Choice Requires="wpg">
            <w:drawing>
              <wp:anchor distT="0" distB="0" distL="114300" distR="114300" simplePos="0" relativeHeight="25172889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3909" name="Group 173909"/>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3236" name="Rectangle 13236"/>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3237" name="Rectangle 13237"/>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3238" name="Rectangle 13238"/>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56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3909" style="width:18.7031pt;height:257.538pt;position:absolute;mso-position-horizontal-relative:page;mso-position-horizontal:absolute;margin-left:566.218pt;mso-position-vertical-relative:page;margin-top:465.462pt;" coordsize="2375,32707">
                <v:rect id="Rectangle 13236"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3237"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238"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56 de 94 </w:t>
                        </w:r>
                      </w:p>
                    </w:txbxContent>
                  </v:textbox>
                </v:rect>
                <w10:wrap type="square"/>
              </v:group>
            </w:pict>
          </mc:Fallback>
        </mc:AlternateContent>
      </w:r>
      <w:r>
        <w:rPr>
          <w:sz w:val="16"/>
        </w:rPr>
        <w:t>2.2</w:t>
      </w:r>
      <w:r>
        <w:rPr>
          <w:sz w:val="16"/>
        </w:rPr>
        <w:t xml:space="preserve"> </w:t>
      </w:r>
      <w:r>
        <w:rPr>
          <w:u w:val="single" w:color="000000"/>
        </w:rPr>
        <w:t xml:space="preserve">Para el resto de los casos no contemplados </w:t>
      </w:r>
      <w:r>
        <w:rPr>
          <w:u w:val="single" w:color="000000"/>
        </w:rPr>
        <w:t>en el apartado 2.1, así como para el colectivo</w:t>
      </w:r>
      <w:r>
        <w:t xml:space="preserve"> </w:t>
      </w:r>
      <w:r>
        <w:rPr>
          <w:u w:val="single" w:color="000000"/>
        </w:rPr>
        <w:t>de personas demandantes de empleo desempleadas mayores de 45 años, la preselección de las</w:t>
      </w:r>
      <w:r>
        <w:t xml:space="preserve"> </w:t>
      </w:r>
      <w:r>
        <w:rPr>
          <w:u w:val="single" w:color="000000"/>
        </w:rPr>
        <w:t>personas demandantes de empleo desempleadas la realizará el SCE,</w:t>
      </w:r>
      <w:r>
        <w:t xml:space="preserve"> mediante presentación de oferta de empleo. En este cas</w:t>
      </w:r>
      <w:r>
        <w:t>o el criterio de selección será el tener mayor tiempo de inscripción como demandante de empleo desempleado en los Servicios Públicos de Empleo, priorizando perceptores de prestaciones, y personas mayores de 52 años, sin que se aplique el límite establecido</w:t>
      </w:r>
      <w:r>
        <w:t xml:space="preserve"> en el criterio 2.1.1.</w:t>
      </w:r>
      <w:r>
        <w:rPr>
          <w:sz w:val="23"/>
        </w:rPr>
        <w:t xml:space="preserve"> </w:t>
      </w:r>
    </w:p>
    <w:p w:rsidR="000E48E4" w:rsidRDefault="00FA3F97">
      <w:pPr>
        <w:ind w:left="5" w:right="61"/>
      </w:pPr>
      <w:r>
        <w:t>En el caso de no obtener candidatos para los puestos ofertados, el área de Intermediación del SCE propondrá a la entidad ampliar el ámbito de búsqueda a municipios colindantes o que la entidad realice cambios en las categorías/ocupa</w:t>
      </w:r>
      <w:r>
        <w:t xml:space="preserve">ciones propuestas, siempre que no suponga incremento del importe a subvencionar. </w:t>
      </w:r>
    </w:p>
    <w:p w:rsidR="000E48E4" w:rsidRDefault="00FA3F97">
      <w:pPr>
        <w:ind w:left="5" w:right="61"/>
      </w:pPr>
      <w:r>
        <w:t>Si una vez realizada la búsqueda de candidatos aplicando los apartados anteriores, persiste el problema de inexistencia de personas candidatas con el perfil solicitado, se po</w:t>
      </w:r>
      <w:r>
        <w:t xml:space="preserve">drá obviar el requisito de rotación y no repetición, establecido en el punto 1.4 de la mencionada cláusula quinta de este Acuerdo Marco, siempre y cuando se cumpla con el resto de los requisitos. </w:t>
      </w:r>
    </w:p>
    <w:p w:rsidR="000E48E4" w:rsidRDefault="00FA3F97">
      <w:pPr>
        <w:ind w:left="675" w:right="61"/>
      </w:pPr>
      <w:r>
        <w:rPr>
          <w:sz w:val="16"/>
        </w:rPr>
        <w:t>3.</w:t>
      </w:r>
      <w:r>
        <w:rPr>
          <w:sz w:val="16"/>
        </w:rPr>
        <w:t xml:space="preserve"> </w:t>
      </w:r>
      <w:r>
        <w:t>Para todos los proyectos que se ejecuten con cargo al PE</w:t>
      </w:r>
      <w:r>
        <w:t xml:space="preserve">S 2025-2026, se debe garantizar preferentemente la participación de los siguientes colectivos: </w:t>
      </w:r>
    </w:p>
    <w:p w:rsidR="000E48E4" w:rsidRDefault="00FA3F97">
      <w:pPr>
        <w:ind w:left="944" w:right="61"/>
      </w:pPr>
      <w:r>
        <w:rPr>
          <w:sz w:val="17"/>
        </w:rPr>
        <w:t xml:space="preserve"> </w:t>
      </w:r>
      <w:r>
        <w:rPr>
          <w:sz w:val="16"/>
        </w:rPr>
        <w:t>)</w:t>
      </w:r>
      <w:r>
        <w:rPr>
          <w:sz w:val="16"/>
        </w:rPr>
        <w:t xml:space="preserve"> </w:t>
      </w:r>
      <w:r>
        <w:t xml:space="preserve">Mujeres en una proporción superior al 50%, con objeto de reducir la actual brecha de género entre hombres y mujeres dentro del colectivo de PLD. </w:t>
      </w:r>
    </w:p>
    <w:p w:rsidR="000E48E4" w:rsidRDefault="00FA3F97">
      <w:pPr>
        <w:ind w:left="944" w:right="61"/>
      </w:pPr>
      <w:r>
        <w:rPr>
          <w:sz w:val="17"/>
        </w:rPr>
        <w:t xml:space="preserve"> </w:t>
      </w:r>
      <w:r>
        <w:rPr>
          <w:sz w:val="16"/>
        </w:rPr>
        <w:t>)</w:t>
      </w:r>
      <w:r>
        <w:rPr>
          <w:sz w:val="16"/>
        </w:rPr>
        <w:t xml:space="preserve"> </w:t>
      </w:r>
      <w:r>
        <w:t>Dado que el convenio suscrito entre el SEPE y el SCE establece como colectivo prioritario a las personas mayores de 52 años, se tendrá que garantizar que el 15% como mínimo de los puestos se tendrán que cubrir con personas mayores de 45, priorizándose a lo</w:t>
      </w:r>
      <w:r>
        <w:t xml:space="preserve">s mayores de 52 años. </w:t>
      </w:r>
    </w:p>
    <w:p w:rsidR="000E48E4" w:rsidRDefault="00FA3F97">
      <w:pPr>
        <w:ind w:left="944" w:right="61"/>
      </w:pPr>
      <w:r>
        <w:rPr>
          <w:sz w:val="17"/>
        </w:rPr>
        <w:t xml:space="preserve"> </w:t>
      </w:r>
      <w:r>
        <w:rPr>
          <w:sz w:val="16"/>
        </w:rPr>
        <w:t>)</w:t>
      </w:r>
      <w:r>
        <w:rPr>
          <w:sz w:val="16"/>
        </w:rPr>
        <w:t xml:space="preserve"> </w:t>
      </w:r>
      <w:r>
        <w:t>La entidad correspondiente deberá dar preferencia a participar en este programa, dentro de los requisitos de participación previstos en esta cláusula, a las personas con discapacidad en un 7 %, mujeres víctimas de violencia de género y a las personas benef</w:t>
      </w:r>
      <w:r>
        <w:t xml:space="preserve">iciarias de la PCI. </w:t>
      </w:r>
    </w:p>
    <w:p w:rsidR="000E48E4" w:rsidRDefault="00FA3F97">
      <w:pPr>
        <w:ind w:left="5" w:right="61"/>
      </w:pPr>
      <w:r>
        <w:t xml:space="preserve">Las personas seleccionadas no se consideran incluidas en las correspondientes plantillas o relaciones de puestos de trabajo de los organismos o entidades públicas promotoras, por lo que no será precisa oferta de empleo público previa. </w:t>
      </w:r>
    </w:p>
    <w:p w:rsidR="000E48E4" w:rsidRDefault="00FA3F97">
      <w:pPr>
        <w:spacing w:after="129"/>
        <w:ind w:left="5" w:right="61"/>
      </w:pPr>
      <w:r>
        <w:t xml:space="preserve">Asimismo, dichas contrataciones no podrán cubrir plazas de naturaleza estructural, estén o no dentro de las relaciones de puestos de trabajo, de plantilla u otra forma de organización de recursos humanos, que estén contempladas en las distintas entidades </w:t>
      </w:r>
      <w:r>
        <w:t>públicas beneficiarias y estén dotadas presupuestariamente, salvo quienes hayan adquirido la condición de fijos de plantilla o contratados indefinidos de las entidades beneficiarias.</w:t>
      </w:r>
      <w:r>
        <w:rPr>
          <w:sz w:val="23"/>
        </w:rPr>
        <w:t xml:space="preserve"> </w:t>
      </w:r>
    </w:p>
    <w:p w:rsidR="000E48E4" w:rsidRDefault="00FA3F97">
      <w:pPr>
        <w:spacing w:after="144" w:line="252" w:lineRule="auto"/>
        <w:ind w:left="17" w:right="55"/>
      </w:pPr>
      <w:r>
        <w:t xml:space="preserve">SEXTA. - PROCEDIMIENTO DE SELECCIÓN POR EL AYUNTAMIENTO </w:t>
      </w:r>
    </w:p>
    <w:p w:rsidR="000E48E4" w:rsidRDefault="00FA3F97">
      <w:pPr>
        <w:spacing w:after="199"/>
        <w:ind w:left="5" w:right="61"/>
      </w:pPr>
      <w:r>
        <w:t>Para la selecci</w:t>
      </w:r>
      <w:r>
        <w:t>ón del porcentaje de personas candidatas propuestas por el Ayuntamiento, éste deberá constituir una comisión técnica municipal encargada de valorar la demanda existente, conforme a las condiciones que establezca para cada caso, o en su caso, podrá establec</w:t>
      </w:r>
      <w:r>
        <w:t xml:space="preserve">er otro sistema que garantice la objetividad en la selección. </w:t>
      </w:r>
    </w:p>
    <w:p w:rsidR="000E48E4" w:rsidRDefault="00FA3F97">
      <w:pPr>
        <w:spacing w:after="199"/>
        <w:ind w:left="5" w:right="61"/>
      </w:pPr>
      <w:r>
        <w:t>De acuerdo con el modelo establecido en el Anexo III de este Acuerdo Marco, el Ayuntamiento elaborará el listado priorizado de las personas propuestas para cada oferta a gestionar con este cole</w:t>
      </w:r>
      <w:r>
        <w:t xml:space="preserve">ctivo. </w:t>
      </w:r>
    </w:p>
    <w:p w:rsidR="000E48E4" w:rsidRDefault="00FA3F97">
      <w:pPr>
        <w:spacing w:after="199"/>
        <w:ind w:left="5" w:right="61"/>
      </w:pPr>
      <w:r>
        <w:t xml:space="preserve">Estos listados deberían contener, al menos, un número de personas equivalente al 120% del total de puestos ofertados a cubrir con el porcentaje de personas propuestas, debiendo estar firmados por el Alcalde – Presidente de la Corporación Municipal </w:t>
      </w:r>
      <w:r>
        <w:t xml:space="preserve">y remitirse al SCE antes del inicio del proyecto y en el caso de ser contrataciones de manera escalonada se presentarán al menos 10 días antes de dichas contrataciones. </w:t>
      </w:r>
    </w:p>
    <w:p w:rsidR="000E48E4" w:rsidRDefault="00FA3F97">
      <w:pPr>
        <w:spacing w:after="199"/>
        <w:ind w:left="5" w:right="61"/>
      </w:pPr>
      <w:r>
        <w:rPr>
          <w:rFonts w:ascii="Calibri" w:eastAsia="Calibri" w:hAnsi="Calibri" w:cs="Calibri"/>
          <w:noProof/>
          <w:sz w:val="22"/>
        </w:rPr>
        <mc:AlternateContent>
          <mc:Choice Requires="wpg">
            <w:drawing>
              <wp:anchor distT="0" distB="0" distL="114300" distR="114300" simplePos="0" relativeHeight="25172992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4398" name="Group 174398"/>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3308" name="Rectangle 13308"/>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3309" name="Rectangle 13309"/>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Verificación: https://candelaria.sede</w:t>
                              </w:r>
                              <w:r>
                                <w:rPr>
                                  <w:rFonts w:ascii="Arial" w:eastAsia="Arial" w:hAnsi="Arial" w:cs="Arial"/>
                                  <w:sz w:val="12"/>
                                </w:rPr>
                                <w:t xml:space="preserve">lectronica.es/ </w:t>
                              </w:r>
                            </w:p>
                          </w:txbxContent>
                        </wps:txbx>
                        <wps:bodyPr horzOverflow="overflow" vert="horz" lIns="0" tIns="0" rIns="0" bIns="0" rtlCol="0">
                          <a:noAutofit/>
                        </wps:bodyPr>
                      </wps:wsp>
                      <wps:wsp>
                        <wps:cNvPr id="13310" name="Rectangle 13310"/>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57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4398" style="width:18.7031pt;height:257.538pt;position:absolute;mso-position-horizontal-relative:page;mso-position-horizontal:absolute;margin-left:566.218pt;mso-position-vertical-relative:page;margin-top:465.462pt;" coordsize="2375,32707">
                <v:rect id="Rectangle 13308"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3309"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310"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57 de 94 </w:t>
                        </w:r>
                      </w:p>
                    </w:txbxContent>
                  </v:textbox>
                </v:rect>
                <w10:wrap type="square"/>
              </v:group>
            </w:pict>
          </mc:Fallback>
        </mc:AlternateContent>
      </w:r>
      <w:r>
        <w:t>En el caso de que la corporación presente un listado con personas que no cumplan con los requisitos establecidos en la cláusula quinta, se devolv</w:t>
      </w:r>
      <w:r>
        <w:t xml:space="preserve">erá el listado para su reformulación. </w:t>
      </w:r>
    </w:p>
    <w:p w:rsidR="000E48E4" w:rsidRDefault="00FA3F97">
      <w:pPr>
        <w:spacing w:after="199"/>
        <w:ind w:left="5" w:right="61"/>
      </w:pPr>
      <w:r>
        <w:t>Con los listados enviados por la entidad, el SCE verificará la condición de persona demandante de empleo inscrita en las oficinas de empleo con una antigüedad mínima como demandante de empleo desempleada de 6 meses en</w:t>
      </w:r>
      <w:r>
        <w:t xml:space="preserve"> los últimos 12 meses, procediendo a vincular dichos candidatos a la oferta correspondiente, una vez confirmado este extremo, toda vez que el cumplimiento del resto de los requisitos constará en el informe de servicio sociales de la entidad correspondiente</w:t>
      </w:r>
      <w:r>
        <w:t xml:space="preserve">. </w:t>
      </w:r>
    </w:p>
    <w:p w:rsidR="000E48E4" w:rsidRDefault="00FA3F97">
      <w:pPr>
        <w:spacing w:after="199"/>
        <w:ind w:left="5" w:right="61"/>
      </w:pPr>
      <w:r>
        <w:t xml:space="preserve">Con respecto a las personas preseleccionadas por el SCE, se seguirá el procedimiento establecido para este tipo de selección. </w:t>
      </w:r>
    </w:p>
    <w:p w:rsidR="000E48E4" w:rsidRDefault="00FA3F97">
      <w:pPr>
        <w:spacing w:after="182" w:line="252" w:lineRule="auto"/>
        <w:ind w:left="17" w:right="55"/>
      </w:pPr>
      <w:r>
        <w:t xml:space="preserve">SÉPTIMA. - PLAZO Y PROCEDIMIENTO DE PRESENTACIÓN DE SOLICITUDES DE SUBVENCIÓN </w:t>
      </w:r>
    </w:p>
    <w:p w:rsidR="000E48E4" w:rsidRDefault="00FA3F97">
      <w:pPr>
        <w:spacing w:after="184" w:line="234" w:lineRule="auto"/>
        <w:ind w:left="5" w:right="60"/>
        <w:jc w:val="left"/>
      </w:pPr>
      <w:r>
        <w:t>1º El plazo de presentación de la solicitud por parte de la Entidad solicitante será de DIEZ (10) días, a contar desde el día siguiente al de la publicación de este Acuerdo-Marco en el tablón de anuncios del SCE, independientemente de su posterior publicac</w:t>
      </w:r>
      <w:r>
        <w:t>ión en el BOC.</w:t>
      </w:r>
      <w:r>
        <w:rPr>
          <w:sz w:val="23"/>
        </w:rPr>
        <w:t xml:space="preserve"> </w:t>
      </w:r>
    </w:p>
    <w:p w:rsidR="000E48E4" w:rsidRDefault="00FA3F97">
      <w:pPr>
        <w:spacing w:after="306"/>
        <w:ind w:left="5" w:right="61"/>
      </w:pPr>
      <w:r>
        <w:t>2º Las personas jurídicas, y las entidades vinculadas o dependientes de las mismas, estarán obligados a relacionarse a través de medios electrónicos con las Administraciones Públicas para la realización de cualquier trámite de un procedimie</w:t>
      </w:r>
      <w:r>
        <w:t xml:space="preserve">nto administrativo, conforme a lo establecido en el artículo 14.2 de la Ley 39/2015, de 1 de octubre, del Procedimiento Administrativo Común de las Administraciones Públicas, en este caso concreto, inexcusablemente, a través de la sede electrónica del SCE </w:t>
      </w:r>
      <w:r>
        <w:t xml:space="preserve">en el siguiente procedimiento </w:t>
      </w:r>
      <w:r>
        <w:rPr>
          <w:u w:val="single" w:color="000000"/>
        </w:rPr>
        <w:t>https://sede.gobiernodecanarias.org/empleo/procedimientos_servicios/tramites/4884</w:t>
      </w:r>
      <w:r>
        <w:t>,</w:t>
      </w:r>
      <w:r>
        <w:t xml:space="preserve"> presentando la siguiente documentación:</w:t>
      </w:r>
      <w:r>
        <w:rPr>
          <w:sz w:val="23"/>
        </w:rPr>
        <w:t xml:space="preserve"> </w:t>
      </w:r>
    </w:p>
    <w:p w:rsidR="000E48E4" w:rsidRDefault="00FA3F97">
      <w:pPr>
        <w:spacing w:after="144" w:line="252" w:lineRule="auto"/>
        <w:ind w:left="17" w:right="55"/>
      </w:pPr>
      <w:r>
        <w:t xml:space="preserve">1.- Formulario que se obtiene de la sede electrónica. </w:t>
      </w:r>
      <w:r>
        <w:t>La firma y presentación de dicho formulario a tr</w:t>
      </w:r>
      <w:r>
        <w:t>avés del procedimiento electrónico indicado, conllevará la adhesión al presente Acuerdo Marco, en todos sus términos, formulario que deberá venir firmado por la persona que ostente la representación de la entidad solicitante.</w:t>
      </w:r>
      <w:r>
        <w:rPr>
          <w:sz w:val="23"/>
        </w:rPr>
        <w:t xml:space="preserve"> </w:t>
      </w:r>
    </w:p>
    <w:p w:rsidR="000E48E4" w:rsidRDefault="00FA3F97">
      <w:pPr>
        <w:ind w:left="5" w:right="61"/>
      </w:pPr>
      <w:r>
        <w:t>Forma parte del formulario la</w:t>
      </w:r>
      <w:r>
        <w:t xml:space="preserve"> declaración responsable que contiene los siguientes extremos: </w:t>
      </w:r>
    </w:p>
    <w:p w:rsidR="000E48E4" w:rsidRDefault="00FA3F97">
      <w:pPr>
        <w:numPr>
          <w:ilvl w:val="0"/>
          <w:numId w:val="14"/>
        </w:numPr>
        <w:ind w:right="61"/>
      </w:pPr>
      <w:r>
        <w:t xml:space="preserve">Que la Corporación Local no se halla incursa en alguna de las circunstancias establecidas en el artículo13, apartado 2 y 3, de la Ley 38/2003, de 17 de noviembre, General de Subvenciones. </w:t>
      </w:r>
    </w:p>
    <w:p w:rsidR="000E48E4" w:rsidRDefault="00FA3F97">
      <w:pPr>
        <w:numPr>
          <w:ilvl w:val="0"/>
          <w:numId w:val="14"/>
        </w:numPr>
        <w:spacing w:after="135"/>
        <w:ind w:right="61"/>
      </w:pPr>
      <w:r>
        <w:t>Que</w:t>
      </w:r>
      <w:r>
        <w:t xml:space="preserve"> SI □ NO □ (marcar lo que proceda) se reciben subvenciones para la mano de obra de tra-bajadores desempleados.</w:t>
      </w:r>
      <w:r>
        <w:rPr>
          <w:sz w:val="23"/>
        </w:rPr>
        <w:t xml:space="preserve"> </w:t>
      </w:r>
    </w:p>
    <w:p w:rsidR="000E48E4" w:rsidRDefault="00FA3F97">
      <w:pPr>
        <w:numPr>
          <w:ilvl w:val="0"/>
          <w:numId w:val="14"/>
        </w:numPr>
        <w:ind w:right="61"/>
      </w:pPr>
      <w:r>
        <w:t xml:space="preserve">Que la Corporación Local dispone de todos los permisos y licencias necesarios para llevar a cabo la obra o servicio a ejecutar. </w:t>
      </w:r>
    </w:p>
    <w:p w:rsidR="000E48E4" w:rsidRDefault="00FA3F97">
      <w:pPr>
        <w:numPr>
          <w:ilvl w:val="0"/>
          <w:numId w:val="14"/>
        </w:numPr>
        <w:spacing w:after="129"/>
        <w:ind w:right="61"/>
      </w:pPr>
      <w:r>
        <w:t>Que la entidad solicitante ha realizado el cálculo de la subvención solicitada para la contratación de trabajadores desempleados participantes en el proyecto a partir del cálculo del salario subvencionado de conformidad con el salario a abonar al trabajado</w:t>
      </w:r>
      <w:r>
        <w:t>r según el convenio colectivo / SMI de aplicación en el momento de la solicitud, sumando la cuota patronal de la Seguridad Social correspondiente a dicho salario, en función del epígrafe de accidentes de trabajo y enfermedad profesional que corresponda.</w:t>
      </w:r>
      <w:r>
        <w:rPr>
          <w:sz w:val="23"/>
        </w:rPr>
        <w:t xml:space="preserve"> </w:t>
      </w:r>
    </w:p>
    <w:p w:rsidR="000E48E4" w:rsidRDefault="00FA3F97">
      <w:pPr>
        <w:numPr>
          <w:ilvl w:val="0"/>
          <w:numId w:val="14"/>
        </w:numPr>
        <w:spacing w:after="131"/>
        <w:ind w:right="61"/>
      </w:pPr>
      <w:r>
        <w:t>Q</w:t>
      </w:r>
      <w:r>
        <w:t>ue la entidad solicitante asume los costes adicionales que en su caso se deriven del coste real de la contratación de los trabajadores desempleados respecto del cálculo del salario realizado por la propia entidad solicitante y, asimismo, se compromete al r</w:t>
      </w:r>
      <w:r>
        <w:t xml:space="preserve">eintegro de las cantidades percibidas en concepto de subvención en exceso sobre el citado calculo. A estos efectos, se considerarán los costes reales y calculados para cada trabajador contratado, sin que quepa compensación alguna entre el importe total de </w:t>
      </w:r>
      <w:r>
        <w:t>la subvención concedida por el Servicio Canario de Empleo y el cálculo total de la subvención solicitada efectuado por la entidad solicitante.</w:t>
      </w:r>
      <w:r>
        <w:rPr>
          <w:sz w:val="23"/>
        </w:rPr>
        <w:t xml:space="preserve"> </w:t>
      </w:r>
    </w:p>
    <w:p w:rsidR="000E48E4" w:rsidRDefault="00FA3F97">
      <w:pPr>
        <w:numPr>
          <w:ilvl w:val="0"/>
          <w:numId w:val="14"/>
        </w:numPr>
        <w:spacing w:after="128"/>
        <w:ind w:right="61"/>
      </w:pPr>
      <w:r>
        <w:t>Que de acuerdo con la Directiva 92/43/CEE del Consejo de 21 de mayo de 1992, el desarrollo del proyecto se ubica</w:t>
      </w:r>
      <w:r>
        <w:t xml:space="preserve"> en alguno de los espacios establecidos en la RED NATURA SI □ NO □</w:t>
      </w:r>
      <w:r>
        <w:rPr>
          <w:sz w:val="23"/>
        </w:rPr>
        <w:t xml:space="preserve"> </w:t>
      </w:r>
    </w:p>
    <w:p w:rsidR="000E48E4" w:rsidRDefault="00FA3F97">
      <w:pPr>
        <w:numPr>
          <w:ilvl w:val="0"/>
          <w:numId w:val="14"/>
        </w:numPr>
        <w:spacing w:after="201"/>
        <w:ind w:right="61"/>
      </w:pPr>
      <w:r>
        <w:t xml:space="preserve">El proyecto está relacionado con la gestión del espacio de una zona especial de conservación establecida en la RED NATURA SI □ NO □ </w:t>
      </w:r>
    </w:p>
    <w:p w:rsidR="000E48E4" w:rsidRDefault="00FA3F97">
      <w:pPr>
        <w:spacing w:after="203"/>
        <w:ind w:left="101" w:right="61"/>
      </w:pPr>
      <w:r>
        <w:rPr>
          <w:rFonts w:ascii="Calibri" w:eastAsia="Calibri" w:hAnsi="Calibri" w:cs="Calibri"/>
          <w:noProof/>
          <w:sz w:val="22"/>
        </w:rPr>
        <mc:AlternateContent>
          <mc:Choice Requires="wpg">
            <w:drawing>
              <wp:anchor distT="0" distB="0" distL="114300" distR="114300" simplePos="0" relativeHeight="25173094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4208" name="Group 174208"/>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3410" name="Rectangle 13410"/>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3411" name="Rectangle 13411"/>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3412" name="Rectangle 13412"/>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58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4208" style="width:18.7031pt;height:257.538pt;position:absolute;mso-position-horizontal-relative:page;mso-position-horizontal:absolute;margin-left:566.218pt;mso-position-vertical-relative:page;margin-top:465.462pt;" coordsize="2375,32707">
                <v:rect id="Rectangle 13410"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3411"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412"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58 de 94 </w:t>
                        </w:r>
                      </w:p>
                    </w:txbxContent>
                  </v:textbox>
                </v:rect>
                <w10:wrap type="square"/>
              </v:group>
            </w:pict>
          </mc:Fallback>
        </mc:AlternateContent>
      </w:r>
      <w:r>
        <w:t xml:space="preserve">En el caso de haber contestado SI a alguna de las dos preguntas anteriores, tendrá que presentar el Informe </w:t>
      </w:r>
      <w:r>
        <w:t xml:space="preserve">de impacto medioambiental. </w:t>
      </w:r>
    </w:p>
    <w:p w:rsidR="000E48E4" w:rsidRDefault="00FA3F97">
      <w:pPr>
        <w:ind w:left="5" w:right="61"/>
      </w:pPr>
      <w:r>
        <w:t xml:space="preserve">2.- Asimismo, junto con la solicitud, y formando parte de la misma, tendrá que presentarse la siguiente documentación: </w:t>
      </w:r>
    </w:p>
    <w:p w:rsidR="000E48E4" w:rsidRDefault="00FA3F97">
      <w:pPr>
        <w:numPr>
          <w:ilvl w:val="0"/>
          <w:numId w:val="15"/>
        </w:numPr>
        <w:spacing w:after="193"/>
        <w:ind w:right="61" w:hanging="473"/>
      </w:pPr>
      <w:r>
        <w:t>Documento anexo a la solicitud de subvención obtenido del aplicativo SISPECAN, una vez ejecutada, en dicho a</w:t>
      </w:r>
      <w:r>
        <w:t>plicativo informático, la acción “confirmar solicitud” por parte de la entidad solicitante. Este requisito previo será imprescindible para la obtención del referido documento, y para poder presentar posteriormente la Solicitud.</w:t>
      </w:r>
      <w:r>
        <w:rPr>
          <w:sz w:val="23"/>
        </w:rPr>
        <w:t xml:space="preserve"> </w:t>
      </w:r>
    </w:p>
    <w:p w:rsidR="000E48E4" w:rsidRDefault="00FA3F97">
      <w:pPr>
        <w:spacing w:after="216"/>
        <w:ind w:left="5" w:right="61"/>
      </w:pPr>
      <w:r>
        <w:t xml:space="preserve">En el caso que el Convenio </w:t>
      </w:r>
      <w:r>
        <w:t xml:space="preserve">Colectivo de aplicación contemple la indemnización por residencia, ésta deberá estar informada en Sispecan en el campo de “Pluses” del apartado de Gestión de Convenios Colectivos. </w:t>
      </w:r>
    </w:p>
    <w:p w:rsidR="000E48E4" w:rsidRDefault="00FA3F97">
      <w:pPr>
        <w:numPr>
          <w:ilvl w:val="0"/>
          <w:numId w:val="15"/>
        </w:numPr>
        <w:spacing w:after="187"/>
        <w:ind w:right="61" w:hanging="473"/>
      </w:pPr>
      <w:r>
        <w:t>Memoria inicial del proyecto, debidamente firmada por el representante lega</w:t>
      </w:r>
      <w:r>
        <w:t>l. La Memoria deberá desarrollar, al menos, los epígrafes que se contemplan en el modelo guía (Anexo I) debiendo incorporar cuadro de costes económicos del proyecto con el importe de la subvención solicitada.</w:t>
      </w:r>
      <w:r>
        <w:rPr>
          <w:sz w:val="23"/>
        </w:rPr>
        <w:t xml:space="preserve"> </w:t>
      </w:r>
    </w:p>
    <w:p w:rsidR="000E48E4" w:rsidRDefault="00FA3F97">
      <w:pPr>
        <w:numPr>
          <w:ilvl w:val="0"/>
          <w:numId w:val="15"/>
        </w:numPr>
        <w:spacing w:after="215"/>
        <w:ind w:right="61" w:hanging="473"/>
      </w:pPr>
      <w:r>
        <w:t>En el caso de que la Entidad solicitante no es</w:t>
      </w:r>
      <w:r>
        <w:t xml:space="preserve">té inscrito en el Registro de solicitantes de subvenciones del SCE, se deberá presentar DNI del representante legal y certificación de la representación legal que ostenta. </w:t>
      </w:r>
    </w:p>
    <w:p w:rsidR="000E48E4" w:rsidRDefault="00FA3F97">
      <w:pPr>
        <w:numPr>
          <w:ilvl w:val="0"/>
          <w:numId w:val="15"/>
        </w:numPr>
        <w:ind w:right="61" w:hanging="473"/>
      </w:pPr>
      <w:r>
        <w:t>Certificación de aprobación del proyecto y de la disposición de financiación para l</w:t>
      </w:r>
      <w:r>
        <w:t xml:space="preserve">as partidas presupuestarias que han de ser financiadas por la entidad beneficiaria. </w:t>
      </w:r>
    </w:p>
    <w:p w:rsidR="000E48E4" w:rsidRDefault="00FA3F97">
      <w:pPr>
        <w:numPr>
          <w:ilvl w:val="0"/>
          <w:numId w:val="15"/>
        </w:numPr>
        <w:spacing w:after="185"/>
        <w:ind w:right="61" w:hanging="473"/>
      </w:pPr>
      <w:r>
        <w:t>Declaración, por parte del Ayuntamiento, relativa a que las contrataciones a realizar con motivo de la ejecución del proyecto responden a casos excepcionales, y para cubrir necesidades urgentes e inaplazables, conforme al Anexo II de este Acuerdo-marco.</w:t>
      </w:r>
      <w:r>
        <w:rPr>
          <w:sz w:val="23"/>
        </w:rPr>
        <w:t xml:space="preserve"> </w:t>
      </w:r>
    </w:p>
    <w:p w:rsidR="000E48E4" w:rsidRDefault="00FA3F97">
      <w:pPr>
        <w:numPr>
          <w:ilvl w:val="0"/>
          <w:numId w:val="15"/>
        </w:numPr>
        <w:ind w:right="61" w:hanging="473"/>
      </w:pPr>
      <w:r>
        <w:t>O</w:t>
      </w:r>
      <w:r>
        <w:t xml:space="preserve">ferta de empleo para cada categoría profesional de los trabajadores participantes.   </w:t>
      </w:r>
    </w:p>
    <w:p w:rsidR="000E48E4" w:rsidRDefault="00FA3F97">
      <w:pPr>
        <w:numPr>
          <w:ilvl w:val="0"/>
          <w:numId w:val="15"/>
        </w:numPr>
        <w:spacing w:after="34"/>
        <w:ind w:right="61" w:hanging="473"/>
      </w:pPr>
      <w:r>
        <w:t>Para el caso en que la entidad beneficiaria proponga candidatos de acuerdo con el punto 2.1 de la cláusula quinta, la entidad deberá presentar la relación priorizada de l</w:t>
      </w:r>
      <w:r>
        <w:t>os candidatos propuestos (</w:t>
      </w:r>
      <w:r>
        <w:t xml:space="preserve">Anexo </w:t>
      </w:r>
    </w:p>
    <w:p w:rsidR="000E48E4" w:rsidRDefault="00FA3F97">
      <w:pPr>
        <w:spacing w:after="152" w:line="259" w:lineRule="auto"/>
        <w:ind w:left="187"/>
        <w:jc w:val="left"/>
      </w:pPr>
      <w:r>
        <w:t>III</w:t>
      </w:r>
      <w:r>
        <w:t>).</w:t>
      </w:r>
      <w:r>
        <w:rPr>
          <w:sz w:val="23"/>
        </w:rPr>
        <w:t xml:space="preserve"> </w:t>
      </w:r>
    </w:p>
    <w:p w:rsidR="000E48E4" w:rsidRDefault="00FA3F97">
      <w:pPr>
        <w:numPr>
          <w:ilvl w:val="0"/>
          <w:numId w:val="15"/>
        </w:numPr>
        <w:spacing w:after="210"/>
        <w:ind w:right="61" w:hanging="473"/>
      </w:pPr>
      <w:r>
        <w:t xml:space="preserve">Ficha resumen que indique las ocupaciones y breve descripción de la actividad. </w:t>
      </w:r>
    </w:p>
    <w:p w:rsidR="000E48E4" w:rsidRDefault="00FA3F97">
      <w:pPr>
        <w:numPr>
          <w:ilvl w:val="0"/>
          <w:numId w:val="15"/>
        </w:numPr>
        <w:spacing w:after="197"/>
        <w:ind w:right="61" w:hanging="473"/>
      </w:pPr>
      <w:r>
        <w:t>Solicitud de abono anticipado firmado por el representante legal de la entidad, en el que se exponga que no dispone de los recursos sufi</w:t>
      </w:r>
      <w:r>
        <w:t>cientes transitoriamente para la ejecución del proyecto de conformidad con el apartado 3 del artículo 37 del Decreto 36/2009, modificado por los Decretos 5/2015 y 151/2022, por el cual se establece el Régimen General de Subvenciones de la Comunidad Autónom</w:t>
      </w:r>
      <w:r>
        <w:t xml:space="preserve">a de Canarias, </w:t>
      </w:r>
      <w:r>
        <w:t>Anexo V.</w:t>
      </w:r>
      <w:r>
        <w:rPr>
          <w:sz w:val="23"/>
        </w:rPr>
        <w:t xml:space="preserve"> </w:t>
      </w:r>
    </w:p>
    <w:p w:rsidR="000E48E4" w:rsidRDefault="00FA3F97">
      <w:pPr>
        <w:spacing w:after="7"/>
        <w:ind w:left="5" w:right="61"/>
      </w:pPr>
      <w:r>
        <w:t>El SCE facilitará a las entidades, a través de su página web, los modelos normalizados, con el objeto de homogeneizar la documentación a presentar por las distintas Corporaciones Locales. Se deberá cumplimentar los anexos de la sol</w:t>
      </w:r>
      <w:r>
        <w:t xml:space="preserve">icitud en el programa SISPECAN y en el mismo se llevará a cabo la fase de ejecución del proyecto de los/as candidatos/as desempleados/as beneficiarios/as. </w:t>
      </w:r>
    </w:p>
    <w:p w:rsidR="000E48E4" w:rsidRDefault="00FA3F97">
      <w:pPr>
        <w:spacing w:after="0" w:line="259" w:lineRule="auto"/>
        <w:ind w:left="10" w:firstLine="0"/>
        <w:jc w:val="left"/>
      </w:pPr>
      <w:r>
        <w:t xml:space="preserve"> </w:t>
      </w:r>
    </w:p>
    <w:p w:rsidR="000E48E4" w:rsidRDefault="00FA3F97">
      <w:pPr>
        <w:spacing w:after="288"/>
        <w:ind w:left="5" w:right="61"/>
      </w:pPr>
      <w:r>
        <w:t>En el supuesto de que la solicitud de subvención no sea presentada a través del procedimiento elec</w:t>
      </w:r>
      <w:r>
        <w:t>trónico indicado, estando la entidad obligada a ello, se requerirá al interesado en orden a que subsane tal omisión, siempre que sea posible efectuar dicho requerimiento y la subsanación dentro del plazo previsto en este acuerdo marco, ya que una vez final</w:t>
      </w:r>
      <w:r>
        <w:t xml:space="preserve">izado el plazo de presentación de solicitudes el trámite electrónico estará cerrado. En caso de no ser posible, la solicitud presentada fuera del procedimiento correspondiente no será tenida en cuenta. </w:t>
      </w:r>
    </w:p>
    <w:p w:rsidR="000E48E4" w:rsidRDefault="00FA3F97">
      <w:pPr>
        <w:spacing w:after="8"/>
        <w:ind w:left="5" w:right="61"/>
      </w:pPr>
      <w:r>
        <w:t>De conformidad con las previsiones y requisitos estip</w:t>
      </w:r>
      <w:r>
        <w:t>ulados en el artículo 32 de la Ley 39/2015, de 1 de octubre, del Procedimiento Administrativo Común de las Administraciones Públicas, los plazos podrán ser objeto de ampliación, previa solicitud razonada de la entidad, excepto el plazo para presentar la so</w:t>
      </w:r>
      <w:r>
        <w:t xml:space="preserve">licitud, que no podrá ser ampliado. </w:t>
      </w:r>
    </w:p>
    <w:p w:rsidR="000E48E4" w:rsidRDefault="00FA3F97">
      <w:pPr>
        <w:spacing w:after="0" w:line="259" w:lineRule="auto"/>
        <w:ind w:left="10" w:firstLine="0"/>
        <w:jc w:val="left"/>
      </w:pPr>
      <w:r>
        <w:rPr>
          <w:rFonts w:ascii="Calibri" w:eastAsia="Calibri" w:hAnsi="Calibri" w:cs="Calibri"/>
          <w:noProof/>
          <w:sz w:val="22"/>
        </w:rPr>
        <mc:AlternateContent>
          <mc:Choice Requires="wpg">
            <w:drawing>
              <wp:anchor distT="0" distB="0" distL="114300" distR="114300" simplePos="0" relativeHeight="25173196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4947" name="Group 17494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3487" name="Rectangle 13487"/>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3488" name="Rectangle 13488"/>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3489" name="Rectangle 13489"/>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59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4947" style="width:18.7031pt;height:257.538pt;position:absolute;mso-position-horizontal-relative:page;mso-position-horizontal:absolute;margin-left:566.218pt;mso-position-vertical-relative:page;margin-top:465.462pt;" coordsize="2375,32707">
                <v:rect id="Rectangle 13487"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3488"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489"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59 de 94 </w:t>
                        </w:r>
                      </w:p>
                    </w:txbxContent>
                  </v:textbox>
                </v:rect>
                <w10:wrap type="square"/>
              </v:group>
            </w:pict>
          </mc:Fallback>
        </mc:AlternateContent>
      </w:r>
      <w:r>
        <w:t xml:space="preserve"> </w:t>
      </w:r>
    </w:p>
    <w:p w:rsidR="000E48E4" w:rsidRDefault="00FA3F97">
      <w:pPr>
        <w:spacing w:after="223"/>
        <w:ind w:left="5" w:right="61"/>
      </w:pPr>
      <w:r>
        <w:t>Si la solicitud de subvención, como el resto de la documentación que se tiene que adjuntar a la misma no reúne los requisitos establecidos para la concesión de la subvención, se requerirá de conformidad con el artículo 68.1 de la Ley de Procedimiento Admin</w:t>
      </w:r>
      <w:r>
        <w:t>istrativo Común de las Administraciones Públicas, para que en el plazo de diez días, subsane la falta o acompañe los documentos preceptivos, con indicación de que, si así no lo hiciera, se tendrá por desistido, previa resolución que deberá ser dictada en l</w:t>
      </w:r>
      <w:r>
        <w:t xml:space="preserve">os términos previstos en el artículo 21. </w:t>
      </w:r>
    </w:p>
    <w:p w:rsidR="000E48E4" w:rsidRDefault="00FA3F97">
      <w:pPr>
        <w:spacing w:after="223"/>
        <w:ind w:left="5" w:right="61"/>
      </w:pPr>
      <w:r>
        <w:t xml:space="preserve">Una vez presentada la solicitud, la documentación que se tenga que presentar tanto para la subsanación como para el resto de fases del expediente, se tendrá que presentar en el expediente electrónico, a través del área personal. </w:t>
      </w:r>
    </w:p>
    <w:p w:rsidR="000E48E4" w:rsidRDefault="00FA3F97">
      <w:pPr>
        <w:spacing w:after="144" w:line="252" w:lineRule="auto"/>
        <w:ind w:left="17" w:right="55"/>
      </w:pPr>
      <w:r>
        <w:t>OCTAVA. OBLIGACIONES DEL S</w:t>
      </w:r>
      <w:r>
        <w:t xml:space="preserve">ERVICIO CANARIO DE EMPLEO. </w:t>
      </w:r>
    </w:p>
    <w:p w:rsidR="000E48E4" w:rsidRDefault="00FA3F97">
      <w:pPr>
        <w:ind w:left="5" w:right="61"/>
      </w:pPr>
      <w:r>
        <w:t xml:space="preserve">El Servicio Canario de Empleo se compromete a: </w:t>
      </w:r>
    </w:p>
    <w:p w:rsidR="000E48E4" w:rsidRDefault="00FA3F97">
      <w:pPr>
        <w:numPr>
          <w:ilvl w:val="0"/>
          <w:numId w:val="16"/>
        </w:numPr>
        <w:spacing w:after="184" w:line="234" w:lineRule="auto"/>
        <w:ind w:right="61" w:hanging="338"/>
      </w:pPr>
      <w:r>
        <w:t>Financiar el Programa de Empleo Social 2025-2026 en virtud del presente Acuerdo a través de la concesión de una subvención directa a favor de cada uno de los municipios canarios ad</w:t>
      </w:r>
      <w:r>
        <w:t xml:space="preserve">heridos, hasta el importe máximo previsto en los Anexo IV. </w:t>
      </w:r>
    </w:p>
    <w:p w:rsidR="000E48E4" w:rsidRDefault="00FA3F97">
      <w:pPr>
        <w:spacing w:after="1"/>
        <w:ind w:left="5" w:right="61"/>
      </w:pPr>
      <w:r>
        <w:t>Dado que las subvenciones previstas en el Anexo IV superan los 150.000 euros, de acuerdo con la Resolución de 11 de octubre de 2013, de la Presidenta del SCE, por la que se delegan en la Dirección</w:t>
      </w:r>
      <w:r>
        <w:t xml:space="preserve"> del SCE determinadas competencias atribuidas a la Presidencia, la Dirección del SCE es el órgano competente para dictar la resolución correspondiente. El órgano instructor será la Subdirección de Empleo del SCE. </w:t>
      </w:r>
    </w:p>
    <w:p w:rsidR="000E48E4" w:rsidRDefault="00FA3F97">
      <w:pPr>
        <w:spacing w:after="0" w:line="259" w:lineRule="auto"/>
        <w:ind w:left="0" w:firstLine="0"/>
        <w:jc w:val="left"/>
      </w:pPr>
      <w:r>
        <w:t xml:space="preserve"> </w:t>
      </w:r>
    </w:p>
    <w:p w:rsidR="000E48E4" w:rsidRDefault="00FA3F97">
      <w:pPr>
        <w:ind w:left="5" w:right="61"/>
      </w:pPr>
      <w:r>
        <w:t>El plazo máximo para resolver estos expe</w:t>
      </w:r>
      <w:r>
        <w:t xml:space="preserve">dientes será de 3 meses de acuerdo con el artículo 31 del Decreto 48/2009, de 28 de abril, por el que se establecen en la Administración Pública de la Comunidad Autónoma de Canarias medidas ante la crisis económica y de simplificación administrativa. </w:t>
      </w:r>
    </w:p>
    <w:p w:rsidR="000E48E4" w:rsidRDefault="00FA3F97">
      <w:pPr>
        <w:numPr>
          <w:ilvl w:val="0"/>
          <w:numId w:val="16"/>
        </w:numPr>
        <w:ind w:right="61" w:hanging="338"/>
      </w:pPr>
      <w:r>
        <w:t xml:space="preserve">Cumplir el objetivo de este Acuerdo y velar por la correcta ejecución de este. </w:t>
      </w:r>
    </w:p>
    <w:p w:rsidR="000E48E4" w:rsidRDefault="00FA3F97">
      <w:pPr>
        <w:numPr>
          <w:ilvl w:val="0"/>
          <w:numId w:val="16"/>
        </w:numPr>
        <w:ind w:right="61" w:hanging="338"/>
      </w:pPr>
      <w:r>
        <w:t xml:space="preserve">Dar información a la FECAM de los ayuntamientos que se hayan adherido al presente Acuerdo Marco a través de la presentación de la solicitud de subvención correspondiente. </w:t>
      </w:r>
    </w:p>
    <w:p w:rsidR="000E48E4" w:rsidRDefault="00FA3F97">
      <w:pPr>
        <w:numPr>
          <w:ilvl w:val="0"/>
          <w:numId w:val="16"/>
        </w:numPr>
        <w:ind w:right="61" w:hanging="338"/>
      </w:pPr>
      <w:r>
        <w:t>Gest</w:t>
      </w:r>
      <w:r>
        <w:t xml:space="preserve">ionar e instruir los expedientes correspondientes a las solicitudes presentadas por las Corporaciones locales. </w:t>
      </w:r>
    </w:p>
    <w:p w:rsidR="000E48E4" w:rsidRDefault="00FA3F97">
      <w:pPr>
        <w:numPr>
          <w:ilvl w:val="0"/>
          <w:numId w:val="16"/>
        </w:numPr>
        <w:ind w:right="61" w:hanging="338"/>
      </w:pPr>
      <w:r>
        <w:t xml:space="preserve">Realizar la preselección de los participantes, aplicando los criterios previstos en la cláusula Quinta. </w:t>
      </w:r>
    </w:p>
    <w:p w:rsidR="000E48E4" w:rsidRDefault="00FA3F97">
      <w:pPr>
        <w:numPr>
          <w:ilvl w:val="0"/>
          <w:numId w:val="16"/>
        </w:numPr>
        <w:ind w:right="61" w:hanging="338"/>
      </w:pPr>
      <w:r>
        <w:t>Facilitar la presentación de la documen</w:t>
      </w:r>
      <w:r>
        <w:t xml:space="preserve">tación por sede electrónica. Para ello hará las gestiones necesarias para habilitar esa funcionalidad. </w:t>
      </w:r>
    </w:p>
    <w:p w:rsidR="000E48E4" w:rsidRDefault="00FA3F97">
      <w:pPr>
        <w:numPr>
          <w:ilvl w:val="0"/>
          <w:numId w:val="16"/>
        </w:numPr>
        <w:ind w:right="61" w:hanging="338"/>
      </w:pPr>
      <w:r>
        <w:t xml:space="preserve">Cualquier otra prevista en este Acuerdo. </w:t>
      </w:r>
    </w:p>
    <w:p w:rsidR="000E48E4" w:rsidRDefault="00FA3F97">
      <w:pPr>
        <w:spacing w:after="144" w:line="252" w:lineRule="auto"/>
        <w:ind w:left="17" w:right="55"/>
      </w:pPr>
      <w:r>
        <w:t xml:space="preserve">NOVENA - OBLIGACIONES DE LOS AYUNTAMIENTOS ADHERIDOS. </w:t>
      </w:r>
    </w:p>
    <w:p w:rsidR="000E48E4" w:rsidRDefault="00FA3F97">
      <w:pPr>
        <w:spacing w:after="248"/>
        <w:ind w:left="5" w:right="61"/>
      </w:pPr>
      <w:r>
        <w:t>Las Entidades beneficiarias de las subvenciones previst</w:t>
      </w:r>
      <w:r>
        <w:t xml:space="preserve">as en este Acuerdo quedan obligados a: </w:t>
      </w:r>
    </w:p>
    <w:p w:rsidR="000E48E4" w:rsidRDefault="00FA3F97">
      <w:pPr>
        <w:numPr>
          <w:ilvl w:val="0"/>
          <w:numId w:val="16"/>
        </w:numPr>
        <w:spacing w:after="102"/>
        <w:ind w:right="61" w:hanging="338"/>
      </w:pPr>
      <w:r>
        <w:t xml:space="preserve">Realizar y acreditar la realización de las acciones enumeradas en la documentación que se adjunta a la solicitud. </w:t>
      </w:r>
    </w:p>
    <w:p w:rsidR="000E48E4" w:rsidRDefault="00FA3F97">
      <w:pPr>
        <w:numPr>
          <w:ilvl w:val="0"/>
          <w:numId w:val="16"/>
        </w:numPr>
        <w:spacing w:after="101"/>
        <w:ind w:right="61" w:hanging="338"/>
      </w:pPr>
      <w:r>
        <w:t>Presentar en plazo la solicitud de subvención y demás documentación preceptiva, a través de la sede e</w:t>
      </w:r>
      <w:r>
        <w:t xml:space="preserve">lectrónica del Servicio Canario de Empleo. </w:t>
      </w:r>
    </w:p>
    <w:p w:rsidR="000E48E4" w:rsidRDefault="00FA3F97">
      <w:pPr>
        <w:numPr>
          <w:ilvl w:val="0"/>
          <w:numId w:val="16"/>
        </w:numPr>
        <w:spacing w:after="79"/>
        <w:ind w:right="61" w:hanging="338"/>
      </w:pPr>
      <w:r>
        <w:t xml:space="preserve">Presentar la documentación que corresponda, en el resto de las fases del procedimiento, a través del área personal de la sede electrónica </w:t>
      </w:r>
    </w:p>
    <w:p w:rsidR="000E48E4" w:rsidRDefault="00FA3F97">
      <w:pPr>
        <w:numPr>
          <w:ilvl w:val="0"/>
          <w:numId w:val="16"/>
        </w:numPr>
        <w:spacing w:after="99"/>
        <w:ind w:right="61" w:hanging="338"/>
      </w:pPr>
      <w:r>
        <w:t>Comprobar y verificar los requisitos de selección establecidos en la cláu</w:t>
      </w:r>
      <w:r>
        <w:t xml:space="preserve">sula QUINTA de este Acuerdo Marco. </w:t>
      </w:r>
    </w:p>
    <w:p w:rsidR="000E48E4" w:rsidRDefault="00FA3F97">
      <w:pPr>
        <w:numPr>
          <w:ilvl w:val="0"/>
          <w:numId w:val="16"/>
        </w:numPr>
        <w:spacing w:after="73" w:line="234" w:lineRule="auto"/>
        <w:ind w:right="61" w:hanging="338"/>
      </w:pPr>
      <w:r>
        <w:rPr>
          <w:rFonts w:ascii="Calibri" w:eastAsia="Calibri" w:hAnsi="Calibri" w:cs="Calibri"/>
          <w:noProof/>
          <w:sz w:val="22"/>
        </w:rPr>
        <mc:AlternateContent>
          <mc:Choice Requires="wpg">
            <w:drawing>
              <wp:anchor distT="0" distB="0" distL="114300" distR="114300" simplePos="0" relativeHeight="25173299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5458" name="Group 175458"/>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3580" name="Rectangle 13580"/>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3581" name="Rectangle 13581"/>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3582" name="Rectangle 13582"/>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60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5458" style="width:18.7031pt;height:257.538pt;position:absolute;mso-position-horizontal-relative:page;mso-position-horizontal:absolute;margin-left:566.218pt;mso-position-vertical-relative:page;margin-top:465.462pt;" coordsize="2375,32707">
                <v:rect id="Rectangle 13580"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3581"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582"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60 de 94 </w:t>
                        </w:r>
                      </w:p>
                    </w:txbxContent>
                  </v:textbox>
                </v:rect>
                <w10:wrap type="square"/>
              </v:group>
            </w:pict>
          </mc:Fallback>
        </mc:AlternateContent>
      </w:r>
      <w:r>
        <w:t xml:space="preserve">Justificar el empleo de los fondos públicos recibidos en la realización de las referidas acciones. </w:t>
      </w:r>
      <w:r>
        <w:rPr>
          <w:sz w:val="23"/>
        </w:rPr>
        <w:t>-</w:t>
      </w:r>
      <w:r>
        <w:rPr>
          <w:sz w:val="23"/>
        </w:rPr>
        <w:t xml:space="preserve"> </w:t>
      </w:r>
      <w:r>
        <w:rPr>
          <w:sz w:val="23"/>
        </w:rPr>
        <w:tab/>
      </w:r>
      <w:r>
        <w:t xml:space="preserve">Comunicar al SCE las alteraciones que se produzcan en las circunstancias y requisitos objetivos tenidos en cuenta para la concesión. </w:t>
      </w:r>
    </w:p>
    <w:p w:rsidR="000E48E4" w:rsidRDefault="00FA3F97">
      <w:pPr>
        <w:numPr>
          <w:ilvl w:val="0"/>
          <w:numId w:val="16"/>
        </w:numPr>
        <w:spacing w:after="83"/>
        <w:ind w:right="61" w:hanging="338"/>
      </w:pPr>
      <w:r>
        <w:t>Disponer de los libr</w:t>
      </w:r>
      <w:r>
        <w:t>os contables, registros diferenciados y demás documentos debidamente auditados en los términos exigidos por la legislación aplicable a la entidad beneficiaria, de modo que permitan identificar de forma diferenciada las partidas o gastos concretos en que se</w:t>
      </w:r>
      <w:r>
        <w:t xml:space="preserve"> han materializado la subvención. </w:t>
      </w:r>
    </w:p>
    <w:p w:rsidR="000E48E4" w:rsidRDefault="00FA3F97">
      <w:pPr>
        <w:numPr>
          <w:ilvl w:val="0"/>
          <w:numId w:val="16"/>
        </w:numPr>
        <w:spacing w:after="85"/>
        <w:ind w:right="61" w:hanging="338"/>
      </w:pPr>
      <w:r>
        <w:t xml:space="preserve">Facilitar toda la información que les sea requerida por el órgano concedente y/o instructor y por los órganos de control interno y externo de la actividad económico-financiera de la Administración Pública de la Comunidad </w:t>
      </w:r>
      <w:r>
        <w:t xml:space="preserve">Autónoma Canaria. </w:t>
      </w:r>
    </w:p>
    <w:p w:rsidR="000E48E4" w:rsidRDefault="00FA3F97">
      <w:pPr>
        <w:numPr>
          <w:ilvl w:val="0"/>
          <w:numId w:val="16"/>
        </w:numPr>
        <w:spacing w:after="5"/>
        <w:ind w:right="61" w:hanging="338"/>
      </w:pPr>
      <w:r>
        <w:t>Someterse a las actuaciones de comprobación que se practiquen por el órgano concedente, la Intervención General, la Audiencia de Cuentas de Canarias y el Tribunal de Cuentas del Estado, aportando cuanta información le sea requerida en ej</w:t>
      </w:r>
      <w:r>
        <w:t xml:space="preserve">ercicio de tales actuaciones. </w:t>
      </w:r>
    </w:p>
    <w:p w:rsidR="000E48E4" w:rsidRDefault="00FA3F97">
      <w:pPr>
        <w:spacing w:after="86"/>
        <w:ind w:right="61"/>
      </w:pPr>
      <w:r>
        <w:t xml:space="preserve">Igualmente la entidad beneficiaria tendrá la obligación de someterse a las actuaciones de control que en materia de transparencia corresponden al Comisionado de Transparencia y Acceso a la Información Pública. </w:t>
      </w:r>
    </w:p>
    <w:p w:rsidR="000E48E4" w:rsidRDefault="00FA3F97">
      <w:pPr>
        <w:numPr>
          <w:ilvl w:val="0"/>
          <w:numId w:val="16"/>
        </w:numPr>
        <w:spacing w:after="79"/>
        <w:ind w:right="61" w:hanging="338"/>
      </w:pPr>
      <w:r>
        <w:t>Procurar un us</w:t>
      </w:r>
      <w:r>
        <w:t xml:space="preserve">o no sexista del lenguaje y velar por transmitir una imagen igualitaria, plural y no estereotipada de mujeres y hombres en la ejecución del proyecto subvencionado. </w:t>
      </w:r>
    </w:p>
    <w:p w:rsidR="000E48E4" w:rsidRDefault="00FA3F97">
      <w:pPr>
        <w:numPr>
          <w:ilvl w:val="0"/>
          <w:numId w:val="16"/>
        </w:numPr>
        <w:spacing w:after="86"/>
        <w:ind w:right="61" w:hanging="338"/>
      </w:pPr>
      <w:r>
        <w:t>Proceder al reintegro de los fondos percibidos en los supuestos contemplados en el artículo</w:t>
      </w:r>
      <w:r>
        <w:t xml:space="preserve"> 37 de la Ley 38/2003, de 17 de noviembre, General de Subvenciones. En todos los supuestos de reintegro, además de la devolución total o parcial de los fondos públicos percibidos indebidamente o no justificados, se exigirá el interés legal de demora deveng</w:t>
      </w:r>
      <w:r>
        <w:t>ado desde el momento de abono de los mismos, calculado sobre el importe a reintegrar. Para el procedimiento de reintegro, se estará a lo previsto en el Decreto 36/2009, de 31 de marzo, por el que se establece el Régimen General de subvenciones de la Comuni</w:t>
      </w:r>
      <w:r>
        <w:t xml:space="preserve">dad Autónoma de Canarias, así como en la Ley 38/2003, ambas citadas, y en general, a la normativa de pertinente aplicación en materia de procedimiento administrativo. </w:t>
      </w:r>
    </w:p>
    <w:p w:rsidR="000E48E4" w:rsidRDefault="00FA3F97">
      <w:pPr>
        <w:numPr>
          <w:ilvl w:val="0"/>
          <w:numId w:val="16"/>
        </w:numPr>
        <w:ind w:right="61" w:hanging="338"/>
      </w:pPr>
      <w:r>
        <w:t>Dar publicidad de las subvenciones y ayudas percibidas en la página web de la entidad be</w:t>
      </w:r>
      <w:r>
        <w:t>neficiaria, especificando las informaciones a las que se refieren los artículos 6 y 8 de la Ley 19/2013, de 9 de diciembre, de transparencia, acceso a la información pública y  buen gobierno, en el supuesto de que la cuantía de la subvención o ayuda percib</w:t>
      </w:r>
      <w:r>
        <w:t xml:space="preserve">ida sea superior a 60.000 euros, o bien igual o superior a </w:t>
      </w:r>
    </w:p>
    <w:p w:rsidR="000E48E4" w:rsidRDefault="00FA3F97">
      <w:pPr>
        <w:spacing w:after="103"/>
        <w:ind w:right="61"/>
      </w:pPr>
      <w:r>
        <w:t>5.000 euros y represente al menos el 30 por 100 del total de los ingresos anuales de la entidad beneficiaria, de conformidad con lo previsto en el artículo 3 de la Ley 12/2014, de 26 de diciembre,</w:t>
      </w:r>
      <w:r>
        <w:t xml:space="preserve"> de transparencia y de acceso a la información. </w:t>
      </w:r>
    </w:p>
    <w:p w:rsidR="000E48E4" w:rsidRDefault="00FA3F97">
      <w:pPr>
        <w:numPr>
          <w:ilvl w:val="0"/>
          <w:numId w:val="16"/>
        </w:numPr>
        <w:spacing w:after="143" w:line="234" w:lineRule="auto"/>
        <w:ind w:right="61" w:hanging="338"/>
      </w:pPr>
      <w:r>
        <w:t xml:space="preserve">Conservar la documentación justificativa de la subvención, como mínimo, durante los cuatro años siguientes a fecha de la resolución que declara la justificación del expediente. </w:t>
      </w:r>
      <w:r>
        <w:rPr>
          <w:sz w:val="23"/>
        </w:rPr>
        <w:t>-</w:t>
      </w:r>
      <w:r>
        <w:rPr>
          <w:sz w:val="23"/>
        </w:rPr>
        <w:t xml:space="preserve"> </w:t>
      </w:r>
      <w:r>
        <w:rPr>
          <w:sz w:val="23"/>
        </w:rPr>
        <w:tab/>
      </w:r>
      <w:r>
        <w:t xml:space="preserve">Establecer indicadores de resultados de la acción que vayan a desarrollar </w:t>
      </w:r>
      <w:r>
        <w:rPr>
          <w:sz w:val="23"/>
        </w:rPr>
        <w:t>-</w:t>
      </w:r>
      <w:r>
        <w:rPr>
          <w:sz w:val="23"/>
        </w:rPr>
        <w:t xml:space="preserve"> </w:t>
      </w:r>
      <w:r>
        <w:rPr>
          <w:sz w:val="23"/>
        </w:rPr>
        <w:tab/>
      </w:r>
      <w:r>
        <w:t xml:space="preserve">Cualquier otra obligación que imponga la resolución de concesión. </w:t>
      </w:r>
    </w:p>
    <w:p w:rsidR="000E48E4" w:rsidRDefault="00FA3F97">
      <w:pPr>
        <w:spacing w:after="144" w:line="252" w:lineRule="auto"/>
        <w:ind w:left="17" w:right="55"/>
      </w:pPr>
      <w:r>
        <w:t xml:space="preserve">DÉCIMA. - TRANSFERENCIA DEL IMPORTE DE LA SUBVENCIÓN CONCEDIDA POR EL SCE Y JUSTIFICACIÓN DEL GASTO. </w:t>
      </w:r>
    </w:p>
    <w:p w:rsidR="000E48E4" w:rsidRDefault="00FA3F97">
      <w:pPr>
        <w:ind w:left="5" w:right="61"/>
      </w:pPr>
      <w:r>
        <w:rPr>
          <w:u w:val="single" w:color="000000"/>
        </w:rPr>
        <w:t>Transferencia de la subvención</w:t>
      </w:r>
      <w:r>
        <w:t xml:space="preserve">. - Iniciada la obra o servicio, la entidad beneficiaria presentará ante el SCE, en el plazo de diez días, el documento de certificación de inicio, junto con el cartel difusor de la medida y escrito indicando su ubicación (el </w:t>
      </w:r>
      <w:r>
        <w:t xml:space="preserve">cartel tendrá que ser en </w:t>
      </w:r>
      <w:r>
        <w:t>tamaño A3</w:t>
      </w:r>
      <w:r>
        <w:t>). Recibida la documentación anterior, desde el SCE se transferirá a la entidad beneficiaria la subvención correspondiente, previa comprobación del cumplimiento de las obligaciones tributarias y con la Seguridad Social.</w:t>
      </w:r>
      <w:r>
        <w:rPr>
          <w:sz w:val="23"/>
        </w:rPr>
        <w:t xml:space="preserve"> </w:t>
      </w:r>
    </w:p>
    <w:p w:rsidR="000E48E4" w:rsidRDefault="00FA3F97">
      <w:pPr>
        <w:spacing w:after="202"/>
        <w:ind w:left="5" w:right="61"/>
      </w:pPr>
      <w:r>
        <w:t>D</w:t>
      </w:r>
      <w:r>
        <w:t>ado que el PIEC se instrumentaliza como una subvención al SCE, cuyo plazo y forma de justificación se establece en el Real Decreto 634/2025, de 15 de julio, por el que se regula la concesión directa por el Servicio Público de Empleo Estatal de subvenciones</w:t>
      </w:r>
      <w:r>
        <w:t xml:space="preserve"> en el ámbito del empleo y de la formación en el trabajo, para el ejercicio presupuestario 2025, y a efectos de poder cumplir con el mismo, el Servicio Canario de Empleo abonará, de forma anticipada, el 100% del importe de la subvención concedida, conforme</w:t>
      </w:r>
      <w:r>
        <w:t xml:space="preserve"> a lo establecido en el Acuerdo de 26 de diciembre de 2024 del Gobierno de Canarias,  de modificación undécima del Acuerdo de Gobierno de 26 de marzo de 2020, por el que se autorizan las condiciones de los abonos anticipados de subvenciones, aportaciones d</w:t>
      </w:r>
      <w:r>
        <w:t xml:space="preserve">inerarias, encargos y encomiendas de gestión (Consejería de Hacienda y Relaciones con la Unión Europea),  previa autorización de la Dirección General de Planificación y Presupuesto. </w:t>
      </w:r>
    </w:p>
    <w:p w:rsidR="000E48E4" w:rsidRDefault="00FA3F97">
      <w:pPr>
        <w:spacing w:after="197"/>
        <w:ind w:left="5" w:right="61"/>
      </w:pPr>
      <w:r>
        <w:rPr>
          <w:rFonts w:ascii="Calibri" w:eastAsia="Calibri" w:hAnsi="Calibri" w:cs="Calibri"/>
          <w:noProof/>
          <w:sz w:val="22"/>
        </w:rPr>
        <mc:AlternateContent>
          <mc:Choice Requires="wpg">
            <w:drawing>
              <wp:anchor distT="0" distB="0" distL="114300" distR="114300" simplePos="0" relativeHeight="25173401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5539" name="Group 175539"/>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3681" name="Rectangle 13681"/>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3682" name="Rectangle 13682"/>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Verificación: https://ca</w:t>
                              </w:r>
                              <w:r>
                                <w:rPr>
                                  <w:rFonts w:ascii="Arial" w:eastAsia="Arial" w:hAnsi="Arial" w:cs="Arial"/>
                                  <w:sz w:val="12"/>
                                </w:rPr>
                                <w:t xml:space="preserve">ndelaria.sedelectronica.es/ </w:t>
                              </w:r>
                            </w:p>
                          </w:txbxContent>
                        </wps:txbx>
                        <wps:bodyPr horzOverflow="overflow" vert="horz" lIns="0" tIns="0" rIns="0" bIns="0" rtlCol="0">
                          <a:noAutofit/>
                        </wps:bodyPr>
                      </wps:wsp>
                      <wps:wsp>
                        <wps:cNvPr id="13683" name="Rectangle 13683"/>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61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5539" style="width:18.7031pt;height:257.538pt;position:absolute;mso-position-horizontal-relative:page;mso-position-horizontal:absolute;margin-left:566.218pt;mso-position-vertical-relative:page;margin-top:465.462pt;" coordsize="2375,32707">
                <v:rect id="Rectangle 13681"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3682"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683"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61 de 94 </w:t>
                        </w:r>
                      </w:p>
                    </w:txbxContent>
                  </v:textbox>
                </v:rect>
                <w10:wrap type="square"/>
              </v:group>
            </w:pict>
          </mc:Fallback>
        </mc:AlternateContent>
      </w:r>
      <w:r>
        <w:t>En el caso de no presentar la documentación indicada en el primer párrafo de esta cláusula, en el plazo previsto, se podrá iniciar p</w:t>
      </w:r>
      <w:r>
        <w:t xml:space="preserve">rocedimiento de pérdida del derecho al cobro de la subvención concedida. </w:t>
      </w:r>
    </w:p>
    <w:p w:rsidR="000E48E4" w:rsidRDefault="00FA3F97">
      <w:pPr>
        <w:spacing w:after="229"/>
        <w:ind w:left="5" w:right="61"/>
      </w:pPr>
      <w:r>
        <w:rPr>
          <w:u w:val="single" w:color="000000"/>
        </w:rPr>
        <w:t>Justificación del gasto</w:t>
      </w:r>
      <w:r>
        <w:t xml:space="preserve">. De conformidad con el artículo 23.1 del Decreto 36/2009, de 31 de marzo, por el que se establece el Régimen General de Subvenciones de la Comunidad Autónoma </w:t>
      </w:r>
      <w:r>
        <w:t>de Canarias, modificado por el Decreto 5/2015, el plazo de justificación de la subvención será de dos meses a contar desde la finalización del proyecto, y tendrá la obligación de presentar la siguiente documentación:</w:t>
      </w:r>
      <w:r>
        <w:rPr>
          <w:sz w:val="23"/>
        </w:rPr>
        <w:t xml:space="preserve"> </w:t>
      </w:r>
    </w:p>
    <w:p w:rsidR="000E48E4" w:rsidRDefault="00FA3F97">
      <w:pPr>
        <w:numPr>
          <w:ilvl w:val="0"/>
          <w:numId w:val="17"/>
        </w:numPr>
        <w:spacing w:after="221"/>
        <w:ind w:right="61" w:hanging="144"/>
      </w:pPr>
      <w:r>
        <w:t>Declaración responsable donde conste e</w:t>
      </w:r>
      <w:r>
        <w:t xml:space="preserve">l pago final, la realización de la actividad y el cumplimiento de la finalidad de la subvención, suscrita por el representante de la entidad beneficiaria. </w:t>
      </w:r>
    </w:p>
    <w:p w:rsidR="000E48E4" w:rsidRDefault="00FA3F97">
      <w:pPr>
        <w:numPr>
          <w:ilvl w:val="0"/>
          <w:numId w:val="17"/>
        </w:numPr>
        <w:spacing w:after="225"/>
        <w:ind w:right="61" w:hanging="144"/>
      </w:pPr>
      <w:r>
        <w:t>Informe emitido por la Intervención u órgano de control equivalente de la entidad beneficiaria, que acredite la veracidad y la regularidad de los gastos y pagos justificativos de la subvención así como su adecuación a la normativa reguladora de la acumulac</w:t>
      </w:r>
      <w:r>
        <w:t xml:space="preserve">ión de ayudas, de acuerdo con el artículo 34 del decreto 36/2009, así como de aquellos fondos propios o de cualquier otra fuente financiera distinta de subvención percibida. </w:t>
      </w:r>
    </w:p>
    <w:p w:rsidR="000E48E4" w:rsidRDefault="00FA3F97">
      <w:pPr>
        <w:numPr>
          <w:ilvl w:val="0"/>
          <w:numId w:val="17"/>
        </w:numPr>
        <w:spacing w:after="185"/>
        <w:ind w:right="61" w:hanging="144"/>
      </w:pPr>
      <w:r>
        <w:t>Informe fin de obra o servicio emitido por el responsable de la entidad beneficia</w:t>
      </w:r>
      <w:r>
        <w:t xml:space="preserve">ria. </w:t>
      </w:r>
    </w:p>
    <w:p w:rsidR="000E48E4" w:rsidRDefault="00FA3F97">
      <w:pPr>
        <w:numPr>
          <w:ilvl w:val="0"/>
          <w:numId w:val="17"/>
        </w:numPr>
        <w:spacing w:after="225"/>
        <w:ind w:right="61" w:hanging="144"/>
      </w:pPr>
      <w:r>
        <w:t>Memoria final descriptiva y gráfica de la actuación desarrollada (tanto de la obra/servicio ejecutado como de la formación impartida y sus resultados), debidamente firmada por el representante de la entidad beneficiaria, tanto de la publicidad pasiva</w:t>
      </w:r>
      <w:r>
        <w:t xml:space="preserve"> como de la activa (indicada en el punto 5 del resuelvo decimocuarto). La memoria final deberá incorporar una evaluación sobre el impacto de género, con indicadores y datos desglosados por sexo de las personas beneficiarias y explicativo de la eficacia de </w:t>
      </w:r>
      <w:r>
        <w:t xml:space="preserve">las medidas de igualdad aplicadas, en el caso de haberse comprometido a ello, con el objeto de obtener mayor puntuación en el momento de solicitud y baremación del proyecto. </w:t>
      </w:r>
    </w:p>
    <w:p w:rsidR="000E48E4" w:rsidRDefault="00FA3F97">
      <w:pPr>
        <w:numPr>
          <w:ilvl w:val="0"/>
          <w:numId w:val="17"/>
        </w:numPr>
        <w:spacing w:after="22"/>
        <w:ind w:right="61" w:hanging="144"/>
      </w:pPr>
      <w:r>
        <w:t>Justificante, en su caso, del reintegro en la cuenta bancaria del SCE, de los fon</w:t>
      </w:r>
      <w:r>
        <w:t xml:space="preserve">dos no utilizados. </w:t>
      </w:r>
    </w:p>
    <w:p w:rsidR="000E48E4" w:rsidRDefault="00FA3F97">
      <w:pPr>
        <w:spacing w:after="75"/>
        <w:ind w:left="531" w:right="61"/>
      </w:pPr>
      <w:r>
        <w:t xml:space="preserve">–  </w:t>
      </w:r>
    </w:p>
    <w:p w:rsidR="000E48E4" w:rsidRDefault="00FA3F97">
      <w:pPr>
        <w:numPr>
          <w:ilvl w:val="0"/>
          <w:numId w:val="17"/>
        </w:numPr>
        <w:ind w:right="61" w:hanging="144"/>
      </w:pPr>
      <w:r>
        <w:t xml:space="preserve">Cualquier otra documentación que se establezca en la resolución de concesión. </w:t>
      </w:r>
    </w:p>
    <w:p w:rsidR="000E48E4" w:rsidRDefault="00FA3F97">
      <w:pPr>
        <w:spacing w:after="0" w:line="259" w:lineRule="auto"/>
        <w:ind w:left="521" w:firstLine="0"/>
        <w:jc w:val="left"/>
      </w:pPr>
      <w:r>
        <w:t xml:space="preserve"> </w:t>
      </w:r>
    </w:p>
    <w:p w:rsidR="000E48E4" w:rsidRDefault="00FA3F97">
      <w:pPr>
        <w:ind w:left="5" w:right="61"/>
      </w:pPr>
      <w:r>
        <w:t xml:space="preserve">Esta documentación deberá presentarse a través del área personal de la sede electrónica del Gobierno de Canarias. </w:t>
      </w:r>
    </w:p>
    <w:p w:rsidR="000E48E4" w:rsidRDefault="00FA3F97">
      <w:pPr>
        <w:ind w:left="5" w:right="61"/>
      </w:pPr>
      <w:r>
        <w:t>Por otra parte, el plazo de justific</w:t>
      </w:r>
      <w:r>
        <w:t>ación establecido anteriormente, podrá ser objeto de ampliación, de conformidad con el artículo 23.2 del citado Decreto 36/2009, de 31 de marzo, por el que se establece el Régimen General de Subvenciones de la Comunidad Autónoma de Canarias, modificado por</w:t>
      </w:r>
      <w:r>
        <w:t xml:space="preserve"> el Decreto 5/2015 siempre que esta ampliación no perjudique la justificación del SCE ante el SEPE en cumplimiento del Real Decreto 634/2025, de 15 de julio, ya mencionado. </w:t>
      </w:r>
    </w:p>
    <w:p w:rsidR="000E48E4" w:rsidRDefault="00FA3F97">
      <w:pPr>
        <w:spacing w:after="144" w:line="252" w:lineRule="auto"/>
        <w:ind w:left="17" w:right="55"/>
      </w:pPr>
      <w:r>
        <w:t xml:space="preserve">UNDÉCIMA. - OBLIGACIONES DE LA FEDERACIÓN CANARIA DE MUNICIPIOS. </w:t>
      </w:r>
    </w:p>
    <w:p w:rsidR="000E48E4" w:rsidRDefault="00FA3F97">
      <w:pPr>
        <w:ind w:left="5" w:right="61"/>
      </w:pPr>
      <w:r>
        <w:t>La Federación Ca</w:t>
      </w:r>
      <w:r>
        <w:t xml:space="preserve">naria de Municipios se obliga a la remisión del Acuerdo–Marco a todos los municipios canarios. </w:t>
      </w:r>
    </w:p>
    <w:p w:rsidR="000E48E4" w:rsidRDefault="00FA3F97">
      <w:pPr>
        <w:ind w:left="5" w:right="61"/>
      </w:pPr>
      <w:r>
        <w:t xml:space="preserve">La Federación Canaria de Municipios no asume responsabilidad patrimonial alguna en el marco del presente Acuerdo. </w:t>
      </w:r>
    </w:p>
    <w:p w:rsidR="000E48E4" w:rsidRDefault="00FA3F97">
      <w:pPr>
        <w:spacing w:after="144" w:line="252" w:lineRule="auto"/>
        <w:ind w:left="17" w:right="55"/>
      </w:pPr>
      <w:r>
        <w:t>DECIMOSEGUNDA. - VIGENCIA TEMPORAL DEL PRESEN</w:t>
      </w:r>
      <w:r>
        <w:t xml:space="preserve">TE ACUERDO. INTERPRETACIÓN Y APLICACIÓN DEL ACUERDO DE COLABORACIÓN. COMISIÓN DE SEGUIMIENTO. </w:t>
      </w:r>
    </w:p>
    <w:p w:rsidR="000E48E4" w:rsidRDefault="00FA3F97">
      <w:pPr>
        <w:spacing w:after="195"/>
        <w:ind w:left="5" w:right="61"/>
      </w:pPr>
      <w:r>
        <w:t>El presente Acuerdo-marco surtirá efectos desde el día de la firma del presente Acuerdo Marco y su plazo máximo de vigencia se extenderá hasta la fecha máxima de</w:t>
      </w:r>
      <w:r>
        <w:t xml:space="preserve"> justificación de las subvenciones concedidas a los proyectos que se ejecuten en 2025-2026. </w:t>
      </w:r>
    </w:p>
    <w:p w:rsidR="000E48E4" w:rsidRDefault="00FA3F97">
      <w:pPr>
        <w:ind w:left="5" w:right="61"/>
      </w:pPr>
      <w:r>
        <w:rPr>
          <w:rFonts w:ascii="Calibri" w:eastAsia="Calibri" w:hAnsi="Calibri" w:cs="Calibri"/>
          <w:noProof/>
          <w:sz w:val="22"/>
        </w:rPr>
        <mc:AlternateContent>
          <mc:Choice Requires="wpg">
            <w:drawing>
              <wp:anchor distT="0" distB="0" distL="114300" distR="114300" simplePos="0" relativeHeight="25173504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6056" name="Group 17605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3754" name="Rectangle 13754"/>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3755" name="Rectangle 13755"/>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3756" name="Rectangle 13756"/>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62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6056" style="width:18.7031pt;height:257.538pt;position:absolute;mso-position-horizontal-relative:page;mso-position-horizontal:absolute;margin-left:566.218pt;mso-position-vertical-relative:page;margin-top:465.462pt;" coordsize="2375,32707">
                <v:rect id="Rectangle 13754"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3755"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756"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62 de 94 </w:t>
                        </w:r>
                      </w:p>
                    </w:txbxContent>
                  </v:textbox>
                </v:rect>
                <w10:wrap type="square"/>
              </v:group>
            </w:pict>
          </mc:Fallback>
        </mc:AlternateContent>
      </w:r>
      <w:r>
        <w:t xml:space="preserve">Cualquier duda que pudiese surgir en la interpretación y aplicación de las cláusulas del presente Acuerdo Marco será resuelta por una Comisión de Seguimiento, que </w:t>
      </w:r>
      <w:r>
        <w:t xml:space="preserve">estará integrada por dos representantes del Servicio Canario de Empleo y dos representantes de la FECAM. Uno de los representantes del Servicio Canario de Empleo, presidirá la Comisión y tendrá voto de calidad. </w:t>
      </w:r>
    </w:p>
    <w:p w:rsidR="000E48E4" w:rsidRDefault="00FA3F97">
      <w:pPr>
        <w:ind w:left="5" w:right="61"/>
      </w:pPr>
      <w:r>
        <w:t>El régimen jurídico de la Comisión de seguim</w:t>
      </w:r>
      <w:r>
        <w:t xml:space="preserve">iento será el establecido en los artículos 15 al 18 de la Ley 40/2015, de 1 de octubre, de Régimen Jurídico del sector público, así como en aquellas normas de funcionamiento de las que se dote. </w:t>
      </w:r>
    </w:p>
    <w:p w:rsidR="000E48E4" w:rsidRDefault="00FA3F97">
      <w:pPr>
        <w:spacing w:after="143" w:line="259" w:lineRule="auto"/>
        <w:ind w:left="0" w:firstLine="0"/>
        <w:jc w:val="left"/>
      </w:pPr>
      <w:r>
        <w:t xml:space="preserve"> </w:t>
      </w:r>
    </w:p>
    <w:p w:rsidR="000E48E4" w:rsidRDefault="00FA3F97">
      <w:pPr>
        <w:spacing w:after="144" w:line="252" w:lineRule="auto"/>
        <w:ind w:left="17" w:right="55"/>
      </w:pPr>
      <w:r>
        <w:t xml:space="preserve">DECIMOTERCERA. - CAUSAS DE RESOLUCIÓN. </w:t>
      </w:r>
    </w:p>
    <w:p w:rsidR="000E48E4" w:rsidRDefault="00FA3F97">
      <w:pPr>
        <w:spacing w:after="22"/>
        <w:ind w:left="5" w:right="61"/>
      </w:pPr>
      <w:r>
        <w:t xml:space="preserve">Las partes firmantes podrán instar la resolución del presente Acuerdo, por las siguientes causas:  </w:t>
      </w:r>
    </w:p>
    <w:p w:rsidR="000E48E4" w:rsidRDefault="00FA3F97">
      <w:pPr>
        <w:spacing w:after="22"/>
        <w:ind w:left="5" w:right="61"/>
      </w:pPr>
      <w:r>
        <w:t xml:space="preserve">1º) Por mutuo acuerdo. </w:t>
      </w:r>
    </w:p>
    <w:p w:rsidR="000E48E4" w:rsidRDefault="00FA3F97">
      <w:pPr>
        <w:spacing w:after="9"/>
        <w:ind w:left="5" w:right="61"/>
      </w:pPr>
      <w:r>
        <w:t>2º) Por incumplimiento por cualquiera de las partes de las estipulaciones contenidas en el Acuerdo, a instancia de la otra, presenta</w:t>
      </w:r>
      <w:r>
        <w:t xml:space="preserve">da por escrito razonado con un plazo mínimo de antelación de un (1) mes. 3º) Por falta de disponibilidad presupuestaria. </w:t>
      </w:r>
    </w:p>
    <w:p w:rsidR="000E48E4" w:rsidRDefault="00FA3F97">
      <w:pPr>
        <w:spacing w:after="22"/>
        <w:ind w:left="5" w:right="61"/>
      </w:pPr>
      <w:r>
        <w:t xml:space="preserve">4º) Por interés público. </w:t>
      </w:r>
    </w:p>
    <w:p w:rsidR="000E48E4" w:rsidRDefault="00FA3F97">
      <w:pPr>
        <w:spacing w:after="0" w:line="259" w:lineRule="auto"/>
        <w:ind w:left="0" w:firstLine="0"/>
        <w:jc w:val="left"/>
      </w:pPr>
      <w:r>
        <w:t xml:space="preserve"> </w:t>
      </w:r>
    </w:p>
    <w:p w:rsidR="000E48E4" w:rsidRDefault="00FA3F97">
      <w:pPr>
        <w:ind w:left="5" w:right="61"/>
      </w:pPr>
      <w:r>
        <w:t xml:space="preserve">Denunciado el Acuerdo y, en su caso, resuelto éste, se procederá a la liquidación final de la aportación percibida, teniendo en cuenta el estado de ejecución en el que se encuentren en ese momento. </w:t>
      </w:r>
    </w:p>
    <w:p w:rsidR="000E48E4" w:rsidRDefault="00FA3F97">
      <w:pPr>
        <w:spacing w:after="183" w:line="252" w:lineRule="auto"/>
        <w:ind w:left="17" w:right="55"/>
      </w:pPr>
      <w:r>
        <w:t>DECIMOCUARTA. - NORMATIVA APLICABLE EN EL SUPUESTO DE REI</w:t>
      </w:r>
      <w:r>
        <w:t xml:space="preserve">NTEGRO DE LAS SUBVENCIONES PERCIBIDAS. </w:t>
      </w:r>
    </w:p>
    <w:p w:rsidR="000E48E4" w:rsidRDefault="00FA3F97">
      <w:pPr>
        <w:spacing w:after="21"/>
        <w:ind w:left="5" w:right="61"/>
      </w:pPr>
      <w:r>
        <w:t xml:space="preserve">1.- Para la regulación de las causas y el procedimiento administrativo de reintegro de las subvenciones percibidas por las Entidades beneficiaras </w:t>
      </w:r>
      <w:r>
        <w:t>o la declaración de la pérdida del derecho al cobro de la subvención</w:t>
      </w:r>
      <w:r>
        <w:t xml:space="preserve">, </w:t>
      </w:r>
      <w:r>
        <w:t>será de aplicación lo dispuesto, además de en el presente Acuerdo y la ulterior resolución de concesión que se dicte, lo consignado en el Decreto 36/2009, de 31 de marzo, por el que se establece el régimen general de subvenciones de la Comunidad Autónoma d</w:t>
      </w:r>
      <w:r>
        <w:t xml:space="preserve">e Canarias (BOC de 8/04/2009), así como en la Ley 38/2003, de 17 de noviembre, General de Subvenciones (BOE de 18/11/2003) y  el Real </w:t>
      </w:r>
    </w:p>
    <w:p w:rsidR="000E48E4" w:rsidRDefault="00FA3F97">
      <w:pPr>
        <w:ind w:left="5" w:right="61"/>
      </w:pPr>
      <w:r>
        <w:t>Decreto 887/2006, de 21 de julio, por el que se aprueba su Reglamento de desarrollo (BOE de 25/07/2006).</w:t>
      </w:r>
      <w:r>
        <w:rPr>
          <w:sz w:val="23"/>
        </w:rPr>
        <w:t xml:space="preserve"> </w:t>
      </w:r>
    </w:p>
    <w:p w:rsidR="000E48E4" w:rsidRDefault="00FA3F97">
      <w:pPr>
        <w:spacing w:after="1"/>
        <w:ind w:left="5" w:right="61"/>
      </w:pPr>
      <w:r>
        <w:t>2.- El criterio</w:t>
      </w:r>
      <w:r>
        <w:t xml:space="preserve"> utilizado para determinar, en su caso, el importe a reintegrar, se ajustará al principio de proporcionalidad, teniendo en cuenta el grado de incumplimiento de realización de las acciones que fundamentan la concesión de la subvención, así como el incumplim</w:t>
      </w:r>
      <w:r>
        <w:t xml:space="preserve">iento presupuestario existente en el momento de la justificación, en relación al presupuesto aprobado y vigente en el momento de terminación del proyecto, debiéndose reintegrar los importes no gastados o no correctamente utilizados. </w:t>
      </w:r>
    </w:p>
    <w:p w:rsidR="000E48E4" w:rsidRDefault="00FA3F97">
      <w:pPr>
        <w:spacing w:after="0" w:line="259" w:lineRule="auto"/>
        <w:ind w:left="0" w:firstLine="0"/>
        <w:jc w:val="left"/>
      </w:pPr>
      <w:r>
        <w:t xml:space="preserve"> </w:t>
      </w:r>
    </w:p>
    <w:p w:rsidR="000E48E4" w:rsidRDefault="00FA3F97">
      <w:pPr>
        <w:ind w:left="5" w:right="61"/>
      </w:pPr>
      <w:r>
        <w:t>3.- En el caso de in</w:t>
      </w:r>
      <w:r>
        <w:t>cumplimiento de los objetivos operativos comprometidos y contemplados en la memoria presentada, así como en la resolución de concesión de la subvención, en relación con lo señalado en la Solicitud de Subvención obtenida del SISPECAN, se derivará igualmente</w:t>
      </w:r>
      <w:r>
        <w:t xml:space="preserve"> un reintegro proporcional de la subvención percibida, en la forma y con las condiciones que se determinen en la resolución de concesión. </w:t>
      </w:r>
    </w:p>
    <w:p w:rsidR="000E48E4" w:rsidRDefault="00FA3F97">
      <w:pPr>
        <w:spacing w:after="205"/>
        <w:ind w:left="5" w:right="61"/>
      </w:pPr>
      <w:r>
        <w:t>4.- El incumplimiento de la obligación de publicar la información de publicidad activa a que estuvieran obligadas las</w:t>
      </w:r>
      <w:r>
        <w:t xml:space="preserve"> entidades beneficiarias constituye infracción administrativa que se calificará conforme a lo dispuesto en el artículo 69 de la Ley 12/2014, de 26 de diciembre, de transparencia y de acceso a la información pública, pudiendo ser sancionado dicho incumplimi</w:t>
      </w:r>
      <w:r>
        <w:t xml:space="preserve">ento con multa, y conllevar como sanción accesoria el reintegro total o parcial de la ayuda o subvención pública concedida. </w:t>
      </w:r>
    </w:p>
    <w:p w:rsidR="000E48E4" w:rsidRDefault="00FA3F97">
      <w:pPr>
        <w:spacing w:after="177" w:line="252" w:lineRule="auto"/>
        <w:ind w:left="17" w:right="55"/>
      </w:pPr>
      <w:r>
        <w:t xml:space="preserve">DECIMOQUINTA. - CONTROL NO FINANCIERO DE SUBVENCIONES </w:t>
      </w:r>
    </w:p>
    <w:p w:rsidR="000E48E4" w:rsidRDefault="00FA3F97">
      <w:pPr>
        <w:spacing w:after="202"/>
        <w:ind w:left="5" w:right="61"/>
      </w:pPr>
      <w:r>
        <w:t>Las entidades beneficiarias de las ayudas y subvenciones públicas tendrán la</w:t>
      </w:r>
      <w:r>
        <w:t xml:space="preserve"> obligación de someterse a las actuaciones de control que en materia de transparencia corresponden al Comisionado de Transparencia y Acceso a la Información Pública. </w:t>
      </w:r>
    </w:p>
    <w:p w:rsidR="000E48E4" w:rsidRDefault="00FA3F97">
      <w:pPr>
        <w:spacing w:after="175" w:line="252" w:lineRule="auto"/>
        <w:ind w:left="17" w:right="55"/>
      </w:pPr>
      <w:r>
        <w:t xml:space="preserve">DECIMOSEXTA. - DEBER DE COLABORACIÓN. </w:t>
      </w:r>
    </w:p>
    <w:p w:rsidR="000E48E4" w:rsidRDefault="00FA3F97">
      <w:pPr>
        <w:ind w:left="5" w:right="61"/>
      </w:pPr>
      <w:r>
        <w:rPr>
          <w:rFonts w:ascii="Calibri" w:eastAsia="Calibri" w:hAnsi="Calibri" w:cs="Calibri"/>
          <w:noProof/>
          <w:sz w:val="22"/>
        </w:rPr>
        <mc:AlternateContent>
          <mc:Choice Requires="wpg">
            <w:drawing>
              <wp:anchor distT="0" distB="0" distL="114300" distR="114300" simplePos="0" relativeHeight="25173606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7025" name="Group 17702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3842" name="Rectangle 13842"/>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3843" name="Rectangle 13843"/>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3844" name="Rectangle 13844"/>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63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7025" style="width:18.7031pt;height:257.538pt;position:absolute;mso-position-horizontal-relative:page;mso-position-horizontal:absolute;margin-left:566.218pt;mso-position-vertical-relative:page;margin-top:465.462pt;" coordsize="2375,32707">
                <v:rect id="Rectangle 13842"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3843"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844"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63 de 94 </w:t>
                        </w:r>
                      </w:p>
                    </w:txbxContent>
                  </v:textbox>
                </v:rect>
                <w10:wrap type="square"/>
              </v:group>
            </w:pict>
          </mc:Fallback>
        </mc:AlternateContent>
      </w:r>
      <w:r>
        <w:t>Las partes firmantes del presente Acuerdo colaborarán en todo momento bajo los principios de buena fe, confi</w:t>
      </w:r>
      <w:r>
        <w:t>anza legítima y lealtad institucional, de eficacia en el cumplimiento de los objetivos fijados y Cooperación, colaboración y coordinación entre las Administraciones Públicas  (artículo 3 apartados e, h y k de la Ley 40/2015, de 1 de octubre, de Régimen Jur</w:t>
      </w:r>
      <w:r>
        <w:t>ídico del Sector Público, para lograr el correcto desenvolvimiento de las actuaciones previstas en el mismo, comprometiéndose a fomentar la coordinación en las diferentes iniciativas que se realicen, en concordancia con lo establecido en el presente docume</w:t>
      </w:r>
      <w:r>
        <w:t xml:space="preserve">nto. </w:t>
      </w:r>
    </w:p>
    <w:p w:rsidR="000E48E4" w:rsidRDefault="00FA3F97">
      <w:pPr>
        <w:spacing w:after="178" w:line="252" w:lineRule="auto"/>
        <w:ind w:left="17" w:right="55"/>
      </w:pPr>
      <w:r>
        <w:t xml:space="preserve">DECIMOSEPTIMA. - RÉGIMEN JURÍDICO APLICABLE. </w:t>
      </w:r>
    </w:p>
    <w:p w:rsidR="000E48E4" w:rsidRDefault="00FA3F97">
      <w:pPr>
        <w:numPr>
          <w:ilvl w:val="0"/>
          <w:numId w:val="18"/>
        </w:numPr>
        <w:ind w:right="61"/>
      </w:pPr>
      <w:r>
        <w:t xml:space="preserve">Las partes firmantes se atendrán a lo dispuesto en el presente Acuerdo, en la resolución de concesión, así como en la normativa aplicable en materia de procedimiento administrativo. </w:t>
      </w:r>
    </w:p>
    <w:p w:rsidR="000E48E4" w:rsidRDefault="00FA3F97">
      <w:pPr>
        <w:numPr>
          <w:ilvl w:val="0"/>
          <w:numId w:val="18"/>
        </w:numPr>
        <w:ind w:right="61"/>
      </w:pPr>
      <w:r>
        <w:t>Respecto a las infrac</w:t>
      </w:r>
      <w:r>
        <w:t>ciones y sanciones en materia de subvenciones se estará a lo dispuesto en el artículo 43 del Decreto 36/2009, de 31 de diciembre, por el que se establece el régimen general de subvenciones de la Comunidad Autónoma de Canarias, en el Título IV de la Ley 38/</w:t>
      </w:r>
      <w:r>
        <w:t xml:space="preserve">2003, de 17 de noviembre, General de Subvenciones, en la Ley 39/2015, de 1 de octubre, del Procedimiento Administrativo Común de las Administraciones Públicas, así como aquella otra normativa de pertinente aplicación. </w:t>
      </w:r>
    </w:p>
    <w:p w:rsidR="000E48E4" w:rsidRDefault="00FA3F97">
      <w:pPr>
        <w:numPr>
          <w:ilvl w:val="0"/>
          <w:numId w:val="18"/>
        </w:numPr>
        <w:ind w:right="61"/>
      </w:pPr>
      <w:r>
        <w:t>Respecto de las subvenciones concedid</w:t>
      </w:r>
      <w:r>
        <w:t>as, el régimen jurídico aplicable estará definido por lo previsto en el presente Acuerdo-Marco, en el propio acto de concesión, y en la normativa de general y pertinente aplicación en materia de concesión, gestión, justificación y reintegro de subvenciones</w:t>
      </w:r>
      <w:r>
        <w:t xml:space="preserve"> públicas y, en especial, en lo dispuesto en la Ley 38/2003 General de Subvenciones, su Reglamento aprobado por el Real Decreto 877/2006,  así como el Decreto 36/2009, por el que se establece el régimen general de subvenciones de la Comunidad Autónoma de C</w:t>
      </w:r>
      <w:r>
        <w:t xml:space="preserve">anarias. </w:t>
      </w:r>
    </w:p>
    <w:p w:rsidR="000E48E4" w:rsidRDefault="00FA3F97">
      <w:pPr>
        <w:numPr>
          <w:ilvl w:val="0"/>
          <w:numId w:val="18"/>
        </w:numPr>
        <w:spacing w:after="136"/>
        <w:ind w:right="61"/>
      </w:pPr>
      <w:r>
        <w:t xml:space="preserve">Respecto a la protección de datos de carácter personal, se estará a lo dispuesto en el </w:t>
      </w:r>
      <w:r>
        <w:rPr>
          <w:u w:val="single" w:color="000000"/>
        </w:rPr>
        <w:t>Reglamento</w:t>
      </w:r>
      <w:r>
        <w:t xml:space="preserve"> </w:t>
      </w:r>
      <w:r>
        <w:rPr>
          <w:u w:val="single" w:color="000000"/>
        </w:rPr>
        <w:t>(UE) 2016/679, de 27 de abril,</w:t>
      </w:r>
      <w:r>
        <w:t xml:space="preserve"> del Parlamento Europeo y del Consejo relativo a la protección de las personas físicas en lo que respecta al tratamien</w:t>
      </w:r>
      <w:r>
        <w:t xml:space="preserve">to de datos personales y a la libre circulación de estos datos, Reglamento General de protección de datos (RGPD), la </w:t>
      </w:r>
      <w:r>
        <w:rPr>
          <w:u w:val="single" w:color="000000"/>
        </w:rPr>
        <w:t>Ley Orgánica 3/2018, de 5 de diciembre</w:t>
      </w:r>
      <w:r>
        <w:t>, de Protección de Datos Personales y Garantía de los Derechos Digitales, así como, aquella otra norm</w:t>
      </w:r>
      <w:r>
        <w:t>ativa reguladora de la protección de datos de carácter personal que sea de aplicación durante la vigencia de este convenio.</w:t>
      </w:r>
      <w:r>
        <w:rPr>
          <w:sz w:val="23"/>
        </w:rPr>
        <w:t xml:space="preserve"> </w:t>
      </w:r>
    </w:p>
    <w:p w:rsidR="000E48E4" w:rsidRDefault="00FA3F97">
      <w:pPr>
        <w:spacing w:after="0" w:line="259" w:lineRule="auto"/>
        <w:ind w:left="0" w:firstLine="0"/>
        <w:jc w:val="left"/>
      </w:pPr>
      <w:r>
        <w:t xml:space="preserve"> </w:t>
      </w:r>
    </w:p>
    <w:p w:rsidR="000E48E4" w:rsidRDefault="00FA3F97">
      <w:pPr>
        <w:spacing w:after="144" w:line="252" w:lineRule="auto"/>
        <w:ind w:left="17" w:right="55"/>
      </w:pPr>
      <w:r>
        <w:t xml:space="preserve">DECIMOCTAVA. - DE LA JURISDICCIÓN. </w:t>
      </w:r>
    </w:p>
    <w:p w:rsidR="000E48E4" w:rsidRDefault="00FA3F97">
      <w:pPr>
        <w:ind w:left="5" w:right="61"/>
      </w:pPr>
      <w:r>
        <w:t>En caso de litigio sobre la interpretación y cumplimiento de este Acuerdo-Marco las partes, c</w:t>
      </w:r>
      <w:r>
        <w:t>on renuncia expresa al fuero que pudiera corresponderles, se someten al conocimiento y competencia del orden jurisdiccional contencioso-administrativo, sin perjuicio de que, de común acuerdo, hubiesen pactado o pactasen su sometimiento a cualquier clase de</w:t>
      </w:r>
      <w:r>
        <w:t xml:space="preserve"> arbitraje. </w:t>
      </w:r>
    </w:p>
    <w:p w:rsidR="000E48E4" w:rsidRDefault="00FA3F97">
      <w:pPr>
        <w:spacing w:after="198"/>
        <w:ind w:left="5" w:right="61"/>
      </w:pPr>
      <w:r>
        <w:rPr>
          <w:rFonts w:ascii="Calibri" w:eastAsia="Calibri" w:hAnsi="Calibri" w:cs="Calibri"/>
          <w:noProof/>
          <w:sz w:val="22"/>
        </w:rPr>
        <mc:AlternateContent>
          <mc:Choice Requires="wpg">
            <w:drawing>
              <wp:anchor distT="0" distB="0" distL="114300" distR="114300" simplePos="0" relativeHeight="251737088"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76824" name="Group 17682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3895" name="Rectangle 13895"/>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3896" name="Rectangle 13896"/>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3897" name="Rectangle 13897"/>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64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6824" style="width:18.7031pt;height:257.538pt;position:absolute;mso-position-horizontal-relative:page;mso-position-horizontal:absolute;margin-left:566.218pt;mso-position-vertical-relative:page;margin-top:465.462pt;" coordsize="2375,32707">
                <v:rect id="Rectangle 13895"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3896"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897"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64 de 94 </w:t>
                        </w:r>
                      </w:p>
                    </w:txbxContent>
                  </v:textbox>
                </v:rect>
                <w10:wrap type="topAndBottom"/>
              </v:group>
            </w:pict>
          </mc:Fallback>
        </mc:AlternateContent>
      </w:r>
      <w:r>
        <w:t xml:space="preserve">Y en prueba de conformidad, comprometiéndose las partes a su más exacto cumplimiento, firman electrónicamente el presente documento, en la fecha indicada en la firma electrónica. </w:t>
      </w:r>
    </w:p>
    <w:p w:rsidR="000E48E4" w:rsidRDefault="00FA3F97">
      <w:pPr>
        <w:spacing w:after="112" w:line="259" w:lineRule="auto"/>
        <w:ind w:left="0" w:firstLine="0"/>
        <w:jc w:val="left"/>
      </w:pPr>
      <w:r>
        <w:rPr>
          <w:sz w:val="23"/>
        </w:rPr>
        <w:t xml:space="preserve"> </w:t>
      </w:r>
    </w:p>
    <w:p w:rsidR="000E48E4" w:rsidRDefault="00FA3F97">
      <w:pPr>
        <w:tabs>
          <w:tab w:val="center" w:pos="4166"/>
          <w:tab w:val="center" w:pos="4658"/>
          <w:tab w:val="center" w:pos="6639"/>
        </w:tabs>
        <w:spacing w:after="64" w:line="259" w:lineRule="auto"/>
        <w:ind w:left="0" w:firstLine="0"/>
        <w:jc w:val="left"/>
      </w:pPr>
      <w:r>
        <w:t xml:space="preserve">La Presidenta del Servicio Canario de Empleo  </w:t>
      </w:r>
      <w:r>
        <w:tab/>
      </w:r>
      <w:r>
        <w:t xml:space="preserve"> </w:t>
      </w:r>
      <w:r>
        <w:tab/>
        <w:t xml:space="preserve"> </w:t>
      </w:r>
      <w:r>
        <w:tab/>
      </w:r>
      <w:r>
        <w:t xml:space="preserve"> La Presidenta de la Fe</w:t>
      </w:r>
      <w:r>
        <w:t xml:space="preserve">deración  Canaria </w:t>
      </w:r>
    </w:p>
    <w:p w:rsidR="000E48E4" w:rsidRDefault="00FA3F97">
      <w:pPr>
        <w:tabs>
          <w:tab w:val="center" w:pos="5659"/>
        </w:tabs>
        <w:spacing w:after="5" w:line="259" w:lineRule="auto"/>
        <w:ind w:left="0" w:firstLine="0"/>
        <w:jc w:val="left"/>
      </w:pPr>
      <w:r>
        <w:t>Dña. Jéssica del Carmen de León Verdugo</w:t>
      </w:r>
      <w:r>
        <w:rPr>
          <w:sz w:val="23"/>
        </w:rPr>
        <w:t xml:space="preserve"> </w:t>
      </w:r>
      <w:r>
        <w:rPr>
          <w:sz w:val="23"/>
        </w:rPr>
        <w:tab/>
      </w:r>
      <w:r>
        <w:t xml:space="preserve">de Municipios </w:t>
      </w:r>
    </w:p>
    <w:p w:rsidR="000E48E4" w:rsidRDefault="00FA3F97">
      <w:pPr>
        <w:tabs>
          <w:tab w:val="center" w:pos="4166"/>
          <w:tab w:val="center" w:pos="6502"/>
        </w:tabs>
        <w:spacing w:after="5" w:line="259" w:lineRule="auto"/>
        <w:ind w:left="0" w:firstLine="0"/>
        <w:jc w:val="left"/>
      </w:pPr>
      <w:r>
        <w:rPr>
          <w:rFonts w:ascii="Calibri" w:eastAsia="Calibri" w:hAnsi="Calibri" w:cs="Calibri"/>
          <w:sz w:val="22"/>
        </w:rPr>
        <w:tab/>
      </w:r>
      <w:r>
        <w:t xml:space="preserve"> </w:t>
      </w:r>
      <w:r>
        <w:tab/>
      </w:r>
      <w:r>
        <w:t xml:space="preserve">Dña. María Concepción Brito Núñez </w:t>
      </w:r>
    </w:p>
    <w:p w:rsidR="000E48E4" w:rsidRDefault="00FA3F97">
      <w:pPr>
        <w:spacing w:after="0" w:line="259" w:lineRule="auto"/>
        <w:ind w:left="0" w:right="478" w:firstLine="0"/>
        <w:jc w:val="center"/>
      </w:pPr>
      <w:r>
        <w:t xml:space="preserve"> </w:t>
      </w:r>
    </w:p>
    <w:p w:rsidR="000E48E4" w:rsidRDefault="00FA3F97">
      <w:pPr>
        <w:spacing w:after="27" w:line="259" w:lineRule="auto"/>
        <w:ind w:left="468" w:firstLine="0"/>
        <w:jc w:val="center"/>
      </w:pPr>
      <w:r>
        <w:t xml:space="preserve"> </w:t>
      </w:r>
      <w:r>
        <w:tab/>
      </w:r>
      <w:r>
        <w:t xml:space="preserve"> </w:t>
      </w:r>
    </w:p>
    <w:p w:rsidR="000E48E4" w:rsidRDefault="00FA3F97">
      <w:pPr>
        <w:spacing w:after="0" w:line="259" w:lineRule="auto"/>
        <w:ind w:left="477" w:firstLine="0"/>
        <w:jc w:val="center"/>
      </w:pPr>
      <w:r>
        <w:t xml:space="preserve"> </w:t>
      </w:r>
      <w:r>
        <w:tab/>
        <w:t xml:space="preserve"> </w:t>
      </w:r>
      <w:r>
        <w:tab/>
      </w:r>
      <w:r>
        <w:rPr>
          <w:sz w:val="23"/>
        </w:rPr>
        <w:t xml:space="preserve"> </w:t>
      </w:r>
    </w:p>
    <w:p w:rsidR="000E48E4" w:rsidRDefault="000E48E4">
      <w:pPr>
        <w:sectPr w:rsidR="000E48E4">
          <w:headerReference w:type="even" r:id="rId82"/>
          <w:headerReference w:type="default" r:id="rId83"/>
          <w:footerReference w:type="even" r:id="rId84"/>
          <w:footerReference w:type="default" r:id="rId85"/>
          <w:headerReference w:type="first" r:id="rId86"/>
          <w:footerReference w:type="first" r:id="rId87"/>
          <w:pgSz w:w="12240" w:h="15840"/>
          <w:pgMar w:top="1909" w:right="1525" w:bottom="1566" w:left="1853" w:header="672" w:footer="580" w:gutter="0"/>
          <w:cols w:space="720"/>
        </w:sectPr>
      </w:pPr>
    </w:p>
    <w:p w:rsidR="000E48E4" w:rsidRDefault="00FA3F97">
      <w:pPr>
        <w:spacing w:after="0" w:line="259" w:lineRule="auto"/>
        <w:ind w:left="327" w:firstLine="0"/>
        <w:jc w:val="center"/>
      </w:pPr>
      <w:r>
        <w:rPr>
          <w:sz w:val="21"/>
        </w:rPr>
        <w:t xml:space="preserve"> </w:t>
      </w:r>
    </w:p>
    <w:p w:rsidR="000E48E4" w:rsidRDefault="00FA3F97">
      <w:pPr>
        <w:spacing w:after="0" w:line="259" w:lineRule="auto"/>
        <w:ind w:left="327" w:firstLine="0"/>
        <w:jc w:val="center"/>
      </w:pPr>
      <w:r>
        <w:rPr>
          <w:sz w:val="21"/>
        </w:rPr>
        <w:t xml:space="preserve"> </w:t>
      </w:r>
    </w:p>
    <w:p w:rsidR="000E48E4" w:rsidRDefault="00FA3F97">
      <w:pPr>
        <w:spacing w:after="0" w:line="259" w:lineRule="auto"/>
        <w:ind w:left="327" w:firstLine="0"/>
        <w:jc w:val="center"/>
      </w:pPr>
      <w:r>
        <w:rPr>
          <w:sz w:val="21"/>
        </w:rPr>
        <w:t xml:space="preserve"> </w:t>
      </w:r>
    </w:p>
    <w:p w:rsidR="000E48E4" w:rsidRDefault="00FA3F97">
      <w:pPr>
        <w:pStyle w:val="Ttulo1"/>
        <w:spacing w:after="0"/>
        <w:ind w:left="767" w:right="486"/>
      </w:pPr>
      <w:r>
        <w:t>ANEXO 65</w:t>
      </w:r>
      <w:r>
        <w:rPr>
          <w:sz w:val="23"/>
        </w:rPr>
        <w:t xml:space="preserve"> </w:t>
      </w:r>
    </w:p>
    <w:p w:rsidR="000E48E4" w:rsidRDefault="00FA3F97">
      <w:pPr>
        <w:spacing w:after="136" w:line="259" w:lineRule="auto"/>
        <w:ind w:left="265" w:right="8"/>
        <w:jc w:val="center"/>
      </w:pPr>
      <w:r>
        <w:t xml:space="preserve">MEMORIA INICIAL DE ACTUACIONES </w:t>
      </w:r>
    </w:p>
    <w:p w:rsidR="000E48E4" w:rsidRDefault="00FA3F97">
      <w:pPr>
        <w:ind w:left="276" w:right="61"/>
      </w:pPr>
      <w:r>
        <w:t xml:space="preserve">La memoria inicial de actuaciones a presentar por las entidades deberá responder al siguiente esquema, con información adecuada y suficiente en cada caso: </w:t>
      </w:r>
    </w:p>
    <w:p w:rsidR="000E48E4" w:rsidRDefault="00FA3F97">
      <w:pPr>
        <w:spacing w:after="144" w:line="252" w:lineRule="auto"/>
        <w:ind w:left="276" w:right="55"/>
      </w:pPr>
      <w:r>
        <w:t xml:space="preserve">INTRODUCCIÓN.- </w:t>
      </w:r>
    </w:p>
    <w:p w:rsidR="000E48E4" w:rsidRDefault="00FA3F97">
      <w:pPr>
        <w:spacing w:after="180" w:line="252" w:lineRule="auto"/>
        <w:ind w:left="276" w:right="55"/>
      </w:pPr>
      <w:r>
        <w:rPr>
          <w:rFonts w:ascii="Calibri" w:eastAsia="Calibri" w:hAnsi="Calibri" w:cs="Calibri"/>
          <w:noProof/>
          <w:sz w:val="22"/>
        </w:rPr>
        <mc:AlternateContent>
          <mc:Choice Requires="wpg">
            <w:drawing>
              <wp:anchor distT="0" distB="0" distL="114300" distR="114300" simplePos="0" relativeHeight="251738112"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77235" name="Group 17723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3928" name="Rectangle 13928"/>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3929" name="Rectangle 13929"/>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Verificación: https://candelaria.se</w:t>
                              </w:r>
                              <w:r>
                                <w:rPr>
                                  <w:rFonts w:ascii="Arial" w:eastAsia="Arial" w:hAnsi="Arial" w:cs="Arial"/>
                                  <w:sz w:val="12"/>
                                </w:rPr>
                                <w:t xml:space="preserve">delectronica.es/ </w:t>
                              </w:r>
                            </w:p>
                          </w:txbxContent>
                        </wps:txbx>
                        <wps:bodyPr horzOverflow="overflow" vert="horz" lIns="0" tIns="0" rIns="0" bIns="0" rtlCol="0">
                          <a:noAutofit/>
                        </wps:bodyPr>
                      </wps:wsp>
                      <wps:wsp>
                        <wps:cNvPr id="13930" name="Rectangle 13930"/>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65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7235" style="width:18.7031pt;height:257.538pt;position:absolute;mso-position-horizontal-relative:page;mso-position-horizontal:absolute;margin-left:566.218pt;mso-position-vertical-relative:page;margin-top:465.462pt;" coordsize="2375,32707">
                <v:rect id="Rectangle 13928"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3929"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930"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65 de 94 </w:t>
                        </w:r>
                      </w:p>
                    </w:txbxContent>
                  </v:textbox>
                </v:rect>
                <w10:wrap type="topAndBottom"/>
              </v:group>
            </w:pict>
          </mc:Fallback>
        </mc:AlternateContent>
      </w:r>
      <w:r>
        <w:t xml:space="preserve">I.- OBJETIVOS DEL PROYECTO  </w:t>
      </w:r>
    </w:p>
    <w:p w:rsidR="000E48E4" w:rsidRDefault="00FA3F97">
      <w:pPr>
        <w:spacing w:after="0" w:line="455" w:lineRule="auto"/>
        <w:ind w:left="276" w:right="4034"/>
      </w:pPr>
      <w:r>
        <w:t xml:space="preserve">II.-ACCIONES A DESARROLLAR III.- PERFIL DEL PERSONAL A CARGO. </w:t>
      </w:r>
    </w:p>
    <w:p w:rsidR="000E48E4" w:rsidRDefault="00FA3F97">
      <w:pPr>
        <w:spacing w:after="180" w:line="252" w:lineRule="auto"/>
        <w:ind w:left="276" w:right="55"/>
      </w:pPr>
      <w:r>
        <w:t xml:space="preserve">IV.-LOCALIZACIÓN. </w:t>
      </w:r>
    </w:p>
    <w:p w:rsidR="000E48E4" w:rsidRDefault="00FA3F97">
      <w:pPr>
        <w:spacing w:after="180" w:line="252" w:lineRule="auto"/>
        <w:ind w:left="276" w:right="55"/>
      </w:pPr>
      <w:r>
        <w:t xml:space="preserve">V.- TEMPORALIZACIÓN. </w:t>
      </w:r>
    </w:p>
    <w:p w:rsidR="000E48E4" w:rsidRDefault="00FA3F97">
      <w:pPr>
        <w:spacing w:after="182" w:line="252" w:lineRule="auto"/>
        <w:ind w:left="276" w:right="55"/>
      </w:pPr>
      <w:r>
        <w:t xml:space="preserve">VI.- PRESUPUESTO DEL PROYECTO. </w:t>
      </w:r>
    </w:p>
    <w:p w:rsidR="000E48E4" w:rsidRDefault="00FA3F97">
      <w:pPr>
        <w:spacing w:after="180" w:line="252" w:lineRule="auto"/>
        <w:ind w:left="276" w:right="55"/>
      </w:pPr>
      <w:r>
        <w:t xml:space="preserve">VII.- ACCIONES DE PUBLICIDAD DEL PROYECTO. </w:t>
      </w:r>
    </w:p>
    <w:p w:rsidR="000E48E4" w:rsidRDefault="00FA3F97">
      <w:pPr>
        <w:spacing w:after="144" w:line="252" w:lineRule="auto"/>
        <w:ind w:left="276" w:right="55"/>
      </w:pPr>
      <w:r>
        <w:t xml:space="preserve">VIII.- INDICADORES DE RESULTADOS </w:t>
      </w:r>
      <w:r>
        <w:br w:type="page"/>
      </w:r>
    </w:p>
    <w:p w:rsidR="000E48E4" w:rsidRDefault="00FA3F97">
      <w:pPr>
        <w:spacing w:after="153" w:line="259" w:lineRule="auto"/>
        <w:ind w:left="266" w:firstLine="0"/>
        <w:jc w:val="left"/>
      </w:pPr>
      <w:r>
        <w:t xml:space="preserve"> </w:t>
      </w:r>
    </w:p>
    <w:p w:rsidR="000E48E4" w:rsidRDefault="00FA3F97">
      <w:pPr>
        <w:pStyle w:val="Ttulo1"/>
        <w:ind w:left="767" w:right="487"/>
      </w:pPr>
      <w:r>
        <w:t xml:space="preserve">ANEXO II </w:t>
      </w:r>
    </w:p>
    <w:p w:rsidR="000E48E4" w:rsidRDefault="00FA3F97">
      <w:pPr>
        <w:spacing w:after="3"/>
        <w:ind w:left="276"/>
      </w:pPr>
      <w:r>
        <w:t>DECLARACIÓN DEL AYUNTAMIENTO DE …………………,</w:t>
      </w:r>
      <w:r>
        <w:t xml:space="preserve"> RELATIVA A QUE LAS CONTRATACIONES A REALIZAR CON MOTIVO DE LA EJECUCIÓN DEL PROYECTO, </w:t>
      </w:r>
    </w:p>
    <w:p w:rsidR="000E48E4" w:rsidRDefault="00FA3F97">
      <w:pPr>
        <w:spacing w:after="132"/>
        <w:ind w:left="276" w:right="61"/>
      </w:pPr>
      <w:r>
        <w:t>RESPO</w:t>
      </w:r>
      <w:r>
        <w:t xml:space="preserve">NDEN A CASOS EXCEPCIONALES, Y PARA CUBRIR NECESIDADES URGENTES E INAPLAZABLES  </w:t>
      </w:r>
      <w:r>
        <w:rPr>
          <w:sz w:val="23"/>
        </w:rPr>
        <w:t xml:space="preserve"> </w:t>
      </w:r>
    </w:p>
    <w:p w:rsidR="000E48E4" w:rsidRDefault="00FA3F97">
      <w:pPr>
        <w:ind w:left="276" w:right="61"/>
      </w:pPr>
      <w:r>
        <w:rPr>
          <w:rFonts w:ascii="Calibri" w:eastAsia="Calibri" w:hAnsi="Calibri" w:cs="Calibri"/>
          <w:noProof/>
          <w:sz w:val="22"/>
        </w:rPr>
        <mc:AlternateContent>
          <mc:Choice Requires="wpg">
            <w:drawing>
              <wp:anchor distT="0" distB="0" distL="114300" distR="114300" simplePos="0" relativeHeight="251739136"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77467" name="Group 17746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3970" name="Rectangle 13970"/>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3971" name="Rectangle 13971"/>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3972" name="Rectangle 13972"/>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66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7467" style="width:18.7031pt;height:257.538pt;position:absolute;mso-position-horizontal-relative:page;mso-position-horizontal:absolute;margin-left:566.218pt;mso-position-vertical-relative:page;margin-top:465.462pt;" coordsize="2375,32707">
                <v:rect id="Rectangle 13970"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3971"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3972"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66 de 94 </w:t>
                        </w:r>
                      </w:p>
                    </w:txbxContent>
                  </v:textbox>
                </v:rect>
                <w10:wrap type="topAndBottom"/>
              </v:group>
            </w:pict>
          </mc:Fallback>
        </mc:AlternateContent>
      </w:r>
      <w:r>
        <w:t>D/Dña.  …………………………, en calidad de …........................................ del Ayuntamiento de ………………………………….…, con DNI nº ……………………, actuando en nombre y represen</w:t>
      </w:r>
      <w:r>
        <w:t xml:space="preserve">tación del mismo, expone: </w:t>
      </w:r>
    </w:p>
    <w:p w:rsidR="000E48E4" w:rsidRDefault="00FA3F97">
      <w:pPr>
        <w:spacing w:after="125"/>
        <w:ind w:left="276"/>
      </w:pPr>
      <w:r>
        <w:t xml:space="preserve">Que al objeto de llevar a cabo la contratación temporal, mediante el procedimiento dispuesto en el Acuerdo marco de Colaboración del Programa de Empleo Social  2025 – 2026, financiado con fondos del </w:t>
      </w:r>
      <w:r>
        <w:t>PLAN INTEGRAL DE EMPLEO DE CAN</w:t>
      </w:r>
      <w:r>
        <w:t>ARIAS Y/O FONDOS DE CONFERENCIA SECTORIAL</w:t>
      </w:r>
      <w:r>
        <w:t>,</w:t>
      </w:r>
      <w:r>
        <w:rPr>
          <w:sz w:val="23"/>
        </w:rPr>
        <w:t xml:space="preserve"> </w:t>
      </w:r>
    </w:p>
    <w:p w:rsidR="000E48E4" w:rsidRDefault="00FA3F97">
      <w:pPr>
        <w:spacing w:after="155" w:line="218" w:lineRule="auto"/>
        <w:ind w:left="276" w:right="3"/>
      </w:pPr>
      <w:r>
        <w:t>Se declara que todas las personas que se contraten al amparo del presente Acuerdomarco, responden a casos excepcionales, y para cubrir necesidades urgentes e inaplazables de esta Corporación, si bien al ser una p</w:t>
      </w:r>
      <w:r>
        <w:t>olítica de empleo para la realización de obras o servicios de interés general y social, estos trabajadores no constituyen plantilla de la corporación.</w:t>
      </w:r>
      <w:r>
        <w:rPr>
          <w:sz w:val="23"/>
        </w:rPr>
        <w:t xml:space="preserve"> </w:t>
      </w:r>
    </w:p>
    <w:p w:rsidR="000E48E4" w:rsidRDefault="00FA3F97">
      <w:pPr>
        <w:spacing w:after="80" w:line="259" w:lineRule="auto"/>
        <w:ind w:left="275"/>
        <w:jc w:val="center"/>
      </w:pPr>
      <w:r>
        <w:t xml:space="preserve">Fdo. Alcalde/ Representante de la Entidad </w:t>
      </w:r>
      <w:r>
        <w:br w:type="page"/>
      </w:r>
    </w:p>
    <w:p w:rsidR="000E48E4" w:rsidRDefault="00FA3F97">
      <w:pPr>
        <w:spacing w:after="136" w:line="259" w:lineRule="auto"/>
        <w:ind w:left="265"/>
        <w:jc w:val="center"/>
      </w:pPr>
      <w:r>
        <w:t xml:space="preserve">ANEXO III </w:t>
      </w:r>
    </w:p>
    <w:p w:rsidR="000E48E4" w:rsidRDefault="00FA3F97">
      <w:pPr>
        <w:spacing w:after="0" w:line="259" w:lineRule="auto"/>
        <w:ind w:left="265" w:right="1"/>
        <w:jc w:val="center"/>
      </w:pPr>
      <w:r>
        <w:t xml:space="preserve">RELACIÓN PRIORIZADA DE CANDIDATOS  </w:t>
      </w:r>
    </w:p>
    <w:p w:rsidR="000E48E4" w:rsidRDefault="00FA3F97">
      <w:pPr>
        <w:spacing w:after="5" w:line="252" w:lineRule="auto"/>
        <w:ind w:left="1916" w:right="55"/>
      </w:pPr>
      <w:r>
        <w:t xml:space="preserve">PROGRAMA    DE EMPLEO SOCIAL 2025 - 2026 </w:t>
      </w:r>
    </w:p>
    <w:p w:rsidR="000E48E4" w:rsidRDefault="00FA3F97">
      <w:pPr>
        <w:spacing w:after="0" w:line="252" w:lineRule="auto"/>
        <w:ind w:left="1399" w:right="55" w:hanging="1392"/>
      </w:pPr>
      <w:r>
        <w:t>(Documento a utilizar solo en el caso que alguna entidad beneficiaria así lo solicite, relación priorizada de candidatos propuestos por la entidad)</w:t>
      </w:r>
      <w:r>
        <w:rPr>
          <w:sz w:val="23"/>
        </w:rPr>
        <w:t xml:space="preserve"> </w:t>
      </w:r>
    </w:p>
    <w:p w:rsidR="000E48E4" w:rsidRDefault="00FA3F97">
      <w:pPr>
        <w:spacing w:after="183" w:line="259" w:lineRule="auto"/>
        <w:ind w:left="266" w:firstLine="0"/>
        <w:jc w:val="left"/>
      </w:pPr>
      <w:r>
        <w:rPr>
          <w:sz w:val="15"/>
        </w:rPr>
        <w:t xml:space="preserve"> </w:t>
      </w:r>
    </w:p>
    <w:p w:rsidR="000E48E4" w:rsidRDefault="00FA3F97">
      <w:pPr>
        <w:spacing w:after="22"/>
        <w:ind w:left="5" w:right="61"/>
      </w:pPr>
      <w:r>
        <w:t xml:space="preserve">D./Dña.  …………………………, en calidad de …........................................ del Ayuntamiento </w:t>
      </w:r>
    </w:p>
    <w:p w:rsidR="000E48E4" w:rsidRDefault="00FA3F97">
      <w:pPr>
        <w:spacing w:after="17"/>
        <w:ind w:left="5" w:right="61"/>
      </w:pPr>
      <w:r>
        <w:t xml:space="preserve">de ………………………………….…, con DNI nº ……………………, actuando en nombre y representación del mismo, adjunta: </w:t>
      </w:r>
    </w:p>
    <w:p w:rsidR="000E48E4" w:rsidRDefault="00FA3F97">
      <w:pPr>
        <w:tabs>
          <w:tab w:val="center" w:pos="1400"/>
          <w:tab w:val="center" w:pos="2175"/>
          <w:tab w:val="center" w:pos="2991"/>
          <w:tab w:val="center" w:pos="4170"/>
          <w:tab w:val="center" w:pos="5080"/>
          <w:tab w:val="center" w:pos="5598"/>
          <w:tab w:val="center" w:pos="6169"/>
          <w:tab w:val="right" w:pos="7804"/>
        </w:tabs>
        <w:spacing w:after="22"/>
        <w:ind w:left="-5" w:firstLine="0"/>
        <w:jc w:val="left"/>
      </w:pPr>
      <w:r>
        <w:t xml:space="preserve">Relación </w:t>
      </w:r>
      <w:r>
        <w:tab/>
        <w:t xml:space="preserve">priorizada </w:t>
      </w:r>
      <w:r>
        <w:tab/>
        <w:t xml:space="preserve">de </w:t>
      </w:r>
      <w:r>
        <w:tab/>
        <w:t xml:space="preserve">candidatos </w:t>
      </w:r>
      <w:r>
        <w:tab/>
        <w:t xml:space="preserve">propuestos </w:t>
      </w:r>
      <w:r>
        <w:tab/>
        <w:t xml:space="preserve">para </w:t>
      </w:r>
      <w:r>
        <w:tab/>
        <w:t xml:space="preserve">la </w:t>
      </w:r>
      <w:r>
        <w:tab/>
        <w:t>ofe</w:t>
      </w:r>
      <w:r>
        <w:t xml:space="preserve">rta </w:t>
      </w:r>
      <w:r>
        <w:tab/>
        <w:t xml:space="preserve">nº/ocupación: </w:t>
      </w:r>
    </w:p>
    <w:p w:rsidR="000E48E4" w:rsidRDefault="00FA3F97">
      <w:pPr>
        <w:spacing w:after="22"/>
        <w:ind w:left="5" w:right="61"/>
      </w:pPr>
      <w:r>
        <w:t xml:space="preserve">……………………………………………….. </w:t>
      </w:r>
    </w:p>
    <w:p w:rsidR="000E48E4" w:rsidRDefault="00FA3F97">
      <w:pPr>
        <w:spacing w:after="0" w:line="259" w:lineRule="auto"/>
        <w:ind w:left="266" w:firstLine="0"/>
        <w:jc w:val="left"/>
      </w:pPr>
      <w:r>
        <w:rPr>
          <w:rFonts w:ascii="Calibri" w:eastAsia="Calibri" w:hAnsi="Calibri" w:cs="Calibri"/>
          <w:noProof/>
          <w:sz w:val="22"/>
        </w:rPr>
        <mc:AlternateContent>
          <mc:Choice Requires="wpg">
            <w:drawing>
              <wp:anchor distT="0" distB="0" distL="114300" distR="114300" simplePos="0" relativeHeight="251740160"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84876" name="Group 18487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4172" name="Rectangle 14172"/>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4173" name="Rectangle 14173"/>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4174" name="Rectangle 14174"/>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67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4876" style="width:18.7031pt;height:257.538pt;position:absolute;mso-position-horizontal-relative:page;mso-position-horizontal:absolute;margin-left:566.218pt;mso-position-vertical-relative:page;margin-top:465.462pt;" coordsize="2375,32707">
                <v:rect id="Rectangle 14172"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4173"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4174"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67 de 94 </w:t>
                        </w:r>
                      </w:p>
                    </w:txbxContent>
                  </v:textbox>
                </v:rect>
                <w10:wrap type="topAndBottom"/>
              </v:group>
            </w:pict>
          </mc:Fallback>
        </mc:AlternateContent>
      </w:r>
      <w:r>
        <w:t xml:space="preserve"> </w:t>
      </w:r>
    </w:p>
    <w:tbl>
      <w:tblPr>
        <w:tblStyle w:val="TableGrid"/>
        <w:tblW w:w="8204" w:type="dxa"/>
        <w:tblInd w:w="41" w:type="dxa"/>
        <w:tblCellMar>
          <w:top w:w="71" w:type="dxa"/>
          <w:left w:w="91" w:type="dxa"/>
          <w:bottom w:w="0" w:type="dxa"/>
          <w:right w:w="87" w:type="dxa"/>
        </w:tblCellMar>
        <w:tblLook w:val="04A0" w:firstRow="1" w:lastRow="0" w:firstColumn="1" w:lastColumn="0" w:noHBand="0" w:noVBand="1"/>
      </w:tblPr>
      <w:tblGrid>
        <w:gridCol w:w="1322"/>
        <w:gridCol w:w="1066"/>
        <w:gridCol w:w="1413"/>
        <w:gridCol w:w="2480"/>
        <w:gridCol w:w="1924"/>
      </w:tblGrid>
      <w:tr w:rsidR="000E48E4">
        <w:trPr>
          <w:trHeight w:val="494"/>
        </w:trPr>
        <w:tc>
          <w:tcPr>
            <w:tcW w:w="1322" w:type="dxa"/>
            <w:tcBorders>
              <w:top w:val="single" w:sz="22" w:space="0" w:color="000000"/>
              <w:left w:val="single" w:sz="2" w:space="0" w:color="000000"/>
              <w:bottom w:val="single" w:sz="2" w:space="0" w:color="000000"/>
              <w:right w:val="single" w:sz="2" w:space="0" w:color="000000"/>
            </w:tcBorders>
            <w:shd w:val="clear" w:color="auto" w:fill="DDDDDD"/>
          </w:tcPr>
          <w:p w:rsidR="000E48E4" w:rsidRDefault="00FA3F97">
            <w:pPr>
              <w:spacing w:after="0" w:line="259" w:lineRule="auto"/>
              <w:ind w:left="0" w:firstLine="0"/>
              <w:jc w:val="center"/>
            </w:pPr>
            <w:r>
              <w:t xml:space="preserve">ORDEN DE PRIORIDAD </w:t>
            </w:r>
          </w:p>
        </w:tc>
        <w:tc>
          <w:tcPr>
            <w:tcW w:w="1066" w:type="dxa"/>
            <w:tcBorders>
              <w:top w:val="single" w:sz="22" w:space="0" w:color="000000"/>
              <w:left w:val="single" w:sz="2" w:space="0" w:color="000000"/>
              <w:bottom w:val="single" w:sz="2" w:space="0" w:color="000000"/>
              <w:right w:val="single" w:sz="2" w:space="0" w:color="000000"/>
            </w:tcBorders>
            <w:shd w:val="clear" w:color="auto" w:fill="DDDDDD"/>
            <w:vAlign w:val="center"/>
          </w:tcPr>
          <w:p w:rsidR="000E48E4" w:rsidRDefault="00FA3F97">
            <w:pPr>
              <w:spacing w:after="0" w:line="259" w:lineRule="auto"/>
              <w:ind w:left="0" w:right="8" w:firstLine="0"/>
              <w:jc w:val="center"/>
            </w:pPr>
            <w:r>
              <w:t xml:space="preserve">D.N.I. </w:t>
            </w:r>
          </w:p>
        </w:tc>
        <w:tc>
          <w:tcPr>
            <w:tcW w:w="1413" w:type="dxa"/>
            <w:tcBorders>
              <w:top w:val="single" w:sz="22" w:space="0" w:color="000000"/>
              <w:left w:val="single" w:sz="2" w:space="0" w:color="000000"/>
              <w:bottom w:val="single" w:sz="2" w:space="0" w:color="000000"/>
              <w:right w:val="single" w:sz="2" w:space="0" w:color="000000"/>
            </w:tcBorders>
            <w:shd w:val="clear" w:color="auto" w:fill="DDDDDD"/>
            <w:vAlign w:val="center"/>
          </w:tcPr>
          <w:p w:rsidR="000E48E4" w:rsidRDefault="00FA3F97">
            <w:pPr>
              <w:spacing w:after="0" w:line="259" w:lineRule="auto"/>
              <w:ind w:left="0" w:right="7" w:firstLine="0"/>
              <w:jc w:val="center"/>
            </w:pPr>
            <w:r>
              <w:t xml:space="preserve">NOMBRE </w:t>
            </w:r>
          </w:p>
        </w:tc>
        <w:tc>
          <w:tcPr>
            <w:tcW w:w="2480" w:type="dxa"/>
            <w:tcBorders>
              <w:top w:val="single" w:sz="22" w:space="0" w:color="000000"/>
              <w:left w:val="single" w:sz="2" w:space="0" w:color="000000"/>
              <w:bottom w:val="single" w:sz="2" w:space="0" w:color="000000"/>
              <w:right w:val="single" w:sz="2" w:space="0" w:color="000000"/>
            </w:tcBorders>
            <w:shd w:val="clear" w:color="auto" w:fill="DDDDDD"/>
            <w:vAlign w:val="center"/>
          </w:tcPr>
          <w:p w:rsidR="000E48E4" w:rsidRDefault="00FA3F97">
            <w:pPr>
              <w:spacing w:after="0" w:line="259" w:lineRule="auto"/>
              <w:ind w:left="0" w:right="4" w:firstLine="0"/>
              <w:jc w:val="center"/>
            </w:pPr>
            <w:r>
              <w:t xml:space="preserve">APELLIDOS </w:t>
            </w:r>
          </w:p>
        </w:tc>
        <w:tc>
          <w:tcPr>
            <w:tcW w:w="1924" w:type="dxa"/>
            <w:tcBorders>
              <w:top w:val="single" w:sz="22" w:space="0" w:color="000000"/>
              <w:left w:val="single" w:sz="2" w:space="0" w:color="000000"/>
              <w:bottom w:val="single" w:sz="2" w:space="0" w:color="000000"/>
              <w:right w:val="single" w:sz="2" w:space="0" w:color="000000"/>
            </w:tcBorders>
            <w:shd w:val="clear" w:color="auto" w:fill="DDDDDD"/>
            <w:vAlign w:val="center"/>
          </w:tcPr>
          <w:p w:rsidR="000E48E4" w:rsidRDefault="00FA3F97">
            <w:pPr>
              <w:spacing w:after="0" w:line="259" w:lineRule="auto"/>
              <w:ind w:left="0" w:right="10" w:firstLine="0"/>
              <w:jc w:val="center"/>
            </w:pPr>
            <w:r>
              <w:t xml:space="preserve">OCUPACIÓN </w:t>
            </w:r>
          </w:p>
        </w:tc>
      </w:tr>
      <w:tr w:rsidR="000E48E4">
        <w:trPr>
          <w:trHeight w:val="270"/>
        </w:trPr>
        <w:tc>
          <w:tcPr>
            <w:tcW w:w="1322"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0" w:firstLine="0"/>
              <w:jc w:val="left"/>
            </w:pPr>
            <w:r>
              <w:t xml:space="preserve"> </w:t>
            </w:r>
          </w:p>
        </w:tc>
        <w:tc>
          <w:tcPr>
            <w:tcW w:w="1066"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1413"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2480"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1924"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r>
      <w:tr w:rsidR="000E48E4">
        <w:trPr>
          <w:trHeight w:val="269"/>
        </w:trPr>
        <w:tc>
          <w:tcPr>
            <w:tcW w:w="1322"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0" w:firstLine="0"/>
              <w:jc w:val="left"/>
            </w:pPr>
            <w:r>
              <w:t xml:space="preserve"> </w:t>
            </w:r>
          </w:p>
        </w:tc>
        <w:tc>
          <w:tcPr>
            <w:tcW w:w="1066"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1413"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2480"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1924"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r>
      <w:tr w:rsidR="000E48E4">
        <w:trPr>
          <w:trHeight w:val="271"/>
        </w:trPr>
        <w:tc>
          <w:tcPr>
            <w:tcW w:w="1322"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0" w:firstLine="0"/>
              <w:jc w:val="left"/>
            </w:pPr>
            <w:r>
              <w:t xml:space="preserve"> </w:t>
            </w:r>
          </w:p>
        </w:tc>
        <w:tc>
          <w:tcPr>
            <w:tcW w:w="1066"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1413"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2480"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1924"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r>
      <w:tr w:rsidR="000E48E4">
        <w:trPr>
          <w:trHeight w:val="271"/>
        </w:trPr>
        <w:tc>
          <w:tcPr>
            <w:tcW w:w="1322"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0" w:firstLine="0"/>
              <w:jc w:val="left"/>
            </w:pPr>
            <w:r>
              <w:t xml:space="preserve"> </w:t>
            </w:r>
          </w:p>
        </w:tc>
        <w:tc>
          <w:tcPr>
            <w:tcW w:w="1066"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1413"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2480"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1924"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r>
      <w:tr w:rsidR="000E48E4">
        <w:trPr>
          <w:trHeight w:val="269"/>
        </w:trPr>
        <w:tc>
          <w:tcPr>
            <w:tcW w:w="1322"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0" w:firstLine="0"/>
              <w:jc w:val="left"/>
            </w:pPr>
            <w:r>
              <w:t xml:space="preserve"> </w:t>
            </w:r>
          </w:p>
        </w:tc>
        <w:tc>
          <w:tcPr>
            <w:tcW w:w="1066"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1413"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2480"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1924"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r>
      <w:tr w:rsidR="000E48E4">
        <w:trPr>
          <w:trHeight w:val="270"/>
        </w:trPr>
        <w:tc>
          <w:tcPr>
            <w:tcW w:w="1322"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0" w:firstLine="0"/>
              <w:jc w:val="left"/>
            </w:pPr>
            <w:r>
              <w:t xml:space="preserve"> </w:t>
            </w:r>
          </w:p>
        </w:tc>
        <w:tc>
          <w:tcPr>
            <w:tcW w:w="1066"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1413"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2480"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1924"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r>
      <w:tr w:rsidR="000E48E4">
        <w:trPr>
          <w:trHeight w:val="268"/>
        </w:trPr>
        <w:tc>
          <w:tcPr>
            <w:tcW w:w="1322"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0" w:firstLine="0"/>
              <w:jc w:val="left"/>
            </w:pPr>
            <w:r>
              <w:t xml:space="preserve"> </w:t>
            </w:r>
          </w:p>
        </w:tc>
        <w:tc>
          <w:tcPr>
            <w:tcW w:w="1066"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1413"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2480"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c>
          <w:tcPr>
            <w:tcW w:w="1924"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 </w:t>
            </w:r>
          </w:p>
        </w:tc>
      </w:tr>
    </w:tbl>
    <w:p w:rsidR="000E48E4" w:rsidRDefault="00FA3F97">
      <w:pPr>
        <w:ind w:left="276" w:right="61"/>
      </w:pPr>
      <w:r>
        <w:t xml:space="preserve">Alcalde/ Representante de la Entidad </w:t>
      </w:r>
    </w:p>
    <w:p w:rsidR="000E48E4" w:rsidRDefault="00FA3F97">
      <w:pPr>
        <w:ind w:left="276" w:right="61"/>
      </w:pPr>
      <w:r>
        <w:t>El Alcalde o en su caso el representante de la entidad, asume la responsabilidad en relación a la veracidad de los datos contenidos en el presente documento, de conformidad con los informes obrantes en los Servicios Sociales de la propia entidad,  y que lo</w:t>
      </w:r>
      <w:r>
        <w:t>s candidatos propuestos cumplen con los requisitos establecidos en la cláusula Quinta de este Acuerdo Marco, los cuales quedan a disposición, si procediera, de los órganos de control de la Consejería de Turismo y Empleo, así como en su caso cualquier órgan</w:t>
      </w:r>
      <w:r>
        <w:t>o de control.</w:t>
      </w:r>
    </w:p>
    <w:p w:rsidR="000E48E4" w:rsidRDefault="000E48E4">
      <w:pPr>
        <w:sectPr w:rsidR="000E48E4">
          <w:headerReference w:type="even" r:id="rId88"/>
          <w:headerReference w:type="default" r:id="rId89"/>
          <w:footerReference w:type="even" r:id="rId90"/>
          <w:footerReference w:type="default" r:id="rId91"/>
          <w:headerReference w:type="first" r:id="rId92"/>
          <w:footerReference w:type="first" r:id="rId93"/>
          <w:pgSz w:w="12240" w:h="15840"/>
          <w:pgMar w:top="2094" w:right="2125" w:bottom="6889" w:left="2311" w:header="1010" w:footer="410" w:gutter="0"/>
          <w:cols w:space="720"/>
        </w:sectPr>
      </w:pPr>
    </w:p>
    <w:p w:rsidR="000E48E4" w:rsidRDefault="00FA3F97">
      <w:pPr>
        <w:spacing w:after="5" w:line="252" w:lineRule="auto"/>
        <w:ind w:left="3958" w:right="55"/>
      </w:pPr>
      <w:r>
        <w:rPr>
          <w:rFonts w:ascii="Calibri" w:eastAsia="Calibri" w:hAnsi="Calibri" w:cs="Calibri"/>
          <w:noProof/>
          <w:sz w:val="22"/>
        </w:rPr>
        <mc:AlternateContent>
          <mc:Choice Requires="wpg">
            <w:drawing>
              <wp:anchor distT="0" distB="0" distL="114300" distR="114300" simplePos="0" relativeHeight="251741184"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77661" name="Group 177661"/>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4198" name="Rectangle 14198"/>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4199" name="Rectangle 14199"/>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4200" name="Rectangle 14200"/>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68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7661" style="width:18.7031pt;height:257.538pt;position:absolute;mso-position-horizontal-relative:page;mso-position-horizontal:absolute;margin-left:566.218pt;mso-position-vertical-relative:page;margin-top:465.462pt;" coordsize="2375,32707">
                <v:rect id="Rectangle 14198"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4199"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4200"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68 de 94 </w:t>
                        </w:r>
                      </w:p>
                    </w:txbxContent>
                  </v:textbox>
                </v:rect>
                <w10:wrap type="topAndBottom"/>
              </v:group>
            </w:pict>
          </mc:Fallback>
        </mc:AlternateContent>
      </w:r>
      <w:r>
        <w:t xml:space="preserve">ANEXO IV </w:t>
      </w:r>
    </w:p>
    <w:p w:rsidR="000E48E4" w:rsidRDefault="00FA3F97">
      <w:pPr>
        <w:spacing w:after="0" w:line="259" w:lineRule="auto"/>
        <w:ind w:left="0" w:right="2014" w:firstLine="0"/>
        <w:jc w:val="right"/>
      </w:pPr>
      <w:r>
        <w:rPr>
          <w:noProof/>
        </w:rPr>
        <w:drawing>
          <wp:inline distT="0" distB="0" distL="0" distR="0">
            <wp:extent cx="3035808" cy="7028688"/>
            <wp:effectExtent l="0" t="0" r="0" b="0"/>
            <wp:docPr id="14195" name="Picture 14195"/>
            <wp:cNvGraphicFramePr/>
            <a:graphic xmlns:a="http://schemas.openxmlformats.org/drawingml/2006/main">
              <a:graphicData uri="http://schemas.openxmlformats.org/drawingml/2006/picture">
                <pic:pic xmlns:pic="http://schemas.openxmlformats.org/drawingml/2006/picture">
                  <pic:nvPicPr>
                    <pic:cNvPr id="14195" name="Picture 14195"/>
                    <pic:cNvPicPr/>
                  </pic:nvPicPr>
                  <pic:blipFill>
                    <a:blip r:embed="rId94"/>
                    <a:stretch>
                      <a:fillRect/>
                    </a:stretch>
                  </pic:blipFill>
                  <pic:spPr>
                    <a:xfrm>
                      <a:off x="0" y="0"/>
                      <a:ext cx="3035808" cy="7028688"/>
                    </a:xfrm>
                    <a:prstGeom prst="rect">
                      <a:avLst/>
                    </a:prstGeom>
                  </pic:spPr>
                </pic:pic>
              </a:graphicData>
            </a:graphic>
          </wp:inline>
        </w:drawing>
      </w:r>
      <w:r>
        <w:rPr>
          <w:sz w:val="23"/>
        </w:rPr>
        <w:t xml:space="preserve"> </w:t>
      </w:r>
    </w:p>
    <w:p w:rsidR="000E48E4" w:rsidRDefault="00FA3F97">
      <w:pPr>
        <w:spacing w:after="6" w:line="259" w:lineRule="auto"/>
        <w:ind w:left="4397" w:firstLine="0"/>
        <w:jc w:val="left"/>
      </w:pPr>
      <w:r>
        <w:rPr>
          <w:sz w:val="15"/>
        </w:rPr>
        <w:t xml:space="preserve"> </w:t>
      </w:r>
    </w:p>
    <w:p w:rsidR="000E48E4" w:rsidRDefault="00FA3F97">
      <w:pPr>
        <w:spacing w:after="8" w:line="259" w:lineRule="auto"/>
        <w:ind w:left="4397" w:firstLine="0"/>
        <w:jc w:val="left"/>
      </w:pPr>
      <w:r>
        <w:rPr>
          <w:sz w:val="15"/>
        </w:rPr>
        <w:t xml:space="preserve"> </w:t>
      </w:r>
    </w:p>
    <w:p w:rsidR="000E48E4" w:rsidRDefault="00FA3F97">
      <w:pPr>
        <w:spacing w:after="0" w:line="259" w:lineRule="auto"/>
        <w:ind w:left="4397" w:firstLine="0"/>
        <w:jc w:val="left"/>
      </w:pPr>
      <w:r>
        <w:rPr>
          <w:sz w:val="15"/>
        </w:rPr>
        <w:t xml:space="preserve"> </w:t>
      </w:r>
    </w:p>
    <w:p w:rsidR="000E48E4" w:rsidRDefault="00FA3F97">
      <w:pPr>
        <w:spacing w:after="18" w:line="259" w:lineRule="auto"/>
        <w:ind w:left="4927" w:firstLine="0"/>
        <w:jc w:val="left"/>
      </w:pPr>
      <w:r>
        <w:rPr>
          <w:sz w:val="15"/>
        </w:rPr>
        <w:t xml:space="preserve"> </w:t>
      </w:r>
    </w:p>
    <w:p w:rsidR="000E48E4" w:rsidRDefault="00FA3F97">
      <w:pPr>
        <w:tabs>
          <w:tab w:val="center" w:pos="4392"/>
          <w:tab w:val="center" w:pos="5951"/>
        </w:tabs>
        <w:spacing w:after="8" w:line="259" w:lineRule="auto"/>
        <w:ind w:left="0" w:firstLine="0"/>
        <w:jc w:val="left"/>
      </w:pPr>
      <w:r>
        <w:rPr>
          <w:rFonts w:ascii="Calibri" w:eastAsia="Calibri" w:hAnsi="Calibri" w:cs="Calibri"/>
          <w:sz w:val="22"/>
        </w:rPr>
        <w:tab/>
      </w:r>
      <w:r>
        <w:rPr>
          <w:sz w:val="15"/>
        </w:rPr>
        <w:t xml:space="preserve">Cont. ANEXO IV </w:t>
      </w:r>
      <w:r>
        <w:rPr>
          <w:sz w:val="15"/>
        </w:rPr>
        <w:tab/>
        <w:t xml:space="preserve"> </w:t>
      </w:r>
    </w:p>
    <w:p w:rsidR="000E48E4" w:rsidRDefault="00FA3F97">
      <w:pPr>
        <w:spacing w:after="20" w:line="259" w:lineRule="auto"/>
        <w:ind w:left="4397" w:firstLine="0"/>
        <w:jc w:val="left"/>
      </w:pPr>
      <w:r>
        <w:rPr>
          <w:rFonts w:ascii="Calibri" w:eastAsia="Calibri" w:hAnsi="Calibri" w:cs="Calibri"/>
          <w:noProof/>
          <w:sz w:val="22"/>
        </w:rPr>
        <mc:AlternateContent>
          <mc:Choice Requires="wpg">
            <w:drawing>
              <wp:anchor distT="0" distB="0" distL="114300" distR="114300" simplePos="0" relativeHeight="251742208"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77815" name="Group 17781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4220" name="Rectangle 14220"/>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4221" name="Rectangle 14221"/>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4222" name="Rectangle 14222"/>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69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7815" style="width:18.7031pt;height:257.538pt;position:absolute;mso-position-horizontal-relative:page;mso-position-horizontal:absolute;margin-left:566.218pt;mso-position-vertical-relative:page;margin-top:465.462pt;" coordsize="2375,32707">
                <v:rect id="Rectangle 14220"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4221"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4222"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69 de 94 </w:t>
                        </w:r>
                      </w:p>
                    </w:txbxContent>
                  </v:textbox>
                </v:rect>
                <w10:wrap type="topAndBottom"/>
              </v:group>
            </w:pict>
          </mc:Fallback>
        </mc:AlternateContent>
      </w:r>
      <w:r>
        <w:rPr>
          <w:sz w:val="15"/>
        </w:rPr>
        <w:t xml:space="preserve"> </w:t>
      </w:r>
    </w:p>
    <w:p w:rsidR="000E48E4" w:rsidRDefault="00FA3F97">
      <w:pPr>
        <w:spacing w:after="0" w:line="259" w:lineRule="auto"/>
        <w:ind w:left="0" w:right="1536" w:firstLine="0"/>
        <w:jc w:val="right"/>
      </w:pPr>
      <w:r>
        <w:rPr>
          <w:noProof/>
        </w:rPr>
        <w:drawing>
          <wp:inline distT="0" distB="0" distL="0" distR="0">
            <wp:extent cx="3642360" cy="7144512"/>
            <wp:effectExtent l="0" t="0" r="0" b="0"/>
            <wp:docPr id="14217" name="Picture 14217"/>
            <wp:cNvGraphicFramePr/>
            <a:graphic xmlns:a="http://schemas.openxmlformats.org/drawingml/2006/main">
              <a:graphicData uri="http://schemas.openxmlformats.org/drawingml/2006/picture">
                <pic:pic xmlns:pic="http://schemas.openxmlformats.org/drawingml/2006/picture">
                  <pic:nvPicPr>
                    <pic:cNvPr id="14217" name="Picture 14217"/>
                    <pic:cNvPicPr/>
                  </pic:nvPicPr>
                  <pic:blipFill>
                    <a:blip r:embed="rId95"/>
                    <a:stretch>
                      <a:fillRect/>
                    </a:stretch>
                  </pic:blipFill>
                  <pic:spPr>
                    <a:xfrm>
                      <a:off x="0" y="0"/>
                      <a:ext cx="3642360" cy="7144512"/>
                    </a:xfrm>
                    <a:prstGeom prst="rect">
                      <a:avLst/>
                    </a:prstGeom>
                  </pic:spPr>
                </pic:pic>
              </a:graphicData>
            </a:graphic>
          </wp:inline>
        </w:drawing>
      </w:r>
      <w:r>
        <w:rPr>
          <w:sz w:val="23"/>
        </w:rPr>
        <w:t xml:space="preserve"> </w:t>
      </w:r>
    </w:p>
    <w:p w:rsidR="000E48E4" w:rsidRDefault="00FA3F97">
      <w:pPr>
        <w:spacing w:after="8" w:line="259" w:lineRule="auto"/>
        <w:ind w:left="0" w:right="27" w:firstLine="0"/>
        <w:jc w:val="center"/>
      </w:pPr>
      <w:r>
        <w:rPr>
          <w:sz w:val="15"/>
        </w:rPr>
        <w:t xml:space="preserve"> </w:t>
      </w:r>
    </w:p>
    <w:p w:rsidR="000E48E4" w:rsidRDefault="00FA3F97">
      <w:pPr>
        <w:spacing w:after="8" w:line="259" w:lineRule="auto"/>
        <w:ind w:left="0" w:right="27" w:firstLine="0"/>
        <w:jc w:val="center"/>
      </w:pPr>
      <w:r>
        <w:rPr>
          <w:sz w:val="15"/>
        </w:rPr>
        <w:t xml:space="preserve"> </w:t>
      </w:r>
    </w:p>
    <w:p w:rsidR="000E48E4" w:rsidRDefault="00FA3F97">
      <w:pPr>
        <w:spacing w:after="39" w:line="259" w:lineRule="auto"/>
        <w:ind w:left="0" w:right="27" w:firstLine="0"/>
        <w:jc w:val="center"/>
      </w:pPr>
      <w:r>
        <w:rPr>
          <w:sz w:val="15"/>
        </w:rPr>
        <w:t xml:space="preserve"> </w:t>
      </w:r>
    </w:p>
    <w:p w:rsidR="000E48E4" w:rsidRDefault="00FA3F97">
      <w:pPr>
        <w:spacing w:after="0" w:line="259" w:lineRule="auto"/>
        <w:ind w:left="265" w:right="322"/>
        <w:jc w:val="center"/>
      </w:pPr>
      <w:r>
        <w:t xml:space="preserve">ANEXO V </w:t>
      </w:r>
    </w:p>
    <w:p w:rsidR="000E48E4" w:rsidRDefault="00FA3F97">
      <w:pPr>
        <w:spacing w:after="0" w:line="259" w:lineRule="auto"/>
        <w:ind w:left="0" w:right="10" w:firstLine="0"/>
        <w:jc w:val="center"/>
      </w:pPr>
      <w:r>
        <w:t xml:space="preserve"> </w:t>
      </w:r>
    </w:p>
    <w:p w:rsidR="000E48E4" w:rsidRDefault="00FA3F97">
      <w:pPr>
        <w:spacing w:after="0" w:line="259" w:lineRule="auto"/>
        <w:ind w:left="0" w:right="10" w:firstLine="0"/>
        <w:jc w:val="center"/>
      </w:pPr>
      <w:r>
        <w:t xml:space="preserve"> </w:t>
      </w:r>
    </w:p>
    <w:p w:rsidR="000E48E4" w:rsidRDefault="00FA3F97">
      <w:pPr>
        <w:spacing w:after="0" w:line="259" w:lineRule="auto"/>
        <w:ind w:left="141" w:right="197"/>
        <w:jc w:val="center"/>
      </w:pPr>
      <w:r>
        <w:rPr>
          <w:sz w:val="17"/>
        </w:rPr>
        <w:t xml:space="preserve">PROGRAMA    DE EMPLEO SOCIAL 2025 - 2026 </w:t>
      </w:r>
    </w:p>
    <w:p w:rsidR="000E48E4" w:rsidRDefault="00FA3F97">
      <w:pPr>
        <w:spacing w:after="0" w:line="259" w:lineRule="auto"/>
        <w:ind w:left="0" w:firstLine="0"/>
        <w:jc w:val="left"/>
      </w:pPr>
      <w:r>
        <w:rPr>
          <w:sz w:val="17"/>
        </w:rPr>
        <w:t xml:space="preserve"> </w:t>
      </w:r>
    </w:p>
    <w:p w:rsidR="000E48E4" w:rsidRDefault="00FA3F97">
      <w:pPr>
        <w:spacing w:after="3" w:line="248" w:lineRule="auto"/>
        <w:ind w:left="-5"/>
      </w:pPr>
      <w:r>
        <w:rPr>
          <w:sz w:val="17"/>
        </w:rPr>
        <w:t xml:space="preserve">D/Dña.………………………, en calidad de …................................ del Ayuntamiento de ………………………,  con DNI nº …………………, actuando en nombre y representación del mismo, expone: </w:t>
      </w:r>
    </w:p>
    <w:p w:rsidR="000E48E4" w:rsidRDefault="00FA3F97">
      <w:pPr>
        <w:spacing w:after="0" w:line="259" w:lineRule="auto"/>
        <w:ind w:left="0" w:firstLine="0"/>
        <w:jc w:val="left"/>
      </w:pPr>
      <w:r>
        <w:rPr>
          <w:sz w:val="17"/>
        </w:rPr>
        <w:t xml:space="preserve"> </w:t>
      </w:r>
    </w:p>
    <w:p w:rsidR="000E48E4" w:rsidRDefault="00FA3F97">
      <w:pPr>
        <w:spacing w:after="3" w:line="248" w:lineRule="auto"/>
        <w:ind w:left="-5"/>
      </w:pPr>
      <w:r>
        <w:rPr>
          <w:sz w:val="17"/>
        </w:rPr>
        <w:t>Que no dispone de los recursos sufici</w:t>
      </w:r>
      <w:r>
        <w:rPr>
          <w:sz w:val="17"/>
        </w:rPr>
        <w:t>entes transitoriamente para la ejecución del proyecto………………………, por lo que  de conformidad con el  apartado 3 del artículo 37 del Decreto 36/2009, modificado por los Decretos 5/2015 y 151/2022, por el cual se establece el Régimen General de Subvenciones de</w:t>
      </w:r>
      <w:r>
        <w:rPr>
          <w:sz w:val="17"/>
        </w:rPr>
        <w:t xml:space="preserve"> la Comunidad Autónoma de Canarias, </w:t>
      </w:r>
      <w:r>
        <w:rPr>
          <w:sz w:val="17"/>
        </w:rPr>
        <w:t>SOLICITA EL ABONO ANTICIPADO DE LA SUBVENCIÓN.</w:t>
      </w:r>
      <w:r>
        <w:rPr>
          <w:sz w:val="23"/>
        </w:rPr>
        <w:t xml:space="preserve"> </w:t>
      </w:r>
    </w:p>
    <w:p w:rsidR="000E48E4" w:rsidRDefault="00FA3F97">
      <w:pPr>
        <w:spacing w:after="0" w:line="259" w:lineRule="auto"/>
        <w:ind w:left="0" w:right="15" w:firstLine="0"/>
        <w:jc w:val="center"/>
      </w:pPr>
      <w:r>
        <w:rPr>
          <w:sz w:val="17"/>
        </w:rPr>
        <w:t xml:space="preserve"> </w:t>
      </w:r>
    </w:p>
    <w:p w:rsidR="000E48E4" w:rsidRDefault="00FA3F97">
      <w:pPr>
        <w:spacing w:after="63" w:line="259" w:lineRule="auto"/>
        <w:ind w:left="0" w:right="15" w:firstLine="0"/>
        <w:jc w:val="center"/>
      </w:pPr>
      <w:r>
        <w:rPr>
          <w:sz w:val="17"/>
        </w:rPr>
        <w:t xml:space="preserve"> </w:t>
      </w:r>
    </w:p>
    <w:p w:rsidR="000E48E4" w:rsidRDefault="00FA3F97">
      <w:pPr>
        <w:spacing w:after="0" w:line="259" w:lineRule="auto"/>
        <w:ind w:left="144" w:right="196"/>
        <w:jc w:val="center"/>
      </w:pPr>
      <w:r>
        <w:rPr>
          <w:sz w:val="17"/>
        </w:rPr>
        <w:t xml:space="preserve">Fdo. Alcalde/sa Representante de la Entidad      </w:t>
      </w:r>
      <w:r>
        <w:rPr>
          <w:sz w:val="21"/>
        </w:rPr>
        <w:t>“</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33" w:lineRule="auto"/>
        <w:ind w:left="5" w:right="54"/>
      </w:pPr>
      <w:r>
        <w:rPr>
          <w:sz w:val="21"/>
        </w:rPr>
        <w:t>Segundo</w:t>
      </w:r>
      <w:r>
        <w:rPr>
          <w:sz w:val="21"/>
        </w:rPr>
        <w:t>: Dejar constancia del presente Acuerdo en el expediente de subvención que se solicita al Servicio Canario de Empleo para la cofinanciación del Programa de Empleo de Candelaria para el periodo 2025-2026.</w:t>
      </w:r>
      <w:r>
        <w:rPr>
          <w:sz w:val="23"/>
        </w:rPr>
        <w:t xml:space="preserve"> </w:t>
      </w:r>
    </w:p>
    <w:p w:rsidR="000E48E4" w:rsidRDefault="00FA3F97">
      <w:pPr>
        <w:spacing w:after="0" w:line="259" w:lineRule="auto"/>
        <w:ind w:left="665"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4" w:line="233" w:lineRule="auto"/>
        <w:ind w:left="5" w:right="54"/>
      </w:pPr>
      <w:r>
        <w:rPr>
          <w:rFonts w:ascii="Calibri" w:eastAsia="Calibri" w:hAnsi="Calibri" w:cs="Calibri"/>
          <w:noProof/>
          <w:sz w:val="22"/>
        </w:rPr>
        <mc:AlternateContent>
          <mc:Choice Requires="wpg">
            <w:drawing>
              <wp:anchor distT="0" distB="0" distL="114300" distR="114300" simplePos="0" relativeHeight="25174323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7956" name="Group 17795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4293" name="Rectangle 14293"/>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4294" name="Rectangle 14294"/>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4295" name="Rectangle 14295"/>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70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7956" style="width:18.7031pt;height:257.538pt;position:absolute;mso-position-horizontal-relative:page;mso-position-horizontal:absolute;margin-left:566.218pt;mso-position-vertical-relative:page;margin-top:465.462pt;" coordsize="2375,32707">
                <v:rect id="Rectangle 14293"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4294"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4295"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70 de 94 </w:t>
                        </w:r>
                      </w:p>
                    </w:txbxContent>
                  </v:textbox>
                </v:rect>
                <w10:wrap type="square"/>
              </v:group>
            </w:pict>
          </mc:Fallback>
        </mc:AlternateContent>
      </w:r>
      <w:r>
        <w:rPr>
          <w:sz w:val="21"/>
        </w:rPr>
        <w:t>No obstante, la Junta de Gobierno Local acordará lo más procedente.”.</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spacing w:after="0" w:line="259" w:lineRule="auto"/>
        <w:ind w:left="665" w:firstLine="0"/>
        <w:jc w:val="left"/>
      </w:pPr>
      <w:r>
        <w:rPr>
          <w:sz w:val="21"/>
        </w:rPr>
        <w:t xml:space="preserve"> </w:t>
      </w:r>
    </w:p>
    <w:p w:rsidR="000E48E4" w:rsidRDefault="00FA3F97">
      <w:pPr>
        <w:spacing w:after="14" w:line="247" w:lineRule="auto"/>
        <w:ind w:left="-5" w:right="52"/>
      </w:pPr>
      <w:r>
        <w:rPr>
          <w:sz w:val="21"/>
        </w:rPr>
        <w:t xml:space="preserve">   Consta en el expediente </w:t>
      </w:r>
      <w:r>
        <w:rPr>
          <w:sz w:val="21"/>
        </w:rPr>
        <w:t>Informe emitido por Dña. María del Pilar Chico Delgado, Técnica de la Administración General, fiscalizado favorablemente por el Interventor Municipal, D. Nicolás Rojo Garnica, de fecha 19 de noviembre de 2025, del siguiente tenor literal:</w:t>
      </w:r>
      <w:r>
        <w:rPr>
          <w:sz w:val="23"/>
        </w:rPr>
        <w:t xml:space="preserve"> </w:t>
      </w:r>
    </w:p>
    <w:p w:rsidR="000E48E4" w:rsidRDefault="00FA3F97">
      <w:pPr>
        <w:spacing w:after="0" w:line="259" w:lineRule="auto"/>
        <w:ind w:left="665" w:firstLine="0"/>
        <w:jc w:val="left"/>
      </w:pPr>
      <w:r>
        <w:rPr>
          <w:sz w:val="21"/>
        </w:rPr>
        <w:t xml:space="preserve"> </w:t>
      </w:r>
    </w:p>
    <w:p w:rsidR="000E48E4" w:rsidRDefault="00FA3F97">
      <w:pPr>
        <w:spacing w:after="0" w:line="259" w:lineRule="auto"/>
        <w:ind w:left="0" w:firstLine="0"/>
        <w:jc w:val="left"/>
      </w:pPr>
      <w:r>
        <w:rPr>
          <w:sz w:val="21"/>
        </w:rPr>
        <w:t xml:space="preserve"> </w:t>
      </w:r>
    </w:p>
    <w:p w:rsidR="000E48E4" w:rsidRDefault="00FA3F97">
      <w:pPr>
        <w:pStyle w:val="Ttulo1"/>
        <w:ind w:left="767" w:right="823"/>
      </w:pPr>
      <w:r>
        <w:t xml:space="preserve">INFORME JURÍDICO </w:t>
      </w:r>
    </w:p>
    <w:p w:rsidR="000E48E4" w:rsidRDefault="00FA3F97">
      <w:pPr>
        <w:spacing w:after="91" w:line="259" w:lineRule="auto"/>
        <w:ind w:left="0" w:right="4" w:firstLine="0"/>
        <w:jc w:val="center"/>
      </w:pPr>
      <w:r>
        <w:rPr>
          <w:sz w:val="21"/>
        </w:rPr>
        <w:t xml:space="preserve"> </w:t>
      </w:r>
    </w:p>
    <w:p w:rsidR="000E48E4" w:rsidRDefault="00FA3F97">
      <w:pPr>
        <w:spacing w:after="90" w:line="247" w:lineRule="auto"/>
        <w:ind w:left="-5" w:right="52"/>
      </w:pPr>
      <w:r>
        <w:rPr>
          <w:sz w:val="21"/>
        </w:rPr>
        <w:t>Visto el expediente referenciado, Doña Helena Larrinaga Doval, Técnica de Administración General, emite el siguiente informe, fiscalizado favorablemente por el Interventor Municipal Don Nicolás Rojo Garnica:</w:t>
      </w:r>
      <w:r>
        <w:rPr>
          <w:sz w:val="23"/>
        </w:rPr>
        <w:t xml:space="preserve"> </w:t>
      </w:r>
    </w:p>
    <w:p w:rsidR="000E48E4" w:rsidRDefault="00FA3F97">
      <w:pPr>
        <w:spacing w:after="94" w:line="259" w:lineRule="auto"/>
        <w:ind w:left="0" w:firstLine="0"/>
        <w:jc w:val="left"/>
      </w:pPr>
      <w:r>
        <w:rPr>
          <w:sz w:val="21"/>
        </w:rPr>
        <w:t xml:space="preserve"> </w:t>
      </w:r>
    </w:p>
    <w:p w:rsidR="000E48E4" w:rsidRDefault="00FA3F97">
      <w:pPr>
        <w:pStyle w:val="Ttulo1"/>
        <w:ind w:left="767" w:right="821"/>
      </w:pPr>
      <w:r>
        <w:t xml:space="preserve">Antecedentes de hecho </w:t>
      </w:r>
    </w:p>
    <w:p w:rsidR="000E48E4" w:rsidRDefault="00FA3F97">
      <w:pPr>
        <w:spacing w:after="89" w:line="259" w:lineRule="auto"/>
        <w:ind w:left="0" w:right="4" w:firstLine="0"/>
        <w:jc w:val="center"/>
      </w:pPr>
      <w:r>
        <w:rPr>
          <w:sz w:val="21"/>
        </w:rPr>
        <w:t xml:space="preserve"> </w:t>
      </w:r>
    </w:p>
    <w:p w:rsidR="000E48E4" w:rsidRDefault="00FA3F97">
      <w:pPr>
        <w:spacing w:after="4" w:line="233" w:lineRule="auto"/>
        <w:ind w:left="5" w:right="54"/>
      </w:pPr>
      <w:r>
        <w:rPr>
          <w:sz w:val="21"/>
        </w:rPr>
        <w:t xml:space="preserve">Vista Propuesta de Alcaldía, de fecha 18 de noviembre de 2025, relativa a la Adhesión al Acuerdo-Marco de colaboración entre el Servicio Canario de Empleo y la Federación Canaria de Municipios, para el desarrollo de tareas de utilidad y reinserción, en el </w:t>
      </w:r>
      <w:r>
        <w:rPr>
          <w:sz w:val="21"/>
        </w:rPr>
        <w:t>marco del Programa de Empleo Social (PES) para el período 2025-2026.</w:t>
      </w:r>
      <w:r>
        <w:rPr>
          <w:sz w:val="23"/>
        </w:rPr>
        <w:t xml:space="preserve"> </w:t>
      </w:r>
    </w:p>
    <w:p w:rsidR="000E48E4" w:rsidRDefault="00FA3F97">
      <w:pPr>
        <w:spacing w:after="101" w:line="233" w:lineRule="auto"/>
        <w:ind w:left="5" w:right="54"/>
      </w:pPr>
      <w:r>
        <w:rPr>
          <w:sz w:val="21"/>
        </w:rPr>
        <w:t>Visto que la Propuesta recoge el contenido del citado Acuerdo Marco suscrito el día 7/11/2025 que obra en el expediente.</w:t>
      </w:r>
      <w:r>
        <w:rPr>
          <w:sz w:val="23"/>
        </w:rPr>
        <w:t xml:space="preserve"> </w:t>
      </w:r>
    </w:p>
    <w:p w:rsidR="000E48E4" w:rsidRDefault="00FA3F97">
      <w:pPr>
        <w:spacing w:after="116" w:line="233" w:lineRule="auto"/>
        <w:ind w:left="5" w:right="54"/>
      </w:pPr>
      <w:r>
        <w:rPr>
          <w:sz w:val="21"/>
        </w:rPr>
        <w:t>Dada cuenta de que en el expediente consta un compromiso de aportación municipal dirigido a la FECAM, suscrito por la Sra. Alcaldesa, con fecha 18 de noviembre de 2025, de adhesión al Acuerdo Marco, así como de aportación municipal voluntaria al Programa d</w:t>
      </w:r>
      <w:r>
        <w:rPr>
          <w:sz w:val="21"/>
        </w:rPr>
        <w:t xml:space="preserve">e Empleo Social en el presupuesto del año 2026, por importe de 550.000 euros. </w:t>
      </w:r>
    </w:p>
    <w:p w:rsidR="000E48E4" w:rsidRDefault="00FA3F97">
      <w:pPr>
        <w:spacing w:after="104" w:line="233" w:lineRule="auto"/>
        <w:ind w:left="5" w:right="54"/>
      </w:pPr>
      <w:r>
        <w:rPr>
          <w:sz w:val="21"/>
        </w:rPr>
        <w:t>Vista la existencia de dotación presupuestaria para la aportación municipal al citado AcuerdoMarco, para cofinanciar el proyecto que desarrolle el Programa de Empleo Social de C</w:t>
      </w:r>
      <w:r>
        <w:rPr>
          <w:sz w:val="21"/>
        </w:rPr>
        <w:t>andelaria 2025-2026, con RC futuro nº 2.25.2.08033 y texto “Aportación Municipal PESS 2025-26”, por importe de 550.000 euros en la aplicación de gasto 2026.24100.14300.</w:t>
      </w:r>
      <w:r>
        <w:rPr>
          <w:sz w:val="23"/>
        </w:rPr>
        <w:t xml:space="preserve"> </w:t>
      </w:r>
    </w:p>
    <w:p w:rsidR="000E48E4" w:rsidRDefault="00FA3F97">
      <w:pPr>
        <w:spacing w:after="114" w:line="233" w:lineRule="auto"/>
        <w:ind w:left="5" w:right="54"/>
      </w:pPr>
      <w:r>
        <w:rPr>
          <w:sz w:val="21"/>
        </w:rPr>
        <w:t xml:space="preserve">La Técnica de Administración General que suscribe emite el siguiente informe, que desde ahora somete a cualquier otro mejor fundado en Derecho: </w:t>
      </w:r>
    </w:p>
    <w:p w:rsidR="000E48E4" w:rsidRDefault="00FA3F97">
      <w:pPr>
        <w:spacing w:after="99" w:line="259" w:lineRule="auto"/>
        <w:ind w:left="0" w:firstLine="0"/>
        <w:jc w:val="left"/>
      </w:pPr>
      <w:r>
        <w:rPr>
          <w:sz w:val="21"/>
        </w:rPr>
        <w:t xml:space="preserve"> </w:t>
      </w:r>
    </w:p>
    <w:p w:rsidR="000E48E4" w:rsidRDefault="00FA3F97">
      <w:pPr>
        <w:pStyle w:val="Ttulo1"/>
        <w:spacing w:after="73"/>
        <w:ind w:left="767" w:right="823"/>
      </w:pPr>
      <w:r>
        <w:t xml:space="preserve">Fundamentos de derecho </w:t>
      </w:r>
      <w:r>
        <w:rPr>
          <w:sz w:val="23"/>
        </w:rPr>
        <w:t xml:space="preserve"> </w:t>
      </w:r>
    </w:p>
    <w:p w:rsidR="000E48E4" w:rsidRDefault="00FA3F97">
      <w:pPr>
        <w:spacing w:after="4" w:line="233" w:lineRule="auto"/>
        <w:ind w:left="5" w:right="54"/>
      </w:pPr>
      <w:r>
        <w:rPr>
          <w:sz w:val="21"/>
        </w:rPr>
        <w:t xml:space="preserve">Resultan de aplicación los siguientes: </w:t>
      </w:r>
    </w:p>
    <w:p w:rsidR="000E48E4" w:rsidRDefault="00FA3F97">
      <w:pPr>
        <w:numPr>
          <w:ilvl w:val="0"/>
          <w:numId w:val="19"/>
        </w:numPr>
        <w:spacing w:after="4" w:line="233" w:lineRule="auto"/>
        <w:ind w:right="54" w:hanging="338"/>
      </w:pPr>
      <w:r>
        <w:rPr>
          <w:sz w:val="21"/>
        </w:rPr>
        <w:t>Ley 39/2015, de 1 de octubre del Procedimien</w:t>
      </w:r>
      <w:r>
        <w:rPr>
          <w:sz w:val="21"/>
        </w:rPr>
        <w:t xml:space="preserve">to Administrativo Común de las Administraciones Públicas: </w:t>
      </w:r>
    </w:p>
    <w:p w:rsidR="000E48E4" w:rsidRDefault="00FA3F97">
      <w:pPr>
        <w:spacing w:after="0" w:line="259" w:lineRule="auto"/>
        <w:ind w:left="338" w:firstLine="0"/>
        <w:jc w:val="left"/>
      </w:pPr>
      <w:r>
        <w:rPr>
          <w:sz w:val="21"/>
        </w:rPr>
        <w:t xml:space="preserve"> </w:t>
      </w:r>
    </w:p>
    <w:p w:rsidR="000E48E4" w:rsidRDefault="00FA3F97">
      <w:pPr>
        <w:spacing w:after="1" w:line="234" w:lineRule="auto"/>
        <w:ind w:left="660" w:right="114"/>
      </w:pPr>
      <w:r>
        <w:rPr>
          <w:rFonts w:ascii="Calibri" w:eastAsia="Calibri" w:hAnsi="Calibri" w:cs="Calibri"/>
          <w:noProof/>
          <w:sz w:val="22"/>
        </w:rPr>
        <mc:AlternateContent>
          <mc:Choice Requires="wpg">
            <w:drawing>
              <wp:anchor distT="0" distB="0" distL="114300" distR="114300" simplePos="0" relativeHeight="25174425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8074" name="Group 17807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4400" name="Rectangle 14400"/>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4401" name="Rectangle 14401"/>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4402" name="Rectangle 14402"/>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71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8074" style="width:18.7031pt;height:257.538pt;position:absolute;mso-position-horizontal-relative:page;mso-position-horizontal:absolute;margin-left:566.218pt;mso-position-vertical-relative:page;margin-top:465.462pt;" coordsize="2375,32707">
                <v:rect id="Rectangle 14400"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4401"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4402"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71 de 94 </w:t>
                        </w:r>
                      </w:p>
                    </w:txbxContent>
                  </v:textbox>
                </v:rect>
                <w10:wrap type="square"/>
              </v:group>
            </w:pict>
          </mc:Fallback>
        </mc:AlternateContent>
      </w:r>
      <w:r>
        <w:rPr>
          <w:sz w:val="21"/>
        </w:rPr>
        <w:t xml:space="preserve">El art. 86.1 que establece que </w:t>
      </w:r>
      <w:r>
        <w:rPr>
          <w:color w:val="333333"/>
          <w:sz w:val="21"/>
        </w:rPr>
        <w:t xml:space="preserve"> “</w:t>
      </w:r>
      <w:r>
        <w:rPr>
          <w:color w:val="333333"/>
          <w:sz w:val="21"/>
        </w:rPr>
        <w:t>Las Administraciones Públicas podrán celebrar acuerdos, pactos, convenios o contratos con personas tanto de Derecho público como p</w:t>
      </w:r>
      <w:r>
        <w:rPr>
          <w:color w:val="333333"/>
          <w:sz w:val="21"/>
        </w:rPr>
        <w:t xml:space="preserve">rivado, siempre que no sean contrarios al ordenamiento jurídico ni versen sobre materias no susceptibles de transacción y tengan por objeto satisfacer el interés público que tienen encomendado, con el alcance, efectos y régimen jurídico específico que, en </w:t>
      </w:r>
      <w:r>
        <w:rPr>
          <w:color w:val="333333"/>
          <w:sz w:val="21"/>
        </w:rPr>
        <w:t>su caso, prevea la disposición que lo regule, pudiendo tales actos tener la consideración de finalizadores de los procedimientos administrativos o insertarse en los mismos con carácter previo, vinculante o no, a la resolución que les ponga fin.</w:t>
      </w:r>
      <w:r>
        <w:rPr>
          <w:color w:val="333333"/>
          <w:sz w:val="21"/>
        </w:rPr>
        <w:t>”</w:t>
      </w:r>
      <w:r>
        <w:rPr>
          <w:sz w:val="23"/>
        </w:rPr>
        <w:t xml:space="preserve"> </w:t>
      </w:r>
    </w:p>
    <w:p w:rsidR="000E48E4" w:rsidRDefault="00FA3F97">
      <w:pPr>
        <w:spacing w:after="0" w:line="259" w:lineRule="auto"/>
        <w:ind w:left="665" w:firstLine="0"/>
        <w:jc w:val="left"/>
      </w:pPr>
      <w:r>
        <w:rPr>
          <w:color w:val="333333"/>
          <w:sz w:val="21"/>
        </w:rPr>
        <w:t xml:space="preserve"> </w:t>
      </w:r>
    </w:p>
    <w:p w:rsidR="000E48E4" w:rsidRDefault="00FA3F97">
      <w:pPr>
        <w:numPr>
          <w:ilvl w:val="0"/>
          <w:numId w:val="19"/>
        </w:numPr>
        <w:spacing w:after="4" w:line="233" w:lineRule="auto"/>
        <w:ind w:right="54" w:hanging="338"/>
      </w:pPr>
      <w:r>
        <w:rPr>
          <w:sz w:val="21"/>
        </w:rPr>
        <w:t>Ley 39/</w:t>
      </w:r>
      <w:r>
        <w:rPr>
          <w:sz w:val="21"/>
        </w:rPr>
        <w:t xml:space="preserve">2015, de 1 de octubre del Procedimiento Administrativo Común de las Administraciones Públicas: </w:t>
      </w:r>
    </w:p>
    <w:p w:rsidR="000E48E4" w:rsidRDefault="00FA3F97">
      <w:pPr>
        <w:spacing w:after="0" w:line="259" w:lineRule="auto"/>
        <w:ind w:left="338" w:firstLine="0"/>
        <w:jc w:val="left"/>
      </w:pPr>
      <w:r>
        <w:rPr>
          <w:sz w:val="21"/>
        </w:rPr>
        <w:t xml:space="preserve"> </w:t>
      </w:r>
    </w:p>
    <w:p w:rsidR="000E48E4" w:rsidRDefault="00FA3F97">
      <w:pPr>
        <w:spacing w:after="1" w:line="234" w:lineRule="auto"/>
        <w:ind w:left="660" w:right="114"/>
      </w:pPr>
      <w:r>
        <w:rPr>
          <w:sz w:val="21"/>
        </w:rPr>
        <w:t xml:space="preserve">El art. 86.1 que establece que </w:t>
      </w:r>
      <w:r>
        <w:rPr>
          <w:color w:val="333333"/>
          <w:sz w:val="21"/>
        </w:rPr>
        <w:t xml:space="preserve"> “</w:t>
      </w:r>
      <w:r>
        <w:rPr>
          <w:color w:val="333333"/>
          <w:sz w:val="21"/>
        </w:rPr>
        <w:t>Las Administraciones Públicas podrán celebrar acuerdos, pactos, convenios o contratos con personas tanto de Derecho público c</w:t>
      </w:r>
      <w:r>
        <w:rPr>
          <w:color w:val="333333"/>
          <w:sz w:val="21"/>
        </w:rPr>
        <w:t>omo privado, siempre que no sean contrarios al ordenamiento jurídico ni versen sobre materias no susceptibles de transacción y tengan por objeto satisfacer el interés público que tienen encomendado, con el alcance, efectos y régimen jurídico específico que</w:t>
      </w:r>
      <w:r>
        <w:rPr>
          <w:color w:val="333333"/>
          <w:sz w:val="21"/>
        </w:rPr>
        <w:t>, en su caso, prevea la disposición que lo regule, pudiendo tales actos tener la consideración de finalizadores de los procedimientos administrativos o insertarse en los mismos con carácter previo, vinculante o no, a la resolución que les ponga fin.</w:t>
      </w:r>
      <w:r>
        <w:rPr>
          <w:color w:val="333333"/>
          <w:sz w:val="21"/>
        </w:rPr>
        <w:t>”</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1" w:line="234" w:lineRule="auto"/>
        <w:ind w:left="660" w:right="114"/>
      </w:pPr>
      <w:r>
        <w:rPr>
          <w:sz w:val="21"/>
        </w:rPr>
        <w:t>El</w:t>
      </w:r>
      <w:r>
        <w:rPr>
          <w:sz w:val="21"/>
        </w:rPr>
        <w:t xml:space="preserve"> art. 86.2 que establece que “</w:t>
      </w:r>
      <w:r>
        <w:rPr>
          <w:color w:val="333333"/>
          <w:sz w:val="21"/>
        </w:rPr>
        <w:t>Los citados instrumentos deberán establecer como contenido mínimo la identificación de las partes intervinientes, el ámbito personal, funcional y territorial, y el plazo de vigencia, debiendo publicarse o no según su naturalez</w:t>
      </w:r>
      <w:r>
        <w:rPr>
          <w:color w:val="333333"/>
          <w:sz w:val="21"/>
        </w:rPr>
        <w:t>a y las personas a las que estuvieran destinados</w:t>
      </w:r>
      <w:r>
        <w:rPr>
          <w:color w:val="333333"/>
          <w:sz w:val="21"/>
        </w:rPr>
        <w:t>.”</w:t>
      </w:r>
      <w:r>
        <w:rPr>
          <w:sz w:val="23"/>
        </w:rPr>
        <w:t xml:space="preserve"> </w:t>
      </w:r>
    </w:p>
    <w:p w:rsidR="000E48E4" w:rsidRDefault="00FA3F97">
      <w:pPr>
        <w:spacing w:after="27" w:line="259" w:lineRule="auto"/>
        <w:ind w:left="0" w:firstLine="0"/>
        <w:jc w:val="left"/>
      </w:pPr>
      <w:r>
        <w:rPr>
          <w:sz w:val="21"/>
        </w:rPr>
        <w:t xml:space="preserve"> </w:t>
      </w:r>
    </w:p>
    <w:p w:rsidR="000E48E4" w:rsidRDefault="00FA3F97">
      <w:pPr>
        <w:numPr>
          <w:ilvl w:val="0"/>
          <w:numId w:val="19"/>
        </w:numPr>
        <w:spacing w:after="4" w:line="233" w:lineRule="auto"/>
        <w:ind w:right="54" w:hanging="338"/>
      </w:pPr>
      <w:r>
        <w:rPr>
          <w:sz w:val="21"/>
        </w:rPr>
        <w:t>Ley 40/2015, de 1 de octubre, de Régimen Jurídico del Sector Público:</w:t>
      </w:r>
      <w:r>
        <w:rPr>
          <w:sz w:val="23"/>
        </w:rPr>
        <w:t xml:space="preserve"> </w:t>
      </w:r>
    </w:p>
    <w:p w:rsidR="000E48E4" w:rsidRDefault="00FA3F97">
      <w:pPr>
        <w:spacing w:after="0" w:line="259" w:lineRule="auto"/>
        <w:ind w:left="665" w:firstLine="0"/>
        <w:jc w:val="left"/>
      </w:pPr>
      <w:r>
        <w:rPr>
          <w:sz w:val="21"/>
        </w:rPr>
        <w:t xml:space="preserve"> </w:t>
      </w:r>
    </w:p>
    <w:p w:rsidR="000E48E4" w:rsidRDefault="00FA3F97">
      <w:pPr>
        <w:spacing w:after="4" w:line="247" w:lineRule="auto"/>
        <w:ind w:left="675" w:right="54"/>
      </w:pPr>
      <w:r>
        <w:rPr>
          <w:sz w:val="21"/>
        </w:rPr>
        <w:t>El art. 47.1, establece que “</w:t>
      </w:r>
      <w:r>
        <w:rPr>
          <w:sz w:val="21"/>
        </w:rPr>
        <w:t xml:space="preserve">Son convenios los acuerdos con efectos jurídicos adoptados </w:t>
      </w:r>
    </w:p>
    <w:p w:rsidR="000E48E4" w:rsidRDefault="00FA3F97">
      <w:pPr>
        <w:spacing w:after="4" w:line="247" w:lineRule="auto"/>
        <w:ind w:left="675" w:right="131"/>
      </w:pPr>
      <w:r>
        <w:rPr>
          <w:sz w:val="21"/>
        </w:rPr>
        <w:t>por las Administraciones Públicas, los organismos públicos y entidades de derecho público vinculados o dependientes o las Universidades públicas entre sí o con sujetos de derecho privado para un fin común.</w:t>
      </w:r>
      <w:r>
        <w:rPr>
          <w:sz w:val="23"/>
        </w:rPr>
        <w:t xml:space="preserve"> </w:t>
      </w:r>
    </w:p>
    <w:p w:rsidR="000E48E4" w:rsidRDefault="00FA3F97">
      <w:pPr>
        <w:spacing w:after="88" w:line="247" w:lineRule="auto"/>
        <w:ind w:left="675" w:right="131"/>
      </w:pPr>
      <w:r>
        <w:rPr>
          <w:sz w:val="21"/>
        </w:rPr>
        <w:t>…. Los convenios no podrán tener por objeto prest</w:t>
      </w:r>
      <w:r>
        <w:rPr>
          <w:sz w:val="21"/>
        </w:rPr>
        <w:t xml:space="preserve">aciones propias de los contratos. En tal caso, su naturaleza y régimen jurídico se ajustará a lo previsto en la legislación de contratos del sector público.” </w:t>
      </w:r>
    </w:p>
    <w:p w:rsidR="000E48E4" w:rsidRDefault="00FA3F97">
      <w:pPr>
        <w:spacing w:after="73" w:line="247" w:lineRule="auto"/>
        <w:ind w:left="675" w:right="54"/>
      </w:pPr>
      <w:r>
        <w:rPr>
          <w:sz w:val="21"/>
        </w:rPr>
        <w:t>El art. 48.1 del mismo cuerpo legal señala que “</w:t>
      </w:r>
      <w:r>
        <w:rPr>
          <w:sz w:val="21"/>
        </w:rPr>
        <w:t>Las Administraciones Públicas, sus organismos públicos y entidades de derecho público vinculados o dependientes y las Universidades públicas, en el ámbito de sus respectivas competencias, podrán suscribir convenios con sujetos de derecho público y privado,</w:t>
      </w:r>
      <w:r>
        <w:rPr>
          <w:sz w:val="21"/>
        </w:rPr>
        <w:t xml:space="preserve"> sin que ello pueda suponer cesión de la titularidad de la competencia.</w:t>
      </w:r>
      <w:r>
        <w:rPr>
          <w:sz w:val="23"/>
        </w:rPr>
        <w:t xml:space="preserve"> </w:t>
      </w:r>
    </w:p>
    <w:p w:rsidR="000E48E4" w:rsidRDefault="00FA3F97">
      <w:pPr>
        <w:spacing w:after="71" w:line="247" w:lineRule="auto"/>
        <w:ind w:left="675" w:right="54"/>
      </w:pPr>
      <w:r>
        <w:rPr>
          <w:sz w:val="21"/>
        </w:rPr>
        <w:t>El punto 3 del citado artículo señala que “</w:t>
      </w:r>
      <w:r>
        <w:rPr>
          <w:sz w:val="21"/>
        </w:rPr>
        <w:t>La suscripción de convenios deberá mejorar la eficiencia de la gestión pública, facilitar la utilización conjunta de medios y servicios públ</w:t>
      </w:r>
      <w:r>
        <w:rPr>
          <w:sz w:val="21"/>
        </w:rPr>
        <w:t>icos, contribuir a la realización de actividades de utilidad pública …”</w:t>
      </w:r>
      <w:r>
        <w:rPr>
          <w:sz w:val="23"/>
        </w:rPr>
        <w:t xml:space="preserve"> </w:t>
      </w:r>
    </w:p>
    <w:p w:rsidR="000E48E4" w:rsidRDefault="00FA3F97">
      <w:pPr>
        <w:spacing w:after="72" w:line="247" w:lineRule="auto"/>
        <w:ind w:left="675" w:right="54"/>
      </w:pPr>
      <w:r>
        <w:rPr>
          <w:sz w:val="21"/>
        </w:rPr>
        <w:t xml:space="preserve">El punto 8 del mismo establece que </w:t>
      </w:r>
      <w:r>
        <w:rPr>
          <w:sz w:val="21"/>
        </w:rPr>
        <w:t>“Los convenios se perfeccionan por la prestación del consentimiento de las partes.”</w:t>
      </w:r>
      <w:r>
        <w:rPr>
          <w:sz w:val="23"/>
        </w:rPr>
        <w:t xml:space="preserve"> </w:t>
      </w:r>
    </w:p>
    <w:p w:rsidR="000E48E4" w:rsidRDefault="00FA3F97">
      <w:pPr>
        <w:spacing w:after="97" w:line="233" w:lineRule="auto"/>
        <w:ind w:left="675" w:right="54"/>
      </w:pPr>
      <w:r>
        <w:rPr>
          <w:sz w:val="21"/>
        </w:rPr>
        <w:t xml:space="preserve">El artículo 49. 1 de la citada ley, en cuanto al contenido que </w:t>
      </w:r>
      <w:r>
        <w:rPr>
          <w:sz w:val="21"/>
        </w:rPr>
        <w:t xml:space="preserve">deben de incluir los convenios de colaboración. </w:t>
      </w:r>
    </w:p>
    <w:p w:rsidR="000E48E4" w:rsidRDefault="00FA3F97">
      <w:pPr>
        <w:spacing w:after="71" w:line="247" w:lineRule="auto"/>
        <w:ind w:left="675" w:right="54"/>
      </w:pPr>
      <w:r>
        <w:rPr>
          <w:sz w:val="21"/>
        </w:rPr>
        <w:t xml:space="preserve">Y el artículo 49.2 señala que </w:t>
      </w:r>
      <w:r>
        <w:rPr>
          <w:sz w:val="21"/>
        </w:rPr>
        <w:t>“En cualquier momento antes de la finalización del plazo previsto en el apartado anterior, los firmantes del convenio podrán acordar unánimemente su prórroga por un periodo de h</w:t>
      </w:r>
      <w:r>
        <w:rPr>
          <w:sz w:val="21"/>
        </w:rPr>
        <w:t xml:space="preserve">asta cuatro años adicionales o su extinción”. </w:t>
      </w:r>
      <w:r>
        <w:rPr>
          <w:sz w:val="23"/>
        </w:rPr>
        <w:t xml:space="preserve"> </w:t>
      </w:r>
    </w:p>
    <w:p w:rsidR="000E48E4" w:rsidRDefault="00FA3F97">
      <w:pPr>
        <w:spacing w:after="100" w:line="233" w:lineRule="auto"/>
        <w:ind w:left="5" w:right="54"/>
      </w:pPr>
      <w:r>
        <w:rPr>
          <w:rFonts w:ascii="Calibri" w:eastAsia="Calibri" w:hAnsi="Calibri" w:cs="Calibri"/>
          <w:noProof/>
          <w:sz w:val="22"/>
        </w:rPr>
        <mc:AlternateContent>
          <mc:Choice Requires="wpg">
            <w:drawing>
              <wp:anchor distT="0" distB="0" distL="114300" distR="114300" simplePos="0" relativeHeight="25174528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8816" name="Group 17881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4476" name="Rectangle 14476"/>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4477" name="Rectangle 14477"/>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4478" name="Rectangle 14478"/>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72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8816" style="width:18.7031pt;height:257.538pt;position:absolute;mso-position-horizontal-relative:page;mso-position-horizontal:absolute;margin-left:566.218pt;mso-position-vertical-relative:page;margin-top:465.462pt;" coordsize="2375,32707">
                <v:rect id="Rectangle 14476"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4477"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4478"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72 de 94 </w:t>
                        </w:r>
                      </w:p>
                    </w:txbxContent>
                  </v:textbox>
                </v:rect>
                <w10:wrap type="square"/>
              </v:group>
            </w:pict>
          </mc:Fallback>
        </mc:AlternateContent>
      </w:r>
      <w:r>
        <w:rPr>
          <w:sz w:val="21"/>
        </w:rPr>
        <w:t>Los convenios suscritos por la Administración General del Estado o alguno de sus organismos públicos o entidades de derecho público vinculados o dependientes resultarán eficaces una vez inscritos en el Registro Electrónico estatal de Órganos e Instrumentos</w:t>
      </w:r>
      <w:r>
        <w:rPr>
          <w:sz w:val="21"/>
        </w:rPr>
        <w:t xml:space="preserve"> de Cooperación del sector público estatal, al que se refiere la disposición adicional séptima y publicados en el «Boletín Oficial del Estado». Previamente y con carácter facultativo, se podrán publicar en el Boletín Oficial de la Comunidad Autónoma o de l</w:t>
      </w:r>
      <w:r>
        <w:rPr>
          <w:sz w:val="21"/>
        </w:rPr>
        <w:t xml:space="preserve">a provincia, que corresponda a la otra Administración firmante. </w:t>
      </w:r>
    </w:p>
    <w:p w:rsidR="000E48E4" w:rsidRDefault="00FA3F97">
      <w:pPr>
        <w:spacing w:after="82" w:line="233" w:lineRule="auto"/>
        <w:ind w:left="5" w:right="54"/>
      </w:pPr>
      <w:r>
        <w:rPr>
          <w:sz w:val="21"/>
        </w:rPr>
        <w:t>En cuanto al órgano competente, es la Junta de Gobierno Local el órgano competente que tiene atribuido la competencia para la aprobación de programas, planes, convenios con entidades públicas</w:t>
      </w:r>
      <w:r>
        <w:rPr>
          <w:sz w:val="21"/>
        </w:rPr>
        <w:t xml:space="preserve"> o privadas para consecución de los fines de interés público, así como la autorización a la Alcaldesa - Presidenta, para actuar y firmar en los citados convenios, planes o programas, en virtud de delegación del Pleno adoptada en el Acuerdo 11 punto 5, de l</w:t>
      </w:r>
      <w:r>
        <w:rPr>
          <w:sz w:val="21"/>
        </w:rPr>
        <w:t xml:space="preserve">a sesión plenaria de 27 junio de 2023. </w:t>
      </w:r>
      <w:r>
        <w:rPr>
          <w:sz w:val="23"/>
        </w:rPr>
        <w:t xml:space="preserve"> </w:t>
      </w:r>
    </w:p>
    <w:p w:rsidR="000E48E4" w:rsidRDefault="00FA3F97">
      <w:pPr>
        <w:spacing w:after="101" w:line="233" w:lineRule="auto"/>
        <w:ind w:left="5" w:right="54"/>
      </w:pPr>
      <w:r>
        <w:rPr>
          <w:sz w:val="21"/>
        </w:rPr>
        <w:t>Por parte de este Ayuntamiento los convenios deberán ser suscritos por la Alcaldesa-Presidenta haciendo uso de las competencias previstas en el art.21.1 b de la Ley 7/1985 de 2 de abril Reguladora de Bases de Régime</w:t>
      </w:r>
      <w:r>
        <w:rPr>
          <w:sz w:val="21"/>
        </w:rPr>
        <w:t>n Local , del art 41.12 del Real Decreto Legislativo 2568/1986, de 28 de noviembre por el que se aprueba el Reglamento de Organización, Funcionamiento y Régimen Jurídico de las Entidades Locales, en orden a la suscripción de documentos que vinculen contrac</w:t>
      </w:r>
      <w:r>
        <w:rPr>
          <w:sz w:val="21"/>
        </w:rPr>
        <w:t>tualmente a la Entidad Local a la cual representa.</w:t>
      </w:r>
      <w:r>
        <w:rPr>
          <w:sz w:val="23"/>
        </w:rPr>
        <w:t xml:space="preserve"> </w:t>
      </w:r>
    </w:p>
    <w:p w:rsidR="000E48E4" w:rsidRDefault="00FA3F97">
      <w:pPr>
        <w:spacing w:after="101" w:line="233" w:lineRule="auto"/>
        <w:ind w:left="5" w:right="54"/>
      </w:pPr>
      <w:r>
        <w:rPr>
          <w:sz w:val="21"/>
        </w:rPr>
        <w:t>A la vista de cuanto antecede, la informante estima que es posible jurídicamente la aprobación y suscripción de Adhesión al Acuerdo-Marco de Colaboración SCE-FECAM, suscrito el día 7/11/2025 para el desar</w:t>
      </w:r>
      <w:r>
        <w:rPr>
          <w:sz w:val="21"/>
        </w:rPr>
        <w:t>rollo de tareas de utilidad y de reinserción en el marco del Programa de Empleo Social para el período 2025-2026, y formula la siguiente Propuesta de Resolución, para que por la Junta de Gobierno Local se acuerde:</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pStyle w:val="Ttulo1"/>
        <w:ind w:left="767" w:right="817"/>
      </w:pPr>
      <w:r>
        <w:t xml:space="preserve">Propuesta de resolución </w:t>
      </w:r>
      <w:r>
        <w:rPr>
          <w:sz w:val="23"/>
        </w:rPr>
        <w:t xml:space="preserve"> </w:t>
      </w:r>
    </w:p>
    <w:p w:rsidR="000E48E4" w:rsidRDefault="00FA3F97">
      <w:pPr>
        <w:spacing w:after="0" w:line="259" w:lineRule="auto"/>
        <w:ind w:left="0" w:firstLine="0"/>
        <w:jc w:val="left"/>
      </w:pPr>
      <w:r>
        <w:rPr>
          <w:sz w:val="21"/>
        </w:rPr>
        <w:t xml:space="preserve"> </w:t>
      </w:r>
      <w:r>
        <w:rPr>
          <w:sz w:val="23"/>
        </w:rPr>
        <w:t xml:space="preserve"> </w:t>
      </w:r>
    </w:p>
    <w:p w:rsidR="000E48E4" w:rsidRDefault="00FA3F97">
      <w:pPr>
        <w:spacing w:after="4" w:line="233" w:lineRule="auto"/>
        <w:ind w:left="5" w:right="54"/>
      </w:pPr>
      <w:r>
        <w:rPr>
          <w:sz w:val="21"/>
        </w:rPr>
        <w:t xml:space="preserve">PRIMERO: </w:t>
      </w:r>
      <w:r>
        <w:rPr>
          <w:sz w:val="21"/>
        </w:rPr>
        <w:t>A</w:t>
      </w:r>
      <w:r>
        <w:rPr>
          <w:sz w:val="21"/>
        </w:rPr>
        <w:t>probar la Adhesión al Acuerdo Marco de Colaboración entre el Servicio Canario de Empleo y la Federación Canaria de Municipios para el desarrollo de tareas de utilidad y de reinserción, en el marco del Programa de Empleo Social para el período 2025-2026, en</w:t>
      </w:r>
      <w:r>
        <w:rPr>
          <w:sz w:val="21"/>
        </w:rPr>
        <w:t xml:space="preserve"> los términos propuestos por la Sra. Alcaldesa y del siguiente tenor literal:</w:t>
      </w:r>
      <w:r>
        <w:rPr>
          <w:sz w:val="23"/>
        </w:rPr>
        <w:t xml:space="preserve"> </w:t>
      </w:r>
    </w:p>
    <w:p w:rsidR="000E48E4" w:rsidRDefault="00FA3F97">
      <w:pPr>
        <w:spacing w:after="94" w:line="259" w:lineRule="auto"/>
        <w:ind w:left="0" w:right="4" w:firstLine="0"/>
        <w:jc w:val="center"/>
      </w:pPr>
      <w:r>
        <w:rPr>
          <w:sz w:val="21"/>
        </w:rPr>
        <w:t xml:space="preserve"> </w:t>
      </w:r>
    </w:p>
    <w:p w:rsidR="000E48E4" w:rsidRDefault="00FA3F97">
      <w:pPr>
        <w:spacing w:after="93" w:line="233" w:lineRule="auto"/>
        <w:ind w:left="5" w:right="54"/>
      </w:pPr>
      <w:r>
        <w:rPr>
          <w:sz w:val="21"/>
        </w:rPr>
        <w:t>“</w:t>
      </w:r>
      <w:r>
        <w:rPr>
          <w:sz w:val="23"/>
        </w:rPr>
        <w:t xml:space="preserve"> </w:t>
      </w:r>
    </w:p>
    <w:p w:rsidR="000E48E4" w:rsidRDefault="00FA3F97">
      <w:pPr>
        <w:spacing w:after="0" w:line="259" w:lineRule="auto"/>
        <w:ind w:left="0" w:firstLine="0"/>
        <w:jc w:val="left"/>
      </w:pPr>
      <w:r>
        <w:rPr>
          <w:sz w:val="21"/>
        </w:rPr>
        <w:t xml:space="preserve"> </w:t>
      </w:r>
    </w:p>
    <w:p w:rsidR="000E48E4" w:rsidRDefault="00FA3F97">
      <w:pPr>
        <w:spacing w:after="34" w:line="259" w:lineRule="auto"/>
        <w:ind w:left="274" w:firstLine="0"/>
        <w:jc w:val="left"/>
      </w:pPr>
      <w:r>
        <w:rPr>
          <w:noProof/>
        </w:rPr>
        <w:drawing>
          <wp:inline distT="0" distB="0" distL="0" distR="0">
            <wp:extent cx="5231893" cy="630936"/>
            <wp:effectExtent l="0" t="0" r="0" b="0"/>
            <wp:docPr id="14544" name="Picture 14544"/>
            <wp:cNvGraphicFramePr/>
            <a:graphic xmlns:a="http://schemas.openxmlformats.org/drawingml/2006/main">
              <a:graphicData uri="http://schemas.openxmlformats.org/drawingml/2006/picture">
                <pic:pic xmlns:pic="http://schemas.openxmlformats.org/drawingml/2006/picture">
                  <pic:nvPicPr>
                    <pic:cNvPr id="14544" name="Picture 14544"/>
                    <pic:cNvPicPr/>
                  </pic:nvPicPr>
                  <pic:blipFill>
                    <a:blip r:embed="rId96"/>
                    <a:stretch>
                      <a:fillRect/>
                    </a:stretch>
                  </pic:blipFill>
                  <pic:spPr>
                    <a:xfrm>
                      <a:off x="0" y="0"/>
                      <a:ext cx="5231893" cy="630936"/>
                    </a:xfrm>
                    <a:prstGeom prst="rect">
                      <a:avLst/>
                    </a:prstGeom>
                  </pic:spPr>
                </pic:pic>
              </a:graphicData>
            </a:graphic>
          </wp:inline>
        </w:drawing>
      </w:r>
    </w:p>
    <w:p w:rsidR="000E48E4" w:rsidRDefault="00FA3F97">
      <w:pPr>
        <w:spacing w:after="97" w:line="259" w:lineRule="auto"/>
        <w:ind w:left="0" w:firstLine="0"/>
        <w:jc w:val="left"/>
      </w:pPr>
      <w:r>
        <w:t xml:space="preserve"> </w:t>
      </w:r>
    </w:p>
    <w:p w:rsidR="000E48E4" w:rsidRDefault="00FA3F97">
      <w:pPr>
        <w:spacing w:after="94" w:line="259" w:lineRule="auto"/>
        <w:ind w:left="0" w:firstLine="0"/>
        <w:jc w:val="left"/>
      </w:pPr>
      <w:r>
        <w:t xml:space="preserve"> </w:t>
      </w:r>
    </w:p>
    <w:p w:rsidR="000E48E4" w:rsidRDefault="00FA3F97">
      <w:pPr>
        <w:spacing w:after="2" w:line="252" w:lineRule="auto"/>
        <w:ind w:left="17" w:right="55"/>
      </w:pPr>
      <w:r>
        <w:t>ACUERDO-MARCO DE COLABORACIÓN ENTRE EL SERVICIO CANARIO DE EMPLEO Y LA FEDERACIÓN CANARIA DE MUNICIPIOS, PARA EL DESARROLLO DE TAREAS DE UTILIDAD Y DE RE-</w:t>
      </w:r>
    </w:p>
    <w:p w:rsidR="000E48E4" w:rsidRDefault="00FA3F97">
      <w:pPr>
        <w:spacing w:after="5" w:line="252" w:lineRule="auto"/>
        <w:ind w:left="17" w:right="55"/>
      </w:pPr>
      <w:r>
        <w:t>INSERCIÓN, EN EL MARCO DEL PROGRAMA DE EMPLEO SOCIAL (PES) PARA EL PERÍODO 2025-</w:t>
      </w:r>
    </w:p>
    <w:p w:rsidR="000E48E4" w:rsidRDefault="00FA3F97">
      <w:pPr>
        <w:spacing w:after="100" w:line="252" w:lineRule="auto"/>
        <w:ind w:left="17" w:right="55"/>
      </w:pPr>
      <w:r>
        <w:t xml:space="preserve">2026. </w:t>
      </w:r>
    </w:p>
    <w:p w:rsidR="000E48E4" w:rsidRDefault="00FA3F97">
      <w:pPr>
        <w:spacing w:after="113" w:line="259" w:lineRule="auto"/>
        <w:ind w:left="0" w:firstLine="0"/>
        <w:jc w:val="left"/>
      </w:pPr>
      <w:r>
        <w:t xml:space="preserve"> </w:t>
      </w:r>
    </w:p>
    <w:p w:rsidR="000E48E4" w:rsidRDefault="00FA3F97">
      <w:pPr>
        <w:spacing w:after="91" w:line="259" w:lineRule="auto"/>
        <w:ind w:left="265" w:right="318"/>
        <w:jc w:val="center"/>
      </w:pPr>
      <w:r>
        <w:rPr>
          <w:rFonts w:ascii="Calibri" w:eastAsia="Calibri" w:hAnsi="Calibri" w:cs="Calibri"/>
          <w:noProof/>
          <w:sz w:val="22"/>
        </w:rPr>
        <mc:AlternateContent>
          <mc:Choice Requires="wpg">
            <w:drawing>
              <wp:anchor distT="0" distB="0" distL="114300" distR="114300" simplePos="0" relativeHeight="25174630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8936" name="Group 17893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4547" name="Rectangle 14547"/>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4548" name="Rectangle 14548"/>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4549" name="Rectangle 14549"/>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73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8936" style="width:18.7031pt;height:257.538pt;position:absolute;mso-position-horizontal-relative:page;mso-position-horizontal:absolute;margin-left:566.218pt;mso-position-vertical-relative:page;margin-top:465.462pt;" coordsize="2375,32707">
                <v:rect id="Rectangle 14547"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4548"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4549"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73 de 94 </w:t>
                        </w:r>
                      </w:p>
                    </w:txbxContent>
                  </v:textbox>
                </v:rect>
                <w10:wrap type="square"/>
              </v:group>
            </w:pict>
          </mc:Fallback>
        </mc:AlternateContent>
      </w:r>
      <w:r>
        <w:t>REUNIDOS</w:t>
      </w:r>
      <w:r>
        <w:rPr>
          <w:sz w:val="23"/>
        </w:rPr>
        <w:t xml:space="preserve"> </w:t>
      </w:r>
    </w:p>
    <w:p w:rsidR="000E48E4" w:rsidRDefault="00FA3F97">
      <w:pPr>
        <w:ind w:left="5" w:right="61"/>
      </w:pPr>
      <w:r>
        <w:t>De una parte, Dña. Jessica del Carmen de León Verdugo, Consejera de Turismo y Empleo del Gobierno de Canarias y Presidenta del Servicio Canario de Empleo</w:t>
      </w:r>
      <w:r>
        <w:t xml:space="preserve"> actuando en nombre y representación de dicho organismo (a partir de ahora SCE), en virtud de lo establecido en el artículo 7.1 apartado e) de la Ley 12/2003, de 4 de Abril, de creación del Servicio Canario de Empleo (BOC de 28/04/2003), según redacción da</w:t>
      </w:r>
      <w:r>
        <w:t xml:space="preserve">da por la Ley 3/2011, de 18 de febrero, de modificación de aquella (BOC de 2/03/2011). </w:t>
      </w:r>
    </w:p>
    <w:p w:rsidR="000E48E4" w:rsidRDefault="00FA3F97">
      <w:pPr>
        <w:spacing w:after="195"/>
        <w:ind w:left="5" w:right="61"/>
      </w:pPr>
      <w:r>
        <w:t>De otra Dña. María Concepción Brito Núñez, en calidad de Presidenta de la Federación Canaria de Municipios (a partir de ahora FECAM), en virtud del acuerdo de la Asambl</w:t>
      </w:r>
      <w:r>
        <w:t xml:space="preserve">ea General adoptado el 2 de octubre de 2023, y actuando en nombre y representación de ésta última en virtud de las competencias que le atribuye el artículo 32.1.a) en relación con el artículo 8.1.f) de sus Estatutos. </w:t>
      </w:r>
    </w:p>
    <w:p w:rsidR="000E48E4" w:rsidRDefault="00FA3F97">
      <w:pPr>
        <w:ind w:left="5" w:right="61"/>
      </w:pPr>
      <w:r>
        <w:t>Cada uno de ellos interviene en virtud</w:t>
      </w:r>
      <w:r>
        <w:t xml:space="preserve"> y en uso de las facultades que tienen atribuidas y reconociéndose recíprocamente capacidad legal suficiente y poder bastante para este acto, </w:t>
      </w:r>
    </w:p>
    <w:p w:rsidR="000E48E4" w:rsidRDefault="00FA3F97">
      <w:pPr>
        <w:spacing w:after="136" w:line="259" w:lineRule="auto"/>
        <w:ind w:left="265" w:right="315"/>
        <w:jc w:val="center"/>
      </w:pPr>
      <w:r>
        <w:t xml:space="preserve">EXPONEN </w:t>
      </w:r>
    </w:p>
    <w:p w:rsidR="000E48E4" w:rsidRDefault="00FA3F97">
      <w:pPr>
        <w:ind w:left="5" w:right="61"/>
      </w:pPr>
      <w:r>
        <w:t>Primero.-</w:t>
      </w:r>
      <w:r>
        <w:t xml:space="preserve"> Que, de conformidad con la Constitución Española, con los Estatutos de Autonomía y con la vige</w:t>
      </w:r>
      <w:r>
        <w:t>nte Ley 7/1985, de 2 de abril, Reguladora de las Bases del Régimen Local,  que establece que los servicios públicos de empleo de las comunidades autónomas, en ejecución de los servicios y programas de políticas activas de empleo, podrán establecer los meca</w:t>
      </w:r>
      <w:r>
        <w:t>nismos de colaboración oportunos con las entidades locales, tanto el SCE, como la FECAM, han expresado su intención de suscribir el presente Acuerdo Marco de colaboración para la realización de una serie de actuaciones encaminadas a reducir el desempleo, r</w:t>
      </w:r>
      <w:r>
        <w:t>ealizando acciones que mejoren la empleabilidad de los participantes y fundamentadas en su utilidad social derivada de la severa situación en la que se encuentran miles de familias en el Archipiélago.</w:t>
      </w:r>
      <w:r>
        <w:rPr>
          <w:sz w:val="23"/>
        </w:rPr>
        <w:t xml:space="preserve"> </w:t>
      </w:r>
    </w:p>
    <w:p w:rsidR="000E48E4" w:rsidRDefault="00FA3F97">
      <w:pPr>
        <w:spacing w:after="22"/>
        <w:ind w:left="5" w:right="61"/>
      </w:pPr>
      <w:r>
        <w:t>El SCE, de acuerdo con el artículo 3 de la Ley 12/2003</w:t>
      </w:r>
      <w:r>
        <w:t xml:space="preserve">, de 4 de abril, del SCE, modificada por la Ley </w:t>
      </w:r>
    </w:p>
    <w:p w:rsidR="000E48E4" w:rsidRDefault="00FA3F97">
      <w:pPr>
        <w:spacing w:after="22"/>
        <w:ind w:left="5" w:right="61"/>
      </w:pPr>
      <w:r>
        <w:t xml:space="preserve">3/2011, de 18 de febrero, de modificación de la Ley 12/2003, de 4 de abril, del SCE y de regulación del </w:t>
      </w:r>
    </w:p>
    <w:p w:rsidR="000E48E4" w:rsidRDefault="00FA3F97">
      <w:pPr>
        <w:ind w:left="5" w:right="61"/>
      </w:pPr>
      <w:r>
        <w:t xml:space="preserve">Sistema de Empleo de la Comunidad Autónoma de Canarias y la Ley  9/2014, de 6 de noviembre, de </w:t>
      </w:r>
    </w:p>
    <w:p w:rsidR="000E48E4" w:rsidRDefault="00FA3F97">
      <w:pPr>
        <w:spacing w:after="205"/>
        <w:ind w:left="5" w:right="61"/>
      </w:pPr>
      <w:r>
        <w:t>medida</w:t>
      </w:r>
      <w:r>
        <w:t xml:space="preserve">s tributarias, administrativas y sociales de Canarias tiene atribuidas las funciones de ejecución de las políticas activas de empleo, de intermediación laboral y formación profesional ocupacional y continua. </w:t>
      </w:r>
    </w:p>
    <w:p w:rsidR="000E48E4" w:rsidRDefault="00FA3F97">
      <w:pPr>
        <w:spacing w:after="120"/>
        <w:ind w:left="5" w:right="61"/>
      </w:pPr>
      <w:r>
        <w:t>Los Municipios, a tenor del art. 11.f) de la Le</w:t>
      </w:r>
      <w:r>
        <w:t>y 7/2015, de 1 de abril, de los municipios de Canarias ejercen las competencias que les asignen como propias las leyes sectoriales de la Comunidad Autónoma de Canarias sobre empleo, sin perjuicio de las competencias en materia de prestación de servicios so</w:t>
      </w:r>
      <w:r>
        <w:t>ciales y de promoción y reinserción social que la legislación sectorial autonómica (fundamentalmente, la Ley 16/2019, de 2 de mayo, de Servicios Sociales de Canarias. de Canarias y la Ley 1/2007, de 17 de enero, por la que se regula la Prestación Canaria d</w:t>
      </w:r>
      <w:r>
        <w:t xml:space="preserve">e Inserción, modificada por la Ley 2/2015, de 9 de febrero, de modificación de la Ley 1/2007, de 17 de enero, por la que se regula la Prestación Canaria de Inserción) atribuye como propias a los municipios canarios. </w:t>
      </w:r>
    </w:p>
    <w:p w:rsidR="000E48E4" w:rsidRDefault="00FA3F97">
      <w:pPr>
        <w:spacing w:after="88"/>
        <w:ind w:left="5" w:right="61"/>
      </w:pPr>
      <w:r>
        <w:t>Segundo. -</w:t>
      </w:r>
      <w:r>
        <w:t xml:space="preserve">   Que la Ley 12/2003, de 4 d</w:t>
      </w:r>
      <w:r>
        <w:t>e abril, del SCE, le atribuye la aplicación de la política del Gobierno de Canarias de fomento del empleo, orientada a garantizar no solo la calidad y estabilidad del empleo en la Comunidad Autónoma de Canarias sino el mantenimiento del empleo.</w:t>
      </w:r>
      <w:r>
        <w:rPr>
          <w:sz w:val="23"/>
        </w:rPr>
        <w:t xml:space="preserve"> </w:t>
      </w:r>
    </w:p>
    <w:p w:rsidR="000E48E4" w:rsidRDefault="00FA3F97">
      <w:pPr>
        <w:spacing w:after="81"/>
        <w:ind w:left="5" w:right="61"/>
      </w:pPr>
      <w:r>
        <w:t>Tercero.-</w:t>
      </w:r>
      <w:r>
        <w:t xml:space="preserve"> El artículo 4 de la Ley 12/2003, de 4 de abril, contempla los principios de organización y funcionamiento del SCE, entre los cuales cabe destacar, para el presente caso, los citados en sus puntos a), d) e i), que vienen a establecer los principios de part</w:t>
      </w:r>
      <w:r>
        <w:t>icipación, coordinación administrativa y colaboración y coordinación con el resto de organismos y administraciones públicas, como verdaderos principios rectores que deben inspirar la actuación de este organismo autónomo a la hora del establecimiento y pues</w:t>
      </w:r>
      <w:r>
        <w:t>ta en práctica de las políticas y programas que les son propios.</w:t>
      </w:r>
      <w:r>
        <w:rPr>
          <w:sz w:val="23"/>
        </w:rPr>
        <w:t xml:space="preserve"> </w:t>
      </w:r>
    </w:p>
    <w:p w:rsidR="000E48E4" w:rsidRDefault="00FA3F97">
      <w:pPr>
        <w:ind w:left="5" w:right="61"/>
      </w:pPr>
      <w:r>
        <w:rPr>
          <w:rFonts w:ascii="Calibri" w:eastAsia="Calibri" w:hAnsi="Calibri" w:cs="Calibri"/>
          <w:noProof/>
          <w:sz w:val="22"/>
        </w:rPr>
        <mc:AlternateContent>
          <mc:Choice Requires="wpg">
            <w:drawing>
              <wp:anchor distT="0" distB="0" distL="114300" distR="114300" simplePos="0" relativeHeight="25174732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9030" name="Group 179030"/>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4636" name="Rectangle 14636"/>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4637" name="Rectangle 14637"/>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4638" name="Rectangle 14638"/>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74 </w:t>
                              </w:r>
                              <w:r>
                                <w:rPr>
                                  <w:rFonts w:ascii="Arial" w:eastAsia="Arial" w:hAnsi="Arial" w:cs="Arial"/>
                                  <w:sz w:val="12"/>
                                </w:rPr>
                                <w:t xml:space="preserve">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9030" style="width:18.7031pt;height:257.538pt;position:absolute;mso-position-horizontal-relative:page;mso-position-horizontal:absolute;margin-left:566.218pt;mso-position-vertical-relative:page;margin-top:465.462pt;" coordsize="2375,32707">
                <v:rect id="Rectangle 14636"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4637"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4638"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74 de 94 </w:t>
                        </w:r>
                      </w:p>
                    </w:txbxContent>
                  </v:textbox>
                </v:rect>
                <w10:wrap type="square"/>
              </v:group>
            </w:pict>
          </mc:Fallback>
        </mc:AlternateContent>
      </w:r>
      <w:r>
        <w:t>Cuarto.-</w:t>
      </w:r>
      <w:r>
        <w:t xml:space="preserve"> Que la FECAM es una asociación integrada por todos los municipios de Canarias, con personalidad jurídica plena, constituida al amparo de la Ley Orgánica 1/2002, de 22 de marzo, reguladora del Derecho de Asociación, la Ley 4/2003, de 28 de f</w:t>
      </w:r>
      <w:r>
        <w:t>ebrero de Asociaciones Canarias, la Disposición Adicional Quinta de la Ley 7/1985, de 2 de abril, Reguladora de las Bases del Régimen Local y demás normativa concordante de aplicación, creada para la protección y promoción de los intereses comunes de todos</w:t>
      </w:r>
      <w:r>
        <w:t xml:space="preserve"> los Municipios canarios, con respeto y observancia de la Autonomía Local de todos ellos (art. 2º de sus estatutos aprobados por la asamblea general extraordinaria de la FECAM de 19 de marzo de 2024).</w:t>
      </w:r>
      <w:r>
        <w:rPr>
          <w:sz w:val="23"/>
        </w:rPr>
        <w:t xml:space="preserve"> </w:t>
      </w:r>
    </w:p>
    <w:p w:rsidR="000E48E4" w:rsidRDefault="00FA3F97">
      <w:pPr>
        <w:ind w:left="5" w:right="61"/>
      </w:pPr>
      <w:r>
        <w:t>Asimismo la FECAM tiene entre sus fines, el apoyar, de</w:t>
      </w:r>
      <w:r>
        <w:t>ntro de sus competencias, toda clase de iniciativas públicas y privadas que tengan por finalidad la elevación del nivel de vida de las personas que residen en Canarias,  confiriéndole el art. 8.1.f) de sus Estatutos la cobertura legal para que en el cumpli</w:t>
      </w:r>
      <w:r>
        <w:t>miento de sus fines pueda “</w:t>
      </w:r>
      <w:r>
        <w:t>colaborar y convenir, lealmente y en materia de interés mutuo, con las Administraciones Públicas que así lo requieran, y siempre y cuando no se invadan o suplanten las competencias estrictamente municipal</w:t>
      </w:r>
      <w:r>
        <w:t>”.</w:t>
      </w:r>
      <w:r>
        <w:rPr>
          <w:sz w:val="23"/>
        </w:rPr>
        <w:t xml:space="preserve"> </w:t>
      </w:r>
    </w:p>
    <w:p w:rsidR="000E48E4" w:rsidRDefault="00FA3F97">
      <w:pPr>
        <w:ind w:left="5" w:right="61"/>
      </w:pPr>
      <w:r>
        <w:t>Que la Ley 7/1985, de</w:t>
      </w:r>
      <w:r>
        <w:t xml:space="preserve"> 2 de abril, Reguladora de las Bases del Régimen Local (Disposición Adicional Quinta) permite, a las asociaciones de municipios, “</w:t>
      </w:r>
      <w:r>
        <w:t>en el ámbito propio de sus funciones, celebrar convenios con las distintas Administraciones públicas</w:t>
      </w:r>
      <w:r>
        <w:t>”.</w:t>
      </w:r>
      <w:r>
        <w:rPr>
          <w:sz w:val="23"/>
        </w:rPr>
        <w:t xml:space="preserve"> </w:t>
      </w:r>
    </w:p>
    <w:p w:rsidR="000E48E4" w:rsidRDefault="00FA3F97">
      <w:pPr>
        <w:spacing w:after="0"/>
        <w:ind w:left="5" w:right="61"/>
      </w:pPr>
      <w:r>
        <w:t>Quinto. -</w:t>
      </w:r>
      <w:r>
        <w:t xml:space="preserve"> Que el Artíc</w:t>
      </w:r>
      <w:r>
        <w:t>ulo 15.1. de la Ley 14/1990, de 26 de julio, de Régimen Jurídico de las Administraciones Públicas de Canarias recoge que el Gobierno de Canarias con los Ayuntamientos y Cabildos Insulares, y éstos con los Ayuntamientos de su isla, podrán celebrar convenios</w:t>
      </w:r>
      <w:r>
        <w:t xml:space="preserve"> en los que establezcan libremente los instrumentos de colaboración previstos para la consecución de fines comunes de interés público.</w:t>
      </w:r>
      <w:r>
        <w:rPr>
          <w:sz w:val="23"/>
        </w:rPr>
        <w:t xml:space="preserve"> </w:t>
      </w:r>
    </w:p>
    <w:p w:rsidR="000E48E4" w:rsidRDefault="00FA3F97">
      <w:pPr>
        <w:spacing w:after="0" w:line="259" w:lineRule="auto"/>
        <w:ind w:left="0" w:firstLine="0"/>
        <w:jc w:val="left"/>
      </w:pPr>
      <w:r>
        <w:t xml:space="preserve"> </w:t>
      </w:r>
    </w:p>
    <w:p w:rsidR="000E48E4" w:rsidRDefault="00FA3F97">
      <w:pPr>
        <w:spacing w:after="184" w:line="234" w:lineRule="auto"/>
        <w:ind w:left="5" w:right="60"/>
        <w:jc w:val="left"/>
      </w:pPr>
      <w:r>
        <w:t>Sexto. -</w:t>
      </w:r>
      <w:r>
        <w:t xml:space="preserve"> Que existe en Canarias un elevado número de personas desempleadas, Paradas de Larga Duración (PLD), que constituyeron el colectivo prioritario del PLAN REINCORPORA-T 2019-2021. Es necesario tener en cuenta que ese Plan se vertebró sobre dos dimensiones, u</w:t>
      </w:r>
      <w:r>
        <w:t>na de ellas de promoción de actuaciones específicas para la incorporación al mercado laboral de personas en situación de PLD, y otra de prevención de la situación de PLD.</w:t>
      </w:r>
      <w:r>
        <w:rPr>
          <w:sz w:val="16"/>
        </w:rPr>
        <w:t xml:space="preserve"> </w:t>
      </w:r>
      <w:r>
        <w:t>Este plan ya no está vigente, pero Canarias sigue apostando por la inserción de estas</w:t>
      </w:r>
      <w:r>
        <w:t xml:space="preserve"> personas, considerándolas como colectivo prioritario para este programa.</w:t>
      </w:r>
      <w:r>
        <w:rPr>
          <w:sz w:val="23"/>
        </w:rPr>
        <w:t xml:space="preserve"> </w:t>
      </w:r>
    </w:p>
    <w:p w:rsidR="000E48E4" w:rsidRDefault="00FA3F97">
      <w:pPr>
        <w:spacing w:after="184" w:line="234" w:lineRule="auto"/>
        <w:ind w:left="5" w:right="60"/>
        <w:jc w:val="left"/>
      </w:pPr>
      <w:r>
        <w:t>Asimismo, dentro de este plan tendrá una importancia considerable el colectivo de personas mayores de 45 años que supondrán como mínimo el 15% de los participantes totales del Plan,</w:t>
      </w:r>
      <w:r>
        <w:t xml:space="preserve"> priorizando, dentro de éstos, a los mayores de 52 años. </w:t>
      </w:r>
    </w:p>
    <w:p w:rsidR="000E48E4" w:rsidRDefault="00FA3F97">
      <w:pPr>
        <w:spacing w:after="130"/>
        <w:ind w:left="5" w:right="61"/>
      </w:pPr>
      <w:r>
        <w:t>Séptimo. -</w:t>
      </w:r>
      <w:r>
        <w:t xml:space="preserve"> El contexto socio-económico actual deriva en la necesidad de continuar con soluciones extraordinarias que permitan acometer el Programa de Empleo Social 2025 - 2026 que se formaliza en virtud de este Acuerdo Marco que, sin ser una solución a la situación </w:t>
      </w:r>
      <w:r>
        <w:t>de desempleo, sí permiten, en cambio, la obtención de ingresos económicos, oportunidades de cotización social y una reactivación laboral.</w:t>
      </w:r>
      <w:r>
        <w:rPr>
          <w:sz w:val="23"/>
        </w:rPr>
        <w:t xml:space="preserve"> </w:t>
      </w:r>
    </w:p>
    <w:p w:rsidR="000E48E4" w:rsidRDefault="00FA3F97">
      <w:pPr>
        <w:ind w:left="5" w:right="61"/>
      </w:pPr>
      <w:r>
        <w:t>Octavo.-</w:t>
      </w:r>
      <w:r>
        <w:t xml:space="preserve"> En este contexto, el SCE y la FECAM han coincidido en la necesidad de colaborar para dar una respuesta extra</w:t>
      </w:r>
      <w:r>
        <w:t>ordinaria e inmediata a estos colectivos, a través de la suscripción del presente Acuerdo Marco de Colaboración dirigido a la financiación conjunta de una serie de actuaciones encaminadas a ofrecer una oportunidad de empleo para atajar la situación de paro</w:t>
      </w:r>
      <w:r>
        <w:t>, precariedad y pobreza laboral tanto para el colectivo de parados de larga duración, así como para las personas desempleadas integrantes de unidades familiares cuya media de ingresos no supere el 80% del valor del IPREM, por persona y las personas mayores</w:t>
      </w:r>
      <w:r>
        <w:t xml:space="preserve"> de 45 años.  </w:t>
      </w:r>
      <w:r>
        <w:rPr>
          <w:sz w:val="23"/>
        </w:rPr>
        <w:t xml:space="preserve"> </w:t>
      </w:r>
    </w:p>
    <w:p w:rsidR="000E48E4" w:rsidRDefault="00FA3F97">
      <w:pPr>
        <w:spacing w:after="186"/>
        <w:ind w:left="5" w:right="61"/>
      </w:pPr>
      <w:r>
        <w:t>Noveno.-</w:t>
      </w:r>
      <w:r>
        <w:t xml:space="preserve"> El amparo legal para la aplicación y puesta en marcha de este Plan, lo debemos encontrar en las siguientes normas:</w:t>
      </w:r>
      <w:r>
        <w:rPr>
          <w:sz w:val="23"/>
        </w:rPr>
        <w:t xml:space="preserve"> </w:t>
      </w:r>
    </w:p>
    <w:p w:rsidR="000E48E4" w:rsidRDefault="00FA3F97">
      <w:pPr>
        <w:numPr>
          <w:ilvl w:val="0"/>
          <w:numId w:val="20"/>
        </w:numPr>
        <w:spacing w:after="171" w:line="233" w:lineRule="auto"/>
        <w:ind w:right="54"/>
      </w:pPr>
      <w:r>
        <w:rPr>
          <w:sz w:val="21"/>
        </w:rPr>
        <w:t>Ley 3/2023, de 28 de febrero, de Empleo, que dispone, en su artículo 2.2, que conforman las políticas activas de em</w:t>
      </w:r>
      <w:r>
        <w:rPr>
          <w:sz w:val="21"/>
        </w:rPr>
        <w:t>pleo el conjunto de decisiones, medidas, servicios y programas orientados a la contribución a la mejora de la empleabilidad y reducción del desempleo, al pleno desarrollo del derecho al empleo digno, estable y de calidad, a la generación de trabajo decente</w:t>
      </w:r>
      <w:r>
        <w:rPr>
          <w:sz w:val="21"/>
        </w:rPr>
        <w:t xml:space="preserve"> y a la consecución del objetivo de pleno empleo, de conformidad con lo dispuesto en los artículos 35 y 40 de la Constitución Española y en el marco de la estrategia coordinada para el empleo de la Unión Europea. </w:t>
      </w:r>
    </w:p>
    <w:p w:rsidR="000E48E4" w:rsidRDefault="00FA3F97">
      <w:pPr>
        <w:numPr>
          <w:ilvl w:val="0"/>
          <w:numId w:val="20"/>
        </w:numPr>
        <w:spacing w:after="171" w:line="233" w:lineRule="auto"/>
        <w:ind w:right="54"/>
      </w:pPr>
      <w:r>
        <w:rPr>
          <w:rFonts w:ascii="Calibri" w:eastAsia="Calibri" w:hAnsi="Calibri" w:cs="Calibri"/>
          <w:noProof/>
          <w:sz w:val="22"/>
        </w:rPr>
        <mc:AlternateContent>
          <mc:Choice Requires="wpg">
            <w:drawing>
              <wp:anchor distT="0" distB="0" distL="114300" distR="114300" simplePos="0" relativeHeight="25174835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9411" name="Group 179411"/>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4715" name="Rectangle 14715"/>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Cód. Validación: 3AZ93QYH6DL7Q47ELA3EDE</w:t>
                              </w:r>
                              <w:r>
                                <w:rPr>
                                  <w:rFonts w:ascii="Arial" w:eastAsia="Arial" w:hAnsi="Arial" w:cs="Arial"/>
                                  <w:sz w:val="12"/>
                                </w:rPr>
                                <w:t xml:space="preserve">FKH </w:t>
                              </w:r>
                            </w:p>
                          </w:txbxContent>
                        </wps:txbx>
                        <wps:bodyPr horzOverflow="overflow" vert="horz" lIns="0" tIns="0" rIns="0" bIns="0" rtlCol="0">
                          <a:noAutofit/>
                        </wps:bodyPr>
                      </wps:wsp>
                      <wps:wsp>
                        <wps:cNvPr id="14716" name="Rectangle 14716"/>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4717" name="Rectangle 14717"/>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75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9411" style="width:18.7031pt;height:257.538pt;position:absolute;mso-position-horizontal-relative:page;mso-position-horizontal:absolute;margin-left:566.218pt;mso-position-vertical-relative:page;margin-top:465.462pt;" coordsize="2375,32707">
                <v:rect id="Rectangle 14715"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4716"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4717"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75 de 94 </w:t>
                        </w:r>
                      </w:p>
                    </w:txbxContent>
                  </v:textbox>
                </v:rect>
                <w10:wrap type="square"/>
              </v:group>
            </w:pict>
          </mc:Fallback>
        </mc:AlternateContent>
      </w:r>
      <w:r>
        <w:rPr>
          <w:sz w:val="21"/>
        </w:rPr>
        <w:t>Asimismo, resulta de aplicación el artículo 32.2 de la citada Ley de Empleo recoge “Los servicios y p</w:t>
      </w:r>
      <w:r>
        <w:rPr>
          <w:sz w:val="21"/>
        </w:rPr>
        <w:t>rogramas de políticas activas de empleo se diseñarán y llevarán a cabo por la Agencia Española de Empleo y los servicios de empleo de las Comunidades Autónomas en el ámbito de sus respectivas competencias”. El artículo 32.3 de la citada Ley, recoge “Los re</w:t>
      </w:r>
      <w:r>
        <w:rPr>
          <w:sz w:val="21"/>
        </w:rPr>
        <w:t xml:space="preserve">cursos económicos destinados a las políticas activas de empleo serán gestionados, en el ámbito de sus respectivas competencias, por los servicios públicos de empleo indicados en el apartado anterior. Los servicios y programas incluidos en los instrumentos </w:t>
      </w:r>
      <w:r>
        <w:rPr>
          <w:sz w:val="21"/>
        </w:rPr>
        <w:t>de planificación y coordinación de la política de empleo podrán ser gestionados directamente por los citados servicios públicos de empleo o mediante la colaboración público-privada o colaboración público-pública, a través de la suscripción de contratos-pro</w:t>
      </w:r>
      <w:r>
        <w:rPr>
          <w:sz w:val="21"/>
        </w:rPr>
        <w:t xml:space="preserve">grama, la concesión de subvenciones públicas, contratación administrativa, especialmente mediante la suscripción de acuerdos marco, suscripción de convenios o cualquier otra forma jurídica ajustada a Derecho”. </w:t>
      </w:r>
    </w:p>
    <w:p w:rsidR="000E48E4" w:rsidRDefault="00FA3F97">
      <w:pPr>
        <w:numPr>
          <w:ilvl w:val="0"/>
          <w:numId w:val="20"/>
        </w:numPr>
        <w:spacing w:after="178" w:line="233" w:lineRule="auto"/>
        <w:ind w:right="54"/>
      </w:pPr>
      <w:r>
        <w:rPr>
          <w:sz w:val="21"/>
        </w:rPr>
        <w:t>La disposición adicional 4ª de esta ley de em</w:t>
      </w:r>
      <w:r>
        <w:rPr>
          <w:sz w:val="21"/>
        </w:rPr>
        <w:t xml:space="preserve">pleo establece un Plan Integral de Empleo para Canarias con una dotación diferenciada en el estado de gastos del Servicio Público de Empleo Estatal (futura Agencia Española de Empleo), no integrado en la reserva de crédito establecida en su presupuesto de </w:t>
      </w:r>
      <w:r>
        <w:rPr>
          <w:sz w:val="21"/>
        </w:rPr>
        <w:t xml:space="preserve">gastos para gestionar servicios y programas, y que será independiente de la asignación de los fondos de empleo de ámbito nacional que le correspondan. </w:t>
      </w:r>
    </w:p>
    <w:p w:rsidR="000E48E4" w:rsidRDefault="00FA3F97">
      <w:pPr>
        <w:spacing w:after="121" w:line="233" w:lineRule="auto"/>
        <w:ind w:left="5" w:right="54"/>
      </w:pPr>
      <w:r>
        <w:rPr>
          <w:sz w:val="21"/>
        </w:rPr>
        <w:t xml:space="preserve">Esta aportación financiera tiene el carácter de subvención nominativa, habida cuenta de su consignación </w:t>
      </w:r>
      <w:r>
        <w:rPr>
          <w:sz w:val="21"/>
        </w:rPr>
        <w:t xml:space="preserve">en el estado de gastos del presupuesto del Servicio Público de Empleo Estatal. </w:t>
      </w:r>
    </w:p>
    <w:p w:rsidR="000E48E4" w:rsidRDefault="00FA3F97">
      <w:pPr>
        <w:numPr>
          <w:ilvl w:val="0"/>
          <w:numId w:val="20"/>
        </w:numPr>
        <w:spacing w:after="180" w:line="233" w:lineRule="auto"/>
        <w:ind w:right="54"/>
      </w:pPr>
      <w:r>
        <w:rPr>
          <w:sz w:val="21"/>
        </w:rPr>
        <w:t>De otra parte, la Ley 47/2003, de 26 de noviembre, General Presupuestaria, en su artículo 38, contempla el supuesto de prórroga de los Presupuestos Generales del Estado previsto en el artículo 134.3 de la Constitución Española, de manera que se considerará</w:t>
      </w:r>
      <w:r>
        <w:rPr>
          <w:sz w:val="21"/>
        </w:rPr>
        <w:t xml:space="preserve">n automáticamente prorrogados los presupuestos iniciales del ejercicio anterior hasta la aprobación y publicación de los nuevos en el «Boletín Oficial del Estado».  </w:t>
      </w:r>
    </w:p>
    <w:p w:rsidR="000E48E4" w:rsidRDefault="00FA3F97">
      <w:pPr>
        <w:spacing w:after="193" w:line="233" w:lineRule="auto"/>
        <w:ind w:left="5" w:right="54"/>
      </w:pPr>
      <w:r>
        <w:rPr>
          <w:sz w:val="21"/>
        </w:rPr>
        <w:t>En particular, la Ley 31/2022, de 23 de diciembre, de Presupuestos Generales del Estado pa</w:t>
      </w:r>
      <w:r>
        <w:rPr>
          <w:sz w:val="21"/>
        </w:rPr>
        <w:t>ra el año 2023, en  la  disposición adicional octogésima novena, el Servicio Público de Empleo Estatal aportará la cantidad de 45 millones de euros, para la financiación de un Plan Integral de Empleo de Canarias, para la realización de medidas que incremen</w:t>
      </w:r>
      <w:r>
        <w:rPr>
          <w:sz w:val="21"/>
        </w:rPr>
        <w:t xml:space="preserve">te el empleo, considerando la situación económica, social y laboral de la Comunidad Autónoma de Canarias. </w:t>
      </w:r>
    </w:p>
    <w:p w:rsidR="000E48E4" w:rsidRDefault="00FA3F97">
      <w:pPr>
        <w:ind w:left="5" w:right="61"/>
      </w:pPr>
      <w:r>
        <w:t>Décimo.-</w:t>
      </w:r>
      <w:r>
        <w:t xml:space="preserve"> Por otra parte, el 17/10/2025 se ha firmado el Convenio entre el Servicio de Empleo Público Estatal O.A. y la Comunidad Autónoma de Canarias</w:t>
      </w:r>
      <w:r>
        <w:t xml:space="preserve"> para el desarrollo de un Plan Integral de Empleo de Canarias, que comprenda la realización de medidas que incrementen el empleo, de acuerdo con lo establecido en el Real Decreto Real Decreto 634/2025, de 15 de julio, por el que se regula la concesión dire</w:t>
      </w:r>
      <w:r>
        <w:t>cta por el Servicio Público de Empleo Estatal de subvenciones en el ámbito del empleo y de la formación en el trabajo, para el ejercicio presupuestario 2025.</w:t>
      </w:r>
      <w:r>
        <w:rPr>
          <w:sz w:val="23"/>
        </w:rPr>
        <w:t xml:space="preserve"> </w:t>
      </w:r>
    </w:p>
    <w:p w:rsidR="000E48E4" w:rsidRDefault="00FA3F97">
      <w:pPr>
        <w:ind w:left="5" w:right="61"/>
      </w:pPr>
      <w:r>
        <w:t>Decimoprimero.-</w:t>
      </w:r>
      <w:r>
        <w:t xml:space="preserve"> En este Acuerdo Marco, como fórmula de concreción de las medidas a adoptar, el pr</w:t>
      </w:r>
      <w:r>
        <w:t>ocedimiento de concesión de la subvención directa, dado el reconocido interés público, social y económico de la medida, y según lo previsto en el artículo 22.2 apartado c) de la Ley 38/2003, General de Subvenciones. En efecto, el mantenimiento de los datos</w:t>
      </w:r>
      <w:r>
        <w:t xml:space="preserve"> de desempleo elevados, por encima de la media nacional, exigen una respuesta inmediata que requiere la realización de acciones y medida desde distintas perspectivas, permitiendo la obtención de una experiencia profesional a aquellas personas con largo per</w:t>
      </w:r>
      <w:r>
        <w:t>íodo de desempleo.</w:t>
      </w:r>
      <w:r>
        <w:rPr>
          <w:sz w:val="23"/>
        </w:rPr>
        <w:t xml:space="preserve"> </w:t>
      </w:r>
    </w:p>
    <w:p w:rsidR="000E48E4" w:rsidRDefault="00FA3F97">
      <w:pPr>
        <w:spacing w:after="195"/>
        <w:ind w:left="5" w:right="61"/>
      </w:pPr>
      <w:r>
        <w:t xml:space="preserve">La situación actual del mercado laboral, unido a las especificidades de nuestro territorio, justifican las razones de interés público y social actuales. </w:t>
      </w:r>
    </w:p>
    <w:p w:rsidR="000E48E4" w:rsidRDefault="00FA3F97">
      <w:pPr>
        <w:spacing w:after="129"/>
        <w:ind w:left="5" w:right="61"/>
      </w:pPr>
      <w:r>
        <w:rPr>
          <w:rFonts w:ascii="Calibri" w:eastAsia="Calibri" w:hAnsi="Calibri" w:cs="Calibri"/>
          <w:noProof/>
          <w:sz w:val="22"/>
        </w:rPr>
        <mc:AlternateContent>
          <mc:Choice Requires="wpg">
            <w:drawing>
              <wp:anchor distT="0" distB="0" distL="114300" distR="114300" simplePos="0" relativeHeight="25174937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79831" name="Group 179831"/>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4793" name="Rectangle 14793"/>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4794" name="Rectangle 14794"/>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Verificación: https://candelaria.</w:t>
                              </w:r>
                              <w:r>
                                <w:rPr>
                                  <w:rFonts w:ascii="Arial" w:eastAsia="Arial" w:hAnsi="Arial" w:cs="Arial"/>
                                  <w:sz w:val="12"/>
                                </w:rPr>
                                <w:t xml:space="preserve">sedelectronica.es/ </w:t>
                              </w:r>
                            </w:p>
                          </w:txbxContent>
                        </wps:txbx>
                        <wps:bodyPr horzOverflow="overflow" vert="horz" lIns="0" tIns="0" rIns="0" bIns="0" rtlCol="0">
                          <a:noAutofit/>
                        </wps:bodyPr>
                      </wps:wsp>
                      <wps:wsp>
                        <wps:cNvPr id="14795" name="Rectangle 14795"/>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76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79831" style="width:18.7031pt;height:257.538pt;position:absolute;mso-position-horizontal-relative:page;mso-position-horizontal:absolute;margin-left:566.218pt;mso-position-vertical-relative:page;margin-top:465.462pt;" coordsize="2375,32707">
                <v:rect id="Rectangle 14793"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4794"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4795"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76 de 94 </w:t>
                        </w:r>
                      </w:p>
                    </w:txbxContent>
                  </v:textbox>
                </v:rect>
                <w10:wrap type="square"/>
              </v:group>
            </w:pict>
          </mc:Fallback>
        </mc:AlternateContent>
      </w:r>
      <w:r>
        <w:t>En esta coyuntura, el papel de las Corporaciones Locales, con una situación más cercana a la realidad que les es propia, les hace agentes idó</w:t>
      </w:r>
      <w:r>
        <w:t>neos, si no únicos, para el desarrollo y puesta en marcha de este proyecto, que no pretenden, en definitiva, sino la ejecución de proyectos que redunden en la mejora substancial de las condiciones económicas y laborales de los municipios y de sus habitante</w:t>
      </w:r>
      <w:r>
        <w:t>s. La necesidad de inmediatez, el evidente interés general de la medida, así como el hecho de que las Corporaciones Locales llamadas a ejecutar los proyectos se configuran como los únicos y más idóneos operadores capaces de alcanzar con éxito los objetivos</w:t>
      </w:r>
      <w:r>
        <w:t xml:space="preserve"> propuestos, justifican, por sí mismos, la utilización de la vía de la subvención directa, ya que son las únicas entidades que, a través de sus servicios sociales, conocen a las personas mencionadas en la cláusula </w:t>
      </w:r>
      <w:r>
        <w:t>QUINTA.</w:t>
      </w:r>
      <w:r>
        <w:rPr>
          <w:sz w:val="23"/>
        </w:rPr>
        <w:t xml:space="preserve"> </w:t>
      </w:r>
    </w:p>
    <w:p w:rsidR="000E48E4" w:rsidRDefault="00FA3F97">
      <w:pPr>
        <w:spacing w:after="130"/>
        <w:ind w:left="5" w:right="61"/>
      </w:pPr>
      <w:r>
        <w:t>Decimosegundo. –</w:t>
      </w:r>
      <w:r>
        <w:t xml:space="preserve"> El Plan se inscr</w:t>
      </w:r>
      <w:r>
        <w:t>ibe en el marco de los Objetivos de Desarrollo Sostenible de la Agenda 2030 de la Organización de la Naciones Unidas (ONU), abordando objetivos orientados a la erradicación de la pobreza y el favorecimiento de un desarrollo sostenible e igualitario. El obj</w:t>
      </w:r>
      <w:r>
        <w:t>eto de este programa entronca especialmente con el Objetivo 8, que promueve el crecimiento económico sostenido, inclusivo y sostenible, el empleo pleno y productivo y el trabajo decente para todos.</w:t>
      </w:r>
      <w:r>
        <w:rPr>
          <w:sz w:val="23"/>
        </w:rPr>
        <w:t xml:space="preserve"> </w:t>
      </w:r>
    </w:p>
    <w:p w:rsidR="000E48E4" w:rsidRDefault="00FA3F97">
      <w:pPr>
        <w:spacing w:after="129"/>
        <w:ind w:left="5" w:right="61"/>
      </w:pPr>
      <w:r>
        <w:t>Decimotercero. -</w:t>
      </w:r>
      <w:r>
        <w:t xml:space="preserve"> Con fecha 29/10/2025 el Consejo General de Empleo ha aprobado el Plan Integral de Empleo de Canarias 2025, que contempla entre otras actuaciones el Plan de Empleo Social (PES) 20252026.  En la misma fecha, el Consejo General de Empleo ha informado favorab</w:t>
      </w:r>
      <w:r>
        <w:t>lemente la propuesta de Acuerdo-Marco de Colaboración entre el Servicio Canario de Empleo y la Federación Canaria de Municipios para el desarrollo de tareas de utilidad y de reinserción en el marco del Programa de Empleo Social para el período 2025-2026.</w:t>
      </w:r>
      <w:r>
        <w:rPr>
          <w:sz w:val="23"/>
        </w:rPr>
        <w:t xml:space="preserve"> </w:t>
      </w:r>
    </w:p>
    <w:p w:rsidR="000E48E4" w:rsidRDefault="00FA3F97">
      <w:pPr>
        <w:ind w:left="5" w:right="61"/>
      </w:pPr>
      <w:r>
        <w:t>Decimocuarto. -</w:t>
      </w:r>
      <w:r>
        <w:t xml:space="preserve"> En aplicación del Acuerdo de Gobierno de 3 de febrero de 2025, por el que se suspende, para determinados ámbitos de gestión, expedientes y  sujetos integrantes del sector público para la función interventora por el control financiero perman</w:t>
      </w:r>
      <w:r>
        <w:t>ente para 2025 (Consejería de Hacienda y Relaciones con la Unión Europea), no consta que este acuerdo quede sometido a función interventora.</w:t>
      </w:r>
      <w:r>
        <w:rPr>
          <w:sz w:val="23"/>
        </w:rPr>
        <w:t xml:space="preserve"> </w:t>
      </w:r>
    </w:p>
    <w:p w:rsidR="000E48E4" w:rsidRDefault="00FA3F97">
      <w:pPr>
        <w:spacing w:after="6"/>
        <w:ind w:left="5" w:right="61"/>
      </w:pPr>
      <w:r>
        <w:t xml:space="preserve">En virtud de todo lo expuesto, y reconociéndose los comparecientes capacidad legal para otorgar el presente Acuerdo, establecen las siguientes, </w:t>
      </w:r>
    </w:p>
    <w:p w:rsidR="000E48E4" w:rsidRDefault="00FA3F97">
      <w:pPr>
        <w:spacing w:after="177" w:line="259" w:lineRule="auto"/>
        <w:ind w:left="0" w:firstLine="0"/>
        <w:jc w:val="left"/>
      </w:pPr>
      <w:r>
        <w:t xml:space="preserve"> </w:t>
      </w:r>
    </w:p>
    <w:p w:rsidR="000E48E4" w:rsidRDefault="00FA3F97">
      <w:pPr>
        <w:spacing w:after="177" w:line="259" w:lineRule="auto"/>
        <w:ind w:left="265" w:right="559"/>
        <w:jc w:val="center"/>
      </w:pPr>
      <w:r>
        <w:t xml:space="preserve">CLÁUSULAS </w:t>
      </w:r>
    </w:p>
    <w:p w:rsidR="000E48E4" w:rsidRDefault="00FA3F97">
      <w:pPr>
        <w:spacing w:after="144" w:line="252" w:lineRule="auto"/>
        <w:ind w:left="17" w:right="55"/>
      </w:pPr>
      <w:r>
        <w:t xml:space="preserve">PRIMERA. - OBJETO. </w:t>
      </w:r>
    </w:p>
    <w:p w:rsidR="000E48E4" w:rsidRDefault="00FA3F97">
      <w:pPr>
        <w:spacing w:after="195"/>
        <w:ind w:left="5" w:right="61"/>
      </w:pPr>
      <w:r>
        <w:t>Es objeto del presente Acuerdo-Marco servir de marco para establecer las carac</w:t>
      </w:r>
      <w:r>
        <w:t>terísticas de las subvenciones a otorgar por el SCE, en el periodo 2025-2026, para el desarrollo de actuaciones vinculadas con el ejercicio de competencias o servicios propios de los ayuntamientos, que redunden en beneficio de la comunidad canaria y al mis</w:t>
      </w:r>
      <w:r>
        <w:t xml:space="preserve">mo tiempo supongan una reducción del desempleo en el archipiélago canario, financiado con fondos del Plan Integral de Empleo de Canarias 2025 (PIEC 2025) así como con fondos de Conferencia Sectorial. </w:t>
      </w:r>
    </w:p>
    <w:p w:rsidR="000E48E4" w:rsidRDefault="00FA3F97">
      <w:pPr>
        <w:spacing w:after="203"/>
        <w:ind w:left="5" w:right="61"/>
      </w:pPr>
      <w:r>
        <w:t xml:space="preserve">A través de esta medida extraordinaria y urgente se da </w:t>
      </w:r>
      <w:r>
        <w:t>respuesta a las dificultades económicas y sociales por las que están atravesando determinados colectivos de canarios que se ven privados de los medios imprescindibles para cubrir sus necesidades básicas, derivadas de la dificultad de acceso al mercado labo</w:t>
      </w:r>
      <w:r>
        <w:t xml:space="preserve">ral por encontrase en situación de exclusión social o en riesgo de estarlo, al mismo tiempo que se les permita su reactivación laboral y mejora de la empleabilidad, realizando obras o servicios de interés general y social. </w:t>
      </w:r>
    </w:p>
    <w:p w:rsidR="000E48E4" w:rsidRDefault="00FA3F97">
      <w:pPr>
        <w:spacing w:after="141" w:line="259" w:lineRule="auto"/>
        <w:ind w:left="0" w:firstLine="0"/>
        <w:jc w:val="left"/>
      </w:pPr>
      <w:r>
        <w:t xml:space="preserve"> </w:t>
      </w:r>
    </w:p>
    <w:p w:rsidR="000E48E4" w:rsidRDefault="00FA3F97">
      <w:pPr>
        <w:spacing w:after="141" w:line="259" w:lineRule="auto"/>
        <w:ind w:left="0" w:firstLine="0"/>
        <w:jc w:val="left"/>
      </w:pPr>
      <w:r>
        <w:t xml:space="preserve"> </w:t>
      </w:r>
    </w:p>
    <w:p w:rsidR="000E48E4" w:rsidRDefault="00FA3F97">
      <w:pPr>
        <w:spacing w:after="143" w:line="259" w:lineRule="auto"/>
        <w:ind w:left="0" w:firstLine="0"/>
        <w:jc w:val="left"/>
      </w:pPr>
      <w:r>
        <w:t xml:space="preserve"> </w:t>
      </w:r>
    </w:p>
    <w:p w:rsidR="000E48E4" w:rsidRDefault="00FA3F97">
      <w:pPr>
        <w:spacing w:after="144" w:line="252" w:lineRule="auto"/>
        <w:ind w:left="17" w:right="55"/>
      </w:pPr>
      <w:r>
        <w:t>SEGUNDA. ENTIDADES BENEFIC</w:t>
      </w:r>
      <w:r>
        <w:t xml:space="preserve">IARIAS DE LA SUBVENCIÓN. </w:t>
      </w:r>
    </w:p>
    <w:p w:rsidR="000E48E4" w:rsidRDefault="00FA3F97">
      <w:pPr>
        <w:ind w:left="5" w:right="61"/>
      </w:pPr>
      <w:r>
        <w:t xml:space="preserve">Con carácter general, solo podrán adherirse al presente Acuerdo-Marco, los Ayuntamientos de la Comunidad Autónoma Canaria que acrediten los requisitos y exigencias establecidos en el mismo, actuando de forma individual. </w:t>
      </w:r>
    </w:p>
    <w:p w:rsidR="000E48E4" w:rsidRDefault="00FA3F97">
      <w:pPr>
        <w:spacing w:after="337"/>
        <w:ind w:left="5" w:right="61"/>
      </w:pPr>
      <w:r>
        <w:rPr>
          <w:rFonts w:ascii="Calibri" w:eastAsia="Calibri" w:hAnsi="Calibri" w:cs="Calibri"/>
          <w:noProof/>
          <w:sz w:val="22"/>
        </w:rPr>
        <mc:AlternateContent>
          <mc:Choice Requires="wpg">
            <w:drawing>
              <wp:anchor distT="0" distB="0" distL="114300" distR="114300" simplePos="0" relativeHeight="25175040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80172" name="Group 180172"/>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4870" name="Rectangle 14870"/>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4871" name="Rectangle 14871"/>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4872" name="Rectangle 14872"/>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77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0172" style="width:18.7031pt;height:257.538pt;position:absolute;mso-position-horizontal-relative:page;mso-position-horizontal:absolute;margin-left:566.218pt;mso-position-vertical-relative:page;margin-top:465.462pt;" coordsize="2375,32707">
                <v:rect id="Rectangle 14870"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4871"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4872"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77 de 94 </w:t>
                        </w:r>
                      </w:p>
                    </w:txbxContent>
                  </v:textbox>
                </v:rect>
                <w10:wrap type="square"/>
              </v:group>
            </w:pict>
          </mc:Fallback>
        </mc:AlternateContent>
      </w:r>
      <w:r>
        <w:t>Ello y no obstante, de forma excepcional, podrán solicitar sub</w:t>
      </w:r>
      <w:r>
        <w:t>venciones para acogerse al mismo, las Mancomunidades de municipios, así como las Entidades vinculadas o dependientes de los Ayuntamientos que realicen acciones de promoción y desarrollo local en materia de empleo y que, reuniendo los requisitos exigidos en</w:t>
      </w:r>
      <w:r>
        <w:t xml:space="preserve"> el acuerdo marco, presenten proyectos para la ejecución de Planes de Empleo Social cuyas actuaciones se desarrollen, exclusivamente, en municipios que se hayan adherido al presente Acuerdo Marco y no presentan proyectos de forma individualizada. </w:t>
      </w:r>
    </w:p>
    <w:p w:rsidR="000E48E4" w:rsidRDefault="00FA3F97">
      <w:pPr>
        <w:spacing w:after="144" w:line="252" w:lineRule="auto"/>
        <w:ind w:left="17" w:right="55"/>
      </w:pPr>
      <w:r>
        <w:t>TERCERA.</w:t>
      </w:r>
      <w:r>
        <w:t xml:space="preserve"> - CARACTERÍSTICAS DE LOS PROYECTOS. </w:t>
      </w:r>
    </w:p>
    <w:p w:rsidR="000E48E4" w:rsidRDefault="00FA3F97">
      <w:pPr>
        <w:spacing w:after="184" w:line="234" w:lineRule="auto"/>
        <w:ind w:left="5" w:right="60"/>
        <w:jc w:val="left"/>
      </w:pPr>
      <w:r>
        <w:t>La Consejería de Turismo y Empleo, a través del SCE, y los Ayuntamientos que se adhieran al programa, financiarán los costes laborales de contratación de personas desempleadas, en régimen laboral, para actuaciones vinc</w:t>
      </w:r>
      <w:r>
        <w:t xml:space="preserve">uladas con el ejercicio de competencias o servicios propios municipales. </w:t>
      </w:r>
    </w:p>
    <w:p w:rsidR="000E48E4" w:rsidRDefault="00FA3F97">
      <w:pPr>
        <w:ind w:left="5" w:right="61"/>
      </w:pPr>
      <w:r>
        <w:t>Solo se podrá presentar un proyecto por entidad y ámbito territorial, que podrá prever contratos de una duración máxima de 12 meses. El proyecto podrá prever la incorporación escalon</w:t>
      </w:r>
      <w:r>
        <w:t xml:space="preserve">ada de trabajadores, siempre teniendo en cuenta que el proyecto debe finalizar antes del 31 de diciembre de 2026. </w:t>
      </w:r>
    </w:p>
    <w:p w:rsidR="000E48E4" w:rsidRDefault="00FA3F97">
      <w:pPr>
        <w:spacing w:after="217"/>
        <w:ind w:left="5" w:right="61"/>
      </w:pPr>
      <w:r>
        <w:t>Estos proyectos deberán incorporar formación con una duración entre 80-100 horas a lo largo del todo el proyecto en las que se impartan módul</w:t>
      </w:r>
      <w:r>
        <w:t xml:space="preserve">os formativos, bien de forma directa o a través de colaboraciones externas. Se podrá reducir la duración de la formación a 40 horas, en los casos de contrataciones de seis meses.  Los módulos  podrán ser, entre otros: </w:t>
      </w:r>
    </w:p>
    <w:p w:rsidR="000E48E4" w:rsidRDefault="00FA3F97">
      <w:pPr>
        <w:numPr>
          <w:ilvl w:val="0"/>
          <w:numId w:val="21"/>
        </w:numPr>
        <w:spacing w:after="22"/>
        <w:ind w:right="61" w:hanging="569"/>
      </w:pPr>
      <w:r>
        <w:t xml:space="preserve">Igualdad de género </w:t>
      </w:r>
    </w:p>
    <w:p w:rsidR="000E48E4" w:rsidRDefault="00FA3F97">
      <w:pPr>
        <w:numPr>
          <w:ilvl w:val="0"/>
          <w:numId w:val="21"/>
        </w:numPr>
        <w:spacing w:after="22"/>
        <w:ind w:right="61" w:hanging="569"/>
      </w:pPr>
      <w:r>
        <w:t>Habilidades Socia</w:t>
      </w:r>
      <w:r>
        <w:t xml:space="preserve">les </w:t>
      </w:r>
    </w:p>
    <w:p w:rsidR="000E48E4" w:rsidRDefault="00FA3F97">
      <w:pPr>
        <w:numPr>
          <w:ilvl w:val="0"/>
          <w:numId w:val="21"/>
        </w:numPr>
        <w:spacing w:after="22"/>
        <w:ind w:right="61" w:hanging="569"/>
      </w:pPr>
      <w:r>
        <w:t xml:space="preserve">Prevención de riesgos laborales </w:t>
      </w:r>
    </w:p>
    <w:p w:rsidR="000E48E4" w:rsidRDefault="00FA3F97">
      <w:pPr>
        <w:numPr>
          <w:ilvl w:val="0"/>
          <w:numId w:val="21"/>
        </w:numPr>
        <w:spacing w:after="22"/>
        <w:ind w:right="61" w:hanging="569"/>
      </w:pPr>
      <w:r>
        <w:t xml:space="preserve">Alfabetización Informáticas </w:t>
      </w:r>
    </w:p>
    <w:p w:rsidR="000E48E4" w:rsidRDefault="00FA3F97">
      <w:pPr>
        <w:numPr>
          <w:ilvl w:val="0"/>
          <w:numId w:val="21"/>
        </w:numPr>
        <w:spacing w:after="22"/>
        <w:ind w:right="61" w:hanging="569"/>
      </w:pPr>
      <w:r>
        <w:t xml:space="preserve">Orientación Laboral </w:t>
      </w:r>
    </w:p>
    <w:p w:rsidR="000E48E4" w:rsidRDefault="00FA3F97">
      <w:pPr>
        <w:numPr>
          <w:ilvl w:val="0"/>
          <w:numId w:val="21"/>
        </w:numPr>
        <w:ind w:right="61" w:hanging="569"/>
      </w:pPr>
      <w:r>
        <w:t xml:space="preserve">cualquier otra formación que la entidad considere conveniente </w:t>
      </w:r>
    </w:p>
    <w:p w:rsidR="000E48E4" w:rsidRDefault="00FA3F97">
      <w:pPr>
        <w:spacing w:after="7"/>
        <w:ind w:left="5" w:right="61"/>
      </w:pPr>
      <w:r>
        <w:t xml:space="preserve">A efectos de poner en valor la formación impartida, al final del proyecto se deberá acreditar por parte de la entidad beneficiaria la formación recibida por el participante. </w:t>
      </w:r>
    </w:p>
    <w:p w:rsidR="000E48E4" w:rsidRDefault="00FA3F97">
      <w:pPr>
        <w:spacing w:after="0" w:line="259" w:lineRule="auto"/>
        <w:ind w:left="10" w:firstLine="0"/>
        <w:jc w:val="left"/>
      </w:pPr>
      <w:r>
        <w:t xml:space="preserve"> </w:t>
      </w:r>
    </w:p>
    <w:p w:rsidR="000E48E4" w:rsidRDefault="00FA3F97">
      <w:pPr>
        <w:spacing w:after="223"/>
        <w:ind w:left="5" w:right="61"/>
      </w:pPr>
      <w:r>
        <w:t>El inicio de los proyectos se producirá antes del 31 de diciembre de 2025, debi</w:t>
      </w:r>
      <w:r>
        <w:t>endo tener contratado al mayor número posible de participantes en esa fecha. Debido a la fecha de firma del PIEC, y al tiempo de instrucción de los expedientes, no parece conveniente establecer un porcentaje mínimo de contratación, pero se insta a las corp</w:t>
      </w:r>
      <w:r>
        <w:t>oraciones a que contraten al mayor número de personas en 2025, en función de su capacidad. El inicio de los proyectos se realizará en los 15 días hábiles siguientes a la comunicación de la resolución de concesión y siempre dentro de la anualidad de 2025. S</w:t>
      </w:r>
      <w:r>
        <w:t>e entenderá como inicio del proyecto la contratación laboral del primer trabajador, aunque el resto se realice de forma escalonada. Las personas contratadas se dedicarán exclusivamente a la realización de actuaciones dispuestas en la memoria de actuaciones</w:t>
      </w:r>
      <w:r>
        <w:t xml:space="preserve"> y en los términos establecidos en este Acuerdo Marco, que serán realizadas en el ejercicio de las competencias municipales, teniendo en cuenta que los contratos no podrán superar la fecha de fin del proyecto. En caso de no iniciar en plazo la ejecución de</w:t>
      </w:r>
      <w:r>
        <w:t xml:space="preserve">l proyecto, el SCE está facultado para iniciar procedimiento de pérdida del derecho al cobro total de la subvención concedida. </w:t>
      </w:r>
    </w:p>
    <w:p w:rsidR="000E48E4" w:rsidRDefault="00FA3F97">
      <w:pPr>
        <w:spacing w:after="7"/>
        <w:ind w:left="5" w:right="61"/>
      </w:pPr>
      <w:r>
        <w:t>Los proyectos deberán iniciarse en el ejercicio 2025 para poder proceder a su abono anticipado, una vez obtenida la autorización</w:t>
      </w:r>
      <w:r>
        <w:t xml:space="preserve"> de la Dirección General de Planificación y Presupuesto. </w:t>
      </w:r>
    </w:p>
    <w:p w:rsidR="000E48E4" w:rsidRDefault="00FA3F97">
      <w:pPr>
        <w:spacing w:after="0" w:line="259" w:lineRule="auto"/>
        <w:ind w:left="10" w:firstLine="0"/>
        <w:jc w:val="left"/>
      </w:pPr>
      <w:r>
        <w:t xml:space="preserve"> </w:t>
      </w:r>
    </w:p>
    <w:p w:rsidR="000E48E4" w:rsidRDefault="00FA3F97">
      <w:pPr>
        <w:spacing w:after="650"/>
        <w:ind w:left="5" w:right="61"/>
      </w:pPr>
      <w:r>
        <w:rPr>
          <w:rFonts w:ascii="Calibri" w:eastAsia="Calibri" w:hAnsi="Calibri" w:cs="Calibri"/>
          <w:noProof/>
          <w:sz w:val="22"/>
        </w:rPr>
        <mc:AlternateContent>
          <mc:Choice Requires="wpg">
            <w:drawing>
              <wp:anchor distT="0" distB="0" distL="114300" distR="114300" simplePos="0" relativeHeight="25175142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84139" name="Group 184139"/>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4957" name="Rectangle 14957"/>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4958" name="Rectangle 14958"/>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4959" name="Rectangle 14959"/>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78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4139" style="width:18.7031pt;height:257.538pt;position:absolute;mso-position-horizontal-relative:page;mso-position-horizontal:absolute;margin-left:566.218pt;mso-position-vertical-relative:page;margin-top:465.462pt;" coordsize="2375,32707">
                <v:rect id="Rectangle 14957"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4958"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4959"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78 de 94 </w:t>
                        </w:r>
                      </w:p>
                    </w:txbxContent>
                  </v:textbox>
                </v:rect>
                <w10:wrap type="square"/>
              </v:group>
            </w:pict>
          </mc:Fallback>
        </mc:AlternateContent>
      </w:r>
      <w:r>
        <w:t xml:space="preserve">El coste laboral mensual por trabajador, derivado de la contratación, no podrá exceder de 2.088,00 €. Los costes de materiales necesarios para la ejecución del proyecto correrán a cargo de la entidad beneficiaria y no se podrán imputar ni a la subvención </w:t>
      </w:r>
      <w:r>
        <w:t>que conceda el SCE ni a la aportación que finalmente podrá realizar la entidad al plan si así lo considera, que corresponderá únicamente a costes laborales del personal. Para el caso de personas a contratar en los grupos de cotización 1 y 2, si bien a efec</w:t>
      </w:r>
      <w:r>
        <w:t xml:space="preserve">tos de subvención se mantiene el tope de los 2.088,00 euros/persona/mes, la entidad podrá financiar la diferencia entre esos 2.088,00 euros hasta el coste total del salario, en caso de ser éste superior, con financiación propia. </w:t>
      </w:r>
    </w:p>
    <w:p w:rsidR="000E48E4" w:rsidRDefault="00FA3F97">
      <w:pPr>
        <w:spacing w:after="389"/>
        <w:ind w:left="5" w:right="61"/>
      </w:pPr>
      <w:r>
        <w:t>Para el cálculo de los cos</w:t>
      </w:r>
      <w:r>
        <w:t>tes laborales (costes salariales más indemnización por finalización de contrato) se aplicarán los convenios colectivos de aplicación que correspondan, que estén en vigor en el momento de la solicitud. En todo caso, se respetará el período de prueba de conf</w:t>
      </w:r>
      <w:r>
        <w:t xml:space="preserve">ormidad con la legislación vigente. </w:t>
      </w:r>
    </w:p>
    <w:p w:rsidR="000E48E4" w:rsidRDefault="00FA3F97">
      <w:pPr>
        <w:spacing w:after="144" w:line="252" w:lineRule="auto"/>
        <w:ind w:left="17" w:right="55"/>
      </w:pPr>
      <w:r>
        <w:t>CUARTA. -  RÉGIMEN DE FINANCIACIÓN.</w:t>
      </w:r>
      <w:r>
        <w:rPr>
          <w:sz w:val="23"/>
        </w:rPr>
        <w:t xml:space="preserve"> </w:t>
      </w:r>
    </w:p>
    <w:p w:rsidR="000E48E4" w:rsidRDefault="00FA3F97">
      <w:pPr>
        <w:spacing w:after="388"/>
        <w:ind w:left="5" w:right="61"/>
      </w:pPr>
      <w:r>
        <w:t xml:space="preserve">El Plan de Empleo Social 2025–2026 está dotado con TREINTA Y SIETE  MILLONES DE EUROS (37.000.000,00 €) que se financian de la siguiente manera: </w:t>
      </w:r>
    </w:p>
    <w:p w:rsidR="000E48E4" w:rsidRDefault="00FA3F97">
      <w:pPr>
        <w:numPr>
          <w:ilvl w:val="0"/>
          <w:numId w:val="22"/>
        </w:numPr>
        <w:ind w:right="61" w:hanging="96"/>
      </w:pPr>
      <w:r>
        <w:t xml:space="preserve">VEINTICINCO MILLONES DE EUROS (25.000.000,00 €), con cargo al PIEC 2025: 5001 241H 450.04.00 PIEC ESTADO Elemento PEP 504G0428  Fondo 4050028. </w:t>
      </w:r>
    </w:p>
    <w:p w:rsidR="000E48E4" w:rsidRDefault="00FA3F97">
      <w:pPr>
        <w:numPr>
          <w:ilvl w:val="0"/>
          <w:numId w:val="22"/>
        </w:numPr>
        <w:ind w:right="61" w:hanging="96"/>
      </w:pPr>
      <w:r>
        <w:t>DOS MILLONES DE EUROS (2.000.000,00 €), con cargo al PIEC 2025, que incrementa la dotación paraaquellos municipi</w:t>
      </w:r>
      <w:r>
        <w:t xml:space="preserve">os con menos de 5.000 habitantes: 5001 241H 450.04.00 PIEC ESTADO Elemento PEP 504G0428  Fondo 4050028. </w:t>
      </w:r>
    </w:p>
    <w:p w:rsidR="000E48E4" w:rsidRDefault="00FA3F97">
      <w:pPr>
        <w:numPr>
          <w:ilvl w:val="0"/>
          <w:numId w:val="22"/>
        </w:numPr>
        <w:ind w:right="61" w:hanging="96"/>
      </w:pPr>
      <w:r>
        <w:t xml:space="preserve">CINCO MILLONES DE EUROS (5.000.000,00 €), con cargo a Fondos de Conferencia Sectorial: 5001 241H 450.04.00 Elemento PEP 50400037 Fondo 4050030. </w:t>
      </w:r>
    </w:p>
    <w:p w:rsidR="000E48E4" w:rsidRDefault="00FA3F97">
      <w:pPr>
        <w:numPr>
          <w:ilvl w:val="0"/>
          <w:numId w:val="22"/>
        </w:numPr>
        <w:spacing w:after="15"/>
        <w:ind w:right="61" w:hanging="96"/>
      </w:pPr>
      <w:r>
        <w:t xml:space="preserve">CINCO </w:t>
      </w:r>
      <w:r>
        <w:t xml:space="preserve">MILLONES DE EUROS (5.000.000,00 €) de Fondos de Conferencia Sectorial: 5001 241H450.04.00 Elemento para personas mayores de 45 años, priorizándose a los mayores de 52 años. </w:t>
      </w:r>
    </w:p>
    <w:p w:rsidR="000E48E4" w:rsidRDefault="00FA3F97">
      <w:pPr>
        <w:spacing w:after="0" w:line="259" w:lineRule="auto"/>
        <w:ind w:left="96" w:firstLine="0"/>
        <w:jc w:val="left"/>
      </w:pPr>
      <w:r>
        <w:t xml:space="preserve">  </w:t>
      </w:r>
    </w:p>
    <w:p w:rsidR="000E48E4" w:rsidRDefault="00FA3F97">
      <w:pPr>
        <w:spacing w:after="22"/>
        <w:ind w:left="5" w:right="61"/>
      </w:pPr>
      <w:r>
        <w:t xml:space="preserve">El importe máximo a subvencionar a cada municipio se incorpora en el Anexo IV  </w:t>
      </w:r>
    </w:p>
    <w:p w:rsidR="000E48E4" w:rsidRDefault="00FA3F97">
      <w:pPr>
        <w:spacing w:after="0" w:line="259" w:lineRule="auto"/>
        <w:ind w:left="0" w:firstLine="0"/>
        <w:jc w:val="left"/>
      </w:pPr>
      <w:r>
        <w:t xml:space="preserve"> </w:t>
      </w:r>
    </w:p>
    <w:p w:rsidR="000E48E4" w:rsidRDefault="00FA3F97">
      <w:pPr>
        <w:spacing w:after="22"/>
        <w:ind w:left="5" w:right="61"/>
      </w:pPr>
      <w:r>
        <w:t xml:space="preserve">Como resumen: </w:t>
      </w:r>
    </w:p>
    <w:tbl>
      <w:tblPr>
        <w:tblStyle w:val="TableGrid"/>
        <w:tblW w:w="8786" w:type="dxa"/>
        <w:tblInd w:w="17" w:type="dxa"/>
        <w:tblCellMar>
          <w:top w:w="91" w:type="dxa"/>
          <w:left w:w="37" w:type="dxa"/>
          <w:bottom w:w="0" w:type="dxa"/>
          <w:right w:w="95" w:type="dxa"/>
        </w:tblCellMar>
        <w:tblLook w:val="04A0" w:firstRow="1" w:lastRow="0" w:firstColumn="1" w:lastColumn="0" w:noHBand="0" w:noVBand="1"/>
      </w:tblPr>
      <w:tblGrid>
        <w:gridCol w:w="4085"/>
        <w:gridCol w:w="1651"/>
        <w:gridCol w:w="1168"/>
        <w:gridCol w:w="1883"/>
      </w:tblGrid>
      <w:tr w:rsidR="000E48E4">
        <w:trPr>
          <w:trHeight w:val="318"/>
        </w:trPr>
        <w:tc>
          <w:tcPr>
            <w:tcW w:w="4085"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5" w:firstLine="0"/>
              <w:jc w:val="left"/>
            </w:pPr>
            <w:r>
              <w:t xml:space="preserve">Clasificación económica </w:t>
            </w:r>
          </w:p>
        </w:tc>
        <w:tc>
          <w:tcPr>
            <w:tcW w:w="1651"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6" w:firstLine="0"/>
            </w:pPr>
            <w:r>
              <w:t xml:space="preserve">ELEMENTO PEP </w:t>
            </w:r>
          </w:p>
        </w:tc>
        <w:tc>
          <w:tcPr>
            <w:tcW w:w="1168"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0" w:firstLine="0"/>
              <w:jc w:val="left"/>
            </w:pPr>
            <w:r>
              <w:t xml:space="preserve">FONDO </w:t>
            </w:r>
          </w:p>
        </w:tc>
        <w:tc>
          <w:tcPr>
            <w:tcW w:w="1883"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0" w:firstLine="0"/>
              <w:jc w:val="left"/>
            </w:pPr>
            <w:r>
              <w:t xml:space="preserve">IMPORTE </w:t>
            </w:r>
          </w:p>
        </w:tc>
      </w:tr>
      <w:tr w:rsidR="000E48E4">
        <w:trPr>
          <w:trHeight w:val="514"/>
        </w:trPr>
        <w:tc>
          <w:tcPr>
            <w:tcW w:w="4085"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6" w:firstLine="0"/>
              <w:jc w:val="left"/>
            </w:pPr>
            <w:r>
              <w:t xml:space="preserve">5001 241H 450.04.00 PIEC ESTADO </w:t>
            </w:r>
          </w:p>
        </w:tc>
        <w:tc>
          <w:tcPr>
            <w:tcW w:w="1651"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6" w:firstLine="0"/>
              <w:jc w:val="left"/>
            </w:pPr>
            <w:r>
              <w:t xml:space="preserve">504G0428 </w:t>
            </w:r>
          </w:p>
        </w:tc>
        <w:tc>
          <w:tcPr>
            <w:tcW w:w="1168"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1" w:firstLine="0"/>
              <w:jc w:val="left"/>
            </w:pPr>
            <w:r>
              <w:t xml:space="preserve">4050028 </w:t>
            </w:r>
          </w:p>
        </w:tc>
        <w:tc>
          <w:tcPr>
            <w:tcW w:w="1883"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3" w:firstLine="0"/>
              <w:jc w:val="left"/>
            </w:pPr>
            <w:r>
              <w:t xml:space="preserve">25.000.000,00 € </w:t>
            </w:r>
          </w:p>
          <w:p w:rsidR="000E48E4" w:rsidRDefault="00FA3F97">
            <w:pPr>
              <w:spacing w:after="0" w:line="259" w:lineRule="auto"/>
              <w:ind w:left="5" w:firstLine="0"/>
              <w:jc w:val="left"/>
            </w:pPr>
            <w:r>
              <w:t xml:space="preserve">2.000.000,00 € </w:t>
            </w:r>
          </w:p>
        </w:tc>
      </w:tr>
      <w:tr w:rsidR="000E48E4">
        <w:trPr>
          <w:trHeight w:val="511"/>
        </w:trPr>
        <w:tc>
          <w:tcPr>
            <w:tcW w:w="4085"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6" w:firstLine="0"/>
              <w:jc w:val="left"/>
            </w:pPr>
            <w:r>
              <w:t xml:space="preserve">5001 241H 450.04.00 Conferencia Sectorial </w:t>
            </w:r>
          </w:p>
        </w:tc>
        <w:tc>
          <w:tcPr>
            <w:tcW w:w="1651"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5" w:firstLine="0"/>
              <w:jc w:val="left"/>
            </w:pPr>
            <w:r>
              <w:t xml:space="preserve">50400037 </w:t>
            </w:r>
          </w:p>
        </w:tc>
        <w:tc>
          <w:tcPr>
            <w:tcW w:w="1168"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0" w:firstLine="0"/>
              <w:jc w:val="left"/>
            </w:pPr>
            <w:r>
              <w:t xml:space="preserve">4050030 </w:t>
            </w:r>
          </w:p>
        </w:tc>
        <w:tc>
          <w:tcPr>
            <w:tcW w:w="1883"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5" w:hanging="4"/>
              <w:jc w:val="left"/>
            </w:pPr>
            <w:r>
              <w:t xml:space="preserve">5.000.000,00 € 5.000.000,00 € </w:t>
            </w:r>
          </w:p>
        </w:tc>
      </w:tr>
      <w:tr w:rsidR="000E48E4">
        <w:trPr>
          <w:trHeight w:val="434"/>
        </w:trPr>
        <w:tc>
          <w:tcPr>
            <w:tcW w:w="4085" w:type="dxa"/>
            <w:tcBorders>
              <w:top w:val="single" w:sz="2" w:space="0" w:color="000000"/>
              <w:left w:val="single" w:sz="2" w:space="0" w:color="000000"/>
              <w:bottom w:val="single" w:sz="2" w:space="0" w:color="000000"/>
              <w:right w:val="nil"/>
            </w:tcBorders>
          </w:tcPr>
          <w:p w:rsidR="000E48E4" w:rsidRDefault="00FA3F97">
            <w:pPr>
              <w:spacing w:after="0" w:line="259" w:lineRule="auto"/>
              <w:ind w:left="6" w:firstLine="0"/>
              <w:jc w:val="left"/>
            </w:pPr>
            <w:r>
              <w:t xml:space="preserve">TOTAL </w:t>
            </w:r>
          </w:p>
        </w:tc>
        <w:tc>
          <w:tcPr>
            <w:tcW w:w="1651" w:type="dxa"/>
            <w:tcBorders>
              <w:top w:val="single" w:sz="2" w:space="0" w:color="000000"/>
              <w:left w:val="nil"/>
              <w:bottom w:val="single" w:sz="2" w:space="0" w:color="000000"/>
              <w:right w:val="nil"/>
            </w:tcBorders>
          </w:tcPr>
          <w:p w:rsidR="000E48E4" w:rsidRDefault="00FA3F97">
            <w:pPr>
              <w:spacing w:after="0" w:line="259" w:lineRule="auto"/>
              <w:ind w:left="6" w:firstLine="0"/>
              <w:jc w:val="left"/>
            </w:pPr>
            <w:r>
              <w:t xml:space="preserve"> </w:t>
            </w:r>
          </w:p>
        </w:tc>
        <w:tc>
          <w:tcPr>
            <w:tcW w:w="1168" w:type="dxa"/>
            <w:tcBorders>
              <w:top w:val="single" w:sz="2" w:space="0" w:color="000000"/>
              <w:left w:val="nil"/>
              <w:bottom w:val="single" w:sz="2" w:space="0" w:color="000000"/>
              <w:right w:val="single" w:sz="2" w:space="0" w:color="000000"/>
            </w:tcBorders>
          </w:tcPr>
          <w:p w:rsidR="000E48E4" w:rsidRDefault="00FA3F97">
            <w:pPr>
              <w:spacing w:after="0" w:line="259" w:lineRule="auto"/>
              <w:ind w:left="3" w:firstLine="0"/>
              <w:jc w:val="left"/>
            </w:pPr>
            <w:r>
              <w:t xml:space="preserve"> </w:t>
            </w:r>
          </w:p>
        </w:tc>
        <w:tc>
          <w:tcPr>
            <w:tcW w:w="1883" w:type="dxa"/>
            <w:tcBorders>
              <w:top w:val="single" w:sz="2" w:space="0" w:color="000000"/>
              <w:left w:val="single" w:sz="2" w:space="0" w:color="000000"/>
              <w:bottom w:val="single" w:sz="2" w:space="0" w:color="000000"/>
              <w:right w:val="single" w:sz="2" w:space="0" w:color="000000"/>
            </w:tcBorders>
          </w:tcPr>
          <w:p w:rsidR="000E48E4" w:rsidRDefault="00FA3F97">
            <w:pPr>
              <w:spacing w:after="0" w:line="259" w:lineRule="auto"/>
              <w:ind w:left="4" w:firstLine="0"/>
              <w:jc w:val="left"/>
            </w:pPr>
            <w:r>
              <w:t xml:space="preserve">37.000.000,00 € </w:t>
            </w:r>
          </w:p>
        </w:tc>
      </w:tr>
    </w:tbl>
    <w:p w:rsidR="000E48E4" w:rsidRDefault="00FA3F97">
      <w:pPr>
        <w:spacing w:after="0" w:line="259" w:lineRule="auto"/>
        <w:ind w:left="10" w:firstLine="0"/>
        <w:jc w:val="left"/>
      </w:pPr>
      <w:r>
        <w:t xml:space="preserve"> </w:t>
      </w:r>
    </w:p>
    <w:p w:rsidR="000E48E4" w:rsidRDefault="00FA3F97">
      <w:pPr>
        <w:spacing w:after="0" w:line="259" w:lineRule="auto"/>
        <w:ind w:left="10" w:firstLine="0"/>
        <w:jc w:val="left"/>
      </w:pPr>
      <w:r>
        <w:t xml:space="preserve"> </w:t>
      </w:r>
    </w:p>
    <w:p w:rsidR="000E48E4" w:rsidRDefault="00FA3F97">
      <w:pPr>
        <w:spacing w:after="22"/>
        <w:ind w:left="5" w:right="61"/>
      </w:pPr>
      <w:r>
        <w:t xml:space="preserve">Por líneas de actuación: </w:t>
      </w:r>
    </w:p>
    <w:p w:rsidR="000E48E4" w:rsidRDefault="00FA3F97">
      <w:pPr>
        <w:spacing w:after="0" w:line="259" w:lineRule="auto"/>
        <w:ind w:left="10" w:firstLine="0"/>
        <w:jc w:val="left"/>
      </w:pPr>
      <w:r>
        <w:t xml:space="preserve"> </w:t>
      </w:r>
    </w:p>
    <w:p w:rsidR="000E48E4" w:rsidRDefault="00FA3F97">
      <w:pPr>
        <w:numPr>
          <w:ilvl w:val="0"/>
          <w:numId w:val="22"/>
        </w:numPr>
        <w:spacing w:after="22"/>
        <w:ind w:right="61" w:hanging="96"/>
      </w:pPr>
      <w:r>
        <w:t xml:space="preserve">Lo que llamamos PES strictu sensu, que incluye el presupuesto de 30 millones </w:t>
      </w:r>
    </w:p>
    <w:tbl>
      <w:tblPr>
        <w:tblStyle w:val="TableGrid"/>
        <w:tblW w:w="5705" w:type="dxa"/>
        <w:tblInd w:w="19" w:type="dxa"/>
        <w:tblCellMar>
          <w:top w:w="64" w:type="dxa"/>
          <w:left w:w="9" w:type="dxa"/>
          <w:bottom w:w="0" w:type="dxa"/>
          <w:right w:w="78" w:type="dxa"/>
        </w:tblCellMar>
        <w:tblLook w:val="04A0" w:firstRow="1" w:lastRow="0" w:firstColumn="1" w:lastColumn="0" w:noHBand="0" w:noVBand="1"/>
      </w:tblPr>
      <w:tblGrid>
        <w:gridCol w:w="4361"/>
        <w:gridCol w:w="1344"/>
      </w:tblGrid>
      <w:tr w:rsidR="000E48E4">
        <w:trPr>
          <w:trHeight w:val="409"/>
        </w:trPr>
        <w:tc>
          <w:tcPr>
            <w:tcW w:w="4361"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3" w:firstLine="0"/>
              <w:jc w:val="left"/>
            </w:pPr>
            <w:r>
              <w:t xml:space="preserve">PES PLAN DE EMPLEO SOCIAL </w:t>
            </w:r>
          </w:p>
        </w:tc>
        <w:tc>
          <w:tcPr>
            <w:tcW w:w="1344" w:type="dxa"/>
            <w:tcBorders>
              <w:top w:val="single" w:sz="4" w:space="0" w:color="000000"/>
              <w:left w:val="single" w:sz="4" w:space="0" w:color="000000"/>
              <w:bottom w:val="single" w:sz="3" w:space="0" w:color="000000"/>
              <w:right w:val="single" w:sz="4" w:space="0" w:color="000000"/>
            </w:tcBorders>
          </w:tcPr>
          <w:p w:rsidR="000E48E4" w:rsidRDefault="00FA3F97">
            <w:pPr>
              <w:spacing w:after="0" w:line="259" w:lineRule="auto"/>
              <w:ind w:left="0" w:firstLine="0"/>
              <w:jc w:val="left"/>
            </w:pPr>
            <w:r>
              <w:t xml:space="preserve"> </w:t>
            </w:r>
          </w:p>
        </w:tc>
      </w:tr>
      <w:tr w:rsidR="000E48E4">
        <w:trPr>
          <w:trHeight w:val="277"/>
        </w:trPr>
        <w:tc>
          <w:tcPr>
            <w:tcW w:w="4361"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3" w:firstLine="0"/>
              <w:jc w:val="left"/>
            </w:pPr>
            <w:r>
              <w:t xml:space="preserve">PES PIEC </w:t>
            </w:r>
          </w:p>
        </w:tc>
        <w:tc>
          <w:tcPr>
            <w:tcW w:w="1344" w:type="dxa"/>
            <w:tcBorders>
              <w:top w:val="single" w:sz="3" w:space="0" w:color="000000"/>
              <w:left w:val="single" w:sz="4" w:space="0" w:color="000000"/>
              <w:bottom w:val="single" w:sz="4" w:space="0" w:color="000000"/>
              <w:right w:val="single" w:sz="4" w:space="0" w:color="000000"/>
            </w:tcBorders>
          </w:tcPr>
          <w:p w:rsidR="000E48E4" w:rsidRDefault="00FA3F97">
            <w:pPr>
              <w:spacing w:after="0" w:line="259" w:lineRule="auto"/>
              <w:ind w:left="2" w:firstLine="0"/>
            </w:pPr>
            <w:r>
              <w:t xml:space="preserve">25.000.000,00 </w:t>
            </w:r>
          </w:p>
        </w:tc>
      </w:tr>
      <w:tr w:rsidR="000E48E4">
        <w:trPr>
          <w:trHeight w:val="257"/>
        </w:trPr>
        <w:tc>
          <w:tcPr>
            <w:tcW w:w="436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3" w:firstLine="0"/>
              <w:jc w:val="left"/>
            </w:pPr>
            <w:r>
              <w:t xml:space="preserve">PES Conferencia Sectorial </w:t>
            </w:r>
          </w:p>
        </w:tc>
        <w:tc>
          <w:tcPr>
            <w:tcW w:w="134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2" w:firstLine="0"/>
              <w:jc w:val="left"/>
            </w:pPr>
            <w:r>
              <w:t xml:space="preserve">5.000.000,00 </w:t>
            </w:r>
          </w:p>
        </w:tc>
      </w:tr>
      <w:tr w:rsidR="000E48E4">
        <w:trPr>
          <w:trHeight w:val="259"/>
        </w:trPr>
        <w:tc>
          <w:tcPr>
            <w:tcW w:w="4361"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3" w:firstLine="0"/>
              <w:jc w:val="left"/>
            </w:pPr>
            <w:r>
              <w:t xml:space="preserve">TOTAL PIEC </w:t>
            </w:r>
          </w:p>
        </w:tc>
        <w:tc>
          <w:tcPr>
            <w:tcW w:w="1344" w:type="dxa"/>
            <w:tcBorders>
              <w:top w:val="single" w:sz="4" w:space="0" w:color="000000"/>
              <w:left w:val="single" w:sz="4" w:space="0" w:color="000000"/>
              <w:bottom w:val="single" w:sz="4" w:space="0" w:color="000000"/>
              <w:right w:val="single" w:sz="4" w:space="0" w:color="000000"/>
            </w:tcBorders>
          </w:tcPr>
          <w:p w:rsidR="000E48E4" w:rsidRDefault="00FA3F97">
            <w:pPr>
              <w:spacing w:after="0" w:line="259" w:lineRule="auto"/>
              <w:ind w:left="2" w:firstLine="0"/>
            </w:pPr>
            <w:r>
              <w:t xml:space="preserve">30.000.000,00 </w:t>
            </w:r>
          </w:p>
        </w:tc>
      </w:tr>
    </w:tbl>
    <w:p w:rsidR="000E48E4" w:rsidRDefault="00FA3F97">
      <w:pPr>
        <w:spacing w:after="148" w:line="259" w:lineRule="auto"/>
        <w:ind w:left="96" w:firstLine="0"/>
        <w:jc w:val="left"/>
      </w:pPr>
      <w:r>
        <w:t xml:space="preserve"> </w:t>
      </w:r>
    </w:p>
    <w:p w:rsidR="000E48E4" w:rsidRDefault="00FA3F97">
      <w:pPr>
        <w:numPr>
          <w:ilvl w:val="0"/>
          <w:numId w:val="22"/>
        </w:numPr>
        <w:ind w:right="61" w:hanging="96"/>
      </w:pPr>
      <w:r>
        <w:t xml:space="preserve">Otros colectivos para el  2025: </w:t>
      </w:r>
    </w:p>
    <w:p w:rsidR="000E48E4" w:rsidRDefault="00FA3F97">
      <w:pPr>
        <w:numPr>
          <w:ilvl w:val="0"/>
          <w:numId w:val="23"/>
        </w:numPr>
        <w:spacing w:after="22"/>
        <w:ind w:right="61" w:hanging="106"/>
      </w:pPr>
      <w:r>
        <w:t xml:space="preserve">Municipios con menos de 5000 habitantes </w:t>
      </w:r>
    </w:p>
    <w:p w:rsidR="000E48E4" w:rsidRDefault="00FA3F97">
      <w:pPr>
        <w:numPr>
          <w:ilvl w:val="0"/>
          <w:numId w:val="23"/>
        </w:numPr>
        <w:spacing w:after="22"/>
        <w:ind w:right="61" w:hanging="106"/>
      </w:pPr>
      <w:r>
        <w:t xml:space="preserve">Mayores de 45, priorizando los mayores de 52 años </w:t>
      </w:r>
    </w:p>
    <w:p w:rsidR="000E48E4" w:rsidRDefault="00FA3F97">
      <w:pPr>
        <w:spacing w:after="0" w:line="259" w:lineRule="auto"/>
        <w:ind w:left="106" w:firstLine="0"/>
        <w:jc w:val="left"/>
      </w:pPr>
      <w:r>
        <w:rPr>
          <w:rFonts w:ascii="Calibri" w:eastAsia="Calibri" w:hAnsi="Calibri" w:cs="Calibri"/>
          <w:noProof/>
          <w:sz w:val="22"/>
        </w:rPr>
        <mc:AlternateContent>
          <mc:Choice Requires="wpg">
            <w:drawing>
              <wp:anchor distT="0" distB="0" distL="114300" distR="114300" simplePos="0" relativeHeight="25175244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94219" name="Group 194219"/>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5149" name="Rectangle 15149"/>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5150" name="Rectangle 15150"/>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5151" name="Rectangle 15151"/>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79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94219" style="width:18.7031pt;height:257.538pt;position:absolute;mso-position-horizontal-relative:page;mso-position-horizontal:absolute;margin-left:566.218pt;mso-position-vertical-relative:page;margin-top:465.462pt;" coordsize="2375,32707">
                <v:rect id="Rectangle 15149"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5150"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5151"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79 de 94 </w:t>
                        </w:r>
                      </w:p>
                    </w:txbxContent>
                  </v:textbox>
                </v:rect>
                <w10:wrap type="square"/>
              </v:group>
            </w:pict>
          </mc:Fallback>
        </mc:AlternateContent>
      </w:r>
      <w:r>
        <w:t xml:space="preserve"> </w:t>
      </w:r>
    </w:p>
    <w:tbl>
      <w:tblPr>
        <w:tblStyle w:val="TableGrid"/>
        <w:tblW w:w="4138" w:type="dxa"/>
        <w:tblInd w:w="19" w:type="dxa"/>
        <w:tblCellMar>
          <w:top w:w="63" w:type="dxa"/>
          <w:left w:w="10" w:type="dxa"/>
          <w:bottom w:w="0" w:type="dxa"/>
          <w:right w:w="56" w:type="dxa"/>
        </w:tblCellMar>
        <w:tblLook w:val="04A0" w:firstRow="1" w:lastRow="0" w:firstColumn="1" w:lastColumn="0" w:noHBand="0" w:noVBand="1"/>
      </w:tblPr>
      <w:tblGrid>
        <w:gridCol w:w="2917"/>
        <w:gridCol w:w="1220"/>
      </w:tblGrid>
      <w:tr w:rsidR="000E48E4">
        <w:trPr>
          <w:trHeight w:val="408"/>
        </w:trPr>
        <w:tc>
          <w:tcPr>
            <w:tcW w:w="2917"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2" w:firstLine="0"/>
              <w:jc w:val="left"/>
            </w:pPr>
            <w:r>
              <w:t xml:space="preserve">Otros colectivos </w:t>
            </w:r>
          </w:p>
        </w:tc>
        <w:tc>
          <w:tcPr>
            <w:tcW w:w="122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0" w:firstLine="0"/>
              <w:jc w:val="left"/>
            </w:pPr>
            <w:r>
              <w:t xml:space="preserve"> </w:t>
            </w:r>
          </w:p>
        </w:tc>
      </w:tr>
      <w:tr w:rsidR="000E48E4">
        <w:trPr>
          <w:trHeight w:val="490"/>
        </w:trPr>
        <w:tc>
          <w:tcPr>
            <w:tcW w:w="2917"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2" w:firstLine="0"/>
              <w:jc w:val="left"/>
            </w:pPr>
            <w:r>
              <w:t xml:space="preserve">Mayores 45 años Conferencia </w:t>
            </w:r>
          </w:p>
          <w:p w:rsidR="000E48E4" w:rsidRDefault="00FA3F97">
            <w:pPr>
              <w:spacing w:after="0" w:line="259" w:lineRule="auto"/>
              <w:ind w:left="2" w:firstLine="0"/>
              <w:jc w:val="left"/>
            </w:pPr>
            <w:r>
              <w:t xml:space="preserve">Sectorial </w:t>
            </w:r>
          </w:p>
        </w:tc>
        <w:tc>
          <w:tcPr>
            <w:tcW w:w="122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3" w:firstLine="0"/>
            </w:pPr>
            <w:r>
              <w:t xml:space="preserve">5.000.000,00 </w:t>
            </w:r>
          </w:p>
        </w:tc>
      </w:tr>
      <w:tr w:rsidR="000E48E4">
        <w:trPr>
          <w:trHeight w:val="490"/>
        </w:trPr>
        <w:tc>
          <w:tcPr>
            <w:tcW w:w="2917"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2" w:firstLine="0"/>
              <w:jc w:val="left"/>
            </w:pPr>
            <w:r>
              <w:t xml:space="preserve">PES municipios &lt; 5000 hab. </w:t>
            </w:r>
          </w:p>
          <w:p w:rsidR="000E48E4" w:rsidRDefault="00FA3F97">
            <w:pPr>
              <w:spacing w:after="0" w:line="259" w:lineRule="auto"/>
              <w:ind w:left="2" w:firstLine="0"/>
              <w:jc w:val="left"/>
            </w:pPr>
            <w:r>
              <w:t xml:space="preserve">PIEC </w:t>
            </w:r>
          </w:p>
        </w:tc>
        <w:tc>
          <w:tcPr>
            <w:tcW w:w="122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3" w:firstLine="0"/>
            </w:pPr>
            <w:r>
              <w:t xml:space="preserve">2.000.000,00 </w:t>
            </w:r>
          </w:p>
        </w:tc>
      </w:tr>
      <w:tr w:rsidR="000E48E4">
        <w:trPr>
          <w:trHeight w:val="259"/>
        </w:trPr>
        <w:tc>
          <w:tcPr>
            <w:tcW w:w="2917" w:type="dxa"/>
            <w:tcBorders>
              <w:top w:val="single" w:sz="4" w:space="0" w:color="000000"/>
              <w:left w:val="single" w:sz="4" w:space="0" w:color="000000"/>
              <w:bottom w:val="single" w:sz="4" w:space="0" w:color="000000"/>
              <w:right w:val="single" w:sz="3" w:space="0" w:color="000000"/>
            </w:tcBorders>
          </w:tcPr>
          <w:p w:rsidR="000E48E4" w:rsidRDefault="00FA3F97">
            <w:pPr>
              <w:spacing w:after="0" w:line="259" w:lineRule="auto"/>
              <w:ind w:left="2" w:firstLine="0"/>
              <w:jc w:val="left"/>
            </w:pPr>
            <w:r>
              <w:t xml:space="preserve">TOTAL </w:t>
            </w:r>
          </w:p>
        </w:tc>
        <w:tc>
          <w:tcPr>
            <w:tcW w:w="1220" w:type="dxa"/>
            <w:tcBorders>
              <w:top w:val="single" w:sz="4" w:space="0" w:color="000000"/>
              <w:left w:val="single" w:sz="3" w:space="0" w:color="000000"/>
              <w:bottom w:val="single" w:sz="4" w:space="0" w:color="000000"/>
              <w:right w:val="single" w:sz="4" w:space="0" w:color="000000"/>
            </w:tcBorders>
          </w:tcPr>
          <w:p w:rsidR="000E48E4" w:rsidRDefault="00FA3F97">
            <w:pPr>
              <w:spacing w:after="0" w:line="259" w:lineRule="auto"/>
              <w:ind w:left="4" w:firstLine="0"/>
            </w:pPr>
            <w:r>
              <w:t xml:space="preserve">7.000.000,00 </w:t>
            </w:r>
          </w:p>
        </w:tc>
      </w:tr>
    </w:tbl>
    <w:p w:rsidR="000E48E4" w:rsidRDefault="00FA3F97">
      <w:pPr>
        <w:spacing w:after="23" w:line="259" w:lineRule="auto"/>
        <w:ind w:left="0" w:firstLine="0"/>
        <w:jc w:val="right"/>
      </w:pPr>
      <w:r>
        <w:t xml:space="preserve"> </w:t>
      </w:r>
    </w:p>
    <w:p w:rsidR="000E48E4" w:rsidRDefault="00FA3F97">
      <w:pPr>
        <w:spacing w:after="9"/>
        <w:ind w:left="5" w:right="61"/>
      </w:pPr>
      <w:r>
        <w:t xml:space="preserve">El SCE subvencionará a la entidad beneficiaria, como máximo, el importe establecido en el Anexo IV, en la columna: SUBVENCIÓN MÁXIMA SCE 2025. </w:t>
      </w:r>
    </w:p>
    <w:p w:rsidR="000E48E4" w:rsidRDefault="00FA3F97">
      <w:pPr>
        <w:spacing w:after="0" w:line="259" w:lineRule="auto"/>
        <w:ind w:left="10" w:firstLine="0"/>
        <w:jc w:val="left"/>
      </w:pPr>
      <w:r>
        <w:t xml:space="preserve"> </w:t>
      </w:r>
    </w:p>
    <w:p w:rsidR="000E48E4" w:rsidRDefault="00FA3F97">
      <w:pPr>
        <w:spacing w:after="225"/>
        <w:ind w:left="5" w:right="61"/>
      </w:pPr>
      <w:r>
        <w:t>No obstante, las entidades locales beneficiarias podrán aportar más financiación si así lo estiman conveniente</w:t>
      </w:r>
      <w:r>
        <w:t xml:space="preserve">, para incrementar el número de participantes en el programa. </w:t>
      </w:r>
    </w:p>
    <w:p w:rsidR="000E48E4" w:rsidRDefault="00FA3F97">
      <w:pPr>
        <w:spacing w:after="7"/>
        <w:ind w:left="5" w:right="61"/>
      </w:pPr>
      <w:r>
        <w:t>Con carácter general, en el caso de que la entidad beneficiaria sea una Mancomunidad, tanto para el cálculo de la aportación de la Entidad como para el SCE se sumarán los importes correspondien</w:t>
      </w:r>
      <w:r>
        <w:t xml:space="preserve">tes a los municipios que represente. </w:t>
      </w:r>
    </w:p>
    <w:p w:rsidR="000E48E4" w:rsidRDefault="00FA3F97">
      <w:pPr>
        <w:spacing w:after="141" w:line="259" w:lineRule="auto"/>
        <w:ind w:left="0" w:firstLine="0"/>
        <w:jc w:val="left"/>
      </w:pPr>
      <w:r>
        <w:t xml:space="preserve"> </w:t>
      </w:r>
    </w:p>
    <w:p w:rsidR="000E48E4" w:rsidRDefault="00FA3F97">
      <w:pPr>
        <w:spacing w:after="144" w:line="252" w:lineRule="auto"/>
        <w:ind w:left="17" w:right="55"/>
      </w:pPr>
      <w:r>
        <w:t xml:space="preserve">QUINTA. - REQUISITOS DE LAS PERSONAS PARTICIPANTES Y CRITERIOS DE SELECCIÓN. </w:t>
      </w:r>
    </w:p>
    <w:p w:rsidR="000E48E4" w:rsidRDefault="00FA3F97">
      <w:pPr>
        <w:numPr>
          <w:ilvl w:val="0"/>
          <w:numId w:val="24"/>
        </w:numPr>
        <w:ind w:right="61" w:hanging="665"/>
      </w:pPr>
      <w:r>
        <w:t xml:space="preserve">Las personas que serán contratadas en este programa deberán cumplir los siguientes requisitos necesarios para participar en el procedimiento de selección: </w:t>
      </w:r>
    </w:p>
    <w:p w:rsidR="000E48E4" w:rsidRDefault="00FA3F97">
      <w:pPr>
        <w:numPr>
          <w:ilvl w:val="1"/>
          <w:numId w:val="24"/>
        </w:numPr>
        <w:ind w:right="61" w:hanging="665"/>
      </w:pPr>
      <w:r>
        <w:t xml:space="preserve">Tener 18 años cumplidos y menos de 67 años. </w:t>
      </w:r>
    </w:p>
    <w:p w:rsidR="000E48E4" w:rsidRDefault="00FA3F97">
      <w:pPr>
        <w:numPr>
          <w:ilvl w:val="1"/>
          <w:numId w:val="24"/>
        </w:numPr>
        <w:ind w:right="61" w:hanging="665"/>
      </w:pPr>
      <w:r>
        <w:t xml:space="preserve">Estar inscritas como demandante de empleo desempleadas </w:t>
      </w:r>
      <w:r>
        <w:t xml:space="preserve">en el SCE, con el período de desempleo mínimo que se establezca para cada colectivo. </w:t>
      </w:r>
    </w:p>
    <w:p w:rsidR="000E48E4" w:rsidRDefault="00FA3F97">
      <w:pPr>
        <w:numPr>
          <w:ilvl w:val="1"/>
          <w:numId w:val="24"/>
        </w:numPr>
        <w:ind w:right="61" w:hanging="665"/>
      </w:pPr>
      <w:r>
        <w:t>Figurar empadronadas en el municipio que ejecute el proyecto, con un período de antigüedad superior a seis meses. Se podrá obviar este requisito, únicamente cuando queden</w:t>
      </w:r>
      <w:r>
        <w:t xml:space="preserve"> puestos por cubrir o en los casos de personas víctimas de violencia de género. </w:t>
      </w:r>
    </w:p>
    <w:p w:rsidR="000E48E4" w:rsidRDefault="00FA3F97">
      <w:pPr>
        <w:numPr>
          <w:ilvl w:val="1"/>
          <w:numId w:val="24"/>
        </w:numPr>
        <w:ind w:right="61" w:hanging="665"/>
      </w:pPr>
      <w:r>
        <w:t>Para participar en este programa se aplicará el criterio de rotación y no repetición, es decir, no haber recibido servicios asociados a contratación subvencionada en Políticas</w:t>
      </w:r>
      <w:r>
        <w:t xml:space="preserve"> Activas de Empleo ni Planes de Empleo Social del SCE por periodo superior a 6 meses en los últimos dos años o bien tiempo superior a 80 días en el último año. </w:t>
      </w:r>
    </w:p>
    <w:p w:rsidR="000E48E4" w:rsidRDefault="00FA3F97">
      <w:pPr>
        <w:ind w:left="5" w:right="61"/>
      </w:pPr>
      <w:r>
        <w:t>No se aplicará el criterio de rotación y no repetición, en los municipios en los que no existan</w:t>
      </w:r>
      <w:r>
        <w:t xml:space="preserve"> personas desempleadas en número suficiente para cubrir las plazas ofertadas, con el objeto de que puedan participar el mayor número de desempleados del municipio. </w:t>
      </w:r>
    </w:p>
    <w:p w:rsidR="000E48E4" w:rsidRDefault="00FA3F97">
      <w:pPr>
        <w:numPr>
          <w:ilvl w:val="0"/>
          <w:numId w:val="24"/>
        </w:numPr>
        <w:ind w:right="61" w:hanging="665"/>
      </w:pPr>
      <w:r>
        <w:t xml:space="preserve">Los criterios para la selección de las personas participantes serán: </w:t>
      </w:r>
    </w:p>
    <w:p w:rsidR="000E48E4" w:rsidRDefault="00FA3F97">
      <w:pPr>
        <w:numPr>
          <w:ilvl w:val="1"/>
          <w:numId w:val="24"/>
        </w:numPr>
        <w:spacing w:after="127"/>
        <w:ind w:right="61" w:hanging="665"/>
      </w:pPr>
      <w:r>
        <w:rPr>
          <w:u w:val="single" w:color="000000"/>
        </w:rPr>
        <w:t>En el caso de las per</w:t>
      </w:r>
      <w:r>
        <w:rPr>
          <w:u w:val="single" w:color="000000"/>
        </w:rPr>
        <w:t>sonas demandantes de empleo desempleadas que sean propuestas</w:t>
      </w:r>
      <w:r>
        <w:t xml:space="preserve"> </w:t>
      </w:r>
      <w:r>
        <w:rPr>
          <w:u w:val="single" w:color="000000"/>
        </w:rPr>
        <w:t>por el Ayuntamiento</w:t>
      </w:r>
      <w:r>
        <w:t xml:space="preserve"> para participar en el proyecto, de conformidad con el objeto de este Acuerdo y en el marco del mismo, éstas deberán, además de cumplir los requisitos del punto 1, tener informe de los servicios sociales de la entidad correspondiente, en el que se haya con</w:t>
      </w:r>
      <w:r>
        <w:t>templado los siguientes criterios:</w:t>
      </w:r>
      <w:r>
        <w:rPr>
          <w:sz w:val="23"/>
        </w:rPr>
        <w:t xml:space="preserve"> </w:t>
      </w:r>
    </w:p>
    <w:p w:rsidR="000E48E4" w:rsidRDefault="00FA3F97">
      <w:pPr>
        <w:numPr>
          <w:ilvl w:val="2"/>
          <w:numId w:val="24"/>
        </w:numPr>
        <w:ind w:right="61"/>
      </w:pPr>
      <w:r>
        <w:t>Personas desempleadas integrantes de unidades familiares cuya media de ingresos no supere el 80%del valor del IPREM por persona (560,00 €). Para el caso de personas que viven solas el límite de sus ingresos no podrán sup</w:t>
      </w:r>
      <w:r>
        <w:t xml:space="preserve">erar el valor del IPREM (700,00 euros/mes). En ningún caso podrán trabajar en este programa más de una persona por unidad familiar, salvo que no hubiera otras personas demandantes de empleo y existieran puestos a cubrir. </w:t>
      </w:r>
    </w:p>
    <w:p w:rsidR="000E48E4" w:rsidRDefault="00FA3F97">
      <w:pPr>
        <w:numPr>
          <w:ilvl w:val="2"/>
          <w:numId w:val="24"/>
        </w:numPr>
        <w:ind w:right="61"/>
      </w:pPr>
      <w:r>
        <w:rPr>
          <w:rFonts w:ascii="Calibri" w:eastAsia="Calibri" w:hAnsi="Calibri" w:cs="Calibri"/>
          <w:noProof/>
          <w:sz w:val="22"/>
        </w:rPr>
        <mc:AlternateContent>
          <mc:Choice Requires="wpg">
            <w:drawing>
              <wp:anchor distT="0" distB="0" distL="114300" distR="114300" simplePos="0" relativeHeight="25175347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81459" name="Group 181459"/>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5233" name="Rectangle 15233"/>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Cód. Validación: 3AZ93QYH6DL7Q4</w:t>
                              </w:r>
                              <w:r>
                                <w:rPr>
                                  <w:rFonts w:ascii="Arial" w:eastAsia="Arial" w:hAnsi="Arial" w:cs="Arial"/>
                                  <w:sz w:val="12"/>
                                </w:rPr>
                                <w:t xml:space="preserve">7ELA3EDEFKH </w:t>
                              </w:r>
                            </w:p>
                          </w:txbxContent>
                        </wps:txbx>
                        <wps:bodyPr horzOverflow="overflow" vert="horz" lIns="0" tIns="0" rIns="0" bIns="0" rtlCol="0">
                          <a:noAutofit/>
                        </wps:bodyPr>
                      </wps:wsp>
                      <wps:wsp>
                        <wps:cNvPr id="15234" name="Rectangle 15234"/>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5235" name="Rectangle 15235"/>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80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1459" style="width:18.7031pt;height:257.538pt;position:absolute;mso-position-horizontal-relative:page;mso-position-horizontal:absolute;margin-left:566.218pt;mso-position-vertical-relative:page;margin-top:465.462pt;" coordsize="2375,32707">
                <v:rect id="Rectangle 15233"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5234"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5235"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80 de 94 </w:t>
                        </w:r>
                      </w:p>
                    </w:txbxContent>
                  </v:textbox>
                </v:rect>
                <w10:wrap type="square"/>
              </v:group>
            </w:pict>
          </mc:Fallback>
        </mc:AlternateContent>
      </w:r>
      <w:r>
        <w:t xml:space="preserve">Personas en situación de exclusión social atendiendo a los criterios de los servicios sociales de la entidad correspondiente. </w:t>
      </w:r>
    </w:p>
    <w:p w:rsidR="000E48E4" w:rsidRDefault="00FA3F97">
      <w:pPr>
        <w:numPr>
          <w:ilvl w:val="2"/>
          <w:numId w:val="24"/>
        </w:numPr>
        <w:ind w:right="61"/>
      </w:pPr>
      <w:r>
        <w:t>Las personas preseleccionadas deberán contar con un período de inscripción mínimo, como demandante de empleo desempleado, de 6 me</w:t>
      </w:r>
      <w:r>
        <w:t xml:space="preserve">ses en los últimos 12 meses, siendo preferente las personas con mayor tiempo de inscripción como demandantes de empleo desempleadas en los Servicios Públicos de Empleo. </w:t>
      </w:r>
    </w:p>
    <w:p w:rsidR="000E48E4" w:rsidRDefault="00FA3F97">
      <w:pPr>
        <w:ind w:left="5" w:right="61"/>
      </w:pPr>
      <w:r>
        <w:t xml:space="preserve">   Las personas participantes con cargo a este apartado 2.1, es decir las personas que</w:t>
      </w:r>
      <w:r>
        <w:t xml:space="preserve"> proponga la corporación beneficiaria, no podrán superar el 50% del total de participantes del proyecto. </w:t>
      </w:r>
    </w:p>
    <w:p w:rsidR="000E48E4" w:rsidRDefault="00FA3F97">
      <w:pPr>
        <w:ind w:left="5" w:right="61"/>
      </w:pPr>
      <w:r>
        <w:t xml:space="preserve">   Asimismo, las personas propuestas por la entidad deben cumplir con lo establecido en el punto 3 a) de esta cláusula, de lo contrario podrá ser rech</w:t>
      </w:r>
      <w:r>
        <w:t xml:space="preserve">azada su propuesta de preselección, salvo que para las ocupaciones solicitadas no existan demandantes de empleo, mujeres o personas con discapacidad, con las características de este apartado 2.1 que puedan ser propuestas por la entidad solicitante. </w:t>
      </w:r>
    </w:p>
    <w:p w:rsidR="000E48E4" w:rsidRDefault="00FA3F97">
      <w:pPr>
        <w:ind w:left="142" w:right="61"/>
      </w:pPr>
      <w:r>
        <w:t xml:space="preserve">En el </w:t>
      </w:r>
      <w:r>
        <w:t>caso de que alguna entidad lo considere, podrán solicitar la selección de trabajadores correspondientes al apartado 2.1 al SCE, si bien en este caso el SCE aplicará los criterios del punto 2.2, garantizando la participación de los colectivos indicados en e</w:t>
      </w:r>
      <w:r>
        <w:t xml:space="preserve">l punto 3. </w:t>
      </w:r>
    </w:p>
    <w:p w:rsidR="000E48E4" w:rsidRDefault="00FA3F97">
      <w:pPr>
        <w:numPr>
          <w:ilvl w:val="1"/>
          <w:numId w:val="24"/>
        </w:numPr>
        <w:ind w:right="61" w:hanging="665"/>
      </w:pPr>
      <w:r>
        <w:rPr>
          <w:u w:val="single" w:color="000000"/>
        </w:rPr>
        <w:t>Para el resto de los casos no contemplados en el apartado 2.1, así como para el colectivo</w:t>
      </w:r>
      <w:r>
        <w:t xml:space="preserve"> </w:t>
      </w:r>
      <w:r>
        <w:rPr>
          <w:u w:val="single" w:color="000000"/>
        </w:rPr>
        <w:t>de personas demandantes de empleo desempleadas mayores de 45 años, la preselección de las</w:t>
      </w:r>
      <w:r>
        <w:t xml:space="preserve"> </w:t>
      </w:r>
      <w:r>
        <w:rPr>
          <w:u w:val="single" w:color="000000"/>
        </w:rPr>
        <w:t>personas demandantes de empleo desempleadas la realizará el SCE,</w:t>
      </w:r>
      <w:r>
        <w:t xml:space="preserve"> mediante presentación de oferta de empleo. En este caso el criterio de selección será el tener mayor tiempo de inscripción como demandante de empleo desempleado en los Servicios Públicos de Empleo, priorizando perceptores de prestaciones, y personas mayor</w:t>
      </w:r>
      <w:r>
        <w:t>es de 52 años, sin que se aplique el límite establecido en el criterio 2.1.1.</w:t>
      </w:r>
      <w:r>
        <w:rPr>
          <w:sz w:val="23"/>
        </w:rPr>
        <w:t xml:space="preserve"> </w:t>
      </w:r>
    </w:p>
    <w:p w:rsidR="000E48E4" w:rsidRDefault="00FA3F97">
      <w:pPr>
        <w:ind w:left="5" w:right="61"/>
      </w:pPr>
      <w:r>
        <w:t>En el caso de no obtener candidatos para los puestos ofertados, el área de Intermediación del SCE propondrá a la entidad ampliar el ámbito de búsqueda a municipios colindantes o</w:t>
      </w:r>
      <w:r>
        <w:t xml:space="preserve"> que la entidad realice cambios en las categorías/ocupaciones propuestas, siempre que no suponga incremento del importe a subvencionar. </w:t>
      </w:r>
    </w:p>
    <w:p w:rsidR="000E48E4" w:rsidRDefault="00FA3F97">
      <w:pPr>
        <w:ind w:left="5" w:right="61"/>
      </w:pPr>
      <w:r>
        <w:t>Si una vez realizada la búsqueda de candidatos aplicando los apartados anteriores, persiste el problema de inexistencia</w:t>
      </w:r>
      <w:r>
        <w:t xml:space="preserve"> de personas candidatas con el perfil solicitado, se podrá obviar el requisito de rotación y no repetición, establecido en el punto 1.4 de la mencionada cláusula quinta de este Acuerdo Marco, siempre y cuando se cumpla con el resto de los requisitos. </w:t>
      </w:r>
    </w:p>
    <w:p w:rsidR="000E48E4" w:rsidRDefault="00FA3F97">
      <w:pPr>
        <w:numPr>
          <w:ilvl w:val="0"/>
          <w:numId w:val="24"/>
        </w:numPr>
        <w:ind w:right="61" w:hanging="665"/>
      </w:pPr>
      <w:r>
        <w:t>Para</w:t>
      </w:r>
      <w:r>
        <w:t xml:space="preserve"> todos los proyectos que se ejecuten con cargo al PES 2025-2026, se debe garantizar preferentemente la participación de los siguientes colectivos: </w:t>
      </w:r>
    </w:p>
    <w:p w:rsidR="000E48E4" w:rsidRDefault="00FA3F97">
      <w:pPr>
        <w:ind w:left="933" w:right="61" w:hanging="350"/>
      </w:pPr>
      <w:r>
        <w:rPr>
          <w:sz w:val="17"/>
        </w:rPr>
        <w:t xml:space="preserve"> </w:t>
      </w:r>
      <w:r>
        <w:rPr>
          <w:sz w:val="16"/>
        </w:rPr>
        <w:t>)</w:t>
      </w:r>
      <w:r>
        <w:rPr>
          <w:sz w:val="16"/>
        </w:rPr>
        <w:t xml:space="preserve"> </w:t>
      </w:r>
      <w:r>
        <w:t>Mujeres en una proporción superior al 50%, con objeto de reducir la actual brecha de género entre hombres</w:t>
      </w:r>
      <w:r>
        <w:t xml:space="preserve"> y mujeres dentro del colectivo de PLD. </w:t>
      </w:r>
    </w:p>
    <w:p w:rsidR="000E48E4" w:rsidRDefault="00FA3F97">
      <w:pPr>
        <w:ind w:left="933" w:right="61" w:hanging="350"/>
      </w:pPr>
      <w:r>
        <w:rPr>
          <w:sz w:val="17"/>
        </w:rPr>
        <w:t xml:space="preserve"> </w:t>
      </w:r>
      <w:r>
        <w:rPr>
          <w:sz w:val="16"/>
        </w:rPr>
        <w:t>)</w:t>
      </w:r>
      <w:r>
        <w:rPr>
          <w:sz w:val="16"/>
        </w:rPr>
        <w:t xml:space="preserve"> </w:t>
      </w:r>
      <w:r>
        <w:t>Dado que el convenio suscrito entre el SEPE y el SCE establece como colectivo prioritario a las personas mayores de 52 años, se tendrá que garantizar que el 15% como mínimo de los puestos se tendrán que cubrir co</w:t>
      </w:r>
      <w:r>
        <w:t xml:space="preserve">n personas mayores de 45, priorizándose a los mayores de 52 años. </w:t>
      </w:r>
    </w:p>
    <w:p w:rsidR="000E48E4" w:rsidRDefault="00FA3F97">
      <w:pPr>
        <w:ind w:left="933" w:right="61" w:hanging="350"/>
      </w:pPr>
      <w:r>
        <w:rPr>
          <w:sz w:val="17"/>
        </w:rPr>
        <w:t xml:space="preserve"> </w:t>
      </w:r>
      <w:r>
        <w:rPr>
          <w:sz w:val="16"/>
        </w:rPr>
        <w:t>)</w:t>
      </w:r>
      <w:r>
        <w:rPr>
          <w:sz w:val="16"/>
        </w:rPr>
        <w:t xml:space="preserve"> </w:t>
      </w:r>
      <w:r>
        <w:t xml:space="preserve">La entidad correspondiente deberá dar preferencia a participar en este programa, dentro de los requisitos de participación previstos en esta cláusula, a las personas con discapacidad en </w:t>
      </w:r>
      <w:r>
        <w:t xml:space="preserve">un 7 %, mujeres víctimas de violencia de género y a las personas beneficiarias de la PCI. </w:t>
      </w:r>
    </w:p>
    <w:p w:rsidR="000E48E4" w:rsidRDefault="00FA3F97">
      <w:pPr>
        <w:ind w:left="5" w:right="61"/>
      </w:pPr>
      <w:r>
        <w:rPr>
          <w:rFonts w:ascii="Calibri" w:eastAsia="Calibri" w:hAnsi="Calibri" w:cs="Calibri"/>
          <w:noProof/>
          <w:sz w:val="22"/>
        </w:rPr>
        <mc:AlternateContent>
          <mc:Choice Requires="wpg">
            <w:drawing>
              <wp:anchor distT="0" distB="0" distL="114300" distR="114300" simplePos="0" relativeHeight="25175449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81946" name="Group 18194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5310" name="Rectangle 15310"/>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5311" name="Rectangle 15311"/>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5312" name="Rectangle 15312"/>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81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1946" style="width:18.7031pt;height:257.538pt;position:absolute;mso-position-horizontal-relative:page;mso-position-horizontal:absolute;margin-left:566.218pt;mso-position-vertical-relative:page;margin-top:465.462pt;" coordsize="2375,32707">
                <v:rect id="Rectangle 15310"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5311"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5312"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81 de 94 </w:t>
                        </w:r>
                      </w:p>
                    </w:txbxContent>
                  </v:textbox>
                </v:rect>
                <w10:wrap type="square"/>
              </v:group>
            </w:pict>
          </mc:Fallback>
        </mc:AlternateContent>
      </w:r>
      <w:r>
        <w:t xml:space="preserve">Las personas seleccionadas no se consideran incluidas en las correspondientes plantillas o relaciones de puestos de trabajo de los organismos o entidades públicas </w:t>
      </w:r>
      <w:r>
        <w:t xml:space="preserve">promotoras, por lo que no será precisa oferta de empleo público previa. </w:t>
      </w:r>
    </w:p>
    <w:p w:rsidR="000E48E4" w:rsidRDefault="00FA3F97">
      <w:pPr>
        <w:spacing w:after="130"/>
        <w:ind w:left="5" w:right="61"/>
      </w:pPr>
      <w:r>
        <w:t>Asimismo, dichas contrataciones no podrán cubrir plazas de naturaleza estructural, estén o no dentro de las relaciones de puestos de trabajo, de plantilla u otra forma de organización</w:t>
      </w:r>
      <w:r>
        <w:t xml:space="preserve"> de recursos humanos, que estén contempladas en las distintas entidades públicas beneficiarias y estén dotadas presupuestariamente, salvo quienes hayan adquirido la condición de fijos de plantilla o contratados indefinidos de las entidades beneficiarias.</w:t>
      </w:r>
      <w:r>
        <w:rPr>
          <w:sz w:val="23"/>
        </w:rPr>
        <w:t xml:space="preserve"> </w:t>
      </w:r>
    </w:p>
    <w:p w:rsidR="000E48E4" w:rsidRDefault="00FA3F97">
      <w:pPr>
        <w:spacing w:after="144" w:line="252" w:lineRule="auto"/>
        <w:ind w:left="17" w:right="55"/>
      </w:pPr>
      <w:r>
        <w:t xml:space="preserve">SEXTA. - PROCEDIMIENTO DE SELECCIÓN POR EL AYUNTAMIENTO </w:t>
      </w:r>
    </w:p>
    <w:p w:rsidR="000E48E4" w:rsidRDefault="00FA3F97">
      <w:pPr>
        <w:spacing w:after="197"/>
        <w:ind w:left="5" w:right="61"/>
      </w:pPr>
      <w:r>
        <w:t>Para la selección del porcentaje de personas candidatas propuestas por el Ayuntamiento, éste deberá constituir una comisión técnica municipal encargada de valorar la demanda existente, conforme a las condiciones que establezca para cada caso, o en su caso,</w:t>
      </w:r>
      <w:r>
        <w:t xml:space="preserve"> podrá establecer otro sistema que garantice la objetividad en la selección. </w:t>
      </w:r>
    </w:p>
    <w:p w:rsidR="000E48E4" w:rsidRDefault="00FA3F97">
      <w:pPr>
        <w:spacing w:after="197"/>
        <w:ind w:left="5" w:right="61"/>
      </w:pPr>
      <w:r>
        <w:t>De acuerdo con el modelo establecido en el Anexo III de este Acuerdo Marco, el Ayuntamiento elaborará el listado priorizado de las personas propuestas para cada oferta a gestiona</w:t>
      </w:r>
      <w:r>
        <w:t xml:space="preserve">r con este colectivo. </w:t>
      </w:r>
    </w:p>
    <w:p w:rsidR="000E48E4" w:rsidRDefault="00FA3F97">
      <w:pPr>
        <w:spacing w:after="197"/>
        <w:ind w:left="5" w:right="61"/>
      </w:pPr>
      <w:r>
        <w:t>Estos listados deberían contener, al menos, un número de personas equivalente al 120% del total de puestos ofertados a cubrir con el porcentaje de personas propuestas, debiendo estar firmados por el Alcalde – Presidente de la Corpora</w:t>
      </w:r>
      <w:r>
        <w:t xml:space="preserve">ción Municipal y remitirse al SCE antes del inicio del proyecto y en el caso de ser contrataciones de manera escalonada se presentarán al menos 10 días antes de dichas contrataciones. </w:t>
      </w:r>
    </w:p>
    <w:p w:rsidR="000E48E4" w:rsidRDefault="00FA3F97">
      <w:pPr>
        <w:spacing w:after="197"/>
        <w:ind w:left="5" w:right="61"/>
      </w:pPr>
      <w:r>
        <w:t>En el caso de que la corporación presente un listado con personas que n</w:t>
      </w:r>
      <w:r>
        <w:t xml:space="preserve">o cumplan con los requisitos establecidos en la cláusula quinta, se devolverá el listado para su reformulación. </w:t>
      </w:r>
    </w:p>
    <w:p w:rsidR="000E48E4" w:rsidRDefault="00FA3F97">
      <w:pPr>
        <w:spacing w:after="200"/>
        <w:ind w:left="5" w:right="61"/>
      </w:pPr>
      <w:r>
        <w:t>Con los listados enviados por la entidad, el SCE verificará la condición de persona demandante de empleo inscrita en las oficinas de empleo con</w:t>
      </w:r>
      <w:r>
        <w:t xml:space="preserve"> una antigüedad mínima como demandante de empleo desempleada de 6 meses en los últimos 12 meses, procediendo a vincular dichos candidatos a la oferta correspondiente, una vez confirmado este extremo, toda vez que el cumplimiento del resto de los requisitos</w:t>
      </w:r>
      <w:r>
        <w:t xml:space="preserve"> constará en el informe de servicio sociales de la entidad correspondiente. </w:t>
      </w:r>
    </w:p>
    <w:p w:rsidR="000E48E4" w:rsidRDefault="00FA3F97">
      <w:pPr>
        <w:spacing w:after="200"/>
        <w:ind w:left="5" w:right="61"/>
      </w:pPr>
      <w:r>
        <w:t xml:space="preserve">Con respecto a las personas preseleccionadas por el SCE, se seguirá el procedimiento establecido para este tipo de selección. </w:t>
      </w:r>
    </w:p>
    <w:p w:rsidR="000E48E4" w:rsidRDefault="00FA3F97">
      <w:pPr>
        <w:spacing w:after="180" w:line="252" w:lineRule="auto"/>
        <w:ind w:left="17" w:right="55"/>
      </w:pPr>
      <w:r>
        <w:t xml:space="preserve">SÉPTIMA. - PLAZO Y PROCEDIMIENTO DE PRESENTACIÓN DE </w:t>
      </w:r>
      <w:r>
        <w:t xml:space="preserve">SOLICITUDES DE SUBVENCIÓN </w:t>
      </w:r>
    </w:p>
    <w:p w:rsidR="000E48E4" w:rsidRDefault="00FA3F97">
      <w:pPr>
        <w:spacing w:after="184" w:line="234" w:lineRule="auto"/>
        <w:ind w:left="5" w:right="60"/>
        <w:jc w:val="left"/>
      </w:pPr>
      <w:r>
        <w:t>1º El plazo de presentación de la solicitud por parte de la Entidad solicitante será de DIEZ (10) días, a contar desde el día siguiente al de la publicación de este Acuerdo-Marco en el tablón de anuncios del SCE, independientemen</w:t>
      </w:r>
      <w:r>
        <w:t>te de su posterior publicación en el BOC.</w:t>
      </w:r>
      <w:r>
        <w:rPr>
          <w:sz w:val="23"/>
        </w:rPr>
        <w:t xml:space="preserve"> </w:t>
      </w:r>
    </w:p>
    <w:p w:rsidR="000E48E4" w:rsidRDefault="00FA3F97">
      <w:pPr>
        <w:spacing w:after="304"/>
        <w:ind w:left="5" w:right="61"/>
      </w:pPr>
      <w:r>
        <w:t>2º Las personas jurídicas, y las entidades vinculadas o dependientes de las mismas, estarán obligados a relacionarse a través de medios electrónicos con las Administraciones Públicas para la realización de cualqui</w:t>
      </w:r>
      <w:r>
        <w:t>er trámite de un procedimiento administrativo, conforme a lo establecido en el artículo 14.2 de la Ley 39/2015, de 1 de octubre, del Procedimiento Administrativo Común de las Administraciones Públicas, en este caso concreto, inexcusablemente, a través de l</w:t>
      </w:r>
      <w:r>
        <w:t xml:space="preserve">a sede electrónica del SCE en el siguiente procedimiento </w:t>
      </w:r>
      <w:r>
        <w:rPr>
          <w:u w:val="single" w:color="000000"/>
        </w:rPr>
        <w:t>https://sede.gobiernodecanarias.org/empleo/procedimientos_servicios/tramites/4884</w:t>
      </w:r>
      <w:r>
        <w:t>,</w:t>
      </w:r>
      <w:r>
        <w:t xml:space="preserve"> presentando la siguiente documentación:</w:t>
      </w:r>
      <w:r>
        <w:rPr>
          <w:sz w:val="23"/>
        </w:rPr>
        <w:t xml:space="preserve"> </w:t>
      </w:r>
    </w:p>
    <w:p w:rsidR="000E48E4" w:rsidRDefault="00FA3F97">
      <w:pPr>
        <w:spacing w:after="144" w:line="252" w:lineRule="auto"/>
        <w:ind w:left="17" w:right="55"/>
      </w:pPr>
      <w:r>
        <w:t xml:space="preserve">1.- Formulario que se obtiene de la sede electrónica. </w:t>
      </w:r>
      <w:r>
        <w:t>La firma y presentaci</w:t>
      </w:r>
      <w:r>
        <w:t>ón de dicho formulario a través del procedimiento electrónico indicado, conllevará la adhesión al presente Acuerdo Marco, en todos sus términos, formulario que deberá venir firmado por la persona que ostente la representación de la entidad solicitante.</w:t>
      </w:r>
      <w:r>
        <w:rPr>
          <w:sz w:val="23"/>
        </w:rPr>
        <w:t xml:space="preserve"> </w:t>
      </w:r>
    </w:p>
    <w:p w:rsidR="000E48E4" w:rsidRDefault="00FA3F97">
      <w:pPr>
        <w:ind w:left="5" w:right="61"/>
      </w:pPr>
      <w:r>
        <w:rPr>
          <w:rFonts w:ascii="Calibri" w:eastAsia="Calibri" w:hAnsi="Calibri" w:cs="Calibri"/>
          <w:noProof/>
          <w:sz w:val="22"/>
        </w:rPr>
        <mc:AlternateContent>
          <mc:Choice Requires="wpg">
            <w:drawing>
              <wp:anchor distT="0" distB="0" distL="114300" distR="114300" simplePos="0" relativeHeight="25175552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82431" name="Group 182431"/>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5394" name="Rectangle 15394"/>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5395" name="Rectangle 15395"/>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5396" name="Rectangle 15396"/>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82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2431" style="width:18.7031pt;height:257.538pt;position:absolute;mso-position-horizontal-relative:page;mso-position-horizontal:absolute;margin-left:566.218pt;mso-position-vertical-relative:page;margin-top:465.462pt;" coordsize="2375,32707">
                <v:rect id="Rectangle 15394"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5395"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5396"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82 de 94 </w:t>
                        </w:r>
                      </w:p>
                    </w:txbxContent>
                  </v:textbox>
                </v:rect>
                <w10:wrap type="square"/>
              </v:group>
            </w:pict>
          </mc:Fallback>
        </mc:AlternateContent>
      </w:r>
      <w:r>
        <w:t>Forma parte del formulario la declaración responsable que con</w:t>
      </w:r>
      <w:r>
        <w:t xml:space="preserve">tiene los siguientes extremos: </w:t>
      </w:r>
    </w:p>
    <w:p w:rsidR="000E48E4" w:rsidRDefault="00FA3F97">
      <w:pPr>
        <w:numPr>
          <w:ilvl w:val="0"/>
          <w:numId w:val="25"/>
        </w:numPr>
        <w:ind w:right="61" w:hanging="91"/>
      </w:pPr>
      <w:r>
        <w:t xml:space="preserve">Que la Corporación Local no se halla incursa en alguna de las circunstancias establecidas en el ar-tículo13, apartado 2 y 3, de la Ley 38/2003, de 17 de noviembre, General de Subvenciones. </w:t>
      </w:r>
    </w:p>
    <w:p w:rsidR="000E48E4" w:rsidRDefault="00FA3F97">
      <w:pPr>
        <w:numPr>
          <w:ilvl w:val="0"/>
          <w:numId w:val="25"/>
        </w:numPr>
        <w:spacing w:after="132"/>
        <w:ind w:right="61" w:hanging="91"/>
      </w:pPr>
      <w:r>
        <w:t>Que SI □ NO □ (marcar lo que proce</w:t>
      </w:r>
      <w:r>
        <w:t>da) se reciben subvenciones para la mano de obra de trabajadores desempleados.</w:t>
      </w:r>
      <w:r>
        <w:rPr>
          <w:sz w:val="23"/>
        </w:rPr>
        <w:t xml:space="preserve"> </w:t>
      </w:r>
    </w:p>
    <w:p w:rsidR="000E48E4" w:rsidRDefault="00FA3F97">
      <w:pPr>
        <w:numPr>
          <w:ilvl w:val="0"/>
          <w:numId w:val="25"/>
        </w:numPr>
        <w:ind w:right="61" w:hanging="91"/>
      </w:pPr>
      <w:r>
        <w:t xml:space="preserve">Que la Corporación Local dispone de todos los permisos y licencias necesarios para llevar a cabo la obra o servicio a ejecutar. </w:t>
      </w:r>
    </w:p>
    <w:p w:rsidR="000E48E4" w:rsidRDefault="00FA3F97">
      <w:pPr>
        <w:numPr>
          <w:ilvl w:val="0"/>
          <w:numId w:val="25"/>
        </w:numPr>
        <w:spacing w:after="133"/>
        <w:ind w:right="61" w:hanging="91"/>
      </w:pPr>
      <w:r>
        <w:t>Que la entidad solicitante ha realizado el cálc</w:t>
      </w:r>
      <w:r>
        <w:t>ulo de la subvención solicitada para la contratación de trabajadores desempleados participantes en el proyecto a partir del cálculo del salario subvencionado de conformidad con el salario a abonar al trabajador según el convenio colectivo / SMI de aplicaci</w:t>
      </w:r>
      <w:r>
        <w:t>ón en el momento de la solicitud, sumando la cuota patronal de la Seguridad Social correspondiente a dicho salario, en función del epígrafe de accidentes de trabajo y enfermedad profesional que corresponda.</w:t>
      </w:r>
      <w:r>
        <w:rPr>
          <w:sz w:val="23"/>
        </w:rPr>
        <w:t xml:space="preserve"> </w:t>
      </w:r>
    </w:p>
    <w:p w:rsidR="000E48E4" w:rsidRDefault="00FA3F97">
      <w:pPr>
        <w:numPr>
          <w:ilvl w:val="0"/>
          <w:numId w:val="25"/>
        </w:numPr>
        <w:spacing w:after="130"/>
        <w:ind w:right="61" w:hanging="91"/>
      </w:pPr>
      <w:r>
        <w:t>Que la entidad solicitante asume los costes adic</w:t>
      </w:r>
      <w:r>
        <w:t>ionales que en su caso se deriven del coste real de la contratación de los trabajadores desempleados respecto del cálculo del salario realizado por la propia entidad solicitante y, asimismo, se compromete al reintegro de las cantidades percibidas en concep</w:t>
      </w:r>
      <w:r>
        <w:t>to de subvención en exceso sobre el citado calculo. A estos efectos, se considerarán los costes reales y calculados para cada trabajador contratado, sin que quepa compensación alguna entre el importe total de la subvención concedida por el Servicio Canario</w:t>
      </w:r>
      <w:r>
        <w:t xml:space="preserve"> de Empleo y el cálculo total de la subvención solicitada efectuado por la entidad solicitante.</w:t>
      </w:r>
      <w:r>
        <w:rPr>
          <w:sz w:val="23"/>
        </w:rPr>
        <w:t xml:space="preserve"> </w:t>
      </w:r>
    </w:p>
    <w:p w:rsidR="000E48E4" w:rsidRDefault="00FA3F97">
      <w:pPr>
        <w:numPr>
          <w:ilvl w:val="0"/>
          <w:numId w:val="25"/>
        </w:numPr>
        <w:spacing w:after="128"/>
        <w:ind w:right="61" w:hanging="91"/>
      </w:pPr>
      <w:r>
        <w:t xml:space="preserve">Que de acuerdo con la Directiva 92/43/CEE del Consejo de 21 de mayo de 1992, el desarrollo del pro-yecto se ubica en alguno de los espacios establecidos en la </w:t>
      </w:r>
      <w:r>
        <w:t>RED NATURA SI □ NO □</w:t>
      </w:r>
      <w:r>
        <w:rPr>
          <w:sz w:val="23"/>
        </w:rPr>
        <w:t xml:space="preserve"> </w:t>
      </w:r>
    </w:p>
    <w:p w:rsidR="000E48E4" w:rsidRDefault="00FA3F97">
      <w:pPr>
        <w:numPr>
          <w:ilvl w:val="0"/>
          <w:numId w:val="25"/>
        </w:numPr>
        <w:ind w:right="61" w:hanging="91"/>
      </w:pPr>
      <w:r>
        <w:t xml:space="preserve">El proyecto está relacionado con la gestión del espacio de una zona especial de conservación estable-cida en la RED NATURA SI □ NO □ </w:t>
      </w:r>
    </w:p>
    <w:p w:rsidR="000E48E4" w:rsidRDefault="00FA3F97">
      <w:pPr>
        <w:spacing w:after="198"/>
        <w:ind w:left="101" w:right="61"/>
      </w:pPr>
      <w:r>
        <w:t xml:space="preserve">En el caso de haber contestado SI a alguna de las dos preguntas anteriores, tendrá que presentar el Informe de impacto medioambiental. </w:t>
      </w:r>
    </w:p>
    <w:p w:rsidR="000E48E4" w:rsidRDefault="00FA3F97">
      <w:pPr>
        <w:ind w:left="5" w:right="61"/>
      </w:pPr>
      <w:r>
        <w:t xml:space="preserve">2.- Asimismo, junto con la solicitud, y formando parte de la misma, tendrá que presentarse la siguiente documentación: </w:t>
      </w:r>
    </w:p>
    <w:p w:rsidR="000E48E4" w:rsidRDefault="00FA3F97">
      <w:pPr>
        <w:numPr>
          <w:ilvl w:val="0"/>
          <w:numId w:val="26"/>
        </w:numPr>
        <w:spacing w:after="195"/>
        <w:ind w:right="61" w:hanging="192"/>
      </w:pPr>
      <w:r>
        <w:t>Documento anexo a la solicitud de subvención obtenido del aplicativo SISPECAN, una vez ejecutada, en dicho aplicativo informático, la acción “confirmar solicitud” por parte de la entidad solicitante. Este requisito previo será imprescindible para la obtenc</w:t>
      </w:r>
      <w:r>
        <w:t>ión del referido documento, y para poder presentar posteriormente la Solicitud.</w:t>
      </w:r>
      <w:r>
        <w:rPr>
          <w:sz w:val="23"/>
        </w:rPr>
        <w:t xml:space="preserve"> </w:t>
      </w:r>
    </w:p>
    <w:p w:rsidR="000E48E4" w:rsidRDefault="00FA3F97">
      <w:pPr>
        <w:spacing w:after="214"/>
        <w:ind w:left="5" w:right="61"/>
      </w:pPr>
      <w:r>
        <w:t>En el caso que el Convenio Colectivo de aplicación contemple la indemnización por residencia, ésta deberá estar informada en Sispecan en el campo de “Pluses” del apartado de G</w:t>
      </w:r>
      <w:r>
        <w:t xml:space="preserve">estión de Convenios Colectivos. </w:t>
      </w:r>
    </w:p>
    <w:p w:rsidR="000E48E4" w:rsidRDefault="00FA3F97">
      <w:pPr>
        <w:numPr>
          <w:ilvl w:val="0"/>
          <w:numId w:val="26"/>
        </w:numPr>
        <w:ind w:right="61" w:hanging="192"/>
      </w:pPr>
      <w:r>
        <w:t>Memoria inicial del proyecto, debidamente firmada por el representante legal. La Memoria deberá desarrollar, al menos, los epígrafes que se contemplan en el modelo guía (Anexo I) debiendo incorporar cuadro de costes económi</w:t>
      </w:r>
      <w:r>
        <w:t>cos del proyecto con el importe de la subvención solicitada.</w:t>
      </w:r>
      <w:r>
        <w:rPr>
          <w:sz w:val="23"/>
        </w:rPr>
        <w:t xml:space="preserve"> </w:t>
      </w:r>
    </w:p>
    <w:p w:rsidR="000E48E4" w:rsidRDefault="00FA3F97">
      <w:pPr>
        <w:numPr>
          <w:ilvl w:val="0"/>
          <w:numId w:val="26"/>
        </w:numPr>
        <w:spacing w:after="212" w:line="234" w:lineRule="auto"/>
        <w:ind w:right="61" w:hanging="192"/>
      </w:pPr>
      <w:r>
        <w:t>En el caso de que la Entidad solicitante no esté inscrito en el Registro de solicitantes de subvenciones del SCE, se deberá presentar DNI del representante legal y certificación de la representa</w:t>
      </w:r>
      <w:r>
        <w:t xml:space="preserve">ción legal que ostenta. </w:t>
      </w:r>
    </w:p>
    <w:p w:rsidR="000E48E4" w:rsidRDefault="00FA3F97">
      <w:pPr>
        <w:numPr>
          <w:ilvl w:val="0"/>
          <w:numId w:val="26"/>
        </w:numPr>
        <w:ind w:right="61" w:hanging="192"/>
      </w:pPr>
      <w:r>
        <w:t xml:space="preserve">Certificación de aprobación del proyecto y de la disposición de financiación para las partidas presupuestarias que han de ser financiadas por la entidad beneficiaria. </w:t>
      </w:r>
    </w:p>
    <w:p w:rsidR="000E48E4" w:rsidRDefault="00FA3F97">
      <w:pPr>
        <w:numPr>
          <w:ilvl w:val="0"/>
          <w:numId w:val="26"/>
        </w:numPr>
        <w:ind w:right="61" w:hanging="192"/>
      </w:pPr>
      <w:r>
        <w:rPr>
          <w:rFonts w:ascii="Calibri" w:eastAsia="Calibri" w:hAnsi="Calibri" w:cs="Calibri"/>
          <w:noProof/>
          <w:sz w:val="22"/>
        </w:rPr>
        <mc:AlternateContent>
          <mc:Choice Requires="wpg">
            <w:drawing>
              <wp:anchor distT="0" distB="0" distL="114300" distR="114300" simplePos="0" relativeHeight="25175654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82769" name="Group 182769"/>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5486" name="Rectangle 15486"/>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5487" name="Rectangle 15487"/>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5488" name="Rectangle 15488"/>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83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2769" style="width:18.7031pt;height:257.538pt;position:absolute;mso-position-horizontal-relative:page;mso-position-horizontal:absolute;margin-left:566.218pt;mso-position-vertical-relative:page;margin-top:465.462pt;" coordsize="2375,32707">
                <v:rect id="Rectangle 15486"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5487"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5488"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83 de 94 </w:t>
                        </w:r>
                      </w:p>
                    </w:txbxContent>
                  </v:textbox>
                </v:rect>
                <w10:wrap type="square"/>
              </v:group>
            </w:pict>
          </mc:Fallback>
        </mc:AlternateContent>
      </w:r>
      <w:r>
        <w:t>Declaración, por parte del Ayuntamiento, relativa a que las contrataciones a realizar con motivo de la ejecu</w:t>
      </w:r>
      <w:r>
        <w:t>ción del proyecto responden a casos excepcionales, y para cubrir necesidades urgentes e inaplazables, conforme al Anexo II de este Acuerdo-marco.</w:t>
      </w:r>
      <w:r>
        <w:rPr>
          <w:sz w:val="23"/>
        </w:rPr>
        <w:t xml:space="preserve"> </w:t>
      </w:r>
    </w:p>
    <w:p w:rsidR="000E48E4" w:rsidRDefault="00FA3F97">
      <w:pPr>
        <w:numPr>
          <w:ilvl w:val="0"/>
          <w:numId w:val="26"/>
        </w:numPr>
        <w:spacing w:after="212"/>
        <w:ind w:right="61" w:hanging="192"/>
      </w:pPr>
      <w:r>
        <w:t xml:space="preserve">Oferta de empleo para cada categoría profesional de los trabajadores participantes.   </w:t>
      </w:r>
    </w:p>
    <w:p w:rsidR="000E48E4" w:rsidRDefault="00FA3F97">
      <w:pPr>
        <w:numPr>
          <w:ilvl w:val="0"/>
          <w:numId w:val="26"/>
        </w:numPr>
        <w:spacing w:after="34"/>
        <w:ind w:right="61" w:hanging="192"/>
      </w:pPr>
      <w:r>
        <w:t>Para el caso en que la entidad beneficiaria proponga candidatos de acuerdo con el punto 2.1 de la cláusula quinta, la entidad deberá presentar la relación priorizada de los candidatos propuestos (</w:t>
      </w:r>
      <w:r>
        <w:t xml:space="preserve">Anexo </w:t>
      </w:r>
    </w:p>
    <w:p w:rsidR="000E48E4" w:rsidRDefault="00FA3F97">
      <w:pPr>
        <w:spacing w:after="152" w:line="259" w:lineRule="auto"/>
        <w:ind w:left="187"/>
        <w:jc w:val="left"/>
      </w:pPr>
      <w:r>
        <w:t>III</w:t>
      </w:r>
      <w:r>
        <w:t>).</w:t>
      </w:r>
      <w:r>
        <w:rPr>
          <w:sz w:val="23"/>
        </w:rPr>
        <w:t xml:space="preserve"> </w:t>
      </w:r>
    </w:p>
    <w:p w:rsidR="000E48E4" w:rsidRDefault="00FA3F97">
      <w:pPr>
        <w:numPr>
          <w:ilvl w:val="0"/>
          <w:numId w:val="26"/>
        </w:numPr>
        <w:spacing w:after="207"/>
        <w:ind w:right="61" w:hanging="192"/>
      </w:pPr>
      <w:r>
        <w:t>Ficha resumen que indique las ocupaciones y br</w:t>
      </w:r>
      <w:r>
        <w:t xml:space="preserve">eve descripción de la actividad. </w:t>
      </w:r>
    </w:p>
    <w:p w:rsidR="000E48E4" w:rsidRDefault="00FA3F97">
      <w:pPr>
        <w:numPr>
          <w:ilvl w:val="0"/>
          <w:numId w:val="26"/>
        </w:numPr>
        <w:spacing w:after="193"/>
        <w:ind w:right="61" w:hanging="192"/>
      </w:pPr>
      <w:r>
        <w:t>Solicitud de abono anticipado firmado por el representante legal de la entidad, en el que se exponga que no dispone de los recursos suficientes transitoriamente para la ejecución del proyecto de conformidad con el apartado</w:t>
      </w:r>
      <w:r>
        <w:t xml:space="preserve"> 3 del artículo 37 del Decreto 36/2009, modificado por los Decretos 5/2015 y 151/2022, por el cual se establece el Régimen General de Subvenciones de la Comunidad Autónoma de Canarias, </w:t>
      </w:r>
      <w:r>
        <w:t>Anexo V.</w:t>
      </w:r>
      <w:r>
        <w:rPr>
          <w:sz w:val="23"/>
        </w:rPr>
        <w:t xml:space="preserve"> </w:t>
      </w:r>
    </w:p>
    <w:p w:rsidR="000E48E4" w:rsidRDefault="00FA3F97">
      <w:pPr>
        <w:spacing w:after="7"/>
        <w:ind w:left="5" w:right="61"/>
      </w:pPr>
      <w:r>
        <w:t>El SCE facilitará a las entidades, a través de su página web,</w:t>
      </w:r>
      <w:r>
        <w:t xml:space="preserve"> los modelos normalizados, con el objeto de homogeneizar la documentación a presentar por las distintas Corporaciones Locales. Se deberá cumplimentar los anexos de la solicitud en el programa SISPECAN y en el mismo se llevará a cabo la fase de ejecución de</w:t>
      </w:r>
      <w:r>
        <w:t xml:space="preserve">l proyecto de los/as candidatos/as desempleados/as beneficiarios/as. </w:t>
      </w:r>
    </w:p>
    <w:p w:rsidR="000E48E4" w:rsidRDefault="00FA3F97">
      <w:pPr>
        <w:spacing w:after="0" w:line="259" w:lineRule="auto"/>
        <w:ind w:left="10" w:firstLine="0"/>
        <w:jc w:val="left"/>
      </w:pPr>
      <w:r>
        <w:t xml:space="preserve"> </w:t>
      </w:r>
    </w:p>
    <w:p w:rsidR="000E48E4" w:rsidRDefault="00FA3F97">
      <w:pPr>
        <w:spacing w:after="293"/>
        <w:ind w:left="5" w:right="61"/>
      </w:pPr>
      <w:r>
        <w:t>En el supuesto de que la solicitud de subvención no sea presentada a través del procedimiento electrónico indicado, estando la entidad obligada a ello, se requerirá al interesado en or</w:t>
      </w:r>
      <w:r>
        <w:t>den a que subsane tal omisión, siempre que sea posible efectuar dicho requerimiento y la subsanación dentro del plazo previsto en este acuerdo marco, ya que una vez finalizado el plazo de presentación de solicitudes el trámite electrónico estará cerrado. E</w:t>
      </w:r>
      <w:r>
        <w:t xml:space="preserve">n caso de no ser posible, la solicitud presentada fuera del procedimiento correspondiente no será tenida en cuenta. </w:t>
      </w:r>
    </w:p>
    <w:p w:rsidR="000E48E4" w:rsidRDefault="00FA3F97">
      <w:pPr>
        <w:spacing w:after="7"/>
        <w:ind w:left="5" w:right="61"/>
      </w:pPr>
      <w:r>
        <w:t>De conformidad con las previsiones y requisitos estipulados en el artículo 32 de la Ley 39/2015, de 1 de octubre, del Procedimiento Adminis</w:t>
      </w:r>
      <w:r>
        <w:t xml:space="preserve">trativo Común de las Administraciones Públicas, los plazos podrán ser objeto de ampliación, previa solicitud razonada de la entidad, excepto el plazo para presentar la solicitud, que no podrá ser ampliado. </w:t>
      </w:r>
    </w:p>
    <w:p w:rsidR="000E48E4" w:rsidRDefault="00FA3F97">
      <w:pPr>
        <w:spacing w:after="0" w:line="259" w:lineRule="auto"/>
        <w:ind w:left="10" w:firstLine="0"/>
        <w:jc w:val="left"/>
      </w:pPr>
      <w:r>
        <w:t xml:space="preserve"> </w:t>
      </w:r>
    </w:p>
    <w:p w:rsidR="000E48E4" w:rsidRDefault="00FA3F97">
      <w:pPr>
        <w:spacing w:after="223"/>
        <w:ind w:left="5" w:right="61"/>
      </w:pPr>
      <w:r>
        <w:t>Si la solicitud de subvención, como el resto de</w:t>
      </w:r>
      <w:r>
        <w:t xml:space="preserve"> la documentación que se tiene que adjuntar a la misma no reúne los requisitos establecidos para la concesión de la subvención, se requerirá de conformidad con el artículo 68.1 de la Ley de Procedimiento Administrativo Común de las Administraciones Pública</w:t>
      </w:r>
      <w:r>
        <w:t xml:space="preserve">s, para que en el plazo de diez días, subsane la falta o acompañe los documentos preceptivos, con indicación de que, si así no lo hiciera, se tendrá por desistido, previa resolución que deberá ser dictada en los términos previstos en el artículo 21. </w:t>
      </w:r>
    </w:p>
    <w:p w:rsidR="000E48E4" w:rsidRDefault="00FA3F97">
      <w:pPr>
        <w:spacing w:after="223"/>
        <w:ind w:left="5" w:right="61"/>
      </w:pPr>
      <w:r>
        <w:t>Una v</w:t>
      </w:r>
      <w:r>
        <w:t xml:space="preserve">ez presentada la solicitud, la documentación que se tenga que presentar tanto para la subsanación como para el resto de fases del expediente, se tendrá que presentar en el expediente electrónico, a través del área personal. </w:t>
      </w:r>
    </w:p>
    <w:p w:rsidR="000E48E4" w:rsidRDefault="00FA3F97">
      <w:pPr>
        <w:spacing w:after="144" w:line="252" w:lineRule="auto"/>
        <w:ind w:left="17" w:right="55"/>
      </w:pPr>
      <w:r>
        <w:t xml:space="preserve">OCTAVA. OBLIGACIONES DEL SERVICIO CANARIO DE EMPLEO. </w:t>
      </w:r>
    </w:p>
    <w:p w:rsidR="000E48E4" w:rsidRDefault="00FA3F97">
      <w:pPr>
        <w:ind w:left="5" w:right="61"/>
      </w:pPr>
      <w:r>
        <w:t xml:space="preserve">El Servicio Canario de Empleo se compromete a: </w:t>
      </w:r>
    </w:p>
    <w:p w:rsidR="000E48E4" w:rsidRDefault="00FA3F97">
      <w:pPr>
        <w:numPr>
          <w:ilvl w:val="0"/>
          <w:numId w:val="27"/>
        </w:numPr>
        <w:spacing w:after="193"/>
        <w:ind w:right="61" w:hanging="338"/>
      </w:pPr>
      <w:r>
        <w:t xml:space="preserve">Financiar el Programa de Empleo Social 2025-2026 en virtud del presente Acuerdo a través de la concesión de una subvención directa a favor de cada uno de </w:t>
      </w:r>
      <w:r>
        <w:t xml:space="preserve">los municipios canarios adheridos, hasta el importe máximo previsto en los Anexo IV. </w:t>
      </w:r>
    </w:p>
    <w:p w:rsidR="000E48E4" w:rsidRDefault="00FA3F97">
      <w:pPr>
        <w:spacing w:after="1"/>
        <w:ind w:left="5" w:right="61"/>
      </w:pPr>
      <w:r>
        <w:t xml:space="preserve">Dado que las subvenciones previstas en el Anexo IV superan los 150.000 euros, de acuerdo con la Resolución de 11 de octubre de 2013, de la Presidenta del SCE, por la que </w:t>
      </w:r>
      <w:r>
        <w:t xml:space="preserve">se delegan en la Dirección del SCE determinadas competencias atribuidas a la Presidencia, la Dirección del SCE es el órgano competente para dictar la resolución correspondiente. El órgano instructor será la Subdirección de Empleo del SCE. </w:t>
      </w:r>
    </w:p>
    <w:p w:rsidR="000E48E4" w:rsidRDefault="00FA3F97">
      <w:pPr>
        <w:spacing w:after="0"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75756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83716" name="Group 18371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5553" name="Rectangle 15553"/>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Cód. Validaci</w:t>
                              </w:r>
                              <w:r>
                                <w:rPr>
                                  <w:rFonts w:ascii="Arial" w:eastAsia="Arial" w:hAnsi="Arial" w:cs="Arial"/>
                                  <w:sz w:val="12"/>
                                </w:rPr>
                                <w:t xml:space="preserve">ón: 3AZ93QYH6DL7Q47ELA3EDEFKH </w:t>
                              </w:r>
                            </w:p>
                          </w:txbxContent>
                        </wps:txbx>
                        <wps:bodyPr horzOverflow="overflow" vert="horz" lIns="0" tIns="0" rIns="0" bIns="0" rtlCol="0">
                          <a:noAutofit/>
                        </wps:bodyPr>
                      </wps:wsp>
                      <wps:wsp>
                        <wps:cNvPr id="15554" name="Rectangle 15554"/>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5555" name="Rectangle 15555"/>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84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3716" style="width:18.7031pt;height:257.538pt;position:absolute;mso-position-horizontal-relative:page;mso-position-horizontal:absolute;margin-left:566.218pt;mso-position-vertical-relative:page;margin-top:465.462pt;" coordsize="2375,32707">
                <v:rect id="Rectangle 15553"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5554"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5555"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84 de 94 </w:t>
                        </w:r>
                      </w:p>
                    </w:txbxContent>
                  </v:textbox>
                </v:rect>
                <w10:wrap type="square"/>
              </v:group>
            </w:pict>
          </mc:Fallback>
        </mc:AlternateContent>
      </w:r>
      <w:r>
        <w:t xml:space="preserve"> </w:t>
      </w:r>
    </w:p>
    <w:p w:rsidR="000E48E4" w:rsidRDefault="00FA3F97">
      <w:pPr>
        <w:ind w:left="5" w:right="61"/>
      </w:pPr>
      <w:r>
        <w:t>El plazo máximo para resolver estos expedientes será de 3 meses de acuerd</w:t>
      </w:r>
      <w:r>
        <w:t xml:space="preserve">o con el artículo 31 del Decreto 48/2009, de 28 de abril, por el que se establecen en la Administración Pública de la Comunidad Autónoma de Canarias medidas ante la crisis económica y de simplificación administrativa. </w:t>
      </w:r>
    </w:p>
    <w:p w:rsidR="000E48E4" w:rsidRDefault="00FA3F97">
      <w:pPr>
        <w:numPr>
          <w:ilvl w:val="0"/>
          <w:numId w:val="27"/>
        </w:numPr>
        <w:ind w:right="61" w:hanging="338"/>
      </w:pPr>
      <w:r>
        <w:t>Cumplir el objetivo de este Acuerdo y</w:t>
      </w:r>
      <w:r>
        <w:t xml:space="preserve"> velar por la correcta ejecución de este. </w:t>
      </w:r>
    </w:p>
    <w:p w:rsidR="000E48E4" w:rsidRDefault="00FA3F97">
      <w:pPr>
        <w:numPr>
          <w:ilvl w:val="0"/>
          <w:numId w:val="27"/>
        </w:numPr>
        <w:ind w:right="61" w:hanging="338"/>
      </w:pPr>
      <w:r>
        <w:t xml:space="preserve">Dar información a la FECAM de los ayuntamientos que se hayan adherido al presente Acuerdo Marco a través de la presentación de la solicitud de subvención correspondiente. </w:t>
      </w:r>
    </w:p>
    <w:p w:rsidR="000E48E4" w:rsidRDefault="00FA3F97">
      <w:pPr>
        <w:numPr>
          <w:ilvl w:val="0"/>
          <w:numId w:val="27"/>
        </w:numPr>
        <w:ind w:right="61" w:hanging="338"/>
      </w:pPr>
      <w:r>
        <w:t xml:space="preserve">Gestionar e instruir los expedientes correspondientes a las solicitudes presentadas por las Corporaciones locales. </w:t>
      </w:r>
    </w:p>
    <w:p w:rsidR="000E48E4" w:rsidRDefault="00FA3F97">
      <w:pPr>
        <w:numPr>
          <w:ilvl w:val="0"/>
          <w:numId w:val="27"/>
        </w:numPr>
        <w:ind w:right="61" w:hanging="338"/>
      </w:pPr>
      <w:r>
        <w:t xml:space="preserve">Realizar la preselección de los participantes, aplicando los criterios previstos en la cláusula Quinta. </w:t>
      </w:r>
    </w:p>
    <w:p w:rsidR="000E48E4" w:rsidRDefault="00FA3F97">
      <w:pPr>
        <w:numPr>
          <w:ilvl w:val="0"/>
          <w:numId w:val="27"/>
        </w:numPr>
        <w:ind w:right="61" w:hanging="338"/>
      </w:pPr>
      <w:r>
        <w:t>Facilitar la presentación de la doc</w:t>
      </w:r>
      <w:r>
        <w:t xml:space="preserve">umentación por sede electrónica. Para ello hará las gestiones necesarias para habilitar esa funcionalidad. </w:t>
      </w:r>
    </w:p>
    <w:p w:rsidR="000E48E4" w:rsidRDefault="00FA3F97">
      <w:pPr>
        <w:numPr>
          <w:ilvl w:val="0"/>
          <w:numId w:val="27"/>
        </w:numPr>
        <w:ind w:right="61" w:hanging="338"/>
      </w:pPr>
      <w:r>
        <w:t xml:space="preserve">Cualquier otra prevista en este Acuerdo. </w:t>
      </w:r>
    </w:p>
    <w:p w:rsidR="000E48E4" w:rsidRDefault="00FA3F97">
      <w:pPr>
        <w:spacing w:after="144" w:line="252" w:lineRule="auto"/>
        <w:ind w:left="17" w:right="55"/>
      </w:pPr>
      <w:r>
        <w:t xml:space="preserve">NOVENA - OBLIGACIONES DE LOS AYUNTAMIENTOS ADHERIDOS. </w:t>
      </w:r>
    </w:p>
    <w:p w:rsidR="000E48E4" w:rsidRDefault="00FA3F97">
      <w:pPr>
        <w:spacing w:after="246"/>
        <w:ind w:left="5" w:right="61"/>
      </w:pPr>
      <w:r>
        <w:t>Las Entidades beneficiarias de las subvenciones pre</w:t>
      </w:r>
      <w:r>
        <w:t xml:space="preserve">vistas en este Acuerdo quedan obligados a: </w:t>
      </w:r>
    </w:p>
    <w:p w:rsidR="000E48E4" w:rsidRDefault="00FA3F97">
      <w:pPr>
        <w:numPr>
          <w:ilvl w:val="0"/>
          <w:numId w:val="27"/>
        </w:numPr>
        <w:spacing w:after="100"/>
        <w:ind w:right="61" w:hanging="338"/>
      </w:pPr>
      <w:r>
        <w:t xml:space="preserve">Realizar y acreditar la realización de las acciones enumeradas en la documentación que se adjunta a la solicitud. </w:t>
      </w:r>
    </w:p>
    <w:p w:rsidR="000E48E4" w:rsidRDefault="00FA3F97">
      <w:pPr>
        <w:numPr>
          <w:ilvl w:val="0"/>
          <w:numId w:val="27"/>
        </w:numPr>
        <w:spacing w:after="99"/>
        <w:ind w:right="61" w:hanging="338"/>
      </w:pPr>
      <w:r>
        <w:t xml:space="preserve">Presentar en plazo la solicitud de subvención y demás documentación preceptiva, a través de la sede electrónica del Servicio Canario de Empleo. </w:t>
      </w:r>
    </w:p>
    <w:p w:rsidR="000E48E4" w:rsidRDefault="00FA3F97">
      <w:pPr>
        <w:numPr>
          <w:ilvl w:val="0"/>
          <w:numId w:val="27"/>
        </w:numPr>
        <w:ind w:right="61" w:hanging="338"/>
      </w:pPr>
      <w:r>
        <w:t>Presentar la documentación que corresponda, en el resto de las fases del procedimiento, a través del área perso</w:t>
      </w:r>
      <w:r>
        <w:t xml:space="preserve">nal de la sede electrónica </w:t>
      </w:r>
    </w:p>
    <w:p w:rsidR="000E48E4" w:rsidRDefault="00FA3F97">
      <w:pPr>
        <w:numPr>
          <w:ilvl w:val="0"/>
          <w:numId w:val="27"/>
        </w:numPr>
        <w:spacing w:after="97"/>
        <w:ind w:right="61" w:hanging="338"/>
      </w:pPr>
      <w:r>
        <w:t xml:space="preserve">Comprobar y verificar los requisitos de selección establecidos en la cláusula QUINTA de este Acuerdo Marco. </w:t>
      </w:r>
    </w:p>
    <w:p w:rsidR="000E48E4" w:rsidRDefault="00FA3F97">
      <w:pPr>
        <w:numPr>
          <w:ilvl w:val="0"/>
          <w:numId w:val="27"/>
        </w:numPr>
        <w:spacing w:after="71" w:line="234" w:lineRule="auto"/>
        <w:ind w:right="61" w:hanging="338"/>
      </w:pPr>
      <w:r>
        <w:t xml:space="preserve">Justificar el empleo de los fondos públicos recibidos en la realización de las referidas acciones. </w:t>
      </w:r>
      <w:r>
        <w:rPr>
          <w:sz w:val="23"/>
        </w:rPr>
        <w:t>-</w:t>
      </w:r>
      <w:r>
        <w:rPr>
          <w:sz w:val="23"/>
        </w:rPr>
        <w:t xml:space="preserve"> </w:t>
      </w:r>
      <w:r>
        <w:rPr>
          <w:sz w:val="23"/>
        </w:rPr>
        <w:tab/>
      </w:r>
      <w:r>
        <w:t xml:space="preserve">Comunicar al SCE </w:t>
      </w:r>
      <w:r>
        <w:t xml:space="preserve">las alteraciones que se produzcan en las circunstancias y requisitos objetivos tenidos en cuenta para la concesión. </w:t>
      </w:r>
    </w:p>
    <w:p w:rsidR="000E48E4" w:rsidRDefault="00FA3F97">
      <w:pPr>
        <w:numPr>
          <w:ilvl w:val="0"/>
          <w:numId w:val="27"/>
        </w:numPr>
        <w:spacing w:after="83"/>
        <w:ind w:right="61" w:hanging="338"/>
      </w:pPr>
      <w:r>
        <w:t>Disponer de los libros contables, registros diferenciados y demás documentos debidamente auditados en los términos exigidos por la legislac</w:t>
      </w:r>
      <w:r>
        <w:t xml:space="preserve">ión aplicable a la entidad beneficiaria, de modo que permitan identificar de forma diferenciada las partidas o gastos concretos en que se han materializado la subvención. </w:t>
      </w:r>
    </w:p>
    <w:p w:rsidR="000E48E4" w:rsidRDefault="00FA3F97">
      <w:pPr>
        <w:numPr>
          <w:ilvl w:val="0"/>
          <w:numId w:val="27"/>
        </w:numPr>
        <w:spacing w:after="83"/>
        <w:ind w:right="61" w:hanging="338"/>
      </w:pPr>
      <w:r>
        <w:t>Facilitar toda la información que les sea requerida por el órgano concedente y/o ins</w:t>
      </w:r>
      <w:r>
        <w:t xml:space="preserve">tructor y por los órganos de control interno y externo de la actividad económico-financiera de la Administración Pública de la Comunidad Autónoma Canaria. </w:t>
      </w:r>
    </w:p>
    <w:p w:rsidR="000E48E4" w:rsidRDefault="00FA3F97">
      <w:pPr>
        <w:numPr>
          <w:ilvl w:val="0"/>
          <w:numId w:val="27"/>
        </w:numPr>
        <w:spacing w:after="3"/>
        <w:ind w:right="61" w:hanging="338"/>
      </w:pPr>
      <w:r>
        <w:t>Someterse a las actuaciones de comprobación que se practiquen por el órgano concedente, la Intervenc</w:t>
      </w:r>
      <w:r>
        <w:t xml:space="preserve">ión General, la Audiencia de Cuentas de Canarias y el Tribunal de Cuentas del Estado, aportando cuanta información le sea requerida en ejercicio de tales actuaciones. </w:t>
      </w:r>
    </w:p>
    <w:p w:rsidR="000E48E4" w:rsidRDefault="00FA3F97">
      <w:pPr>
        <w:spacing w:after="86"/>
        <w:ind w:right="61"/>
      </w:pPr>
      <w:r>
        <w:t xml:space="preserve">Igualmente la entidad beneficiaria tendrá la obligación de someterse a las actuaciones de control que en materia de transparencia corresponden al Comisionado de Transparencia y Acceso a la Información Pública. </w:t>
      </w:r>
    </w:p>
    <w:p w:rsidR="000E48E4" w:rsidRDefault="00FA3F97">
      <w:pPr>
        <w:numPr>
          <w:ilvl w:val="0"/>
          <w:numId w:val="27"/>
        </w:numPr>
        <w:spacing w:after="80"/>
        <w:ind w:right="61" w:hanging="338"/>
      </w:pPr>
      <w:r>
        <w:t>Procurar un uso no sexista del lenguaje y vel</w:t>
      </w:r>
      <w:r>
        <w:t xml:space="preserve">ar por transmitir una imagen igualitaria, plural y no estereotipada de mujeres y hombres en la ejecución del proyecto subvencionado. </w:t>
      </w:r>
    </w:p>
    <w:p w:rsidR="000E48E4" w:rsidRDefault="00FA3F97">
      <w:pPr>
        <w:numPr>
          <w:ilvl w:val="0"/>
          <w:numId w:val="27"/>
        </w:numPr>
        <w:spacing w:after="83"/>
        <w:ind w:right="61" w:hanging="338"/>
      </w:pPr>
      <w:r>
        <w:rPr>
          <w:rFonts w:ascii="Calibri" w:eastAsia="Calibri" w:hAnsi="Calibri" w:cs="Calibri"/>
          <w:noProof/>
          <w:sz w:val="22"/>
        </w:rPr>
        <mc:AlternateContent>
          <mc:Choice Requires="wpg">
            <w:drawing>
              <wp:anchor distT="0" distB="0" distL="114300" distR="114300" simplePos="0" relativeHeight="251758592"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83905" name="Group 18390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5665" name="Rectangle 15665"/>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5666" name="Rectangle 15666"/>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5667" name="Rectangle 15667"/>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w:t>
                              </w:r>
                              <w:r>
                                <w:rPr>
                                  <w:rFonts w:ascii="Arial" w:eastAsia="Arial" w:hAnsi="Arial" w:cs="Arial"/>
                                  <w:sz w:val="12"/>
                                </w:rPr>
                                <w:t xml:space="preserve">electrónicamente desde la plataforma esPublico Gestiona | Página 85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3905" style="width:18.7031pt;height:257.538pt;position:absolute;mso-position-horizontal-relative:page;mso-position-horizontal:absolute;margin-left:566.218pt;mso-position-vertical-relative:page;margin-top:465.462pt;" coordsize="2375,32707">
                <v:rect id="Rectangle 15665"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5666"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5667"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85 de 94 </w:t>
                        </w:r>
                      </w:p>
                    </w:txbxContent>
                  </v:textbox>
                </v:rect>
                <w10:wrap type="square"/>
              </v:group>
            </w:pict>
          </mc:Fallback>
        </mc:AlternateContent>
      </w:r>
      <w:r>
        <w:t>Proceder al reintegro de los fondos percibidos en los supuestos contemplados en el artículo 37 de la Ley 38/2003, de 17 de noviembre, General de Subvenciones. En todos los supuestos</w:t>
      </w:r>
      <w:r>
        <w:t xml:space="preserve"> de reintegro, además de la devolución total o parcial de los fondos públicos percibidos indebidamente o no justificados, se exigirá el interés legal de demora devengado desde el momento de abono de los mismos, calculado sobre el importe a reintegrar. Para</w:t>
      </w:r>
      <w:r>
        <w:t xml:space="preserve"> el procedimiento de reintegro, se estará a lo previsto en el Decreto 36/2009, de 31 de marzo, por el que se establece el Régimen General de subvenciones de la Comunidad Autónoma de Canarias, así como en la Ley 38/2003, ambas citadas, y en general, a la no</w:t>
      </w:r>
      <w:r>
        <w:t xml:space="preserve">rmativa de pertinente aplicación en materia de procedimiento administrativo. </w:t>
      </w:r>
    </w:p>
    <w:p w:rsidR="000E48E4" w:rsidRDefault="00FA3F97">
      <w:pPr>
        <w:numPr>
          <w:ilvl w:val="0"/>
          <w:numId w:val="27"/>
        </w:numPr>
        <w:spacing w:after="101"/>
        <w:ind w:right="61" w:hanging="338"/>
      </w:pPr>
      <w:r>
        <w:t>Dar publicidad de las subvenciones y ayudas percibidas en la página web de la entidad beneficiaria, especificando las informaciones a las que se refieren los artículos 6 y 8 de l</w:t>
      </w:r>
      <w:r>
        <w:t>a Ley 19/2013, de 9 de diciembre, de transparencia, acceso a la información pública y  buen gobierno, en el supuesto de que la cuantía de la subvención o ayuda percibida sea superior a 60.000 euros, o bien igual o superior a 5.000 euros y represente al men</w:t>
      </w:r>
      <w:r>
        <w:t xml:space="preserve">os el 30 por 100 del total de los ingresos anuales de la entidad beneficiaria, de conformidad con lo previsto en el artículo 3 de la Ley 12/2014, de 26 de diciembre, de transparencia y de acceso a la información. </w:t>
      </w:r>
    </w:p>
    <w:p w:rsidR="000E48E4" w:rsidRDefault="00FA3F97">
      <w:pPr>
        <w:numPr>
          <w:ilvl w:val="0"/>
          <w:numId w:val="27"/>
        </w:numPr>
        <w:spacing w:after="149" w:line="234" w:lineRule="auto"/>
        <w:ind w:right="61" w:hanging="338"/>
      </w:pPr>
      <w:r>
        <w:t>Conservar la documentación justificativa d</w:t>
      </w:r>
      <w:r>
        <w:t xml:space="preserve">e la subvención, como mínimo, durante los cuatro años siguientes a fecha de la resolución que declara la justificación del expediente. </w:t>
      </w:r>
      <w:r>
        <w:rPr>
          <w:sz w:val="23"/>
        </w:rPr>
        <w:t>-</w:t>
      </w:r>
      <w:r>
        <w:rPr>
          <w:sz w:val="23"/>
        </w:rPr>
        <w:t xml:space="preserve"> </w:t>
      </w:r>
      <w:r>
        <w:rPr>
          <w:sz w:val="23"/>
        </w:rPr>
        <w:tab/>
      </w:r>
      <w:r>
        <w:t xml:space="preserve">Establecer indicadores de resultados de la acción que vayan a desarrollar </w:t>
      </w:r>
      <w:r>
        <w:rPr>
          <w:sz w:val="23"/>
        </w:rPr>
        <w:t>-</w:t>
      </w:r>
      <w:r>
        <w:rPr>
          <w:sz w:val="23"/>
        </w:rPr>
        <w:t xml:space="preserve"> </w:t>
      </w:r>
      <w:r>
        <w:rPr>
          <w:sz w:val="23"/>
        </w:rPr>
        <w:tab/>
      </w:r>
      <w:r>
        <w:t xml:space="preserve">Cualquier otra obligación que imponga la </w:t>
      </w:r>
      <w:r>
        <w:t xml:space="preserve">resolución de concesión. </w:t>
      </w:r>
    </w:p>
    <w:p w:rsidR="000E48E4" w:rsidRDefault="00FA3F97">
      <w:pPr>
        <w:spacing w:after="144" w:line="252" w:lineRule="auto"/>
        <w:ind w:left="17" w:right="55"/>
      </w:pPr>
      <w:r>
        <w:t xml:space="preserve">DÉCIMA. - TRANSFERENCIA DEL IMPORTE DE LA SUBVENCIÓN CONCEDIDA POR EL SCE Y JUSTIFICACIÓN DEL GASTO. </w:t>
      </w:r>
    </w:p>
    <w:p w:rsidR="000E48E4" w:rsidRDefault="00FA3F97">
      <w:pPr>
        <w:ind w:left="5" w:right="61"/>
      </w:pPr>
      <w:r>
        <w:rPr>
          <w:u w:val="single" w:color="000000"/>
        </w:rPr>
        <w:t>Transferencia de la subvención</w:t>
      </w:r>
      <w:r>
        <w:t>. - Iniciada la obra o servicio, la entidad beneficiaria presentará ante el SCE, en el plazo de di</w:t>
      </w:r>
      <w:r>
        <w:t xml:space="preserve">ez días, el documento de certificación de inicio, junto con el cartel difusor de la medida y escrito indicando su ubicación (el cartel tendrá que ser en </w:t>
      </w:r>
      <w:r>
        <w:t>tamaño A3</w:t>
      </w:r>
      <w:r>
        <w:t>). Recibida la documentación anterior, desde el SCE se transferirá a la entidad beneficiaria l</w:t>
      </w:r>
      <w:r>
        <w:t>a subvención correspondiente, previa comprobación del cumplimiento de las obligaciones tributarias y con la Seguridad Social.</w:t>
      </w:r>
      <w:r>
        <w:rPr>
          <w:sz w:val="23"/>
        </w:rPr>
        <w:t xml:space="preserve"> </w:t>
      </w:r>
    </w:p>
    <w:p w:rsidR="000E48E4" w:rsidRDefault="00FA3F97">
      <w:pPr>
        <w:spacing w:after="204"/>
        <w:ind w:left="5" w:right="61"/>
      </w:pPr>
      <w:r>
        <w:t>Dado que el PIEC se instrumentaliza como una subvención al SCE, cuyo plazo y forma de justificación se establece en el Real Decreto 634/2025, de 15 de julio, por el que se regula la concesión directa por el Servicio Público de Empleo Estatal de subvencione</w:t>
      </w:r>
      <w:r>
        <w:t>s en el ámbito del empleo y de la formación en el trabajo, para el ejercicio presupuestario 2025, y a efectos de poder cumplir con el mismo, el Servicio Canario de Empleo abonará, de forma anticipada, el 100% del importe de la subvención concedida, conform</w:t>
      </w:r>
      <w:r>
        <w:t xml:space="preserve">e a lo establecido en el Acuerdo de 26 de diciembre de 2024 del Gobierno de Canarias,  de modificación undécima del Acuerdo de Gobierno de 26 de marzo de 2020, por el que se autorizan las condiciones de los abonos anticipados de subvenciones, aportaciones </w:t>
      </w:r>
      <w:r>
        <w:t xml:space="preserve">dinerarias, encargos y encomiendas de gestión (Consejería de Hacienda y Relaciones con la Unión Europea),  previa autorización de la Dirección General de Planificación y Presupuesto. </w:t>
      </w:r>
    </w:p>
    <w:p w:rsidR="000E48E4" w:rsidRDefault="00FA3F97">
      <w:pPr>
        <w:spacing w:after="192"/>
        <w:ind w:left="5" w:right="61"/>
      </w:pPr>
      <w:r>
        <w:t>En el caso de no presentar la documentación indicada en el primer párraf</w:t>
      </w:r>
      <w:r>
        <w:t xml:space="preserve">o de esta cláusula, en el plazo previsto, se podrá iniciar procedimiento de pérdida del derecho al cobro de la subvención concedida. </w:t>
      </w:r>
    </w:p>
    <w:p w:rsidR="000E48E4" w:rsidRDefault="00FA3F97">
      <w:pPr>
        <w:spacing w:after="250"/>
        <w:ind w:left="5" w:right="61"/>
      </w:pPr>
      <w:r>
        <w:rPr>
          <w:u w:val="single" w:color="000000"/>
        </w:rPr>
        <w:t>Justificación del gasto</w:t>
      </w:r>
      <w:r>
        <w:t xml:space="preserve">. De conformidad con el artículo 23.1 del Decreto 36/2009, de 31 de marzo, por el que se establece </w:t>
      </w:r>
      <w:r>
        <w:t>el Régimen General de Subvenciones de la Comunidad Autónoma de Canarias, modificado por el Decreto 5/2015, el plazo de justificación de la subvención será de dos meses a contar desde la finalización del proyecto, y tendrá la obligación de presentar la sigu</w:t>
      </w:r>
      <w:r>
        <w:t>iente documentación:</w:t>
      </w:r>
      <w:r>
        <w:rPr>
          <w:sz w:val="23"/>
        </w:rPr>
        <w:t xml:space="preserve"> </w:t>
      </w:r>
    </w:p>
    <w:p w:rsidR="000E48E4" w:rsidRDefault="00FA3F97">
      <w:pPr>
        <w:numPr>
          <w:ilvl w:val="0"/>
          <w:numId w:val="28"/>
        </w:numPr>
        <w:spacing w:after="218"/>
        <w:ind w:right="61" w:hanging="521"/>
      </w:pPr>
      <w:r>
        <w:t xml:space="preserve">Declaración responsable donde conste el pago final, la realización de la actividad y el cumplimiento de la finalidad de la subvención, suscrita por el representante de la entidad beneficiaria. </w:t>
      </w:r>
    </w:p>
    <w:p w:rsidR="000E48E4" w:rsidRDefault="00FA3F97">
      <w:pPr>
        <w:numPr>
          <w:ilvl w:val="0"/>
          <w:numId w:val="28"/>
        </w:numPr>
        <w:spacing w:after="245"/>
        <w:ind w:right="61" w:hanging="521"/>
      </w:pPr>
      <w:r>
        <w:t>Informe emitido por la Intervención u ór</w:t>
      </w:r>
      <w:r>
        <w:t>gano de control equivalente de la entidad beneficiaria, que acredite la veracidad y la regularidad de los gastos y pagos justificativos de la subvención así como su adecuación a la normativa reguladora de la acumulación de ayudas, de acuerdo con el artícul</w:t>
      </w:r>
      <w:r>
        <w:t xml:space="preserve">o 34 del decreto 36/2009, así como de aquellos fondos propios o de cualquier otra fuente financiera distinta de subvención percibida. </w:t>
      </w:r>
    </w:p>
    <w:p w:rsidR="000E48E4" w:rsidRDefault="00FA3F97">
      <w:pPr>
        <w:numPr>
          <w:ilvl w:val="0"/>
          <w:numId w:val="28"/>
        </w:numPr>
        <w:spacing w:after="186"/>
        <w:ind w:right="61" w:hanging="521"/>
      </w:pPr>
      <w:r>
        <w:t xml:space="preserve">Informe fin de obra o servicio emitido por el responsable de la entidad beneficiaria. </w:t>
      </w:r>
    </w:p>
    <w:p w:rsidR="000E48E4" w:rsidRDefault="00FA3F97">
      <w:pPr>
        <w:numPr>
          <w:ilvl w:val="0"/>
          <w:numId w:val="28"/>
        </w:numPr>
        <w:spacing w:after="242"/>
        <w:ind w:right="61" w:hanging="521"/>
      </w:pPr>
      <w:r>
        <w:rPr>
          <w:rFonts w:ascii="Calibri" w:eastAsia="Calibri" w:hAnsi="Calibri" w:cs="Calibri"/>
          <w:noProof/>
          <w:sz w:val="22"/>
        </w:rPr>
        <mc:AlternateContent>
          <mc:Choice Requires="wpg">
            <w:drawing>
              <wp:anchor distT="0" distB="0" distL="114300" distR="114300" simplePos="0" relativeHeight="251759616"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85093" name="Group 185093"/>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5745" name="Rectangle 15745"/>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Cód. Validación: 3AZ93QYH6DL7Q4</w:t>
                              </w:r>
                              <w:r>
                                <w:rPr>
                                  <w:rFonts w:ascii="Arial" w:eastAsia="Arial" w:hAnsi="Arial" w:cs="Arial"/>
                                  <w:sz w:val="12"/>
                                </w:rPr>
                                <w:t xml:space="preserve">7ELA3EDEFKH </w:t>
                              </w:r>
                            </w:p>
                          </w:txbxContent>
                        </wps:txbx>
                        <wps:bodyPr horzOverflow="overflow" vert="horz" lIns="0" tIns="0" rIns="0" bIns="0" rtlCol="0">
                          <a:noAutofit/>
                        </wps:bodyPr>
                      </wps:wsp>
                      <wps:wsp>
                        <wps:cNvPr id="15746" name="Rectangle 15746"/>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5747" name="Rectangle 15747"/>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86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5093" style="width:18.7031pt;height:257.538pt;position:absolute;mso-position-horizontal-relative:page;mso-position-horizontal:absolute;margin-left:566.218pt;mso-position-vertical-relative:page;margin-top:465.462pt;" coordsize="2375,32707">
                <v:rect id="Rectangle 15745"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5746"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5747"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86 de 94 </w:t>
                        </w:r>
                      </w:p>
                    </w:txbxContent>
                  </v:textbox>
                </v:rect>
                <w10:wrap type="square"/>
              </v:group>
            </w:pict>
          </mc:Fallback>
        </mc:AlternateContent>
      </w:r>
      <w:r>
        <w:t xml:space="preserve">Memoria final descriptiva y gráfica de la actuación desarrollada (tanto de la obra/servicio ejecutado como de la formación impartida y sus resultados), debidamente firmada por el representante de la entidad beneficiaria, tanto de la publicidad pasiva como </w:t>
      </w:r>
      <w:r>
        <w:t>de la activa (indicada en el punto 5 del resuelvo decimocuarto). La memoria final deberá incorporar una evaluación sobre el impacto de género, con indicadores y datos desglosados por sexo de las personas beneficiarias y explicativo de la eficacia de las me</w:t>
      </w:r>
      <w:r>
        <w:t xml:space="preserve">didas de igualdad aplicadas, en el caso de haberse comprometido a ello, con el objeto de obtener mayor puntuación en el momento de solicitud y baremación del proyecto. </w:t>
      </w:r>
    </w:p>
    <w:p w:rsidR="000E48E4" w:rsidRDefault="00FA3F97">
      <w:pPr>
        <w:numPr>
          <w:ilvl w:val="0"/>
          <w:numId w:val="28"/>
        </w:numPr>
        <w:spacing w:after="60"/>
        <w:ind w:right="61" w:hanging="521"/>
      </w:pPr>
      <w:r>
        <w:t xml:space="preserve">Justificante, en su caso, del reintegro en la cuenta bancaria del SCE, de los fondos no utilizados. –  </w:t>
      </w:r>
    </w:p>
    <w:p w:rsidR="000E48E4" w:rsidRDefault="00FA3F97">
      <w:pPr>
        <w:numPr>
          <w:ilvl w:val="0"/>
          <w:numId w:val="28"/>
        </w:numPr>
        <w:spacing w:after="22"/>
        <w:ind w:right="61" w:hanging="521"/>
      </w:pPr>
      <w:r>
        <w:t xml:space="preserve">Cualquier otra documentación que se establezca en la resolución de concesión. </w:t>
      </w:r>
    </w:p>
    <w:p w:rsidR="000E48E4" w:rsidRDefault="00FA3F97">
      <w:pPr>
        <w:spacing w:after="0" w:line="259" w:lineRule="auto"/>
        <w:ind w:left="521" w:firstLine="0"/>
        <w:jc w:val="left"/>
      </w:pPr>
      <w:r>
        <w:t xml:space="preserve"> </w:t>
      </w:r>
    </w:p>
    <w:p w:rsidR="000E48E4" w:rsidRDefault="00FA3F97">
      <w:pPr>
        <w:ind w:left="5" w:right="61"/>
      </w:pPr>
      <w:r>
        <w:t xml:space="preserve">Esta documentación deberá presentarse a través del área personal de la </w:t>
      </w:r>
      <w:r>
        <w:t xml:space="preserve">sede electrónica del Gobierno de Canarias. </w:t>
      </w:r>
    </w:p>
    <w:p w:rsidR="000E48E4" w:rsidRDefault="00FA3F97">
      <w:pPr>
        <w:ind w:left="5" w:right="61"/>
      </w:pPr>
      <w:r>
        <w:t>Por otra parte, el plazo de justificación establecido anteriormente, podrá ser objeto de ampliación, de conformidad con el artículo 23.2 del citado Decreto 36/2009, de 31 de marzo, por el que se establece el Régi</w:t>
      </w:r>
      <w:r>
        <w:t xml:space="preserve">men General de Subvenciones de la Comunidad Autónoma de Canarias, modificado por el Decreto 5/2015 siempre que esta ampliación no perjudique la justificación del SCE ante el SEPE en cumplimiento del Real Decreto 634/2025, de 15 de julio, ya mencionado. </w:t>
      </w:r>
    </w:p>
    <w:p w:rsidR="000E48E4" w:rsidRDefault="00FA3F97">
      <w:pPr>
        <w:spacing w:after="144" w:line="252" w:lineRule="auto"/>
        <w:ind w:left="17" w:right="55"/>
      </w:pPr>
      <w:r>
        <w:t>UN</w:t>
      </w:r>
      <w:r>
        <w:t xml:space="preserve">DÉCIMA. - OBLIGACIONES DE LA FEDERACIÓN CANARIA DE MUNICIPIOS. </w:t>
      </w:r>
    </w:p>
    <w:p w:rsidR="000E48E4" w:rsidRDefault="00FA3F97">
      <w:pPr>
        <w:ind w:left="5" w:right="61"/>
      </w:pPr>
      <w:r>
        <w:t xml:space="preserve">La Federación Canaria de Municipios se obliga a la remisión del Acuerdo–Marco a todos los municipios canarios. </w:t>
      </w:r>
    </w:p>
    <w:p w:rsidR="000E48E4" w:rsidRDefault="00FA3F97">
      <w:pPr>
        <w:ind w:left="5" w:right="61"/>
      </w:pPr>
      <w:r>
        <w:t xml:space="preserve">La Federación Canaria de Municipios no asume responsabilidad patrimonial alguna </w:t>
      </w:r>
      <w:r>
        <w:t xml:space="preserve">en el marco del presente Acuerdo. </w:t>
      </w:r>
    </w:p>
    <w:p w:rsidR="000E48E4" w:rsidRDefault="00FA3F97">
      <w:pPr>
        <w:spacing w:after="144" w:line="252" w:lineRule="auto"/>
        <w:ind w:left="17" w:right="55"/>
      </w:pPr>
      <w:r>
        <w:t xml:space="preserve">DECIMOSEGUNDA. - VIGENCIA TEMPORAL DEL PRESENTE ACUERDO. INTERPRETACIÓN Y APLICACIÓN DEL ACUERDO DE COLABORACIÓN. COMISIÓN DE SEGUIMIENTO. </w:t>
      </w:r>
    </w:p>
    <w:p w:rsidR="000E48E4" w:rsidRDefault="00FA3F97">
      <w:pPr>
        <w:spacing w:after="195"/>
        <w:ind w:left="5" w:right="61"/>
      </w:pPr>
      <w:r>
        <w:t>El presente Acuerdo-marco surtirá efectos desde el día de la firma del presente A</w:t>
      </w:r>
      <w:r>
        <w:t xml:space="preserve">cuerdo Marco y su plazo máximo de vigencia se extenderá hasta la fecha máxima de justificación de las subvenciones concedidas a los proyectos que se ejecuten en 2025-2026. </w:t>
      </w:r>
    </w:p>
    <w:p w:rsidR="000E48E4" w:rsidRDefault="00FA3F97">
      <w:pPr>
        <w:ind w:left="5" w:right="61"/>
      </w:pPr>
      <w:r>
        <w:t>Cualquier duda que pudiese surgir en la interpretación y aplicación de las cláusula</w:t>
      </w:r>
      <w:r>
        <w:t xml:space="preserve">s del presente Acuerdo Marco será resuelta por una Comisión de Seguimiento, que estará integrada por dos representantes del Servicio Canario de Empleo y dos representantes de la FECAM. Uno de los representantes del Servicio Canario de Empleo, presidirá la </w:t>
      </w:r>
      <w:r>
        <w:t xml:space="preserve">Comisión y tendrá voto de calidad. </w:t>
      </w:r>
    </w:p>
    <w:p w:rsidR="000E48E4" w:rsidRDefault="00FA3F97">
      <w:pPr>
        <w:ind w:left="5" w:right="61"/>
      </w:pPr>
      <w:r>
        <w:t>El régimen jurídico de la Comisión de seguimiento será el establecido en los artículos 15 al 18 de la Ley 40/2015, de 1 de octubre, de Régimen Jurídico del sector público, así como en aquellas normas de funcionamiento de</w:t>
      </w:r>
      <w:r>
        <w:t xml:space="preserve"> las que se dote. </w:t>
      </w:r>
    </w:p>
    <w:p w:rsidR="000E48E4" w:rsidRDefault="00FA3F97">
      <w:pPr>
        <w:spacing w:after="144" w:line="252" w:lineRule="auto"/>
        <w:ind w:left="17" w:right="55"/>
      </w:pPr>
      <w:r>
        <w:t xml:space="preserve">DECIMOTERCERA. - CAUSAS DE RESOLUCIÓN. </w:t>
      </w:r>
    </w:p>
    <w:p w:rsidR="000E48E4" w:rsidRDefault="00FA3F97">
      <w:pPr>
        <w:spacing w:after="22"/>
        <w:ind w:left="5" w:right="61"/>
      </w:pPr>
      <w:r>
        <w:t xml:space="preserve">Las partes firmantes podrán instar la resolución del presente Acuerdo, por las siguientes causas:  </w:t>
      </w:r>
    </w:p>
    <w:p w:rsidR="000E48E4" w:rsidRDefault="00FA3F97">
      <w:pPr>
        <w:spacing w:after="22"/>
        <w:ind w:left="5" w:right="61"/>
      </w:pPr>
      <w:r>
        <w:t xml:space="preserve">1º) Por mutuo acuerdo. </w:t>
      </w:r>
    </w:p>
    <w:p w:rsidR="000E48E4" w:rsidRDefault="00FA3F97">
      <w:pPr>
        <w:spacing w:after="8"/>
        <w:ind w:left="5" w:right="61"/>
      </w:pPr>
      <w:r>
        <w:t>2º) Por incumplimiento por cualquiera de las partes de las estipulaciones</w:t>
      </w:r>
      <w:r>
        <w:t xml:space="preserve"> contenidas en el Acuerdo, a instancia de la otra, presentada por escrito razonado con un plazo mínimo de antelación de un (1) mes. 3º) Por falta de disponibilidad presupuestaria. </w:t>
      </w:r>
    </w:p>
    <w:p w:rsidR="000E48E4" w:rsidRDefault="00FA3F97">
      <w:pPr>
        <w:spacing w:after="22"/>
        <w:ind w:left="5" w:right="61"/>
      </w:pPr>
      <w:r>
        <w:t xml:space="preserve">4º) Por interés público. </w:t>
      </w:r>
    </w:p>
    <w:p w:rsidR="000E48E4" w:rsidRDefault="00FA3F97">
      <w:pPr>
        <w:spacing w:after="0" w:line="259" w:lineRule="auto"/>
        <w:ind w:left="0" w:firstLine="0"/>
        <w:jc w:val="left"/>
      </w:pPr>
      <w:r>
        <w:t xml:space="preserve"> </w:t>
      </w:r>
    </w:p>
    <w:p w:rsidR="000E48E4" w:rsidRDefault="00FA3F97">
      <w:pPr>
        <w:ind w:left="5" w:right="61"/>
      </w:pPr>
      <w:r>
        <w:t xml:space="preserve">Denunciado el Acuerdo y, en su caso, resuelto éste, se procederá a la liquidación final de la aportación percibida, teniendo en cuenta el estado de ejecución en el que se encuentren en ese momento. </w:t>
      </w:r>
    </w:p>
    <w:p w:rsidR="000E48E4" w:rsidRDefault="00FA3F97">
      <w:pPr>
        <w:spacing w:after="178" w:line="252" w:lineRule="auto"/>
        <w:ind w:left="17" w:right="55"/>
      </w:pPr>
      <w:r>
        <w:t>DECIMOCUARTA. - NORMATIVA APLICABLE EN EL SUPUESTO DE REI</w:t>
      </w:r>
      <w:r>
        <w:t xml:space="preserve">NTEGRO DE LAS SUBVENCIONES PERCIBIDAS. </w:t>
      </w:r>
    </w:p>
    <w:p w:rsidR="000E48E4" w:rsidRDefault="00FA3F97">
      <w:pPr>
        <w:ind w:left="5" w:right="61"/>
      </w:pPr>
      <w:r>
        <w:rPr>
          <w:rFonts w:ascii="Calibri" w:eastAsia="Calibri" w:hAnsi="Calibri" w:cs="Calibri"/>
          <w:noProof/>
          <w:sz w:val="22"/>
        </w:rPr>
        <mc:AlternateContent>
          <mc:Choice Requires="wpg">
            <w:drawing>
              <wp:anchor distT="0" distB="0" distL="114300" distR="114300" simplePos="0" relativeHeight="251760640"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85194" name="Group 18519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5816" name="Rectangle 15816"/>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5817" name="Rectangle 15817"/>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5818" name="Rectangle 15818"/>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87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5194" style="width:18.7031pt;height:257.538pt;position:absolute;mso-position-horizontal-relative:page;mso-position-horizontal:absolute;margin-left:566.218pt;mso-position-vertical-relative:page;margin-top:465.462pt;" coordsize="2375,32707">
                <v:rect id="Rectangle 15816"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5817"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5818"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87 de 94 </w:t>
                        </w:r>
                      </w:p>
                    </w:txbxContent>
                  </v:textbox>
                </v:rect>
                <w10:wrap type="square"/>
              </v:group>
            </w:pict>
          </mc:Fallback>
        </mc:AlternateContent>
      </w:r>
      <w:r>
        <w:t>1.- Para la regulac</w:t>
      </w:r>
      <w:r>
        <w:t xml:space="preserve">ión de las causas y el procedimiento administrativo de reintegro de las subvenciones percibidas por las Entidades beneficiaras </w:t>
      </w:r>
      <w:r>
        <w:t>o la declaración de la pérdida del derecho al cobro de la subvención</w:t>
      </w:r>
      <w:r>
        <w:t>, será de aplicación lo dispuesto, además de en el presente A</w:t>
      </w:r>
      <w:r>
        <w:t xml:space="preserve">cuerdo y la ulterior resolución de concesión que se dicte, lo consignado en el Decreto 36/2009, de 31 de marzo, por el que se establece el régimen general de subvenciones de la Comunidad Autónoma de Canarias (BOC de 8/04/2009), así como en la Ley 38/2003, </w:t>
      </w:r>
      <w:r>
        <w:t>de 17 de noviembre, General de Subvenciones (BOE de 18/11/2003) y  el Real Decreto 887/2006, de 21 de julio, por el que se aprueba su Reglamento de desarrollo (BOE de 25/07/2006).</w:t>
      </w:r>
      <w:r>
        <w:rPr>
          <w:sz w:val="23"/>
        </w:rPr>
        <w:t xml:space="preserve"> </w:t>
      </w:r>
    </w:p>
    <w:p w:rsidR="000E48E4" w:rsidRDefault="00FA3F97">
      <w:pPr>
        <w:spacing w:after="1"/>
        <w:ind w:left="5" w:right="61"/>
      </w:pPr>
      <w:r>
        <w:t>2.- El criterio utilizado para determinar, en su caso, el importe a reinteg</w:t>
      </w:r>
      <w:r>
        <w:t>rar, se ajustará al principio de proporcionalidad, teniendo en cuenta el grado de incumplimiento de realización de las acciones que fundamentan la concesión de la subvención, así como el incumplimiento presupuestario existente en el momento de la justifica</w:t>
      </w:r>
      <w:r>
        <w:t xml:space="preserve">ción, en relación al presupuesto aprobado y vigente en el momento de terminación del proyecto, debiéndose reintegrar los importes no gastados o no correctamente utilizados. </w:t>
      </w:r>
    </w:p>
    <w:p w:rsidR="000E48E4" w:rsidRDefault="00FA3F97">
      <w:pPr>
        <w:spacing w:after="0" w:line="259" w:lineRule="auto"/>
        <w:ind w:left="0" w:firstLine="0"/>
        <w:jc w:val="left"/>
      </w:pPr>
      <w:r>
        <w:t xml:space="preserve"> </w:t>
      </w:r>
    </w:p>
    <w:p w:rsidR="000E48E4" w:rsidRDefault="00FA3F97">
      <w:pPr>
        <w:ind w:left="5" w:right="61"/>
      </w:pPr>
      <w:r>
        <w:t>3.- En el caso de incumplimiento de los objetivos operativos comprometidos y con</w:t>
      </w:r>
      <w:r>
        <w:t>templados en la memoria presentada, así como en la resolución de concesión de la subvención, en relación con lo señalado en la Solicitud de Subvención obtenida del SISPECAN, se derivará igualmente un reintegro proporcional de la subvención percibida, en la</w:t>
      </w:r>
      <w:r>
        <w:t xml:space="preserve"> forma y con las condiciones que se determinen en la resolución de concesión. </w:t>
      </w:r>
    </w:p>
    <w:p w:rsidR="000E48E4" w:rsidRDefault="00FA3F97">
      <w:pPr>
        <w:spacing w:after="202"/>
        <w:ind w:left="5" w:right="61"/>
      </w:pPr>
      <w:r>
        <w:t>4.- El incumplimiento de la obligación de publicar la información de publicidad activa a que estuvieran obligadas las entidades beneficiarias constituye infracción administrativ</w:t>
      </w:r>
      <w:r>
        <w:t>a que se calificará conforme a lo dispuesto en el artículo 69 de la Ley 12/2014, de 26 de diciembre, de transparencia y de acceso a la información pública, pudiendo ser sancionado dicho incumplimiento con multa, y conllevar como sanción accesoria el reinte</w:t>
      </w:r>
      <w:r>
        <w:t xml:space="preserve">gro total o parcial de la ayuda o subvención pública concedida. </w:t>
      </w:r>
    </w:p>
    <w:p w:rsidR="000E48E4" w:rsidRDefault="00FA3F97">
      <w:pPr>
        <w:spacing w:after="172" w:line="252" w:lineRule="auto"/>
        <w:ind w:left="17" w:right="55"/>
      </w:pPr>
      <w:r>
        <w:t xml:space="preserve">DECIMOQUINTA. - CONTROL NO FINANCIERO DE SUBVENCIONES </w:t>
      </w:r>
    </w:p>
    <w:p w:rsidR="000E48E4" w:rsidRDefault="00FA3F97">
      <w:pPr>
        <w:ind w:left="5" w:right="61"/>
      </w:pPr>
      <w:r>
        <w:t xml:space="preserve">Las entidades beneficiarias de las ayudas y subvenciones públicas tendrán la obligación de someterse a las actuaciones de control que en materia de transparencia corresponden al Comisionado de Transparencia y Acceso a la Información Pública. </w:t>
      </w:r>
    </w:p>
    <w:p w:rsidR="000E48E4" w:rsidRDefault="00FA3F97">
      <w:pPr>
        <w:spacing w:after="172" w:line="252" w:lineRule="auto"/>
        <w:ind w:left="17" w:right="55"/>
      </w:pPr>
      <w:r>
        <w:t xml:space="preserve">DECIMOSEXTA. </w:t>
      </w:r>
      <w:r>
        <w:t xml:space="preserve">- DEBER DE COLABORACIÓN. </w:t>
      </w:r>
    </w:p>
    <w:p w:rsidR="000E48E4" w:rsidRDefault="00FA3F97">
      <w:pPr>
        <w:ind w:left="5" w:right="61"/>
      </w:pPr>
      <w:r>
        <w:t>Las partes firmantes del presente Acuerdo colaborarán en todo momento bajo los principios de buena fe, confianza legítima y lealtad institucional, de eficacia en el cumplimiento de los objetivos fijados y Cooperación, colaboración</w:t>
      </w:r>
      <w:r>
        <w:t xml:space="preserve"> y coordinación entre las Administraciones Públicas  (artículo 3 apartados e, h y k de la Ley 40/2015, de 1 de octubre, de Régimen Jurídico del Sector Público, para lograr el correcto desenvolvimiento de las actuaciones previstas en el mismo, comprometiénd</w:t>
      </w:r>
      <w:r>
        <w:t xml:space="preserve">ose a fomentar la coordinación en las diferentes iniciativas que se realicen, en concordancia con lo establecido en el presente documento. </w:t>
      </w:r>
    </w:p>
    <w:p w:rsidR="000E48E4" w:rsidRDefault="00FA3F97">
      <w:pPr>
        <w:spacing w:after="173" w:line="252" w:lineRule="auto"/>
        <w:ind w:left="17" w:right="55"/>
      </w:pPr>
      <w:r>
        <w:t xml:space="preserve">DECIMOSEPTIMA. - RÉGIMEN JURÍDICO APLICABLE. </w:t>
      </w:r>
    </w:p>
    <w:p w:rsidR="000E48E4" w:rsidRDefault="00FA3F97">
      <w:pPr>
        <w:numPr>
          <w:ilvl w:val="0"/>
          <w:numId w:val="29"/>
        </w:numPr>
        <w:ind w:right="61" w:hanging="401"/>
      </w:pPr>
      <w:r>
        <w:t xml:space="preserve">Las partes firmantes se atendrán a lo dispuesto en el presente Acuerdo, en la resolución de concesión, así como en la normativa aplicable en materia de procedimiento administrativo. </w:t>
      </w:r>
    </w:p>
    <w:p w:rsidR="000E48E4" w:rsidRDefault="00FA3F97">
      <w:pPr>
        <w:numPr>
          <w:ilvl w:val="0"/>
          <w:numId w:val="29"/>
        </w:numPr>
        <w:ind w:right="61" w:hanging="401"/>
      </w:pPr>
      <w:r>
        <w:t>Respecto a las infracciones y sanciones en materia de subvenciones se est</w:t>
      </w:r>
      <w:r>
        <w:t>ará a lo dispuesto en el artículo 43 del Decreto 36/2009, de 31 de diciembre, por el que se establece el régimen general de subvenciones de la Comunidad Autónoma de Canarias, en el Título IV de la Ley 38/2003, de 17 de noviembre, General de Subvenciones, e</w:t>
      </w:r>
      <w:r>
        <w:t xml:space="preserve">n la Ley 39/2015, de 1 de octubre, del Procedimiento Administrativo Común de las Administraciones Públicas, así como aquella otra normativa de pertinente aplicación. </w:t>
      </w:r>
    </w:p>
    <w:p w:rsidR="000E48E4" w:rsidRDefault="00FA3F97">
      <w:pPr>
        <w:numPr>
          <w:ilvl w:val="0"/>
          <w:numId w:val="29"/>
        </w:numPr>
        <w:ind w:right="61" w:hanging="401"/>
      </w:pPr>
      <w:r>
        <w:t>Respecto de las subvenciones concedidas, el régimen jurídico aplicable estará definido po</w:t>
      </w:r>
      <w:r>
        <w:t xml:space="preserve">r lo previsto en el presente Acuerdo-Marco, en el propio acto de concesión, y en la normativa de general y pertinente aplicación en materia de concesión, gestión, justificación y reintegro de subvenciones públicas y, en especial, en lo dispuesto en la Ley </w:t>
      </w:r>
      <w:r>
        <w:t xml:space="preserve">38/2003 General de Subvenciones, su Reglamento aprobado por el Real Decreto 877/2006,  así como el Decreto 36/2009, por el que se establece el régimen general de subvenciones de la Comunidad Autónoma de Canarias. </w:t>
      </w:r>
    </w:p>
    <w:p w:rsidR="000E48E4" w:rsidRDefault="00FA3F97">
      <w:pPr>
        <w:numPr>
          <w:ilvl w:val="0"/>
          <w:numId w:val="29"/>
        </w:numPr>
        <w:spacing w:after="136"/>
        <w:ind w:right="61" w:hanging="401"/>
      </w:pPr>
      <w:r>
        <w:rPr>
          <w:rFonts w:ascii="Calibri" w:eastAsia="Calibri" w:hAnsi="Calibri" w:cs="Calibri"/>
          <w:noProof/>
          <w:sz w:val="22"/>
        </w:rPr>
        <mc:AlternateContent>
          <mc:Choice Requires="wpg">
            <w:drawing>
              <wp:anchor distT="0" distB="0" distL="114300" distR="114300" simplePos="0" relativeHeight="25176166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85856" name="Group 18585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5916" name="Rectangle 15916"/>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Cód. Validación: 3AZ93QYH6DL7Q47ELA3EDE</w:t>
                              </w:r>
                              <w:r>
                                <w:rPr>
                                  <w:rFonts w:ascii="Arial" w:eastAsia="Arial" w:hAnsi="Arial" w:cs="Arial"/>
                                  <w:sz w:val="12"/>
                                </w:rPr>
                                <w:t xml:space="preserve">FKH </w:t>
                              </w:r>
                            </w:p>
                          </w:txbxContent>
                        </wps:txbx>
                        <wps:bodyPr horzOverflow="overflow" vert="horz" lIns="0" tIns="0" rIns="0" bIns="0" rtlCol="0">
                          <a:noAutofit/>
                        </wps:bodyPr>
                      </wps:wsp>
                      <wps:wsp>
                        <wps:cNvPr id="15917" name="Rectangle 15917"/>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5918" name="Rectangle 15918"/>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88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5856" style="width:18.7031pt;height:257.538pt;position:absolute;mso-position-horizontal-relative:page;mso-position-horizontal:absolute;margin-left:566.218pt;mso-position-vertical-relative:page;margin-top:465.462pt;" coordsize="2375,32707">
                <v:rect id="Rectangle 15916"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5917"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5918"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88 de 94 </w:t>
                        </w:r>
                      </w:p>
                    </w:txbxContent>
                  </v:textbox>
                </v:rect>
                <w10:wrap type="square"/>
              </v:group>
            </w:pict>
          </mc:Fallback>
        </mc:AlternateContent>
      </w:r>
      <w:r>
        <w:t xml:space="preserve">Respecto a la protección de datos de carácter personal, se estará a lo dispuesto en el </w:t>
      </w:r>
      <w:r>
        <w:rPr>
          <w:u w:val="single" w:color="000000"/>
        </w:rPr>
        <w:t>Reglamento</w:t>
      </w:r>
      <w:r>
        <w:t xml:space="preserve"> </w:t>
      </w:r>
      <w:r>
        <w:rPr>
          <w:u w:val="single" w:color="000000"/>
        </w:rPr>
        <w:t>(UE</w:t>
      </w:r>
      <w:r>
        <w:rPr>
          <w:u w:val="single" w:color="000000"/>
        </w:rPr>
        <w:t>) 2016/679, de 27 de abril,</w:t>
      </w:r>
      <w:r>
        <w:t xml:space="preserve"> del Parlamento Europeo y del Consejo relativo a la protección de las personas físicas en lo que respecta al tratamiento de datos personales y a la libre circulación de estos datos, Reglamento General de protección de datos (RGPD</w:t>
      </w:r>
      <w:r>
        <w:t xml:space="preserve">), la </w:t>
      </w:r>
      <w:r>
        <w:rPr>
          <w:u w:val="single" w:color="000000"/>
        </w:rPr>
        <w:t>Ley Orgánica 3/2018, de 5 de diciembre</w:t>
      </w:r>
      <w:r>
        <w:t>, de Protección de Datos Personales y Garantía de los Derechos Digitales, así como, aquella otra normativa reguladora de la protección de datos de carácter personal que sea de aplicación durante la vigencia de es</w:t>
      </w:r>
      <w:r>
        <w:t>te convenio.</w:t>
      </w:r>
      <w:r>
        <w:rPr>
          <w:sz w:val="23"/>
        </w:rPr>
        <w:t xml:space="preserve"> </w:t>
      </w:r>
    </w:p>
    <w:p w:rsidR="000E48E4" w:rsidRDefault="00FA3F97">
      <w:pPr>
        <w:spacing w:after="141" w:line="259" w:lineRule="auto"/>
        <w:ind w:left="0" w:firstLine="0"/>
        <w:jc w:val="left"/>
      </w:pPr>
      <w:r>
        <w:t xml:space="preserve"> </w:t>
      </w:r>
    </w:p>
    <w:p w:rsidR="000E48E4" w:rsidRDefault="00FA3F97">
      <w:pPr>
        <w:spacing w:after="144" w:line="252" w:lineRule="auto"/>
        <w:ind w:left="17" w:right="55"/>
      </w:pPr>
      <w:r>
        <w:t xml:space="preserve">DECIMOCTAVA. - DE LA JURISDICCIÓN. </w:t>
      </w:r>
    </w:p>
    <w:p w:rsidR="000E48E4" w:rsidRDefault="00FA3F97">
      <w:pPr>
        <w:ind w:left="5" w:right="61"/>
      </w:pPr>
      <w:r>
        <w:t>En caso de litigio sobre la interpretación y cumplimiento de este Acuerdo-Marco las partes, con renuncia expresa al fuero que pudiera corresponderles, se someten al conocimiento y competencia del orden jurisdiccional contencioso-administrativo, sin perjuic</w:t>
      </w:r>
      <w:r>
        <w:t xml:space="preserve">io de que, de común acuerdo, hubiesen pactado o pactasen su sometimiento a cualquier clase de arbitraje. </w:t>
      </w:r>
    </w:p>
    <w:p w:rsidR="000E48E4" w:rsidRDefault="00FA3F97">
      <w:pPr>
        <w:spacing w:after="193"/>
        <w:ind w:left="5" w:right="61"/>
      </w:pPr>
      <w:r>
        <w:t>Y en prueba de conformidad, comprometiéndose las partes a su más exacto cumplimiento, firman electrónicamente el presente documento, en la fecha indic</w:t>
      </w:r>
      <w:r>
        <w:t xml:space="preserve">ada en la firma electrónica. </w:t>
      </w:r>
    </w:p>
    <w:p w:rsidR="000E48E4" w:rsidRDefault="00FA3F97">
      <w:pPr>
        <w:spacing w:after="114" w:line="259" w:lineRule="auto"/>
        <w:ind w:left="0" w:firstLine="0"/>
        <w:jc w:val="left"/>
      </w:pPr>
      <w:r>
        <w:rPr>
          <w:sz w:val="23"/>
        </w:rPr>
        <w:t xml:space="preserve"> </w:t>
      </w:r>
    </w:p>
    <w:p w:rsidR="000E48E4" w:rsidRDefault="00FA3F97">
      <w:pPr>
        <w:tabs>
          <w:tab w:val="center" w:pos="4166"/>
          <w:tab w:val="center" w:pos="4658"/>
          <w:tab w:val="center" w:pos="6639"/>
        </w:tabs>
        <w:spacing w:after="61" w:line="259" w:lineRule="auto"/>
        <w:ind w:left="0" w:firstLine="0"/>
        <w:jc w:val="left"/>
      </w:pPr>
      <w:r>
        <w:t xml:space="preserve">La Presidenta del Servicio Canario de Empleo  </w:t>
      </w:r>
      <w:r>
        <w:tab/>
      </w:r>
      <w:r>
        <w:t xml:space="preserve"> </w:t>
      </w:r>
      <w:r>
        <w:tab/>
        <w:t xml:space="preserve"> </w:t>
      </w:r>
      <w:r>
        <w:tab/>
      </w:r>
      <w:r>
        <w:t xml:space="preserve"> La Presidenta de la Federación  Canaria </w:t>
      </w:r>
    </w:p>
    <w:p w:rsidR="000E48E4" w:rsidRDefault="00FA3F97">
      <w:pPr>
        <w:tabs>
          <w:tab w:val="center" w:pos="5659"/>
        </w:tabs>
        <w:spacing w:after="5" w:line="259" w:lineRule="auto"/>
        <w:ind w:left="0" w:firstLine="0"/>
        <w:jc w:val="left"/>
      </w:pPr>
      <w:r>
        <w:t>Dña. Jéssica del Carmen de León Verdugo</w:t>
      </w:r>
      <w:r>
        <w:rPr>
          <w:sz w:val="23"/>
        </w:rPr>
        <w:t xml:space="preserve"> </w:t>
      </w:r>
      <w:r>
        <w:rPr>
          <w:sz w:val="23"/>
        </w:rPr>
        <w:tab/>
      </w:r>
      <w:r>
        <w:t xml:space="preserve">de Municipios </w:t>
      </w:r>
    </w:p>
    <w:p w:rsidR="000E48E4" w:rsidRDefault="00FA3F97">
      <w:pPr>
        <w:tabs>
          <w:tab w:val="center" w:pos="4166"/>
          <w:tab w:val="center" w:pos="6502"/>
        </w:tabs>
        <w:spacing w:after="5" w:line="259" w:lineRule="auto"/>
        <w:ind w:left="0" w:firstLine="0"/>
        <w:jc w:val="left"/>
      </w:pPr>
      <w:r>
        <w:rPr>
          <w:rFonts w:ascii="Calibri" w:eastAsia="Calibri" w:hAnsi="Calibri" w:cs="Calibri"/>
          <w:sz w:val="22"/>
        </w:rPr>
        <w:tab/>
      </w:r>
      <w:r>
        <w:t xml:space="preserve"> </w:t>
      </w:r>
      <w:r>
        <w:tab/>
      </w:r>
      <w:r>
        <w:t xml:space="preserve">Dña. María Concepción Brito Núñez </w:t>
      </w:r>
    </w:p>
    <w:p w:rsidR="000E48E4" w:rsidRDefault="00FA3F97">
      <w:pPr>
        <w:spacing w:after="0" w:line="259" w:lineRule="auto"/>
        <w:ind w:left="0" w:right="470" w:firstLine="0"/>
        <w:jc w:val="center"/>
      </w:pPr>
      <w:r>
        <w:t xml:space="preserve"> </w:t>
      </w:r>
    </w:p>
    <w:p w:rsidR="000E48E4" w:rsidRDefault="00FA3F97">
      <w:pPr>
        <w:spacing w:after="25" w:line="259" w:lineRule="auto"/>
        <w:ind w:left="475" w:firstLine="0"/>
        <w:jc w:val="center"/>
      </w:pPr>
      <w:r>
        <w:t xml:space="preserve"> </w:t>
      </w:r>
      <w:r>
        <w:tab/>
      </w:r>
      <w:r>
        <w:t xml:space="preserve"> </w:t>
      </w:r>
    </w:p>
    <w:p w:rsidR="000E48E4" w:rsidRDefault="00FA3F97">
      <w:pPr>
        <w:spacing w:after="0" w:line="259" w:lineRule="auto"/>
        <w:ind w:left="485" w:firstLine="0"/>
        <w:jc w:val="center"/>
      </w:pPr>
      <w:r>
        <w:t xml:space="preserve"> </w:t>
      </w:r>
      <w:r>
        <w:tab/>
        <w:t xml:space="preserve"> </w:t>
      </w:r>
      <w:r>
        <w:tab/>
      </w:r>
      <w:r>
        <w:rPr>
          <w:sz w:val="23"/>
        </w:rPr>
        <w:t xml:space="preserve"> </w:t>
      </w:r>
    </w:p>
    <w:p w:rsidR="000E48E4" w:rsidRDefault="00FA3F97">
      <w:pPr>
        <w:spacing w:after="142" w:line="259" w:lineRule="auto"/>
        <w:ind w:left="4154" w:firstLine="0"/>
        <w:jc w:val="center"/>
      </w:pPr>
      <w:r>
        <w:t xml:space="preserve"> </w:t>
      </w:r>
      <w:r>
        <w:tab/>
        <w:t xml:space="preserve">  </w:t>
      </w:r>
    </w:p>
    <w:p w:rsidR="000E48E4" w:rsidRDefault="00FA3F97">
      <w:pPr>
        <w:spacing w:after="0" w:line="259" w:lineRule="auto"/>
        <w:ind w:left="0" w:firstLine="0"/>
        <w:jc w:val="left"/>
      </w:pPr>
      <w:r>
        <w:t xml:space="preserve"> </w:t>
      </w:r>
    </w:p>
    <w:p w:rsidR="000E48E4" w:rsidRDefault="000E48E4">
      <w:pPr>
        <w:sectPr w:rsidR="000E48E4">
          <w:headerReference w:type="even" r:id="rId97"/>
          <w:headerReference w:type="default" r:id="rId98"/>
          <w:footerReference w:type="even" r:id="rId99"/>
          <w:footerReference w:type="default" r:id="rId100"/>
          <w:headerReference w:type="first" r:id="rId101"/>
          <w:footerReference w:type="first" r:id="rId102"/>
          <w:pgSz w:w="12240" w:h="15840"/>
          <w:pgMar w:top="1721" w:right="1527" w:bottom="2161" w:left="1858" w:header="679" w:footer="410" w:gutter="0"/>
          <w:cols w:space="720"/>
        </w:sectPr>
      </w:pPr>
    </w:p>
    <w:p w:rsidR="000E48E4" w:rsidRDefault="00FA3F97">
      <w:pPr>
        <w:pStyle w:val="Ttulo1"/>
        <w:spacing w:after="0"/>
        <w:ind w:left="767" w:right="621"/>
      </w:pPr>
      <w:r>
        <w:t>ANEXO 89</w:t>
      </w:r>
      <w:r>
        <w:rPr>
          <w:sz w:val="23"/>
        </w:rPr>
        <w:t xml:space="preserve"> </w:t>
      </w:r>
    </w:p>
    <w:p w:rsidR="000E48E4" w:rsidRDefault="00FA3F97">
      <w:pPr>
        <w:spacing w:after="136" w:line="259" w:lineRule="auto"/>
        <w:ind w:left="265" w:right="144"/>
        <w:jc w:val="center"/>
      </w:pPr>
      <w:r>
        <w:t xml:space="preserve">MEMORIA INICIAL DE ACTUACIONES </w:t>
      </w:r>
    </w:p>
    <w:p w:rsidR="000E48E4" w:rsidRDefault="00FA3F97">
      <w:pPr>
        <w:ind w:left="142" w:right="61"/>
      </w:pPr>
      <w:r>
        <w:t xml:space="preserve">La memoria inicial de actuaciones a presentar por las entidades deberá responder al siguiente esquema, con información adecuada y suficiente en cada caso: </w:t>
      </w:r>
    </w:p>
    <w:p w:rsidR="000E48E4" w:rsidRDefault="00FA3F97">
      <w:pPr>
        <w:spacing w:after="144" w:line="252" w:lineRule="auto"/>
        <w:ind w:left="142" w:right="55"/>
      </w:pPr>
      <w:r>
        <w:t xml:space="preserve">INTRODUCCIÓN.- </w:t>
      </w:r>
    </w:p>
    <w:p w:rsidR="000E48E4" w:rsidRDefault="00FA3F97">
      <w:pPr>
        <w:spacing w:after="180" w:line="252" w:lineRule="auto"/>
        <w:ind w:left="142" w:right="55"/>
      </w:pPr>
      <w:r>
        <w:t xml:space="preserve">I.- OBJETIVOS DEL PROYECTO  </w:t>
      </w:r>
    </w:p>
    <w:p w:rsidR="000E48E4" w:rsidRDefault="00FA3F97">
      <w:pPr>
        <w:spacing w:after="0" w:line="450" w:lineRule="auto"/>
        <w:ind w:left="142" w:right="4487"/>
      </w:pPr>
      <w:r>
        <w:t xml:space="preserve">II.-ACCIONES A DESARROLLAR III.- PERFIL DEL PERSONAL A </w:t>
      </w:r>
      <w:r>
        <w:t xml:space="preserve">CARGO. </w:t>
      </w:r>
    </w:p>
    <w:p w:rsidR="000E48E4" w:rsidRDefault="00FA3F97">
      <w:pPr>
        <w:spacing w:after="177" w:line="252" w:lineRule="auto"/>
        <w:ind w:left="142" w:right="55"/>
      </w:pPr>
      <w:r>
        <w:t xml:space="preserve">IV.-LOCALIZACIÓN. </w:t>
      </w:r>
    </w:p>
    <w:p w:rsidR="000E48E4" w:rsidRDefault="00FA3F97">
      <w:pPr>
        <w:spacing w:after="180" w:line="252" w:lineRule="auto"/>
        <w:ind w:left="142" w:right="55"/>
      </w:pPr>
      <w:r>
        <w:t xml:space="preserve">V.- TEMPORALIZACIÓN. </w:t>
      </w:r>
    </w:p>
    <w:p w:rsidR="000E48E4" w:rsidRDefault="00FA3F97">
      <w:pPr>
        <w:spacing w:after="180" w:line="252" w:lineRule="auto"/>
        <w:ind w:left="142" w:right="55"/>
      </w:pPr>
      <w:r>
        <w:t xml:space="preserve">VI.- PRESUPUESTO DEL PROYECTO. </w:t>
      </w:r>
    </w:p>
    <w:p w:rsidR="000E48E4" w:rsidRDefault="00FA3F97">
      <w:pPr>
        <w:spacing w:after="180" w:line="252" w:lineRule="auto"/>
        <w:ind w:left="142" w:right="55"/>
      </w:pPr>
      <w:r>
        <w:t xml:space="preserve">VII.- ACCIONES DE PUBLICIDAD DEL PROYECTO. </w:t>
      </w:r>
    </w:p>
    <w:p w:rsidR="000E48E4" w:rsidRDefault="00FA3F97">
      <w:pPr>
        <w:spacing w:after="7404" w:line="252" w:lineRule="auto"/>
        <w:ind w:left="142" w:right="55"/>
      </w:pPr>
      <w:r>
        <w:rPr>
          <w:rFonts w:ascii="Calibri" w:eastAsia="Calibri" w:hAnsi="Calibri" w:cs="Calibri"/>
          <w:noProof/>
          <w:sz w:val="22"/>
        </w:rPr>
        <mc:AlternateContent>
          <mc:Choice Requires="wpg">
            <w:drawing>
              <wp:anchor distT="0" distB="0" distL="114300" distR="114300" simplePos="0" relativeHeight="251762688"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86174" name="Group 186174"/>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5954" name="Rectangle 15954"/>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5955" name="Rectangle 15955"/>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5956" name="Rectangle 15956"/>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89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6174" style="width:18.7031pt;height:257.538pt;position:absolute;mso-position-horizontal-relative:page;mso-position-horizontal:absolute;margin-left:566.218pt;mso-position-vertical-relative:page;margin-top:465.462pt;" coordsize="2375,32707">
                <v:rect id="Rectangle 15954"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5955"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5956"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89 de 94 </w:t>
                        </w:r>
                      </w:p>
                    </w:txbxContent>
                  </v:textbox>
                </v:rect>
                <w10:wrap type="topAndBottom"/>
              </v:group>
            </w:pict>
          </mc:Fallback>
        </mc:AlternateContent>
      </w:r>
      <w:r>
        <w:t xml:space="preserve">VIII.- INDICADORES DE RESULTADOS </w:t>
      </w:r>
    </w:p>
    <w:p w:rsidR="000E48E4" w:rsidRDefault="00FA3F97">
      <w:pPr>
        <w:spacing w:after="0" w:line="259" w:lineRule="auto"/>
        <w:ind w:left="-1466" w:firstLine="0"/>
        <w:jc w:val="left"/>
      </w:pPr>
      <w:r>
        <w:rPr>
          <w:noProof/>
        </w:rPr>
        <w:drawing>
          <wp:inline distT="0" distB="0" distL="0" distR="0">
            <wp:extent cx="4956049" cy="249936"/>
            <wp:effectExtent l="0" t="0" r="0" b="0"/>
            <wp:docPr id="215531" name="Picture 215531"/>
            <wp:cNvGraphicFramePr/>
            <a:graphic xmlns:a="http://schemas.openxmlformats.org/drawingml/2006/main">
              <a:graphicData uri="http://schemas.openxmlformats.org/drawingml/2006/picture">
                <pic:pic xmlns:pic="http://schemas.openxmlformats.org/drawingml/2006/picture">
                  <pic:nvPicPr>
                    <pic:cNvPr id="215531" name="Picture 215531"/>
                    <pic:cNvPicPr/>
                  </pic:nvPicPr>
                  <pic:blipFill>
                    <a:blip r:embed="rId103"/>
                    <a:stretch>
                      <a:fillRect/>
                    </a:stretch>
                  </pic:blipFill>
                  <pic:spPr>
                    <a:xfrm>
                      <a:off x="0" y="0"/>
                      <a:ext cx="4956049" cy="249936"/>
                    </a:xfrm>
                    <a:prstGeom prst="rect">
                      <a:avLst/>
                    </a:prstGeom>
                  </pic:spPr>
                </pic:pic>
              </a:graphicData>
            </a:graphic>
          </wp:inline>
        </w:drawing>
      </w:r>
      <w:r>
        <w:rPr>
          <w:sz w:val="23"/>
        </w:rPr>
        <w:t xml:space="preserve">     </w:t>
      </w:r>
    </w:p>
    <w:p w:rsidR="000E48E4" w:rsidRDefault="00FA3F97">
      <w:pPr>
        <w:spacing w:after="153" w:line="259" w:lineRule="auto"/>
        <w:ind w:left="132" w:firstLine="0"/>
        <w:jc w:val="left"/>
      </w:pPr>
      <w:r>
        <w:t xml:space="preserve"> </w:t>
      </w:r>
    </w:p>
    <w:p w:rsidR="000E48E4" w:rsidRDefault="00FA3F97">
      <w:pPr>
        <w:pStyle w:val="Ttulo1"/>
        <w:ind w:left="767" w:right="627"/>
      </w:pPr>
      <w:r>
        <w:t xml:space="preserve">ANEXO II </w:t>
      </w:r>
    </w:p>
    <w:p w:rsidR="000E48E4" w:rsidRDefault="00FA3F97">
      <w:pPr>
        <w:spacing w:after="0"/>
        <w:ind w:left="142" w:right="61"/>
      </w:pPr>
      <w:r>
        <w:t>DECLARACIÓN DEL AYUNTAMIENTO DE …………………,</w:t>
      </w:r>
      <w:r>
        <w:t xml:space="preserve"> RELATIVA A QUE LAS CONTRATACIONES A REALIZAR CON MOTIVO DE LA EJECUCIÓN DEL PROYECTO, RESPONDEN </w:t>
      </w:r>
    </w:p>
    <w:p w:rsidR="000E48E4" w:rsidRDefault="00FA3F97">
      <w:pPr>
        <w:spacing w:after="22"/>
        <w:ind w:left="142" w:right="61"/>
      </w:pPr>
      <w:r>
        <w:t>A CASOS EXCEPCIONALES, Y PARA CUBRIR NECESIDADES URGENTES E INAPLAZA-</w:t>
      </w:r>
    </w:p>
    <w:p w:rsidR="000E48E4" w:rsidRDefault="00FA3F97">
      <w:pPr>
        <w:spacing w:after="118"/>
        <w:ind w:left="142" w:right="61"/>
      </w:pPr>
      <w:r>
        <w:t xml:space="preserve">BLES  </w:t>
      </w:r>
      <w:r>
        <w:rPr>
          <w:sz w:val="23"/>
        </w:rPr>
        <w:t xml:space="preserve"> </w:t>
      </w:r>
    </w:p>
    <w:p w:rsidR="000E48E4" w:rsidRDefault="00FA3F97">
      <w:pPr>
        <w:spacing w:after="22"/>
        <w:ind w:left="142" w:right="61"/>
      </w:pPr>
      <w:r>
        <w:t xml:space="preserve">D/Dña.  …………………………, en calidad de …........................................ del </w:t>
      </w:r>
      <w:r>
        <w:t xml:space="preserve">Ayuntamiento de </w:t>
      </w:r>
    </w:p>
    <w:p w:rsidR="000E48E4" w:rsidRDefault="00FA3F97">
      <w:pPr>
        <w:ind w:left="142" w:right="61"/>
      </w:pPr>
      <w:r>
        <w:rPr>
          <w:rFonts w:ascii="Calibri" w:eastAsia="Calibri" w:hAnsi="Calibri" w:cs="Calibri"/>
          <w:noProof/>
          <w:sz w:val="22"/>
        </w:rPr>
        <mc:AlternateContent>
          <mc:Choice Requires="wpg">
            <w:drawing>
              <wp:anchor distT="0" distB="0" distL="114300" distR="114300" simplePos="0" relativeHeight="251763712"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86599" name="Group 186599"/>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5993" name="Rectangle 15993"/>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5994" name="Rectangle 15994"/>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5995" name="Rectangle 15995"/>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90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6599" style="width:18.7031pt;height:257.538pt;position:absolute;mso-position-horizontal-relative:page;mso-position-horizontal:absolute;margin-left:566.218pt;mso-position-vertical-relative:page;margin-top:465.462pt;" coordsize="2375,32707">
                <v:rect id="Rectangle 15993"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5994"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5995"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90 de 94 </w:t>
                        </w:r>
                      </w:p>
                    </w:txbxContent>
                  </v:textbox>
                </v:rect>
                <w10:wrap type="topAndBottom"/>
              </v:group>
            </w:pict>
          </mc:Fallback>
        </mc:AlternateContent>
      </w:r>
      <w:r>
        <w:t xml:space="preserve">………………………………….…, con DNI nº ……………………, actuando en nombre y representación del mismo, expone: </w:t>
      </w:r>
    </w:p>
    <w:p w:rsidR="000E48E4" w:rsidRDefault="00FA3F97">
      <w:pPr>
        <w:spacing w:after="125"/>
        <w:ind w:left="142" w:right="61"/>
      </w:pPr>
      <w:r>
        <w:t>Que al objeto de llevar a cabo la contratación temporal, mediante el procedimiento dispuesto en el Acuerdo marco de Colaboración del Programa de Empleo Social  20</w:t>
      </w:r>
      <w:r>
        <w:t xml:space="preserve">25 – 2026, financiado con fondos del </w:t>
      </w:r>
      <w:r>
        <w:t>PLAN INTEGRAL DE EMPLEO DE CANARIAS Y/O FONDOS DE CONFERENCIA SECTORIAL</w:t>
      </w:r>
      <w:r>
        <w:t>,</w:t>
      </w:r>
      <w:r>
        <w:rPr>
          <w:sz w:val="23"/>
        </w:rPr>
        <w:t xml:space="preserve"> </w:t>
      </w:r>
    </w:p>
    <w:p w:rsidR="000E48E4" w:rsidRDefault="00FA3F97">
      <w:pPr>
        <w:spacing w:after="155" w:line="218" w:lineRule="auto"/>
        <w:ind w:left="127" w:right="3"/>
      </w:pPr>
      <w:r>
        <w:t>Se declara que todas las personas que se contraten al amparo del presente Acuerdo-marco, responden a casos excepcionales, y para cubrir necesidad</w:t>
      </w:r>
      <w:r>
        <w:t>es urgentes e inaplazables de esta Corporación, si bien al ser una política de empleo para la realización de obras o servicios de interés general y social, estos trabajadores no constituyen plantilla de la corporación.</w:t>
      </w:r>
      <w:r>
        <w:rPr>
          <w:sz w:val="23"/>
        </w:rPr>
        <w:t xml:space="preserve"> </w:t>
      </w:r>
    </w:p>
    <w:p w:rsidR="000E48E4" w:rsidRDefault="00FA3F97">
      <w:pPr>
        <w:spacing w:after="80" w:line="259" w:lineRule="auto"/>
        <w:ind w:left="275" w:right="140"/>
        <w:jc w:val="center"/>
      </w:pPr>
      <w:r>
        <w:t>Fdo. Alcalde/ Representante de la En</w:t>
      </w:r>
      <w:r>
        <w:t xml:space="preserve">tidad </w:t>
      </w:r>
      <w:r>
        <w:br w:type="page"/>
      </w:r>
    </w:p>
    <w:p w:rsidR="000E48E4" w:rsidRDefault="00FA3F97">
      <w:pPr>
        <w:spacing w:after="5" w:line="252" w:lineRule="auto"/>
        <w:ind w:left="3689" w:right="55"/>
      </w:pPr>
      <w:r>
        <w:rPr>
          <w:rFonts w:ascii="Calibri" w:eastAsia="Calibri" w:hAnsi="Calibri" w:cs="Calibri"/>
          <w:noProof/>
          <w:sz w:val="22"/>
        </w:rPr>
        <mc:AlternateContent>
          <mc:Choice Requires="wpg">
            <w:drawing>
              <wp:anchor distT="0" distB="0" distL="114300" distR="114300" simplePos="0" relativeHeight="251764736"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86577" name="Group 186577"/>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6014" name="Rectangle 16014"/>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6015" name="Rectangle 16015"/>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6016" name="Rectangle 16016"/>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91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6577" style="width:18.7031pt;height:257.538pt;position:absolute;mso-position-horizontal-relative:page;mso-position-horizontal:absolute;margin-left:566.218pt;mso-position-vertical-relative:page;margin-top:465.462pt;" coordsize="2375,32707">
                <v:rect id="Rectangle 16014"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6015"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6016"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91 de 94 </w:t>
                        </w:r>
                      </w:p>
                    </w:txbxContent>
                  </v:textbox>
                </v:rect>
                <w10:wrap type="topAndBottom"/>
              </v:group>
            </w:pict>
          </mc:Fallback>
        </mc:AlternateContent>
      </w:r>
      <w:r>
        <w:t xml:space="preserve">ANEXO IV </w:t>
      </w:r>
    </w:p>
    <w:p w:rsidR="000E48E4" w:rsidRDefault="00FA3F97">
      <w:pPr>
        <w:spacing w:after="0" w:line="259" w:lineRule="auto"/>
        <w:ind w:left="0" w:right="1552" w:firstLine="0"/>
        <w:jc w:val="right"/>
      </w:pPr>
      <w:r>
        <w:rPr>
          <w:noProof/>
        </w:rPr>
        <w:drawing>
          <wp:inline distT="0" distB="0" distL="0" distR="0">
            <wp:extent cx="3034284" cy="7027164"/>
            <wp:effectExtent l="0" t="0" r="0" b="0"/>
            <wp:docPr id="16011" name="Picture 16011"/>
            <wp:cNvGraphicFramePr/>
            <a:graphic xmlns:a="http://schemas.openxmlformats.org/drawingml/2006/main">
              <a:graphicData uri="http://schemas.openxmlformats.org/drawingml/2006/picture">
                <pic:pic xmlns:pic="http://schemas.openxmlformats.org/drawingml/2006/picture">
                  <pic:nvPicPr>
                    <pic:cNvPr id="16011" name="Picture 16011"/>
                    <pic:cNvPicPr/>
                  </pic:nvPicPr>
                  <pic:blipFill>
                    <a:blip r:embed="rId94"/>
                    <a:stretch>
                      <a:fillRect/>
                    </a:stretch>
                  </pic:blipFill>
                  <pic:spPr>
                    <a:xfrm>
                      <a:off x="0" y="0"/>
                      <a:ext cx="3034284" cy="7027164"/>
                    </a:xfrm>
                    <a:prstGeom prst="rect">
                      <a:avLst/>
                    </a:prstGeom>
                  </pic:spPr>
                </pic:pic>
              </a:graphicData>
            </a:graphic>
          </wp:inline>
        </w:drawing>
      </w:r>
      <w:r>
        <w:rPr>
          <w:sz w:val="23"/>
        </w:rPr>
        <w:t xml:space="preserve"> </w:t>
      </w:r>
    </w:p>
    <w:p w:rsidR="000E48E4" w:rsidRDefault="00FA3F97">
      <w:pPr>
        <w:spacing w:after="0" w:line="259" w:lineRule="auto"/>
        <w:ind w:left="4128" w:firstLine="0"/>
        <w:jc w:val="left"/>
      </w:pPr>
      <w:r>
        <w:rPr>
          <w:sz w:val="15"/>
        </w:rPr>
        <w:t xml:space="preserve"> </w:t>
      </w:r>
    </w:p>
    <w:p w:rsidR="000E48E4" w:rsidRDefault="00FA3F97">
      <w:pPr>
        <w:tabs>
          <w:tab w:val="center" w:pos="4126"/>
          <w:tab w:val="center" w:pos="5687"/>
        </w:tabs>
        <w:spacing w:after="8"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765760" behindDoc="0" locked="0" layoutInCell="1" allowOverlap="1">
                <wp:simplePos x="0" y="0"/>
                <wp:positionH relativeFrom="page">
                  <wp:posOffset>7190974</wp:posOffset>
                </wp:positionH>
                <wp:positionV relativeFrom="page">
                  <wp:posOffset>5911368</wp:posOffset>
                </wp:positionV>
                <wp:extent cx="237530" cy="3270733"/>
                <wp:effectExtent l="0" t="0" r="0" b="0"/>
                <wp:wrapTopAndBottom/>
                <wp:docPr id="186756" name="Group 186756"/>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6034" name="Rectangle 16034"/>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6035" name="Rectangle 16035"/>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6036" name="Rectangle 16036"/>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92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6756" style="width:18.7031pt;height:257.538pt;position:absolute;mso-position-horizontal-relative:page;mso-position-horizontal:absolute;margin-left:566.218pt;mso-position-vertical-relative:page;margin-top:465.462pt;" coordsize="2375,32707">
                <v:rect id="Rectangle 16034"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6035"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6036"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92 de 94 </w:t>
                        </w:r>
                      </w:p>
                    </w:txbxContent>
                  </v:textbox>
                </v:rect>
                <w10:wrap type="topAndBottom"/>
              </v:group>
            </w:pict>
          </mc:Fallback>
        </mc:AlternateContent>
      </w:r>
      <w:r>
        <w:rPr>
          <w:rFonts w:ascii="Calibri" w:eastAsia="Calibri" w:hAnsi="Calibri" w:cs="Calibri"/>
          <w:sz w:val="22"/>
        </w:rPr>
        <w:tab/>
      </w:r>
      <w:r>
        <w:rPr>
          <w:sz w:val="15"/>
        </w:rPr>
        <w:t xml:space="preserve">Cont. ANEXO IV </w:t>
      </w:r>
      <w:r>
        <w:rPr>
          <w:sz w:val="15"/>
        </w:rPr>
        <w:tab/>
        <w:t xml:space="preserve"> </w:t>
      </w:r>
    </w:p>
    <w:p w:rsidR="000E48E4" w:rsidRDefault="00FA3F97">
      <w:pPr>
        <w:spacing w:after="0" w:line="259" w:lineRule="auto"/>
        <w:ind w:left="0" w:right="1072" w:firstLine="0"/>
        <w:jc w:val="right"/>
      </w:pPr>
      <w:r>
        <w:rPr>
          <w:noProof/>
        </w:rPr>
        <w:drawing>
          <wp:inline distT="0" distB="0" distL="0" distR="0">
            <wp:extent cx="3643884" cy="7142988"/>
            <wp:effectExtent l="0" t="0" r="0" b="0"/>
            <wp:docPr id="16031" name="Picture 16031"/>
            <wp:cNvGraphicFramePr/>
            <a:graphic xmlns:a="http://schemas.openxmlformats.org/drawingml/2006/main">
              <a:graphicData uri="http://schemas.openxmlformats.org/drawingml/2006/picture">
                <pic:pic xmlns:pic="http://schemas.openxmlformats.org/drawingml/2006/picture">
                  <pic:nvPicPr>
                    <pic:cNvPr id="16031" name="Picture 16031"/>
                    <pic:cNvPicPr/>
                  </pic:nvPicPr>
                  <pic:blipFill>
                    <a:blip r:embed="rId95"/>
                    <a:stretch>
                      <a:fillRect/>
                    </a:stretch>
                  </pic:blipFill>
                  <pic:spPr>
                    <a:xfrm>
                      <a:off x="0" y="0"/>
                      <a:ext cx="3643884" cy="7142988"/>
                    </a:xfrm>
                    <a:prstGeom prst="rect">
                      <a:avLst/>
                    </a:prstGeom>
                  </pic:spPr>
                </pic:pic>
              </a:graphicData>
            </a:graphic>
          </wp:inline>
        </w:drawing>
      </w:r>
      <w:r>
        <w:rPr>
          <w:sz w:val="23"/>
        </w:rPr>
        <w:t xml:space="preserve"> </w:t>
      </w:r>
    </w:p>
    <w:p w:rsidR="000E48E4" w:rsidRDefault="00FA3F97">
      <w:pPr>
        <w:spacing w:after="8" w:line="259" w:lineRule="auto"/>
        <w:ind w:left="164" w:firstLine="0"/>
        <w:jc w:val="center"/>
      </w:pPr>
      <w:r>
        <w:rPr>
          <w:sz w:val="15"/>
        </w:rPr>
        <w:t xml:space="preserve"> </w:t>
      </w:r>
    </w:p>
    <w:p w:rsidR="000E48E4" w:rsidRDefault="00FA3F97">
      <w:pPr>
        <w:spacing w:after="8" w:line="259" w:lineRule="auto"/>
        <w:ind w:left="164" w:firstLine="0"/>
        <w:jc w:val="center"/>
      </w:pPr>
      <w:r>
        <w:rPr>
          <w:sz w:val="15"/>
        </w:rPr>
        <w:t xml:space="preserve"> </w:t>
      </w:r>
    </w:p>
    <w:p w:rsidR="000E48E4" w:rsidRDefault="00FA3F97">
      <w:pPr>
        <w:spacing w:after="8" w:line="259" w:lineRule="auto"/>
        <w:ind w:left="164" w:firstLine="0"/>
        <w:jc w:val="center"/>
      </w:pPr>
      <w:r>
        <w:rPr>
          <w:sz w:val="15"/>
        </w:rPr>
        <w:t xml:space="preserve"> </w:t>
      </w:r>
    </w:p>
    <w:p w:rsidR="000E48E4" w:rsidRDefault="00FA3F97">
      <w:pPr>
        <w:spacing w:after="37" w:line="259" w:lineRule="auto"/>
        <w:ind w:left="164" w:firstLine="0"/>
        <w:jc w:val="center"/>
      </w:pPr>
      <w:r>
        <w:rPr>
          <w:sz w:val="15"/>
        </w:rPr>
        <w:t xml:space="preserve"> </w:t>
      </w:r>
    </w:p>
    <w:p w:rsidR="000E48E4" w:rsidRDefault="00FA3F97">
      <w:pPr>
        <w:spacing w:after="0" w:line="259" w:lineRule="auto"/>
        <w:ind w:left="265" w:right="127"/>
        <w:jc w:val="center"/>
      </w:pPr>
      <w:r>
        <w:t xml:space="preserve">ANEXO V </w:t>
      </w:r>
    </w:p>
    <w:p w:rsidR="000E48E4" w:rsidRDefault="00FA3F97">
      <w:pPr>
        <w:spacing w:after="0" w:line="259" w:lineRule="auto"/>
        <w:ind w:left="181" w:firstLine="0"/>
        <w:jc w:val="center"/>
      </w:pPr>
      <w:r>
        <w:t xml:space="preserve"> </w:t>
      </w:r>
    </w:p>
    <w:p w:rsidR="000E48E4" w:rsidRDefault="00FA3F97">
      <w:pPr>
        <w:spacing w:after="0" w:line="259" w:lineRule="auto"/>
        <w:ind w:left="181" w:firstLine="0"/>
        <w:jc w:val="center"/>
      </w:pPr>
      <w:r>
        <w:t xml:space="preserve"> </w:t>
      </w:r>
    </w:p>
    <w:p w:rsidR="000E48E4" w:rsidRDefault="00FA3F97">
      <w:pPr>
        <w:spacing w:after="0" w:line="259" w:lineRule="auto"/>
        <w:ind w:left="141"/>
        <w:jc w:val="center"/>
      </w:pPr>
      <w:r>
        <w:rPr>
          <w:sz w:val="17"/>
        </w:rPr>
        <w:t xml:space="preserve">PROGRAMA    DE EMPLEO SOCIAL 2025 - 2026 </w:t>
      </w:r>
    </w:p>
    <w:p w:rsidR="000E48E4" w:rsidRDefault="00FA3F97">
      <w:pPr>
        <w:spacing w:after="0" w:line="259" w:lineRule="auto"/>
        <w:ind w:left="132" w:firstLine="0"/>
        <w:jc w:val="left"/>
      </w:pPr>
      <w:r>
        <w:rPr>
          <w:sz w:val="17"/>
        </w:rPr>
        <w:t xml:space="preserve"> </w:t>
      </w:r>
    </w:p>
    <w:p w:rsidR="000E48E4" w:rsidRDefault="00FA3F97">
      <w:pPr>
        <w:spacing w:after="3" w:line="248" w:lineRule="auto"/>
        <w:ind w:left="142"/>
      </w:pPr>
      <w:r>
        <w:rPr>
          <w:sz w:val="17"/>
        </w:rPr>
        <w:t xml:space="preserve">D/Dña.………………………, en calidad de …................................ del Ayuntamiento de ………………………,  con DNI nº …………………, actuando en nombre y representación del mismo, expone: </w:t>
      </w:r>
    </w:p>
    <w:p w:rsidR="000E48E4" w:rsidRDefault="00FA3F97">
      <w:pPr>
        <w:spacing w:after="0" w:line="259" w:lineRule="auto"/>
        <w:ind w:left="132" w:firstLine="0"/>
        <w:jc w:val="left"/>
      </w:pPr>
      <w:r>
        <w:rPr>
          <w:sz w:val="17"/>
        </w:rPr>
        <w:t xml:space="preserve"> </w:t>
      </w:r>
    </w:p>
    <w:p w:rsidR="000E48E4" w:rsidRDefault="00FA3F97">
      <w:pPr>
        <w:spacing w:after="3" w:line="248" w:lineRule="auto"/>
        <w:ind w:left="142"/>
      </w:pPr>
      <w:r>
        <w:rPr>
          <w:sz w:val="17"/>
        </w:rPr>
        <w:t>Que no dispone de los recursos sufici</w:t>
      </w:r>
      <w:r>
        <w:rPr>
          <w:sz w:val="17"/>
        </w:rPr>
        <w:t>entes transitoriamente para la ejecución del proyecto………………………, por lo que  de conformidad con el  apartado 3 del artículo 37 del Decreto 36/2009, modificado por los Decretos 5/2015 y 151/2022, por el cual se establece el Régimen General de Subvenciones de</w:t>
      </w:r>
      <w:r>
        <w:rPr>
          <w:sz w:val="17"/>
        </w:rPr>
        <w:t xml:space="preserve"> la Comunidad Autónoma de Canarias, </w:t>
      </w:r>
      <w:r>
        <w:rPr>
          <w:sz w:val="17"/>
        </w:rPr>
        <w:t>SOLICITA EL ABONO ANTICIPADO DE LA SUBVENCIÓN.</w:t>
      </w:r>
      <w:r>
        <w:rPr>
          <w:sz w:val="23"/>
        </w:rPr>
        <w:t xml:space="preserve"> </w:t>
      </w:r>
    </w:p>
    <w:p w:rsidR="000E48E4" w:rsidRDefault="00FA3F97">
      <w:pPr>
        <w:spacing w:after="0" w:line="259" w:lineRule="auto"/>
        <w:ind w:left="176" w:firstLine="0"/>
        <w:jc w:val="center"/>
      </w:pPr>
      <w:r>
        <w:rPr>
          <w:sz w:val="17"/>
        </w:rPr>
        <w:t xml:space="preserve"> </w:t>
      </w:r>
    </w:p>
    <w:p w:rsidR="000E48E4" w:rsidRDefault="00FA3F97">
      <w:pPr>
        <w:spacing w:after="66" w:line="259" w:lineRule="auto"/>
        <w:ind w:left="176" w:firstLine="0"/>
        <w:jc w:val="center"/>
      </w:pPr>
      <w:r>
        <w:rPr>
          <w:sz w:val="17"/>
        </w:rPr>
        <w:t xml:space="preserve"> </w:t>
      </w:r>
    </w:p>
    <w:p w:rsidR="000E48E4" w:rsidRDefault="00FA3F97">
      <w:pPr>
        <w:spacing w:after="0" w:line="259" w:lineRule="auto"/>
        <w:ind w:left="144"/>
        <w:jc w:val="center"/>
      </w:pPr>
      <w:r>
        <w:rPr>
          <w:sz w:val="17"/>
        </w:rPr>
        <w:t xml:space="preserve">Fdo. Alcalde/sa Representante de la Entidad      </w:t>
      </w:r>
      <w:r>
        <w:rPr>
          <w:sz w:val="21"/>
        </w:rPr>
        <w:t>“</w:t>
      </w:r>
      <w:r>
        <w:rPr>
          <w:sz w:val="23"/>
        </w:rPr>
        <w:t xml:space="preserve"> </w:t>
      </w:r>
    </w:p>
    <w:p w:rsidR="000E48E4" w:rsidRDefault="00FA3F97">
      <w:pPr>
        <w:spacing w:after="33" w:line="259" w:lineRule="auto"/>
        <w:ind w:left="176" w:firstLine="0"/>
        <w:jc w:val="center"/>
      </w:pPr>
      <w:r>
        <w:rPr>
          <w:sz w:val="17"/>
        </w:rPr>
        <w:t xml:space="preserve"> </w:t>
      </w:r>
    </w:p>
    <w:p w:rsidR="000E48E4" w:rsidRDefault="00FA3F97">
      <w:pPr>
        <w:spacing w:after="0" w:line="259" w:lineRule="auto"/>
        <w:ind w:left="187" w:firstLine="0"/>
        <w:jc w:val="center"/>
      </w:pPr>
      <w:r>
        <w:rPr>
          <w:sz w:val="21"/>
        </w:rPr>
        <w:t xml:space="preserve"> </w:t>
      </w:r>
    </w:p>
    <w:p w:rsidR="000E48E4" w:rsidRDefault="00FA3F97">
      <w:pPr>
        <w:spacing w:after="0" w:line="259" w:lineRule="auto"/>
        <w:ind w:left="132" w:firstLine="0"/>
        <w:jc w:val="left"/>
      </w:pPr>
      <w:r>
        <w:rPr>
          <w:sz w:val="21"/>
        </w:rPr>
        <w:t xml:space="preserve"> </w:t>
      </w:r>
    </w:p>
    <w:p w:rsidR="000E48E4" w:rsidRDefault="00FA3F97">
      <w:pPr>
        <w:spacing w:after="4" w:line="233" w:lineRule="auto"/>
        <w:ind w:left="142" w:right="54"/>
      </w:pPr>
      <w:r>
        <w:rPr>
          <w:sz w:val="21"/>
        </w:rPr>
        <w:t>SEGUNDO. -</w:t>
      </w:r>
      <w:r>
        <w:rPr>
          <w:sz w:val="21"/>
        </w:rPr>
        <w:t xml:space="preserve"> Facultar a la Sra. Alcaldesa-Presidenta a la firma de cualquier documento y realizar los trámites para llevar a buen fin el presente acuerdo.</w:t>
      </w:r>
      <w:r>
        <w:rPr>
          <w:sz w:val="23"/>
        </w:rPr>
        <w:t xml:space="preserve"> </w:t>
      </w:r>
    </w:p>
    <w:p w:rsidR="000E48E4" w:rsidRDefault="00FA3F97">
      <w:pPr>
        <w:spacing w:after="0" w:line="259" w:lineRule="auto"/>
        <w:ind w:left="132" w:firstLine="0"/>
        <w:jc w:val="left"/>
      </w:pPr>
      <w:r>
        <w:rPr>
          <w:sz w:val="21"/>
        </w:rPr>
        <w:t xml:space="preserve"> </w:t>
      </w:r>
    </w:p>
    <w:p w:rsidR="000E48E4" w:rsidRDefault="00FA3F97">
      <w:pPr>
        <w:spacing w:after="4" w:line="233" w:lineRule="auto"/>
        <w:ind w:left="142" w:right="54"/>
      </w:pPr>
      <w:r>
        <w:rPr>
          <w:rFonts w:ascii="Calibri" w:eastAsia="Calibri" w:hAnsi="Calibri" w:cs="Calibri"/>
          <w:noProof/>
          <w:sz w:val="22"/>
        </w:rPr>
        <mc:AlternateContent>
          <mc:Choice Requires="wpg">
            <w:drawing>
              <wp:anchor distT="0" distB="0" distL="114300" distR="114300" simplePos="0" relativeHeight="251766784"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86935" name="Group 186935"/>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6112" name="Rectangle 16112"/>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6113" name="Rectangle 16113"/>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6114" name="Rectangle 16114"/>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93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6935" style="width:18.7031pt;height:257.538pt;position:absolute;mso-position-horizontal-relative:page;mso-position-horizontal:absolute;margin-left:566.218pt;mso-position-vertical-relative:page;margin-top:465.462pt;" coordsize="2375,32707">
                <v:rect id="Rectangle 16112"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6113"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6114"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93 de 94 </w:t>
                        </w:r>
                      </w:p>
                    </w:txbxContent>
                  </v:textbox>
                </v:rect>
                <w10:wrap type="square"/>
              </v:group>
            </w:pict>
          </mc:Fallback>
        </mc:AlternateContent>
      </w:r>
      <w:r>
        <w:rPr>
          <w:sz w:val="21"/>
        </w:rPr>
        <w:t>TERCERO. -</w:t>
      </w:r>
      <w:r>
        <w:rPr>
          <w:sz w:val="21"/>
        </w:rPr>
        <w:t xml:space="preserve"> Dar traslado del acuerdo que se adopte al Servicio Canario de Empleo y a la Federación Canaria de Municipios  a los efectos oportunos.</w:t>
      </w:r>
      <w:r>
        <w:rPr>
          <w:sz w:val="23"/>
        </w:rPr>
        <w:t xml:space="preserve"> </w:t>
      </w:r>
    </w:p>
    <w:p w:rsidR="000E48E4" w:rsidRDefault="00FA3F97">
      <w:pPr>
        <w:spacing w:after="0" w:line="259" w:lineRule="auto"/>
        <w:ind w:left="132" w:firstLine="0"/>
        <w:jc w:val="left"/>
      </w:pPr>
      <w:r>
        <w:rPr>
          <w:sz w:val="21"/>
        </w:rPr>
        <w:t xml:space="preserve"> </w:t>
      </w:r>
    </w:p>
    <w:p w:rsidR="000E48E4" w:rsidRDefault="00FA3F97">
      <w:pPr>
        <w:spacing w:after="4" w:line="233" w:lineRule="auto"/>
        <w:ind w:left="142" w:right="54"/>
      </w:pPr>
      <w:r>
        <w:rPr>
          <w:sz w:val="21"/>
        </w:rPr>
        <w:t>CUARTO. -</w:t>
      </w:r>
      <w:r>
        <w:rPr>
          <w:sz w:val="21"/>
        </w:rPr>
        <w:t xml:space="preserve"> Inscribir dicho documento en el Registro de Convenios, una vez firmado por las partes, conforme el art. 48.8 de la Ley 40/2015 de 1 de octubre.</w:t>
      </w:r>
      <w:r>
        <w:rPr>
          <w:sz w:val="23"/>
        </w:rPr>
        <w:t xml:space="preserve"> </w:t>
      </w:r>
    </w:p>
    <w:p w:rsidR="000E48E4" w:rsidRDefault="00FA3F97">
      <w:pPr>
        <w:spacing w:after="0" w:line="259" w:lineRule="auto"/>
        <w:ind w:left="132" w:firstLine="0"/>
        <w:jc w:val="left"/>
      </w:pPr>
      <w:r>
        <w:rPr>
          <w:sz w:val="21"/>
        </w:rPr>
        <w:t xml:space="preserve"> </w:t>
      </w:r>
    </w:p>
    <w:p w:rsidR="000E48E4" w:rsidRDefault="00FA3F97">
      <w:pPr>
        <w:spacing w:after="4" w:line="233" w:lineRule="auto"/>
        <w:ind w:left="142" w:right="54"/>
      </w:pPr>
      <w:r>
        <w:rPr>
          <w:sz w:val="21"/>
        </w:rPr>
        <w:t xml:space="preserve">QUINTO. -  </w:t>
      </w:r>
      <w:r>
        <w:rPr>
          <w:sz w:val="21"/>
        </w:rPr>
        <w:t>Dar publicidad del Convenio en el portal de transparencia conforme establece el artículo 8.1b) de</w:t>
      </w:r>
      <w:r>
        <w:rPr>
          <w:sz w:val="21"/>
        </w:rPr>
        <w:t xml:space="preserve"> la Ley 19/2013, de 9 de diciembre, de transparencia, acceso a la información pública y buen gobierno. </w:t>
      </w:r>
      <w:r>
        <w:rPr>
          <w:sz w:val="23"/>
        </w:rPr>
        <w:t xml:space="preserve"> </w:t>
      </w:r>
    </w:p>
    <w:p w:rsidR="000E48E4" w:rsidRDefault="00FA3F97">
      <w:pPr>
        <w:spacing w:after="0" w:line="259" w:lineRule="auto"/>
        <w:ind w:left="132" w:firstLine="0"/>
        <w:jc w:val="left"/>
      </w:pPr>
      <w:r>
        <w:rPr>
          <w:sz w:val="21"/>
        </w:rPr>
        <w:t xml:space="preserve"> </w:t>
      </w:r>
    </w:p>
    <w:p w:rsidR="000E48E4" w:rsidRDefault="00FA3F97">
      <w:pPr>
        <w:spacing w:after="0" w:line="259" w:lineRule="auto"/>
        <w:ind w:left="132" w:firstLine="0"/>
        <w:jc w:val="left"/>
      </w:pPr>
      <w:r>
        <w:rPr>
          <w:sz w:val="21"/>
        </w:rPr>
        <w:t xml:space="preserve"> </w:t>
      </w:r>
    </w:p>
    <w:p w:rsidR="000E48E4" w:rsidRDefault="00FA3F97">
      <w:pPr>
        <w:spacing w:after="4" w:line="233" w:lineRule="auto"/>
        <w:ind w:left="142" w:right="54"/>
      </w:pPr>
      <w:r>
        <w:rPr>
          <w:sz w:val="21"/>
        </w:rPr>
        <w:t xml:space="preserve">No obstante, la Junta de Gobierno Local acordará lo más procedente. </w:t>
      </w:r>
    </w:p>
    <w:p w:rsidR="000E48E4" w:rsidRDefault="00FA3F97">
      <w:pPr>
        <w:spacing w:after="0" w:line="259" w:lineRule="auto"/>
        <w:ind w:left="132" w:firstLine="0"/>
        <w:jc w:val="left"/>
      </w:pPr>
      <w:r>
        <w:rPr>
          <w:sz w:val="21"/>
        </w:rPr>
        <w:t xml:space="preserve"> </w:t>
      </w:r>
    </w:p>
    <w:p w:rsidR="000E48E4" w:rsidRDefault="00FA3F97">
      <w:pPr>
        <w:spacing w:after="89" w:line="259" w:lineRule="auto"/>
        <w:ind w:left="132" w:firstLine="0"/>
        <w:jc w:val="left"/>
      </w:pPr>
      <w:r>
        <w:rPr>
          <w:sz w:val="21"/>
        </w:rPr>
        <w:t xml:space="preserve"> </w:t>
      </w:r>
    </w:p>
    <w:p w:rsidR="000E48E4" w:rsidRDefault="00FA3F97">
      <w:pPr>
        <w:spacing w:after="0" w:line="259" w:lineRule="auto"/>
        <w:ind w:left="799" w:firstLine="0"/>
        <w:jc w:val="left"/>
      </w:pPr>
      <w:r>
        <w:rPr>
          <w:sz w:val="21"/>
        </w:rPr>
        <w:t xml:space="preserve"> </w:t>
      </w:r>
    </w:p>
    <w:p w:rsidR="000E48E4" w:rsidRDefault="00FA3F97">
      <w:pPr>
        <w:spacing w:after="14" w:line="247" w:lineRule="auto"/>
        <w:ind w:left="142" w:right="52"/>
      </w:pPr>
      <w:r>
        <w:rPr>
          <w:sz w:val="21"/>
        </w:rPr>
        <w:t xml:space="preserve">   La Junta de Gobierno Local, previo debate y por unanimidad de los mie</w:t>
      </w:r>
      <w:r>
        <w:rPr>
          <w:sz w:val="21"/>
        </w:rPr>
        <w:t xml:space="preserve">mbros presentes, acuerda: </w:t>
      </w:r>
    </w:p>
    <w:p w:rsidR="000E48E4" w:rsidRDefault="00FA3F97">
      <w:pPr>
        <w:spacing w:after="0" w:line="259" w:lineRule="auto"/>
        <w:ind w:left="799" w:firstLine="0"/>
        <w:jc w:val="left"/>
      </w:pPr>
      <w:r>
        <w:rPr>
          <w:sz w:val="21"/>
        </w:rPr>
        <w:t xml:space="preserve"> </w:t>
      </w:r>
    </w:p>
    <w:p w:rsidR="000E48E4" w:rsidRDefault="00FA3F97">
      <w:pPr>
        <w:spacing w:after="118" w:line="233" w:lineRule="auto"/>
        <w:ind w:left="142" w:right="54"/>
      </w:pPr>
      <w:r>
        <w:rPr>
          <w:sz w:val="21"/>
        </w:rPr>
        <w:t>PRIMERO.- Aprobar la Adhesión al Acuerdo Marco de Colaboración entre el Servicio Canario de Empleo y la Federación Canaria de Municipios para el desarrollo de tareas de utilidad y de reinserción, en el marco del Programa de Emp</w:t>
      </w:r>
      <w:r>
        <w:rPr>
          <w:sz w:val="21"/>
        </w:rPr>
        <w:t>leo Social para el período 2025-2026, en los términos propuestos por la Sra. Alcaldesa.</w:t>
      </w:r>
      <w:r>
        <w:rPr>
          <w:sz w:val="23"/>
        </w:rPr>
        <w:t xml:space="preserve"> </w:t>
      </w:r>
    </w:p>
    <w:p w:rsidR="000E48E4" w:rsidRDefault="00FA3F97">
      <w:pPr>
        <w:spacing w:after="0" w:line="259" w:lineRule="auto"/>
        <w:ind w:left="132" w:firstLine="0"/>
        <w:jc w:val="left"/>
      </w:pPr>
      <w:r>
        <w:rPr>
          <w:sz w:val="23"/>
        </w:rPr>
        <w:t xml:space="preserve"> </w:t>
      </w:r>
    </w:p>
    <w:p w:rsidR="000E48E4" w:rsidRDefault="00FA3F97">
      <w:pPr>
        <w:spacing w:after="4" w:line="233" w:lineRule="auto"/>
        <w:ind w:left="142" w:right="54"/>
      </w:pPr>
      <w:r>
        <w:rPr>
          <w:sz w:val="21"/>
        </w:rPr>
        <w:t>SEGUNDO. - Facultar a la Alcaldesa-Presidenta para la firma del citado convenio y de la documentación precisa para la ejecución del mismo.</w:t>
      </w:r>
      <w:r>
        <w:rPr>
          <w:sz w:val="23"/>
        </w:rPr>
        <w:t xml:space="preserve"> </w:t>
      </w:r>
    </w:p>
    <w:p w:rsidR="000E48E4" w:rsidRDefault="00FA3F97">
      <w:pPr>
        <w:spacing w:after="14" w:line="259" w:lineRule="auto"/>
        <w:ind w:left="799" w:firstLine="0"/>
        <w:jc w:val="left"/>
      </w:pPr>
      <w:r>
        <w:rPr>
          <w:color w:val="FF3333"/>
          <w:sz w:val="21"/>
        </w:rPr>
        <w:t xml:space="preserve"> </w:t>
      </w:r>
    </w:p>
    <w:p w:rsidR="000E48E4" w:rsidRDefault="00FA3F97">
      <w:pPr>
        <w:spacing w:after="4" w:line="233" w:lineRule="auto"/>
        <w:ind w:left="142" w:right="54"/>
      </w:pPr>
      <w:r>
        <w:rPr>
          <w:sz w:val="21"/>
        </w:rPr>
        <w:t>TERCERO. - Dar traslado del acuerdo que se adopte a la Agencia de Empleo y Desarrollo Local del Ayuntamiento de Candelaria, al Servicio Canario de Empleo y a la Federación Canaria de Municipios a los efectos oportunos.</w:t>
      </w:r>
      <w:r>
        <w:rPr>
          <w:sz w:val="23"/>
        </w:rPr>
        <w:t xml:space="preserve"> </w:t>
      </w:r>
    </w:p>
    <w:p w:rsidR="000E48E4" w:rsidRDefault="00FA3F97">
      <w:pPr>
        <w:spacing w:after="0" w:line="259" w:lineRule="auto"/>
        <w:ind w:left="132" w:firstLine="0"/>
        <w:jc w:val="left"/>
      </w:pPr>
      <w:r>
        <w:rPr>
          <w:sz w:val="21"/>
        </w:rPr>
        <w:t xml:space="preserve"> </w:t>
      </w:r>
    </w:p>
    <w:p w:rsidR="000E48E4" w:rsidRDefault="00FA3F97">
      <w:pPr>
        <w:spacing w:after="4" w:line="233" w:lineRule="auto"/>
        <w:ind w:left="142" w:right="54"/>
      </w:pPr>
      <w:r>
        <w:rPr>
          <w:sz w:val="21"/>
        </w:rPr>
        <w:t>CUARTO. - Inscribir dicho document</w:t>
      </w:r>
      <w:r>
        <w:rPr>
          <w:sz w:val="21"/>
        </w:rPr>
        <w:t xml:space="preserve">o en el Registro de Convenios, una vez firmado por las partes, conforme el art. 48.8 de la Ley 40/2015 de 1 de octubre. </w:t>
      </w:r>
    </w:p>
    <w:p w:rsidR="000E48E4" w:rsidRDefault="00FA3F97">
      <w:pPr>
        <w:spacing w:after="0" w:line="259" w:lineRule="auto"/>
        <w:ind w:left="132" w:firstLine="0"/>
        <w:jc w:val="left"/>
      </w:pPr>
      <w:r>
        <w:rPr>
          <w:sz w:val="21"/>
        </w:rPr>
        <w:t xml:space="preserve"> </w:t>
      </w:r>
    </w:p>
    <w:p w:rsidR="000E48E4" w:rsidRDefault="00FA3F97">
      <w:pPr>
        <w:spacing w:after="4" w:line="233" w:lineRule="auto"/>
        <w:ind w:left="142" w:right="54"/>
      </w:pPr>
      <w:r>
        <w:rPr>
          <w:sz w:val="21"/>
        </w:rPr>
        <w:t>QUINTO. -</w:t>
      </w:r>
      <w:r>
        <w:rPr>
          <w:sz w:val="21"/>
        </w:rPr>
        <w:t xml:space="preserve"> </w:t>
      </w:r>
      <w:r>
        <w:rPr>
          <w:sz w:val="21"/>
        </w:rPr>
        <w:t>Dar publicidad del Convenio en el portal de transparencia conforme establece el artículo 8.1b) de la Ley 19/2013, de 9 de d</w:t>
      </w:r>
      <w:r>
        <w:rPr>
          <w:sz w:val="21"/>
        </w:rPr>
        <w:t xml:space="preserve">iciembre, de transparencia, acceso a la información pública y buen gobierno. </w:t>
      </w:r>
      <w:r>
        <w:rPr>
          <w:sz w:val="23"/>
        </w:rPr>
        <w:t xml:space="preserve"> </w:t>
      </w:r>
    </w:p>
    <w:p w:rsidR="000E48E4" w:rsidRDefault="00FA3F97">
      <w:pPr>
        <w:spacing w:after="29" w:line="259" w:lineRule="auto"/>
        <w:ind w:left="132" w:firstLine="0"/>
        <w:jc w:val="left"/>
      </w:pPr>
      <w:r>
        <w:rPr>
          <w:sz w:val="21"/>
        </w:rPr>
        <w:t xml:space="preserve"> </w:t>
      </w:r>
    </w:p>
    <w:p w:rsidR="000E48E4" w:rsidRDefault="00FA3F97">
      <w:pPr>
        <w:spacing w:after="0" w:line="259" w:lineRule="auto"/>
        <w:ind w:left="132" w:firstLine="0"/>
        <w:jc w:val="left"/>
      </w:pPr>
      <w:r>
        <w:rPr>
          <w:sz w:val="23"/>
        </w:rPr>
        <w:t xml:space="preserve"> </w:t>
      </w:r>
    </w:p>
    <w:p w:rsidR="000E48E4" w:rsidRDefault="00FA3F97">
      <w:pPr>
        <w:spacing w:after="14" w:line="247" w:lineRule="auto"/>
        <w:ind w:left="142" w:right="6117"/>
      </w:pPr>
      <w:r>
        <w:rPr>
          <w:sz w:val="21"/>
        </w:rPr>
        <w:t>5.- URGENCIAS</w:t>
      </w:r>
      <w:r>
        <w:rPr>
          <w:sz w:val="23"/>
        </w:rPr>
        <w:t xml:space="preserve"> </w:t>
      </w:r>
      <w:r>
        <w:rPr>
          <w:sz w:val="21"/>
        </w:rPr>
        <w:t xml:space="preserve">No hubo. </w:t>
      </w:r>
    </w:p>
    <w:p w:rsidR="000E48E4" w:rsidRDefault="00FA3F97">
      <w:pPr>
        <w:spacing w:after="0" w:line="259" w:lineRule="auto"/>
        <w:ind w:left="132" w:firstLine="0"/>
        <w:jc w:val="left"/>
      </w:pPr>
      <w:r>
        <w:rPr>
          <w:sz w:val="21"/>
        </w:rPr>
        <w:t xml:space="preserve"> </w:t>
      </w:r>
    </w:p>
    <w:p w:rsidR="000E48E4" w:rsidRDefault="00FA3F97">
      <w:pPr>
        <w:spacing w:after="0" w:line="259" w:lineRule="auto"/>
        <w:ind w:left="132" w:firstLine="0"/>
        <w:jc w:val="left"/>
      </w:pPr>
      <w:r>
        <w:rPr>
          <w:sz w:val="21"/>
        </w:rPr>
        <w:t xml:space="preserve"> </w:t>
      </w:r>
    </w:p>
    <w:p w:rsidR="000E48E4" w:rsidRDefault="00FA3F97">
      <w:pPr>
        <w:numPr>
          <w:ilvl w:val="0"/>
          <w:numId w:val="30"/>
        </w:numPr>
        <w:spacing w:after="410" w:line="247" w:lineRule="auto"/>
        <w:ind w:right="52" w:hanging="398"/>
      </w:pPr>
      <w:r>
        <w:rPr>
          <w:rFonts w:ascii="Calibri" w:eastAsia="Calibri" w:hAnsi="Calibri" w:cs="Calibri"/>
          <w:noProof/>
          <w:sz w:val="22"/>
        </w:rPr>
        <mc:AlternateContent>
          <mc:Choice Requires="wpg">
            <w:drawing>
              <wp:anchor distT="0" distB="0" distL="114300" distR="114300" simplePos="0" relativeHeight="251767808" behindDoc="0" locked="0" layoutInCell="1" allowOverlap="1">
                <wp:simplePos x="0" y="0"/>
                <wp:positionH relativeFrom="page">
                  <wp:posOffset>7190974</wp:posOffset>
                </wp:positionH>
                <wp:positionV relativeFrom="page">
                  <wp:posOffset>5911368</wp:posOffset>
                </wp:positionV>
                <wp:extent cx="237530" cy="3270733"/>
                <wp:effectExtent l="0" t="0" r="0" b="0"/>
                <wp:wrapSquare wrapText="bothSides"/>
                <wp:docPr id="187212" name="Group 187212"/>
                <wp:cNvGraphicFramePr/>
                <a:graphic xmlns:a="http://schemas.openxmlformats.org/drawingml/2006/main">
                  <a:graphicData uri="http://schemas.microsoft.com/office/word/2010/wordprocessingGroup">
                    <wpg:wgp>
                      <wpg:cNvGrpSpPr/>
                      <wpg:grpSpPr>
                        <a:xfrm>
                          <a:off x="0" y="0"/>
                          <a:ext cx="237530" cy="3270733"/>
                          <a:chOff x="0" y="0"/>
                          <a:chExt cx="237530" cy="3270733"/>
                        </a:xfrm>
                      </wpg:grpSpPr>
                      <wps:wsp>
                        <wps:cNvPr id="16180" name="Rectangle 16180"/>
                        <wps:cNvSpPr/>
                        <wps:spPr>
                          <a:xfrm rot="-5399999">
                            <a:off x="-1141348" y="2016160"/>
                            <a:ext cx="2395921"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Cód. Validación: 3AZ93QYH6DL7Q47ELA3EDEFKH </w:t>
                              </w:r>
                            </w:p>
                          </w:txbxContent>
                        </wps:txbx>
                        <wps:bodyPr horzOverflow="overflow" vert="horz" lIns="0" tIns="0" rIns="0" bIns="0" rtlCol="0">
                          <a:noAutofit/>
                        </wps:bodyPr>
                      </wps:wsp>
                      <wps:wsp>
                        <wps:cNvPr id="16181" name="Rectangle 16181"/>
                        <wps:cNvSpPr/>
                        <wps:spPr>
                          <a:xfrm rot="-5399999">
                            <a:off x="-976167" y="2105142"/>
                            <a:ext cx="2217957"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16182" name="Rectangle 16182"/>
                        <wps:cNvSpPr/>
                        <wps:spPr>
                          <a:xfrm rot="-5399999">
                            <a:off x="-1966024" y="1039084"/>
                            <a:ext cx="4350074" cy="113224"/>
                          </a:xfrm>
                          <a:prstGeom prst="rect">
                            <a:avLst/>
                          </a:prstGeom>
                          <a:ln>
                            <a:noFill/>
                          </a:ln>
                        </wps:spPr>
                        <wps:txbx>
                          <w:txbxContent>
                            <w:p w:rsidR="000E48E4" w:rsidRDefault="00FA3F97">
                              <w:pPr>
                                <w:spacing w:after="160" w:line="259" w:lineRule="auto"/>
                                <w:ind w:left="0" w:firstLine="0"/>
                                <w:jc w:val="left"/>
                              </w:pPr>
                              <w:r>
                                <w:rPr>
                                  <w:rFonts w:ascii="Arial" w:eastAsia="Arial" w:hAnsi="Arial" w:cs="Arial"/>
                                  <w:sz w:val="12"/>
                                </w:rPr>
                                <w:t xml:space="preserve">Documento firmado electrónicamente desde la plataforma esPublico Gestiona | Página 94 de 94 </w:t>
                              </w:r>
                            </w:p>
                          </w:txbxContent>
                        </wps:txbx>
                        <wps:bodyPr horzOverflow="overflow" vert="horz" lIns="0" tIns="0" rIns="0" bIns="0" rtlCol="0">
                          <a:noAutofit/>
                        </wps:bodyPr>
                      </wps:wsp>
                    </wpg:wgp>
                  </a:graphicData>
                </a:graphic>
              </wp:anchor>
            </w:drawing>
          </mc:Choice>
          <mc:Fallback xmlns:a="http://schemas.openxmlformats.org/drawingml/2006/main" xmlns="">
            <w:pict>
              <v:group id="Group 187212" style="width:18.7031pt;height:257.538pt;position:absolute;mso-position-horizontal-relative:page;mso-position-horizontal:absolute;margin-left:566.218pt;mso-position-vertical-relative:page;margin-top:465.462pt;" coordsize="2375,32707">
                <v:rect id="Rectangle 16180" style="position:absolute;width:23959;height:1132;left:-11413;top:2016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3AZ93QYH6DL7Q47ELA3EDEFKH </w:t>
                        </w:r>
                      </w:p>
                    </w:txbxContent>
                  </v:textbox>
                </v:rect>
                <v:rect id="Rectangle 16181" style="position:absolute;width:22179;height:1132;left:-9761;top:2105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Verificación: https://candelaria.sedelectronica.es/ </w:t>
                        </w:r>
                      </w:p>
                    </w:txbxContent>
                  </v:textbox>
                </v:rect>
                <v:rect id="Rectangle 16182" style="position:absolute;width:43500;height:1132;left:-19660;top:103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94 de 94 </w:t>
                        </w:r>
                      </w:p>
                    </w:txbxContent>
                  </v:textbox>
                </v:rect>
                <w10:wrap type="square"/>
              </v:group>
            </w:pict>
          </mc:Fallback>
        </mc:AlternateContent>
      </w:r>
      <w:r>
        <w:rPr>
          <w:sz w:val="21"/>
        </w:rPr>
        <w:t>ACTIVIDAD DE CONTROL</w:t>
      </w:r>
      <w:r>
        <w:rPr>
          <w:sz w:val="23"/>
        </w:rPr>
        <w:t xml:space="preserve"> </w:t>
      </w:r>
    </w:p>
    <w:p w:rsidR="000E48E4" w:rsidRDefault="00FA3F97">
      <w:pPr>
        <w:spacing w:after="102" w:line="247" w:lineRule="auto"/>
        <w:ind w:left="-5" w:right="52"/>
      </w:pPr>
      <w:r>
        <w:rPr>
          <w:sz w:val="21"/>
        </w:rPr>
        <w:t xml:space="preserve">  6.- Actividades de control </w:t>
      </w:r>
    </w:p>
    <w:p w:rsidR="000E48E4" w:rsidRDefault="00FA3F97">
      <w:pPr>
        <w:spacing w:after="104" w:line="247" w:lineRule="auto"/>
        <w:ind w:left="-5" w:right="52"/>
      </w:pPr>
      <w:r>
        <w:rPr>
          <w:sz w:val="21"/>
        </w:rPr>
        <w:t xml:space="preserve">       No hubo</w:t>
      </w:r>
      <w:r>
        <w:rPr>
          <w:sz w:val="21"/>
        </w:rPr>
        <w:t xml:space="preserve"> </w:t>
      </w:r>
    </w:p>
    <w:p w:rsidR="000E48E4" w:rsidRDefault="00FA3F97">
      <w:pPr>
        <w:spacing w:after="89" w:line="259" w:lineRule="auto"/>
        <w:ind w:left="0" w:firstLine="0"/>
        <w:jc w:val="left"/>
      </w:pPr>
      <w:r>
        <w:rPr>
          <w:sz w:val="21"/>
        </w:rPr>
        <w:t xml:space="preserve"> </w:t>
      </w:r>
    </w:p>
    <w:p w:rsidR="000E48E4" w:rsidRDefault="00FA3F97">
      <w:pPr>
        <w:numPr>
          <w:ilvl w:val="0"/>
          <w:numId w:val="30"/>
        </w:numPr>
        <w:spacing w:after="104" w:line="247" w:lineRule="auto"/>
        <w:ind w:right="52" w:hanging="398"/>
      </w:pPr>
      <w:r>
        <w:rPr>
          <w:sz w:val="21"/>
        </w:rPr>
        <w:t xml:space="preserve">RUEGOS Y PREGUNTAS </w:t>
      </w:r>
    </w:p>
    <w:p w:rsidR="000E48E4" w:rsidRDefault="00FA3F97">
      <w:pPr>
        <w:spacing w:after="102" w:line="247" w:lineRule="auto"/>
        <w:ind w:left="142" w:right="52"/>
      </w:pPr>
      <w:r>
        <w:rPr>
          <w:sz w:val="21"/>
        </w:rPr>
        <w:t xml:space="preserve">7.- Ruegos y preguntas. </w:t>
      </w:r>
    </w:p>
    <w:p w:rsidR="000E48E4" w:rsidRDefault="00FA3F97">
      <w:pPr>
        <w:spacing w:after="102" w:line="247" w:lineRule="auto"/>
        <w:ind w:left="142" w:right="52"/>
      </w:pPr>
      <w:r>
        <w:rPr>
          <w:sz w:val="21"/>
        </w:rPr>
        <w:t xml:space="preserve">     No hubo</w:t>
      </w:r>
      <w:r>
        <w:rPr>
          <w:sz w:val="21"/>
        </w:rPr>
        <w:t xml:space="preserve"> </w:t>
      </w:r>
    </w:p>
    <w:p w:rsidR="000E48E4" w:rsidRDefault="00FA3F97">
      <w:pPr>
        <w:spacing w:after="0" w:line="259" w:lineRule="auto"/>
        <w:ind w:left="132" w:firstLine="0"/>
        <w:jc w:val="left"/>
      </w:pPr>
      <w:r>
        <w:rPr>
          <w:sz w:val="21"/>
        </w:rPr>
        <w:t xml:space="preserve"> </w:t>
      </w:r>
    </w:p>
    <w:p w:rsidR="000E48E4" w:rsidRDefault="00FA3F97">
      <w:pPr>
        <w:spacing w:after="106" w:line="233" w:lineRule="auto"/>
        <w:ind w:left="142" w:right="54"/>
      </w:pPr>
      <w:r>
        <w:rPr>
          <w:sz w:val="21"/>
        </w:rPr>
        <w:t>Y no habiendo más asuntos de que tratar, la Presidencia levantó la sesión siendo las 12:50 horas del mismo día. De todo lo que, como Secretario General, doy fe.</w:t>
      </w:r>
      <w:r>
        <w:rPr>
          <w:sz w:val="23"/>
        </w:rPr>
        <w:t xml:space="preserve"> </w:t>
      </w:r>
    </w:p>
    <w:p w:rsidR="000E48E4" w:rsidRDefault="00FA3F97">
      <w:pPr>
        <w:spacing w:after="89" w:line="259" w:lineRule="auto"/>
        <w:ind w:left="132" w:firstLine="0"/>
        <w:jc w:val="left"/>
      </w:pPr>
      <w:r>
        <w:rPr>
          <w:sz w:val="21"/>
        </w:rPr>
        <w:t xml:space="preserve"> </w:t>
      </w:r>
    </w:p>
    <w:p w:rsidR="000E48E4" w:rsidRDefault="00FA3F97">
      <w:pPr>
        <w:spacing w:after="14" w:line="247" w:lineRule="auto"/>
        <w:ind w:left="142" w:right="52"/>
      </w:pPr>
      <w:r>
        <w:rPr>
          <w:sz w:val="21"/>
        </w:rPr>
        <w:t xml:space="preserve">                                     </w:t>
      </w:r>
      <w:r>
        <w:rPr>
          <w:sz w:val="21"/>
        </w:rPr>
        <w:t>Vº. Bº.</w:t>
      </w:r>
      <w:r>
        <w:rPr>
          <w:sz w:val="21"/>
          <w:vertAlign w:val="subscript"/>
        </w:rPr>
        <w:t xml:space="preserve"> </w:t>
      </w:r>
    </w:p>
    <w:p w:rsidR="000E48E4" w:rsidRDefault="00FA3F97">
      <w:pPr>
        <w:tabs>
          <w:tab w:val="center" w:pos="3459"/>
          <w:tab w:val="center" w:pos="6004"/>
        </w:tabs>
        <w:spacing w:after="262" w:line="247" w:lineRule="auto"/>
        <w:ind w:left="0" w:firstLine="0"/>
        <w:jc w:val="left"/>
      </w:pPr>
      <w:r>
        <w:rPr>
          <w:sz w:val="21"/>
        </w:rPr>
        <w:t xml:space="preserve"> LA ALCALDESA-PRESIDENTA, </w:t>
      </w:r>
      <w:r>
        <w:rPr>
          <w:sz w:val="21"/>
        </w:rPr>
        <w:tab/>
        <w:t xml:space="preserve"> </w:t>
      </w:r>
      <w:r>
        <w:rPr>
          <w:sz w:val="21"/>
        </w:rPr>
        <w:tab/>
        <w:t xml:space="preserve">                 </w:t>
      </w:r>
      <w:r>
        <w:rPr>
          <w:sz w:val="21"/>
        </w:rPr>
        <w:t xml:space="preserve"> EL SECRETARIO GENERAL  </w:t>
      </w:r>
    </w:p>
    <w:p w:rsidR="000E48E4" w:rsidRDefault="00FA3F97">
      <w:pPr>
        <w:spacing w:after="4" w:line="233" w:lineRule="auto"/>
        <w:ind w:left="142" w:right="54"/>
      </w:pPr>
      <w:r>
        <w:rPr>
          <w:sz w:val="21"/>
        </w:rPr>
        <w:t>María Concepción Brito Núñez                                 Octavio Manuel Fernández Hernández</w:t>
      </w:r>
      <w:r>
        <w:rPr>
          <w:sz w:val="21"/>
          <w:vertAlign w:val="subscript"/>
        </w:rPr>
        <w:t xml:space="preserve"> </w:t>
      </w:r>
    </w:p>
    <w:p w:rsidR="000E48E4" w:rsidRDefault="00FA3F97">
      <w:pPr>
        <w:spacing w:after="0" w:line="259" w:lineRule="auto"/>
        <w:ind w:left="132" w:firstLine="0"/>
        <w:jc w:val="left"/>
      </w:pPr>
      <w:r>
        <w:rPr>
          <w:sz w:val="23"/>
        </w:rPr>
        <w:t xml:space="preserve"> </w:t>
      </w:r>
    </w:p>
    <w:p w:rsidR="000E48E4" w:rsidRDefault="00FA3F97">
      <w:pPr>
        <w:spacing w:after="94" w:line="259" w:lineRule="auto"/>
        <w:ind w:left="187" w:firstLine="0"/>
        <w:jc w:val="center"/>
      </w:pPr>
      <w:r>
        <w:rPr>
          <w:sz w:val="21"/>
        </w:rPr>
        <w:t xml:space="preserve"> </w:t>
      </w:r>
    </w:p>
    <w:p w:rsidR="000E48E4" w:rsidRDefault="00FA3F97">
      <w:pPr>
        <w:pStyle w:val="Ttulo1"/>
        <w:ind w:left="767" w:right="626"/>
      </w:pPr>
      <w:r>
        <w:t>DOCUMENTO FIRMADO ELECTRÓNICAMENTE</w:t>
      </w:r>
      <w:r>
        <w:t xml:space="preserve">  </w:t>
      </w:r>
    </w:p>
    <w:sectPr w:rsidR="000E48E4">
      <w:headerReference w:type="even" r:id="rId104"/>
      <w:headerReference w:type="default" r:id="rId105"/>
      <w:footerReference w:type="even" r:id="rId106"/>
      <w:footerReference w:type="default" r:id="rId107"/>
      <w:headerReference w:type="first" r:id="rId108"/>
      <w:footerReference w:type="first" r:id="rId109"/>
      <w:pgSz w:w="12240" w:h="15840"/>
      <w:pgMar w:top="2695" w:right="2129" w:bottom="657" w:left="1985" w:header="679" w:footer="58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FA3F97">
      <w:pPr>
        <w:spacing w:after="0" w:line="240" w:lineRule="auto"/>
      </w:pPr>
      <w:r>
        <w:separator/>
      </w:r>
    </w:p>
  </w:endnote>
  <w:endnote w:type="continuationSeparator" w:id="0">
    <w:p w:rsidR="00000000" w:rsidRDefault="00FA3F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1853" w:right="10895"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1368552</wp:posOffset>
              </wp:positionH>
              <wp:positionV relativeFrom="page">
                <wp:posOffset>9245600</wp:posOffset>
              </wp:positionV>
              <wp:extent cx="6056503" cy="474923"/>
              <wp:effectExtent l="0" t="0" r="0" b="0"/>
              <wp:wrapSquare wrapText="bothSides"/>
              <wp:docPr id="215613" name="Group 215613"/>
              <wp:cNvGraphicFramePr/>
              <a:graphic xmlns:a="http://schemas.openxmlformats.org/drawingml/2006/main">
                <a:graphicData uri="http://schemas.microsoft.com/office/word/2010/wordprocessingGroup">
                  <wpg:wgp>
                    <wpg:cNvGrpSpPr/>
                    <wpg:grpSpPr>
                      <a:xfrm>
                        <a:off x="0" y="0"/>
                        <a:ext cx="6056503" cy="474923"/>
                        <a:chOff x="0" y="0"/>
                        <a:chExt cx="6056503" cy="474923"/>
                      </a:xfrm>
                    </wpg:grpSpPr>
                    <wps:wsp>
                      <wps:cNvPr id="215614" name="Shape 215614"/>
                      <wps:cNvSpPr/>
                      <wps:spPr>
                        <a:xfrm>
                          <a:off x="5327904" y="90424"/>
                          <a:ext cx="161544" cy="18288"/>
                        </a:xfrm>
                        <a:custGeom>
                          <a:avLst/>
                          <a:gdLst/>
                          <a:ahLst/>
                          <a:cxnLst/>
                          <a:rect l="0" t="0" r="0" b="0"/>
                          <a:pathLst>
                            <a:path w="161544" h="18288">
                              <a:moveTo>
                                <a:pt x="9144" y="0"/>
                              </a:moveTo>
                              <a:lnTo>
                                <a:pt x="153925" y="0"/>
                              </a:lnTo>
                              <a:cubicBezTo>
                                <a:pt x="158497" y="0"/>
                                <a:pt x="161544" y="4572"/>
                                <a:pt x="161544" y="9144"/>
                              </a:cubicBezTo>
                              <a:cubicBezTo>
                                <a:pt x="161544" y="13715"/>
                                <a:pt x="158497" y="18288"/>
                                <a:pt x="153925" y="18288"/>
                              </a:cubicBezTo>
                              <a:lnTo>
                                <a:pt x="9144" y="18288"/>
                              </a:lnTo>
                              <a:cubicBezTo>
                                <a:pt x="4573" y="18288"/>
                                <a:pt x="0" y="13715"/>
                                <a:pt x="0" y="9144"/>
                              </a:cubicBezTo>
                              <a:cubicBezTo>
                                <a:pt x="1525" y="4572"/>
                                <a:pt x="4573"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15" name="Shape 215615"/>
                      <wps:cNvSpPr/>
                      <wps:spPr>
                        <a:xfrm>
                          <a:off x="5167884" y="90424"/>
                          <a:ext cx="160020" cy="18288"/>
                        </a:xfrm>
                        <a:custGeom>
                          <a:avLst/>
                          <a:gdLst/>
                          <a:ahLst/>
                          <a:cxnLst/>
                          <a:rect l="0" t="0" r="0" b="0"/>
                          <a:pathLst>
                            <a:path w="160020" h="18288">
                              <a:moveTo>
                                <a:pt x="7620" y="0"/>
                              </a:moveTo>
                              <a:lnTo>
                                <a:pt x="152400" y="0"/>
                              </a:lnTo>
                              <a:cubicBezTo>
                                <a:pt x="156972" y="0"/>
                                <a:pt x="160020" y="4572"/>
                                <a:pt x="160020" y="9144"/>
                              </a:cubicBezTo>
                              <a:cubicBezTo>
                                <a:pt x="160020" y="13715"/>
                                <a:pt x="156972" y="18288"/>
                                <a:pt x="152400" y="18288"/>
                              </a:cubicBezTo>
                              <a:lnTo>
                                <a:pt x="7620" y="16764"/>
                              </a:lnTo>
                              <a:cubicBezTo>
                                <a:pt x="3048" y="16764"/>
                                <a:pt x="0" y="13715"/>
                                <a:pt x="0" y="9144"/>
                              </a:cubicBezTo>
                              <a:cubicBezTo>
                                <a:pt x="0" y="3048"/>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16" name="Shape 215616"/>
                      <wps:cNvSpPr/>
                      <wps:spPr>
                        <a:xfrm>
                          <a:off x="5006340" y="88900"/>
                          <a:ext cx="161544" cy="18288"/>
                        </a:xfrm>
                        <a:custGeom>
                          <a:avLst/>
                          <a:gdLst/>
                          <a:ahLst/>
                          <a:cxnLst/>
                          <a:rect l="0" t="0" r="0" b="0"/>
                          <a:pathLst>
                            <a:path w="161544" h="18288">
                              <a:moveTo>
                                <a:pt x="7620" y="0"/>
                              </a:moveTo>
                              <a:lnTo>
                                <a:pt x="152400" y="1524"/>
                              </a:lnTo>
                              <a:cubicBezTo>
                                <a:pt x="156972" y="1524"/>
                                <a:pt x="161544" y="4572"/>
                                <a:pt x="161544" y="10668"/>
                              </a:cubicBezTo>
                              <a:cubicBezTo>
                                <a:pt x="161544" y="15239"/>
                                <a:pt x="156972" y="18288"/>
                                <a:pt x="152400" y="18288"/>
                              </a:cubicBezTo>
                              <a:lnTo>
                                <a:pt x="7620" y="18288"/>
                              </a:lnTo>
                              <a:cubicBezTo>
                                <a:pt x="3047" y="18288"/>
                                <a:pt x="0" y="15239"/>
                                <a:pt x="0" y="9144"/>
                              </a:cubicBezTo>
                              <a:cubicBezTo>
                                <a:pt x="0" y="4572"/>
                                <a:pt x="3047"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17" name="Shape 215617"/>
                      <wps:cNvSpPr/>
                      <wps:spPr>
                        <a:xfrm>
                          <a:off x="4844796" y="88900"/>
                          <a:ext cx="161544" cy="18288"/>
                        </a:xfrm>
                        <a:custGeom>
                          <a:avLst/>
                          <a:gdLst/>
                          <a:ahLst/>
                          <a:cxnLst/>
                          <a:rect l="0" t="0" r="0" b="0"/>
                          <a:pathLst>
                            <a:path w="161544" h="18288">
                              <a:moveTo>
                                <a:pt x="9144" y="0"/>
                              </a:moveTo>
                              <a:lnTo>
                                <a:pt x="152400" y="0"/>
                              </a:lnTo>
                              <a:cubicBezTo>
                                <a:pt x="156972" y="0"/>
                                <a:pt x="161544" y="4572"/>
                                <a:pt x="161544" y="9144"/>
                              </a:cubicBezTo>
                              <a:cubicBezTo>
                                <a:pt x="161544" y="15239"/>
                                <a:pt x="156972" y="18288"/>
                                <a:pt x="152400" y="18288"/>
                              </a:cubicBezTo>
                              <a:lnTo>
                                <a:pt x="7620"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18" name="Shape 215618"/>
                      <wps:cNvSpPr/>
                      <wps:spPr>
                        <a:xfrm>
                          <a:off x="4683252" y="88900"/>
                          <a:ext cx="161544" cy="18288"/>
                        </a:xfrm>
                        <a:custGeom>
                          <a:avLst/>
                          <a:gdLst/>
                          <a:ahLst/>
                          <a:cxnLst/>
                          <a:rect l="0" t="0" r="0" b="0"/>
                          <a:pathLst>
                            <a:path w="161544" h="18288">
                              <a:moveTo>
                                <a:pt x="9144" y="0"/>
                              </a:moveTo>
                              <a:lnTo>
                                <a:pt x="152400" y="0"/>
                              </a:lnTo>
                              <a:cubicBezTo>
                                <a:pt x="156972" y="0"/>
                                <a:pt x="161544" y="4572"/>
                                <a:pt x="161544" y="9144"/>
                              </a:cubicBezTo>
                              <a:cubicBezTo>
                                <a:pt x="161544" y="13716"/>
                                <a:pt x="156972" y="18288"/>
                                <a:pt x="152400" y="18288"/>
                              </a:cubicBezTo>
                              <a:lnTo>
                                <a:pt x="9144" y="18288"/>
                              </a:lnTo>
                              <a:cubicBezTo>
                                <a:pt x="3048" y="18288"/>
                                <a:pt x="0" y="13716"/>
                                <a:pt x="0" y="9144"/>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19" name="Shape 215619"/>
                      <wps:cNvSpPr/>
                      <wps:spPr>
                        <a:xfrm>
                          <a:off x="4521709" y="87376"/>
                          <a:ext cx="161544" cy="19812"/>
                        </a:xfrm>
                        <a:custGeom>
                          <a:avLst/>
                          <a:gdLst/>
                          <a:ahLst/>
                          <a:cxnLst/>
                          <a:rect l="0" t="0" r="0" b="0"/>
                          <a:pathLst>
                            <a:path w="161544" h="19812">
                              <a:moveTo>
                                <a:pt x="9144" y="0"/>
                              </a:moveTo>
                              <a:lnTo>
                                <a:pt x="152400" y="1524"/>
                              </a:lnTo>
                              <a:cubicBezTo>
                                <a:pt x="156972" y="1524"/>
                                <a:pt x="161544" y="4572"/>
                                <a:pt x="161544" y="10668"/>
                              </a:cubicBezTo>
                              <a:cubicBezTo>
                                <a:pt x="161544" y="15240"/>
                                <a:pt x="156972" y="19812"/>
                                <a:pt x="152400" y="19812"/>
                              </a:cubicBezTo>
                              <a:lnTo>
                                <a:pt x="9144" y="18288"/>
                              </a:lnTo>
                              <a:cubicBezTo>
                                <a:pt x="3047" y="18288"/>
                                <a:pt x="0" y="15240"/>
                                <a:pt x="0" y="9144"/>
                              </a:cubicBezTo>
                              <a:cubicBezTo>
                                <a:pt x="0" y="4572"/>
                                <a:pt x="3047"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20" name="Shape 215620"/>
                      <wps:cNvSpPr/>
                      <wps:spPr>
                        <a:xfrm>
                          <a:off x="4360164" y="87376"/>
                          <a:ext cx="161544" cy="18288"/>
                        </a:xfrm>
                        <a:custGeom>
                          <a:avLst/>
                          <a:gdLst/>
                          <a:ahLst/>
                          <a:cxnLst/>
                          <a:rect l="0" t="0" r="0" b="0"/>
                          <a:pathLst>
                            <a:path w="161544" h="18288">
                              <a:moveTo>
                                <a:pt x="9144" y="0"/>
                              </a:moveTo>
                              <a:lnTo>
                                <a:pt x="152400" y="0"/>
                              </a:lnTo>
                              <a:cubicBezTo>
                                <a:pt x="156972" y="0"/>
                                <a:pt x="161544" y="4572"/>
                                <a:pt x="161544" y="9144"/>
                              </a:cubicBezTo>
                              <a:cubicBezTo>
                                <a:pt x="161544" y="15240"/>
                                <a:pt x="156972" y="18288"/>
                                <a:pt x="152400" y="18288"/>
                              </a:cubicBezTo>
                              <a:lnTo>
                                <a:pt x="9144"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21" name="Shape 215621"/>
                      <wps:cNvSpPr/>
                      <wps:spPr>
                        <a:xfrm>
                          <a:off x="4198620" y="87376"/>
                          <a:ext cx="161544" cy="18288"/>
                        </a:xfrm>
                        <a:custGeom>
                          <a:avLst/>
                          <a:gdLst/>
                          <a:ahLst/>
                          <a:cxnLst/>
                          <a:rect l="0" t="0" r="0" b="0"/>
                          <a:pathLst>
                            <a:path w="161544" h="18288">
                              <a:moveTo>
                                <a:pt x="9144" y="0"/>
                              </a:moveTo>
                              <a:lnTo>
                                <a:pt x="152400" y="0"/>
                              </a:lnTo>
                              <a:cubicBezTo>
                                <a:pt x="156973" y="0"/>
                                <a:pt x="161544" y="4572"/>
                                <a:pt x="161544" y="9144"/>
                              </a:cubicBezTo>
                              <a:cubicBezTo>
                                <a:pt x="161544" y="13716"/>
                                <a:pt x="156973" y="18288"/>
                                <a:pt x="152400" y="18288"/>
                              </a:cubicBezTo>
                              <a:lnTo>
                                <a:pt x="9144" y="18288"/>
                              </a:lnTo>
                              <a:cubicBezTo>
                                <a:pt x="3048" y="18288"/>
                                <a:pt x="0" y="13716"/>
                                <a:pt x="0" y="9144"/>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22" name="Shape 215622"/>
                      <wps:cNvSpPr/>
                      <wps:spPr>
                        <a:xfrm>
                          <a:off x="4037076" y="87376"/>
                          <a:ext cx="161544" cy="18288"/>
                        </a:xfrm>
                        <a:custGeom>
                          <a:avLst/>
                          <a:gdLst/>
                          <a:ahLst/>
                          <a:cxnLst/>
                          <a:rect l="0" t="0" r="0" b="0"/>
                          <a:pathLst>
                            <a:path w="161544" h="18288">
                              <a:moveTo>
                                <a:pt x="9144" y="0"/>
                              </a:moveTo>
                              <a:lnTo>
                                <a:pt x="152400" y="0"/>
                              </a:lnTo>
                              <a:cubicBezTo>
                                <a:pt x="156972" y="0"/>
                                <a:pt x="161544" y="3048"/>
                                <a:pt x="161544" y="9144"/>
                              </a:cubicBezTo>
                              <a:cubicBezTo>
                                <a:pt x="161544" y="13716"/>
                                <a:pt x="156972" y="18288"/>
                                <a:pt x="152400" y="18288"/>
                              </a:cubicBezTo>
                              <a:lnTo>
                                <a:pt x="9144" y="16763"/>
                              </a:lnTo>
                              <a:cubicBezTo>
                                <a:pt x="3048" y="16763"/>
                                <a:pt x="0" y="13716"/>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23" name="Shape 215623"/>
                      <wps:cNvSpPr/>
                      <wps:spPr>
                        <a:xfrm>
                          <a:off x="3875532" y="85852"/>
                          <a:ext cx="161544" cy="18287"/>
                        </a:xfrm>
                        <a:custGeom>
                          <a:avLst/>
                          <a:gdLst/>
                          <a:ahLst/>
                          <a:cxnLst/>
                          <a:rect l="0" t="0" r="0" b="0"/>
                          <a:pathLst>
                            <a:path w="161544" h="18287">
                              <a:moveTo>
                                <a:pt x="9144" y="0"/>
                              </a:moveTo>
                              <a:lnTo>
                                <a:pt x="152400" y="0"/>
                              </a:lnTo>
                              <a:cubicBezTo>
                                <a:pt x="156972" y="0"/>
                                <a:pt x="161544" y="4572"/>
                                <a:pt x="161544" y="9144"/>
                              </a:cubicBezTo>
                              <a:cubicBezTo>
                                <a:pt x="161544" y="15240"/>
                                <a:pt x="156972" y="18287"/>
                                <a:pt x="152400" y="18287"/>
                              </a:cubicBezTo>
                              <a:lnTo>
                                <a:pt x="9144" y="18287"/>
                              </a:lnTo>
                              <a:cubicBezTo>
                                <a:pt x="4572"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24" name="Shape 215624"/>
                      <wps:cNvSpPr/>
                      <wps:spPr>
                        <a:xfrm>
                          <a:off x="3713988" y="85852"/>
                          <a:ext cx="161544" cy="18287"/>
                        </a:xfrm>
                        <a:custGeom>
                          <a:avLst/>
                          <a:gdLst/>
                          <a:ahLst/>
                          <a:cxnLst/>
                          <a:rect l="0" t="0" r="0" b="0"/>
                          <a:pathLst>
                            <a:path w="161544" h="18287">
                              <a:moveTo>
                                <a:pt x="9144" y="0"/>
                              </a:moveTo>
                              <a:lnTo>
                                <a:pt x="152400" y="0"/>
                              </a:lnTo>
                              <a:cubicBezTo>
                                <a:pt x="156972" y="0"/>
                                <a:pt x="161544" y="4572"/>
                                <a:pt x="161544" y="9144"/>
                              </a:cubicBezTo>
                              <a:cubicBezTo>
                                <a:pt x="161544" y="13715"/>
                                <a:pt x="156972" y="18287"/>
                                <a:pt x="152400" y="18287"/>
                              </a:cubicBezTo>
                              <a:lnTo>
                                <a:pt x="9144" y="18287"/>
                              </a:lnTo>
                              <a:cubicBezTo>
                                <a:pt x="4572"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25" name="Shape 215625"/>
                      <wps:cNvSpPr/>
                      <wps:spPr>
                        <a:xfrm>
                          <a:off x="3552445" y="85852"/>
                          <a:ext cx="161544" cy="18287"/>
                        </a:xfrm>
                        <a:custGeom>
                          <a:avLst/>
                          <a:gdLst/>
                          <a:ahLst/>
                          <a:cxnLst/>
                          <a:rect l="0" t="0" r="0" b="0"/>
                          <a:pathLst>
                            <a:path w="161544" h="18287">
                              <a:moveTo>
                                <a:pt x="9144" y="0"/>
                              </a:moveTo>
                              <a:lnTo>
                                <a:pt x="152400" y="0"/>
                              </a:lnTo>
                              <a:cubicBezTo>
                                <a:pt x="156972" y="0"/>
                                <a:pt x="161544" y="4572"/>
                                <a:pt x="161544" y="9144"/>
                              </a:cubicBezTo>
                              <a:cubicBezTo>
                                <a:pt x="161544" y="13715"/>
                                <a:pt x="156972" y="18287"/>
                                <a:pt x="152400" y="18287"/>
                              </a:cubicBezTo>
                              <a:lnTo>
                                <a:pt x="9144" y="16764"/>
                              </a:lnTo>
                              <a:cubicBezTo>
                                <a:pt x="4572" y="16764"/>
                                <a:pt x="0" y="13715"/>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26" name="Shape 215626"/>
                      <wps:cNvSpPr/>
                      <wps:spPr>
                        <a:xfrm>
                          <a:off x="3390900" y="84328"/>
                          <a:ext cx="161544" cy="18288"/>
                        </a:xfrm>
                        <a:custGeom>
                          <a:avLst/>
                          <a:gdLst/>
                          <a:ahLst/>
                          <a:cxnLst/>
                          <a:rect l="0" t="0" r="0" b="0"/>
                          <a:pathLst>
                            <a:path w="161544" h="18288">
                              <a:moveTo>
                                <a:pt x="9144" y="0"/>
                              </a:moveTo>
                              <a:lnTo>
                                <a:pt x="152400" y="1524"/>
                              </a:lnTo>
                              <a:cubicBezTo>
                                <a:pt x="156972" y="1524"/>
                                <a:pt x="161544" y="4572"/>
                                <a:pt x="161544" y="9144"/>
                              </a:cubicBezTo>
                              <a:cubicBezTo>
                                <a:pt x="161544" y="15239"/>
                                <a:pt x="156972" y="18288"/>
                                <a:pt x="152400"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27" name="Shape 215627"/>
                      <wps:cNvSpPr/>
                      <wps:spPr>
                        <a:xfrm>
                          <a:off x="3229356" y="84328"/>
                          <a:ext cx="161544" cy="18288"/>
                        </a:xfrm>
                        <a:custGeom>
                          <a:avLst/>
                          <a:gdLst/>
                          <a:ahLst/>
                          <a:cxnLst/>
                          <a:rect l="0" t="0" r="0" b="0"/>
                          <a:pathLst>
                            <a:path w="161544" h="18288">
                              <a:moveTo>
                                <a:pt x="9144" y="0"/>
                              </a:moveTo>
                              <a:lnTo>
                                <a:pt x="152400" y="0"/>
                              </a:lnTo>
                              <a:cubicBezTo>
                                <a:pt x="156972" y="0"/>
                                <a:pt x="161544" y="4572"/>
                                <a:pt x="161544" y="9144"/>
                              </a:cubicBezTo>
                              <a:cubicBezTo>
                                <a:pt x="161544" y="13716"/>
                                <a:pt x="156972" y="18288"/>
                                <a:pt x="152400"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28" name="Shape 215628"/>
                      <wps:cNvSpPr/>
                      <wps:spPr>
                        <a:xfrm>
                          <a:off x="3067812" y="84328"/>
                          <a:ext cx="161544" cy="18288"/>
                        </a:xfrm>
                        <a:custGeom>
                          <a:avLst/>
                          <a:gdLst/>
                          <a:ahLst/>
                          <a:cxnLst/>
                          <a:rect l="0" t="0" r="0" b="0"/>
                          <a:pathLst>
                            <a:path w="161544" h="18288">
                              <a:moveTo>
                                <a:pt x="9144" y="0"/>
                              </a:moveTo>
                              <a:lnTo>
                                <a:pt x="152400" y="0"/>
                              </a:lnTo>
                              <a:cubicBezTo>
                                <a:pt x="156972" y="0"/>
                                <a:pt x="161544" y="4572"/>
                                <a:pt x="161544" y="9144"/>
                              </a:cubicBezTo>
                              <a:cubicBezTo>
                                <a:pt x="161544" y="13716"/>
                                <a:pt x="156972" y="18288"/>
                                <a:pt x="152400" y="18288"/>
                              </a:cubicBezTo>
                              <a:lnTo>
                                <a:pt x="9144" y="16764"/>
                              </a:lnTo>
                              <a:cubicBezTo>
                                <a:pt x="4572" y="16764"/>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29" name="Shape 215629"/>
                      <wps:cNvSpPr/>
                      <wps:spPr>
                        <a:xfrm>
                          <a:off x="2906268" y="82804"/>
                          <a:ext cx="161544" cy="18288"/>
                        </a:xfrm>
                        <a:custGeom>
                          <a:avLst/>
                          <a:gdLst/>
                          <a:ahLst/>
                          <a:cxnLst/>
                          <a:rect l="0" t="0" r="0" b="0"/>
                          <a:pathLst>
                            <a:path w="161544" h="18288">
                              <a:moveTo>
                                <a:pt x="9144" y="0"/>
                              </a:moveTo>
                              <a:lnTo>
                                <a:pt x="152400" y="1524"/>
                              </a:lnTo>
                              <a:cubicBezTo>
                                <a:pt x="158497" y="1524"/>
                                <a:pt x="161544" y="4572"/>
                                <a:pt x="161544" y="10668"/>
                              </a:cubicBezTo>
                              <a:cubicBezTo>
                                <a:pt x="161544" y="15240"/>
                                <a:pt x="156972" y="18288"/>
                                <a:pt x="152400" y="18288"/>
                              </a:cubicBezTo>
                              <a:lnTo>
                                <a:pt x="9144" y="18288"/>
                              </a:lnTo>
                              <a:cubicBezTo>
                                <a:pt x="4572"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30" name="Shape 215630"/>
                      <wps:cNvSpPr/>
                      <wps:spPr>
                        <a:xfrm>
                          <a:off x="2744724" y="82804"/>
                          <a:ext cx="161544" cy="18288"/>
                        </a:xfrm>
                        <a:custGeom>
                          <a:avLst/>
                          <a:gdLst/>
                          <a:ahLst/>
                          <a:cxnLst/>
                          <a:rect l="0" t="0" r="0" b="0"/>
                          <a:pathLst>
                            <a:path w="161544" h="18288">
                              <a:moveTo>
                                <a:pt x="9144" y="0"/>
                              </a:moveTo>
                              <a:lnTo>
                                <a:pt x="152400" y="0"/>
                              </a:lnTo>
                              <a:cubicBezTo>
                                <a:pt x="158496" y="0"/>
                                <a:pt x="161544" y="4572"/>
                                <a:pt x="161544" y="9144"/>
                              </a:cubicBezTo>
                              <a:cubicBezTo>
                                <a:pt x="161544" y="13715"/>
                                <a:pt x="158496" y="18288"/>
                                <a:pt x="152400" y="18288"/>
                              </a:cubicBezTo>
                              <a:lnTo>
                                <a:pt x="9144" y="18288"/>
                              </a:lnTo>
                              <a:cubicBezTo>
                                <a:pt x="4572"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31" name="Shape 215631"/>
                      <wps:cNvSpPr/>
                      <wps:spPr>
                        <a:xfrm>
                          <a:off x="2583180" y="82804"/>
                          <a:ext cx="161544" cy="18288"/>
                        </a:xfrm>
                        <a:custGeom>
                          <a:avLst/>
                          <a:gdLst/>
                          <a:ahLst/>
                          <a:cxnLst/>
                          <a:rect l="0" t="0" r="0" b="0"/>
                          <a:pathLst>
                            <a:path w="161544" h="18288">
                              <a:moveTo>
                                <a:pt x="9144" y="0"/>
                              </a:moveTo>
                              <a:lnTo>
                                <a:pt x="152400" y="0"/>
                              </a:lnTo>
                              <a:cubicBezTo>
                                <a:pt x="158496" y="0"/>
                                <a:pt x="161544" y="4572"/>
                                <a:pt x="161544" y="9144"/>
                              </a:cubicBezTo>
                              <a:cubicBezTo>
                                <a:pt x="161544" y="13715"/>
                                <a:pt x="158496" y="18288"/>
                                <a:pt x="152400" y="18288"/>
                              </a:cubicBezTo>
                              <a:lnTo>
                                <a:pt x="9144" y="16763"/>
                              </a:lnTo>
                              <a:cubicBezTo>
                                <a:pt x="4572" y="16763"/>
                                <a:pt x="0" y="13715"/>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32" name="Shape 215632"/>
                      <wps:cNvSpPr/>
                      <wps:spPr>
                        <a:xfrm>
                          <a:off x="2421636" y="81280"/>
                          <a:ext cx="161544" cy="18287"/>
                        </a:xfrm>
                        <a:custGeom>
                          <a:avLst/>
                          <a:gdLst/>
                          <a:ahLst/>
                          <a:cxnLst/>
                          <a:rect l="0" t="0" r="0" b="0"/>
                          <a:pathLst>
                            <a:path w="161544" h="18287">
                              <a:moveTo>
                                <a:pt x="9144" y="0"/>
                              </a:moveTo>
                              <a:lnTo>
                                <a:pt x="152400" y="1524"/>
                              </a:lnTo>
                              <a:cubicBezTo>
                                <a:pt x="158496" y="1524"/>
                                <a:pt x="161544" y="4572"/>
                                <a:pt x="161544" y="10668"/>
                              </a:cubicBezTo>
                              <a:cubicBezTo>
                                <a:pt x="161544" y="15239"/>
                                <a:pt x="158496" y="18287"/>
                                <a:pt x="152400" y="18287"/>
                              </a:cubicBezTo>
                              <a:lnTo>
                                <a:pt x="9144" y="18287"/>
                              </a:lnTo>
                              <a:cubicBezTo>
                                <a:pt x="4572" y="18287"/>
                                <a:pt x="0" y="15239"/>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33" name="Shape 215633"/>
                      <wps:cNvSpPr/>
                      <wps:spPr>
                        <a:xfrm>
                          <a:off x="2260092" y="81280"/>
                          <a:ext cx="161544" cy="18287"/>
                        </a:xfrm>
                        <a:custGeom>
                          <a:avLst/>
                          <a:gdLst/>
                          <a:ahLst/>
                          <a:cxnLst/>
                          <a:rect l="0" t="0" r="0" b="0"/>
                          <a:pathLst>
                            <a:path w="161544" h="18287">
                              <a:moveTo>
                                <a:pt x="9144" y="0"/>
                              </a:moveTo>
                              <a:lnTo>
                                <a:pt x="152400" y="0"/>
                              </a:lnTo>
                              <a:cubicBezTo>
                                <a:pt x="158496" y="0"/>
                                <a:pt x="161544" y="4572"/>
                                <a:pt x="161544" y="9144"/>
                              </a:cubicBezTo>
                              <a:cubicBezTo>
                                <a:pt x="161544" y="15239"/>
                                <a:pt x="158496" y="18287"/>
                                <a:pt x="152400" y="18287"/>
                              </a:cubicBezTo>
                              <a:lnTo>
                                <a:pt x="9144" y="18287"/>
                              </a:lnTo>
                              <a:cubicBezTo>
                                <a:pt x="4572"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34" name="Shape 215634"/>
                      <wps:cNvSpPr/>
                      <wps:spPr>
                        <a:xfrm>
                          <a:off x="2098548" y="81280"/>
                          <a:ext cx="161544" cy="18287"/>
                        </a:xfrm>
                        <a:custGeom>
                          <a:avLst/>
                          <a:gdLst/>
                          <a:ahLst/>
                          <a:cxnLst/>
                          <a:rect l="0" t="0" r="0" b="0"/>
                          <a:pathLst>
                            <a:path w="161544" h="18287">
                              <a:moveTo>
                                <a:pt x="9144" y="0"/>
                              </a:moveTo>
                              <a:lnTo>
                                <a:pt x="152400" y="0"/>
                              </a:lnTo>
                              <a:cubicBezTo>
                                <a:pt x="158496" y="0"/>
                                <a:pt x="161544" y="4572"/>
                                <a:pt x="161544" y="9144"/>
                              </a:cubicBezTo>
                              <a:cubicBezTo>
                                <a:pt x="161544" y="13715"/>
                                <a:pt x="158496" y="18287"/>
                                <a:pt x="152400" y="18287"/>
                              </a:cubicBezTo>
                              <a:lnTo>
                                <a:pt x="9144" y="18287"/>
                              </a:lnTo>
                              <a:cubicBezTo>
                                <a:pt x="4572" y="18287"/>
                                <a:pt x="0" y="13715"/>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35" name="Shape 215635"/>
                      <wps:cNvSpPr/>
                      <wps:spPr>
                        <a:xfrm>
                          <a:off x="1937004" y="79756"/>
                          <a:ext cx="161544" cy="19812"/>
                        </a:xfrm>
                        <a:custGeom>
                          <a:avLst/>
                          <a:gdLst/>
                          <a:ahLst/>
                          <a:cxnLst/>
                          <a:rect l="0" t="0" r="0" b="0"/>
                          <a:pathLst>
                            <a:path w="161544" h="19812">
                              <a:moveTo>
                                <a:pt x="9144" y="0"/>
                              </a:moveTo>
                              <a:lnTo>
                                <a:pt x="153924" y="1525"/>
                              </a:lnTo>
                              <a:cubicBezTo>
                                <a:pt x="158496" y="1525"/>
                                <a:pt x="161544" y="4573"/>
                                <a:pt x="161544" y="10668"/>
                              </a:cubicBezTo>
                              <a:cubicBezTo>
                                <a:pt x="161544" y="15240"/>
                                <a:pt x="158496" y="19812"/>
                                <a:pt x="152400" y="19812"/>
                              </a:cubicBezTo>
                              <a:lnTo>
                                <a:pt x="9144" y="18289"/>
                              </a:lnTo>
                              <a:cubicBezTo>
                                <a:pt x="4572" y="18289"/>
                                <a:pt x="0" y="15240"/>
                                <a:pt x="0" y="9144"/>
                              </a:cubicBezTo>
                              <a:cubicBezTo>
                                <a:pt x="0"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36" name="Shape 215636"/>
                      <wps:cNvSpPr/>
                      <wps:spPr>
                        <a:xfrm>
                          <a:off x="1775460" y="79756"/>
                          <a:ext cx="161544" cy="18289"/>
                        </a:xfrm>
                        <a:custGeom>
                          <a:avLst/>
                          <a:gdLst/>
                          <a:ahLst/>
                          <a:cxnLst/>
                          <a:rect l="0" t="0" r="0" b="0"/>
                          <a:pathLst>
                            <a:path w="161544" h="18289">
                              <a:moveTo>
                                <a:pt x="9144" y="0"/>
                              </a:moveTo>
                              <a:lnTo>
                                <a:pt x="153924" y="0"/>
                              </a:lnTo>
                              <a:cubicBezTo>
                                <a:pt x="158496" y="0"/>
                                <a:pt x="161544" y="4573"/>
                                <a:pt x="161544" y="9144"/>
                              </a:cubicBezTo>
                              <a:cubicBezTo>
                                <a:pt x="161544" y="15240"/>
                                <a:pt x="158496" y="18289"/>
                                <a:pt x="153924" y="18289"/>
                              </a:cubicBezTo>
                              <a:lnTo>
                                <a:pt x="9144" y="18289"/>
                              </a:lnTo>
                              <a:cubicBezTo>
                                <a:pt x="4572" y="18289"/>
                                <a:pt x="0" y="13716"/>
                                <a:pt x="0" y="9144"/>
                              </a:cubicBezTo>
                              <a:cubicBezTo>
                                <a:pt x="1524"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37" name="Shape 215637"/>
                      <wps:cNvSpPr/>
                      <wps:spPr>
                        <a:xfrm>
                          <a:off x="1615440" y="79756"/>
                          <a:ext cx="160020" cy="18289"/>
                        </a:xfrm>
                        <a:custGeom>
                          <a:avLst/>
                          <a:gdLst/>
                          <a:ahLst/>
                          <a:cxnLst/>
                          <a:rect l="0" t="0" r="0" b="0"/>
                          <a:pathLst>
                            <a:path w="160020" h="18289">
                              <a:moveTo>
                                <a:pt x="7620" y="0"/>
                              </a:moveTo>
                              <a:lnTo>
                                <a:pt x="152400" y="0"/>
                              </a:lnTo>
                              <a:cubicBezTo>
                                <a:pt x="156972" y="0"/>
                                <a:pt x="160020" y="4573"/>
                                <a:pt x="160020" y="9144"/>
                              </a:cubicBezTo>
                              <a:cubicBezTo>
                                <a:pt x="160020" y="13716"/>
                                <a:pt x="156972" y="18289"/>
                                <a:pt x="152400" y="18289"/>
                              </a:cubicBezTo>
                              <a:lnTo>
                                <a:pt x="7620" y="18289"/>
                              </a:lnTo>
                              <a:cubicBezTo>
                                <a:pt x="3048" y="18289"/>
                                <a:pt x="0" y="13716"/>
                                <a:pt x="0" y="9144"/>
                              </a:cubicBezTo>
                              <a:cubicBezTo>
                                <a:pt x="0" y="3049"/>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38" name="Shape 215638"/>
                      <wps:cNvSpPr/>
                      <wps:spPr>
                        <a:xfrm>
                          <a:off x="1453896" y="79756"/>
                          <a:ext cx="161544" cy="18289"/>
                        </a:xfrm>
                        <a:custGeom>
                          <a:avLst/>
                          <a:gdLst/>
                          <a:ahLst/>
                          <a:cxnLst/>
                          <a:rect l="0" t="0" r="0" b="0"/>
                          <a:pathLst>
                            <a:path w="161544" h="18289">
                              <a:moveTo>
                                <a:pt x="7620" y="0"/>
                              </a:moveTo>
                              <a:lnTo>
                                <a:pt x="152400" y="0"/>
                              </a:lnTo>
                              <a:cubicBezTo>
                                <a:pt x="156972" y="0"/>
                                <a:pt x="161544" y="3049"/>
                                <a:pt x="161544" y="9144"/>
                              </a:cubicBezTo>
                              <a:cubicBezTo>
                                <a:pt x="161544" y="13716"/>
                                <a:pt x="156972" y="18289"/>
                                <a:pt x="152400" y="18289"/>
                              </a:cubicBezTo>
                              <a:lnTo>
                                <a:pt x="7620" y="16764"/>
                              </a:lnTo>
                              <a:cubicBezTo>
                                <a:pt x="3048" y="16764"/>
                                <a:pt x="0" y="13716"/>
                                <a:pt x="0" y="7620"/>
                              </a:cubicBezTo>
                              <a:cubicBezTo>
                                <a:pt x="0" y="3049"/>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39" name="Shape 215639"/>
                      <wps:cNvSpPr/>
                      <wps:spPr>
                        <a:xfrm>
                          <a:off x="1292352" y="78232"/>
                          <a:ext cx="161544" cy="18287"/>
                        </a:xfrm>
                        <a:custGeom>
                          <a:avLst/>
                          <a:gdLst/>
                          <a:ahLst/>
                          <a:cxnLst/>
                          <a:rect l="0" t="0" r="0" b="0"/>
                          <a:pathLst>
                            <a:path w="161544" h="18287">
                              <a:moveTo>
                                <a:pt x="9144" y="0"/>
                              </a:moveTo>
                              <a:lnTo>
                                <a:pt x="152400" y="0"/>
                              </a:lnTo>
                              <a:cubicBezTo>
                                <a:pt x="156972" y="1523"/>
                                <a:pt x="161544" y="4572"/>
                                <a:pt x="161544" y="9144"/>
                              </a:cubicBezTo>
                              <a:cubicBezTo>
                                <a:pt x="161544" y="15239"/>
                                <a:pt x="156972" y="18287"/>
                                <a:pt x="152400" y="18287"/>
                              </a:cubicBezTo>
                              <a:lnTo>
                                <a:pt x="9144" y="18287"/>
                              </a:lnTo>
                              <a:cubicBezTo>
                                <a:pt x="3048" y="18287"/>
                                <a:pt x="0" y="13715"/>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40" name="Shape 215640"/>
                      <wps:cNvSpPr/>
                      <wps:spPr>
                        <a:xfrm>
                          <a:off x="1130808" y="78232"/>
                          <a:ext cx="161544" cy="18287"/>
                        </a:xfrm>
                        <a:custGeom>
                          <a:avLst/>
                          <a:gdLst/>
                          <a:ahLst/>
                          <a:cxnLst/>
                          <a:rect l="0" t="0" r="0" b="0"/>
                          <a:pathLst>
                            <a:path w="161544" h="18287">
                              <a:moveTo>
                                <a:pt x="9144" y="0"/>
                              </a:moveTo>
                              <a:lnTo>
                                <a:pt x="152400" y="0"/>
                              </a:lnTo>
                              <a:cubicBezTo>
                                <a:pt x="156972" y="0"/>
                                <a:pt x="161544" y="4572"/>
                                <a:pt x="161544" y="9144"/>
                              </a:cubicBezTo>
                              <a:cubicBezTo>
                                <a:pt x="161544" y="13715"/>
                                <a:pt x="156972" y="18287"/>
                                <a:pt x="152400" y="18287"/>
                              </a:cubicBezTo>
                              <a:lnTo>
                                <a:pt x="9144" y="18287"/>
                              </a:lnTo>
                              <a:cubicBezTo>
                                <a:pt x="3048" y="18287"/>
                                <a:pt x="0" y="13715"/>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41" name="Shape 215641"/>
                      <wps:cNvSpPr/>
                      <wps:spPr>
                        <a:xfrm>
                          <a:off x="969264" y="78232"/>
                          <a:ext cx="161544" cy="18287"/>
                        </a:xfrm>
                        <a:custGeom>
                          <a:avLst/>
                          <a:gdLst/>
                          <a:ahLst/>
                          <a:cxnLst/>
                          <a:rect l="0" t="0" r="0" b="0"/>
                          <a:pathLst>
                            <a:path w="161544" h="18287">
                              <a:moveTo>
                                <a:pt x="9144" y="0"/>
                              </a:moveTo>
                              <a:lnTo>
                                <a:pt x="152400" y="0"/>
                              </a:lnTo>
                              <a:cubicBezTo>
                                <a:pt x="156972" y="0"/>
                                <a:pt x="161544" y="4572"/>
                                <a:pt x="161544" y="9144"/>
                              </a:cubicBezTo>
                              <a:cubicBezTo>
                                <a:pt x="161544" y="13715"/>
                                <a:pt x="156972" y="18287"/>
                                <a:pt x="152400" y="18287"/>
                              </a:cubicBezTo>
                              <a:lnTo>
                                <a:pt x="9144" y="16763"/>
                              </a:lnTo>
                              <a:cubicBezTo>
                                <a:pt x="3048" y="16763"/>
                                <a:pt x="0" y="13715"/>
                                <a:pt x="0" y="7620"/>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42" name="Shape 215642"/>
                      <wps:cNvSpPr/>
                      <wps:spPr>
                        <a:xfrm>
                          <a:off x="807720" y="76708"/>
                          <a:ext cx="161544" cy="18288"/>
                        </a:xfrm>
                        <a:custGeom>
                          <a:avLst/>
                          <a:gdLst/>
                          <a:ahLst/>
                          <a:cxnLst/>
                          <a:rect l="0" t="0" r="0" b="0"/>
                          <a:pathLst>
                            <a:path w="161544" h="18288">
                              <a:moveTo>
                                <a:pt x="9144" y="0"/>
                              </a:moveTo>
                              <a:lnTo>
                                <a:pt x="152400" y="1525"/>
                              </a:lnTo>
                              <a:cubicBezTo>
                                <a:pt x="156972" y="1525"/>
                                <a:pt x="161544" y="4573"/>
                                <a:pt x="161544" y="9144"/>
                              </a:cubicBezTo>
                              <a:cubicBezTo>
                                <a:pt x="161544" y="15240"/>
                                <a:pt x="156972" y="18288"/>
                                <a:pt x="152400" y="18288"/>
                              </a:cubicBezTo>
                              <a:lnTo>
                                <a:pt x="9144" y="18288"/>
                              </a:lnTo>
                              <a:cubicBezTo>
                                <a:pt x="3048" y="18288"/>
                                <a:pt x="0" y="13716"/>
                                <a:pt x="0" y="9144"/>
                              </a:cubicBezTo>
                              <a:cubicBezTo>
                                <a:pt x="0" y="4573"/>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43" name="Shape 215643"/>
                      <wps:cNvSpPr/>
                      <wps:spPr>
                        <a:xfrm>
                          <a:off x="646176" y="76708"/>
                          <a:ext cx="161544" cy="18288"/>
                        </a:xfrm>
                        <a:custGeom>
                          <a:avLst/>
                          <a:gdLst/>
                          <a:ahLst/>
                          <a:cxnLst/>
                          <a:rect l="0" t="0" r="0" b="0"/>
                          <a:pathLst>
                            <a:path w="161544" h="18288">
                              <a:moveTo>
                                <a:pt x="9144" y="0"/>
                              </a:moveTo>
                              <a:lnTo>
                                <a:pt x="152400" y="0"/>
                              </a:lnTo>
                              <a:cubicBezTo>
                                <a:pt x="156972" y="0"/>
                                <a:pt x="161544" y="4573"/>
                                <a:pt x="161544" y="9144"/>
                              </a:cubicBezTo>
                              <a:cubicBezTo>
                                <a:pt x="161544" y="13716"/>
                                <a:pt x="156972" y="18288"/>
                                <a:pt x="152400" y="18288"/>
                              </a:cubicBezTo>
                              <a:lnTo>
                                <a:pt x="9144" y="18288"/>
                              </a:lnTo>
                              <a:cubicBezTo>
                                <a:pt x="3048" y="18288"/>
                                <a:pt x="0" y="13716"/>
                                <a:pt x="0" y="9144"/>
                              </a:cubicBezTo>
                              <a:cubicBezTo>
                                <a:pt x="0" y="4573"/>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44" name="Shape 215644"/>
                      <wps:cNvSpPr/>
                      <wps:spPr>
                        <a:xfrm>
                          <a:off x="484632" y="76708"/>
                          <a:ext cx="161544" cy="18288"/>
                        </a:xfrm>
                        <a:custGeom>
                          <a:avLst/>
                          <a:gdLst/>
                          <a:ahLst/>
                          <a:cxnLst/>
                          <a:rect l="0" t="0" r="0" b="0"/>
                          <a:pathLst>
                            <a:path w="161544" h="18288">
                              <a:moveTo>
                                <a:pt x="9144" y="0"/>
                              </a:moveTo>
                              <a:lnTo>
                                <a:pt x="152400" y="0"/>
                              </a:lnTo>
                              <a:cubicBezTo>
                                <a:pt x="156972" y="0"/>
                                <a:pt x="161544" y="4573"/>
                                <a:pt x="161544" y="9144"/>
                              </a:cubicBezTo>
                              <a:cubicBezTo>
                                <a:pt x="161544" y="13716"/>
                                <a:pt x="156972" y="18288"/>
                                <a:pt x="152400" y="18288"/>
                              </a:cubicBezTo>
                              <a:lnTo>
                                <a:pt x="9144" y="16764"/>
                              </a:lnTo>
                              <a:cubicBezTo>
                                <a:pt x="3048" y="16764"/>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45" name="Shape 215645"/>
                      <wps:cNvSpPr/>
                      <wps:spPr>
                        <a:xfrm>
                          <a:off x="323088" y="75184"/>
                          <a:ext cx="161544" cy="18288"/>
                        </a:xfrm>
                        <a:custGeom>
                          <a:avLst/>
                          <a:gdLst/>
                          <a:ahLst/>
                          <a:cxnLst/>
                          <a:rect l="0" t="0" r="0" b="0"/>
                          <a:pathLst>
                            <a:path w="161544" h="18288">
                              <a:moveTo>
                                <a:pt x="9144" y="0"/>
                              </a:moveTo>
                              <a:lnTo>
                                <a:pt x="152400" y="1524"/>
                              </a:lnTo>
                              <a:cubicBezTo>
                                <a:pt x="156972" y="1524"/>
                                <a:pt x="161544" y="4572"/>
                                <a:pt x="161544" y="10668"/>
                              </a:cubicBezTo>
                              <a:cubicBezTo>
                                <a:pt x="161544" y="15240"/>
                                <a:pt x="156972" y="18288"/>
                                <a:pt x="152400"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46" name="Shape 215646"/>
                      <wps:cNvSpPr/>
                      <wps:spPr>
                        <a:xfrm>
                          <a:off x="161544" y="75184"/>
                          <a:ext cx="161544" cy="18288"/>
                        </a:xfrm>
                        <a:custGeom>
                          <a:avLst/>
                          <a:gdLst/>
                          <a:ahLst/>
                          <a:cxnLst/>
                          <a:rect l="0" t="0" r="0" b="0"/>
                          <a:pathLst>
                            <a:path w="161544" h="18288">
                              <a:moveTo>
                                <a:pt x="9144" y="0"/>
                              </a:moveTo>
                              <a:lnTo>
                                <a:pt x="152400" y="0"/>
                              </a:lnTo>
                              <a:cubicBezTo>
                                <a:pt x="156972" y="0"/>
                                <a:pt x="161544" y="4572"/>
                                <a:pt x="161544" y="9144"/>
                              </a:cubicBezTo>
                              <a:cubicBezTo>
                                <a:pt x="161544" y="13716"/>
                                <a:pt x="156972" y="18288"/>
                                <a:pt x="152400"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47" name="Shape 215647"/>
                      <wps:cNvSpPr/>
                      <wps:spPr>
                        <a:xfrm>
                          <a:off x="0" y="75184"/>
                          <a:ext cx="161544" cy="18288"/>
                        </a:xfrm>
                        <a:custGeom>
                          <a:avLst/>
                          <a:gdLst/>
                          <a:ahLst/>
                          <a:cxnLst/>
                          <a:rect l="0" t="0" r="0" b="0"/>
                          <a:pathLst>
                            <a:path w="161544" h="18288">
                              <a:moveTo>
                                <a:pt x="9144" y="0"/>
                              </a:moveTo>
                              <a:lnTo>
                                <a:pt x="152400" y="0"/>
                              </a:lnTo>
                              <a:cubicBezTo>
                                <a:pt x="156972" y="0"/>
                                <a:pt x="161544" y="4572"/>
                                <a:pt x="161544" y="9144"/>
                              </a:cubicBezTo>
                              <a:cubicBezTo>
                                <a:pt x="161544" y="13716"/>
                                <a:pt x="156972" y="18288"/>
                                <a:pt x="152400" y="18288"/>
                              </a:cubicBezTo>
                              <a:lnTo>
                                <a:pt x="9144" y="16764"/>
                              </a:lnTo>
                              <a:cubicBezTo>
                                <a:pt x="4572" y="16764"/>
                                <a:pt x="0" y="13716"/>
                                <a:pt x="0" y="9144"/>
                              </a:cubicBezTo>
                              <a:cubicBezTo>
                                <a:pt x="0" y="3049"/>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649" name="Rectangle 215649"/>
                      <wps:cNvSpPr/>
                      <wps:spPr>
                        <a:xfrm>
                          <a:off x="2514600" y="76991"/>
                          <a:ext cx="24929" cy="112351"/>
                        </a:xfrm>
                        <a:prstGeom prst="rect">
                          <a:avLst/>
                        </a:prstGeom>
                        <a:ln>
                          <a:noFill/>
                        </a:ln>
                      </wps:spPr>
                      <wps:txbx>
                        <w:txbxContent>
                          <w:p w:rsidR="000E48E4" w:rsidRDefault="00FA3F97">
                            <w:pPr>
                              <w:spacing w:after="160" w:line="259" w:lineRule="auto"/>
                              <w:ind w:left="0" w:firstLine="0"/>
                              <w:jc w:val="left"/>
                            </w:pPr>
                            <w:r>
                              <w:rPr>
                                <w:sz w:val="13"/>
                              </w:rPr>
                              <w:t xml:space="preserve"> </w:t>
                            </w:r>
                          </w:p>
                        </w:txbxContent>
                      </wps:txbx>
                      <wps:bodyPr horzOverflow="overflow" vert="horz" lIns="0" tIns="0" rIns="0" bIns="0" rtlCol="0">
                        <a:noAutofit/>
                      </wps:bodyPr>
                    </wps:wsp>
                    <wps:wsp>
                      <wps:cNvPr id="215650" name="Rectangle 215650"/>
                      <wps:cNvSpPr/>
                      <wps:spPr>
                        <a:xfrm>
                          <a:off x="1085088" y="179098"/>
                          <a:ext cx="3822854" cy="112352"/>
                        </a:xfrm>
                        <a:prstGeom prst="rect">
                          <a:avLst/>
                        </a:prstGeom>
                        <a:ln>
                          <a:noFill/>
                        </a:ln>
                      </wps:spPr>
                      <wps:txbx>
                        <w:txbxContent>
                          <w:p w:rsidR="000E48E4" w:rsidRDefault="00FA3F97">
                            <w:pPr>
                              <w:spacing w:after="160" w:line="259" w:lineRule="auto"/>
                              <w:ind w:left="0" w:firstLine="0"/>
                              <w:jc w:val="left"/>
                            </w:pPr>
                            <w:r>
                              <w:rPr>
                                <w:sz w:val="13"/>
                              </w:rPr>
                              <w:t>Avenida</w:t>
                            </w:r>
                            <w:r>
                              <w:rPr>
                                <w:spacing w:val="-5"/>
                                <w:sz w:val="13"/>
                              </w:rPr>
                              <w:t xml:space="preserve"> </w:t>
                            </w:r>
                            <w:r>
                              <w:rPr>
                                <w:sz w:val="13"/>
                              </w:rPr>
                              <w:t>Constitución</w:t>
                            </w:r>
                            <w:r>
                              <w:rPr>
                                <w:spacing w:val="-1"/>
                                <w:sz w:val="13"/>
                              </w:rPr>
                              <w:t xml:space="preserve"> </w:t>
                            </w:r>
                            <w:r>
                              <w:rPr>
                                <w:sz w:val="13"/>
                              </w:rPr>
                              <w:t>Nº</w:t>
                            </w:r>
                            <w:r>
                              <w:rPr>
                                <w:spacing w:val="1"/>
                                <w:sz w:val="13"/>
                              </w:rPr>
                              <w:t xml:space="preserve"> </w:t>
                            </w:r>
                            <w:r>
                              <w:rPr>
                                <w:sz w:val="13"/>
                              </w:rPr>
                              <w:t>7.</w:t>
                            </w:r>
                            <w:r>
                              <w:rPr>
                                <w:spacing w:val="-2"/>
                                <w:sz w:val="13"/>
                              </w:rPr>
                              <w:t xml:space="preserve"> </w:t>
                            </w:r>
                            <w:r>
                              <w:rPr>
                                <w:sz w:val="13"/>
                              </w:rPr>
                              <w:t>Código</w:t>
                            </w:r>
                            <w:r>
                              <w:rPr>
                                <w:spacing w:val="-4"/>
                                <w:sz w:val="13"/>
                              </w:rPr>
                              <w:t xml:space="preserve"> </w:t>
                            </w:r>
                            <w:r>
                              <w:rPr>
                                <w:sz w:val="13"/>
                              </w:rPr>
                              <w:t>postal:</w:t>
                            </w:r>
                            <w:r>
                              <w:rPr>
                                <w:spacing w:val="1"/>
                                <w:sz w:val="13"/>
                              </w:rPr>
                              <w:t xml:space="preserve"> </w:t>
                            </w:r>
                            <w:r>
                              <w:rPr>
                                <w:sz w:val="13"/>
                              </w:rPr>
                              <w:t>38530,</w:t>
                            </w:r>
                            <w:r>
                              <w:rPr>
                                <w:spacing w:val="-2"/>
                                <w:sz w:val="13"/>
                              </w:rPr>
                              <w:t xml:space="preserve"> </w:t>
                            </w:r>
                            <w:r>
                              <w:rPr>
                                <w:sz w:val="13"/>
                              </w:rPr>
                              <w:t>Candelaria.</w:t>
                            </w:r>
                            <w:r>
                              <w:rPr>
                                <w:spacing w:val="-3"/>
                                <w:sz w:val="13"/>
                              </w:rPr>
                              <w:t xml:space="preserve"> </w:t>
                            </w:r>
                            <w:r>
                              <w:rPr>
                                <w:sz w:val="13"/>
                              </w:rPr>
                              <w:t>Teléfono:</w:t>
                            </w:r>
                            <w:r>
                              <w:rPr>
                                <w:spacing w:val="-2"/>
                                <w:sz w:val="13"/>
                              </w:rPr>
                              <w:t xml:space="preserve"> </w:t>
                            </w:r>
                            <w:r>
                              <w:rPr>
                                <w:sz w:val="13"/>
                              </w:rPr>
                              <w:t>922.500.800.</w:t>
                            </w:r>
                            <w:r>
                              <w:rPr>
                                <w:spacing w:val="1"/>
                                <w:sz w:val="13"/>
                              </w:rPr>
                              <w:t xml:space="preserve"> </w:t>
                            </w:r>
                          </w:p>
                        </w:txbxContent>
                      </wps:txbx>
                      <wps:bodyPr horzOverflow="overflow" vert="horz" lIns="0" tIns="0" rIns="0" bIns="0" rtlCol="0">
                        <a:noAutofit/>
                      </wps:bodyPr>
                    </wps:wsp>
                    <wps:wsp>
                      <wps:cNvPr id="215651" name="Rectangle 215651"/>
                      <wps:cNvSpPr/>
                      <wps:spPr>
                        <a:xfrm>
                          <a:off x="2162556" y="281206"/>
                          <a:ext cx="959617" cy="112351"/>
                        </a:xfrm>
                        <a:prstGeom prst="rect">
                          <a:avLst/>
                        </a:prstGeom>
                        <a:ln>
                          <a:noFill/>
                        </a:ln>
                      </wps:spPr>
                      <wps:txbx>
                        <w:txbxContent>
                          <w:p w:rsidR="000E48E4" w:rsidRDefault="00FA3F97">
                            <w:pPr>
                              <w:spacing w:after="160" w:line="259" w:lineRule="auto"/>
                              <w:ind w:left="0" w:firstLine="0"/>
                              <w:jc w:val="left"/>
                            </w:pPr>
                            <w:r>
                              <w:rPr>
                                <w:sz w:val="13"/>
                              </w:rPr>
                              <w:t>www.</w:t>
                            </w:r>
                            <w:r>
                              <w:rPr>
                                <w:spacing w:val="-4"/>
                                <w:sz w:val="13"/>
                              </w:rPr>
                              <w:t xml:space="preserve"> </w:t>
                            </w:r>
                            <w:r>
                              <w:rPr>
                                <w:sz w:val="13"/>
                              </w:rPr>
                              <w:t>candelaria.</w:t>
                            </w:r>
                            <w:r>
                              <w:rPr>
                                <w:spacing w:val="-2"/>
                                <w:sz w:val="13"/>
                              </w:rPr>
                              <w:t xml:space="preserve"> </w:t>
                            </w:r>
                            <w:r>
                              <w:rPr>
                                <w:sz w:val="13"/>
                              </w:rPr>
                              <w:t>es</w:t>
                            </w:r>
                            <w:r>
                              <w:rPr>
                                <w:spacing w:val="1"/>
                                <w:sz w:val="13"/>
                              </w:rPr>
                              <w:t xml:space="preserve"> </w:t>
                            </w:r>
                          </w:p>
                        </w:txbxContent>
                      </wps:txbx>
                      <wps:bodyPr horzOverflow="overflow" vert="horz" lIns="0" tIns="0" rIns="0" bIns="0" rtlCol="0">
                        <a:noAutofit/>
                      </wps:bodyPr>
                    </wps:wsp>
                    <wps:wsp>
                      <wps:cNvPr id="215652" name="Rectangle 215652"/>
                      <wps:cNvSpPr/>
                      <wps:spPr>
                        <a:xfrm>
                          <a:off x="5009388" y="381791"/>
                          <a:ext cx="55814" cy="112351"/>
                        </a:xfrm>
                        <a:prstGeom prst="rect">
                          <a:avLst/>
                        </a:prstGeom>
                        <a:ln>
                          <a:noFill/>
                        </a:ln>
                      </wps:spPr>
                      <wps:txbx>
                        <w:txbxContent>
                          <w:p w:rsidR="000E48E4" w:rsidRDefault="00FA3F97">
                            <w:pPr>
                              <w:spacing w:after="160" w:line="259" w:lineRule="auto"/>
                              <w:ind w:left="0" w:firstLine="0"/>
                              <w:jc w:val="left"/>
                            </w:pPr>
                            <w:r>
                              <w:fldChar w:fldCharType="begin"/>
                            </w:r>
                            <w:r>
                              <w:instrText xml:space="preserve"> PAGE   \* MERGEFORMAT </w:instrText>
                            </w:r>
                            <w:r>
                              <w:fldChar w:fldCharType="separate"/>
                            </w:r>
                            <w:r>
                              <w:rPr>
                                <w:sz w:val="13"/>
                              </w:rPr>
                              <w:t>2</w:t>
                            </w:r>
                            <w:r>
                              <w:rPr>
                                <w:sz w:val="13"/>
                              </w:rPr>
                              <w:fldChar w:fldCharType="end"/>
                            </w:r>
                          </w:p>
                        </w:txbxContent>
                      </wps:txbx>
                      <wps:bodyPr horzOverflow="overflow" vert="horz" lIns="0" tIns="0" rIns="0" bIns="0" rtlCol="0">
                        <a:noAutofit/>
                      </wps:bodyPr>
                    </wps:wsp>
                    <wps:wsp>
                      <wps:cNvPr id="215653" name="Rectangle 215653"/>
                      <wps:cNvSpPr/>
                      <wps:spPr>
                        <a:xfrm>
                          <a:off x="5052060" y="344847"/>
                          <a:ext cx="47545" cy="173001"/>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pic:pic xmlns:pic="http://schemas.openxmlformats.org/drawingml/2006/picture">
                      <pic:nvPicPr>
                        <pic:cNvPr id="215648" name="Picture 215648"/>
                        <pic:cNvPicPr/>
                      </pic:nvPicPr>
                      <pic:blipFill>
                        <a:blip r:embed="rId1"/>
                        <a:stretch>
                          <a:fillRect/>
                        </a:stretch>
                      </pic:blipFill>
                      <pic:spPr>
                        <a:xfrm rot="-5399999">
                          <a:off x="5612003" y="0"/>
                          <a:ext cx="444500" cy="444500"/>
                        </a:xfrm>
                        <a:prstGeom prst="rect">
                          <a:avLst/>
                        </a:prstGeom>
                      </pic:spPr>
                    </pic:pic>
                  </wpg:wgp>
                </a:graphicData>
              </a:graphic>
            </wp:anchor>
          </w:drawing>
        </mc:Choice>
        <mc:Fallback xmlns:a="http://schemas.openxmlformats.org/drawingml/2006/main" xmlns="">
          <w:pict>
            <v:group id="Group 215613" style="width:476.89pt;height:37.3955pt;position:absolute;mso-position-horizontal-relative:page;mso-position-horizontal:absolute;margin-left:107.76pt;mso-position-vertical-relative:page;margin-top:728pt;" coordsize="60565,4749">
              <v:shape id="Shape 215614" style="position:absolute;width:1615;height:182;left:53279;top:904;" coordsize="161544,18288" path="m9144,0l153925,0c158497,0,161544,4572,161544,9144c161544,13715,158497,18288,153925,18288l9144,18288c4573,18288,0,13715,0,9144c1525,4572,4573,0,9144,0x">
                <v:stroke weight="0pt" endcap="flat" joinstyle="miter" miterlimit="10" on="false" color="#000000" opacity="0"/>
                <v:fill on="true" color="#660033"/>
              </v:shape>
              <v:shape id="Shape 215615" style="position:absolute;width:1600;height:182;left:51678;top:904;" coordsize="160020,18288" path="m7620,0l152400,0c156972,0,160020,4572,160020,9144c160020,13715,156972,18288,152400,18288l7620,16764c3048,16764,0,13715,0,9144c0,3048,3048,0,7620,0x">
                <v:stroke weight="0pt" endcap="flat" joinstyle="miter" miterlimit="10" on="false" color="#000000" opacity="0"/>
                <v:fill on="true" color="#660033"/>
              </v:shape>
              <v:shape id="Shape 215616" style="position:absolute;width:1615;height:182;left:50063;top:889;" coordsize="161544,18288" path="m7620,0l152400,1524c156972,1524,161544,4572,161544,10668c161544,15239,156972,18288,152400,18288l7620,18288c3047,18288,0,15239,0,9144c0,4572,3047,0,7620,0x">
                <v:stroke weight="0pt" endcap="flat" joinstyle="miter" miterlimit="10" on="false" color="#000000" opacity="0"/>
                <v:fill on="true" color="#660033"/>
              </v:shape>
              <v:shape id="Shape 215617" style="position:absolute;width:1615;height:182;left:48447;top:889;" coordsize="161544,18288" path="m9144,0l152400,0c156972,0,161544,4572,161544,9144c161544,15239,156972,18288,152400,18288l7620,18288c3048,18288,0,13716,0,9144c0,4572,3048,0,9144,0x">
                <v:stroke weight="0pt" endcap="flat" joinstyle="miter" miterlimit="10" on="false" color="#000000" opacity="0"/>
                <v:fill on="true" color="#660033"/>
              </v:shape>
              <v:shape id="Shape 215618" style="position:absolute;width:1615;height:182;left:46832;top:889;" coordsize="161544,18288" path="m9144,0l152400,0c156972,0,161544,4572,161544,9144c161544,13716,156972,18288,152400,18288l9144,18288c3048,18288,0,13716,0,9144c0,3048,3048,0,9144,0x">
                <v:stroke weight="0pt" endcap="flat" joinstyle="miter" miterlimit="10" on="false" color="#000000" opacity="0"/>
                <v:fill on="true" color="#660033"/>
              </v:shape>
              <v:shape id="Shape 215619" style="position:absolute;width:1615;height:198;left:45217;top:873;" coordsize="161544,19812" path="m9144,0l152400,1524c156972,1524,161544,4572,161544,10668c161544,15240,156972,19812,152400,19812l9144,18288c3047,18288,0,15240,0,9144c0,4572,3047,0,9144,0x">
                <v:stroke weight="0pt" endcap="flat" joinstyle="miter" miterlimit="10" on="false" color="#000000" opacity="0"/>
                <v:fill on="true" color="#660033"/>
              </v:shape>
              <v:shape id="Shape 215620" style="position:absolute;width:1615;height:182;left:43601;top:873;" coordsize="161544,18288" path="m9144,0l152400,0c156972,0,161544,4572,161544,9144c161544,15240,156972,18288,152400,18288l9144,18288c3048,18288,0,13716,0,9144c0,4572,3048,0,9144,0x">
                <v:stroke weight="0pt" endcap="flat" joinstyle="miter" miterlimit="10" on="false" color="#000000" opacity="0"/>
                <v:fill on="true" color="#660033"/>
              </v:shape>
              <v:shape id="Shape 215621" style="position:absolute;width:1615;height:182;left:41986;top:873;" coordsize="161544,18288" path="m9144,0l152400,0c156973,0,161544,4572,161544,9144c161544,13716,156973,18288,152400,18288l9144,18288c3048,18288,0,13716,0,9144c0,3048,3048,0,9144,0x">
                <v:stroke weight="0pt" endcap="flat" joinstyle="miter" miterlimit="10" on="false" color="#000000" opacity="0"/>
                <v:fill on="true" color="#660033"/>
              </v:shape>
              <v:shape id="Shape 215622" style="position:absolute;width:1615;height:182;left:40370;top:873;" coordsize="161544,18288" path="m9144,0l152400,0c156972,0,161544,3048,161544,9144c161544,13716,156972,18288,152400,18288l9144,16763c3048,16763,0,13716,0,7620c0,3048,4572,0,9144,0x">
                <v:stroke weight="0pt" endcap="flat" joinstyle="miter" miterlimit="10" on="false" color="#000000" opacity="0"/>
                <v:fill on="true" color="#660033"/>
              </v:shape>
              <v:shape id="Shape 215623" style="position:absolute;width:1615;height:182;left:38755;top:858;" coordsize="161544,18287" path="m9144,0l152400,0c156972,0,161544,4572,161544,9144c161544,15240,156972,18287,152400,18287l9144,18287c4572,18287,0,13715,0,9144c0,4572,4572,0,9144,0x">
                <v:stroke weight="0pt" endcap="flat" joinstyle="miter" miterlimit="10" on="false" color="#000000" opacity="0"/>
                <v:fill on="true" color="#660033"/>
              </v:shape>
              <v:shape id="Shape 215624" style="position:absolute;width:1615;height:182;left:37139;top:858;" coordsize="161544,18287" path="m9144,0l152400,0c156972,0,161544,4572,161544,9144c161544,13715,156972,18287,152400,18287l9144,18287c4572,18287,0,13715,0,9144c0,4572,4572,0,9144,0x">
                <v:stroke weight="0pt" endcap="flat" joinstyle="miter" miterlimit="10" on="false" color="#000000" opacity="0"/>
                <v:fill on="true" color="#660033"/>
              </v:shape>
              <v:shape id="Shape 215625" style="position:absolute;width:1615;height:182;left:35524;top:858;" coordsize="161544,18287" path="m9144,0l152400,0c156972,0,161544,4572,161544,9144c161544,13715,156972,18287,152400,18287l9144,16764c4572,16764,0,13715,0,7620c0,3048,4572,0,9144,0x">
                <v:stroke weight="0pt" endcap="flat" joinstyle="miter" miterlimit="10" on="false" color="#000000" opacity="0"/>
                <v:fill on="true" color="#660033"/>
              </v:shape>
              <v:shape id="Shape 215626" style="position:absolute;width:1615;height:182;left:33909;top:843;" coordsize="161544,18288" path="m9144,0l152400,1524c156972,1524,161544,4572,161544,9144c161544,15239,156972,18288,152400,18288l9144,18288c4572,18288,0,13716,0,9144c0,4572,4572,0,9144,0x">
                <v:stroke weight="0pt" endcap="flat" joinstyle="miter" miterlimit="10" on="false" color="#000000" opacity="0"/>
                <v:fill on="true" color="#660033"/>
              </v:shape>
              <v:shape id="Shape 215627" style="position:absolute;width:1615;height:182;left:32293;top:843;" coordsize="161544,18288" path="m9144,0l152400,0c156972,0,161544,4572,161544,9144c161544,13716,156972,18288,152400,18288l9144,18288c4572,18288,0,13716,0,9144c0,4572,4572,0,9144,0x">
                <v:stroke weight="0pt" endcap="flat" joinstyle="miter" miterlimit="10" on="false" color="#000000" opacity="0"/>
                <v:fill on="true" color="#660033"/>
              </v:shape>
              <v:shape id="Shape 215628" style="position:absolute;width:1615;height:182;left:30678;top:843;" coordsize="161544,18288" path="m9144,0l152400,0c156972,0,161544,4572,161544,9144c161544,13716,156972,18288,152400,18288l9144,16764c4572,16764,0,13716,0,9144c0,3048,4572,0,9144,0x">
                <v:stroke weight="0pt" endcap="flat" joinstyle="miter" miterlimit="10" on="false" color="#000000" opacity="0"/>
                <v:fill on="true" color="#660033"/>
              </v:shape>
              <v:shape id="Shape 215629" style="position:absolute;width:1615;height:182;left:29062;top:828;" coordsize="161544,18288" path="m9144,0l152400,1524c158497,1524,161544,4572,161544,10668c161544,15240,156972,18288,152400,18288l9144,18288c4572,18288,0,13715,0,9144c0,4572,4572,0,9144,0x">
                <v:stroke weight="0pt" endcap="flat" joinstyle="miter" miterlimit="10" on="false" color="#000000" opacity="0"/>
                <v:fill on="true" color="#660033"/>
              </v:shape>
              <v:shape id="Shape 215630" style="position:absolute;width:1615;height:182;left:27447;top:828;" coordsize="161544,18288" path="m9144,0l152400,0c158496,0,161544,4572,161544,9144c161544,13715,158496,18288,152400,18288l9144,18288c4572,18288,0,13715,0,9144c0,4572,4572,0,9144,0x">
                <v:stroke weight="0pt" endcap="flat" joinstyle="miter" miterlimit="10" on="false" color="#000000" opacity="0"/>
                <v:fill on="true" color="#660033"/>
              </v:shape>
              <v:shape id="Shape 215631" style="position:absolute;width:1615;height:182;left:25831;top:828;" coordsize="161544,18288" path="m9144,0l152400,0c158496,0,161544,4572,161544,9144c161544,13715,158496,18288,152400,18288l9144,16763c4572,16763,0,13715,0,9144c0,3048,4572,0,9144,0x">
                <v:stroke weight="0pt" endcap="flat" joinstyle="miter" miterlimit="10" on="false" color="#000000" opacity="0"/>
                <v:fill on="true" color="#660033"/>
              </v:shape>
              <v:shape id="Shape 215632" style="position:absolute;width:1615;height:182;left:24216;top:812;" coordsize="161544,18287" path="m9144,0l152400,1524c158496,1524,161544,4572,161544,10668c161544,15239,158496,18287,152400,18287l9144,18287c4572,18287,0,15239,0,9144c0,4572,4572,0,9144,0x">
                <v:stroke weight="0pt" endcap="flat" joinstyle="miter" miterlimit="10" on="false" color="#000000" opacity="0"/>
                <v:fill on="true" color="#660033"/>
              </v:shape>
              <v:shape id="Shape 215633" style="position:absolute;width:1615;height:182;left:22600;top:812;" coordsize="161544,18287" path="m9144,0l152400,0c158496,0,161544,4572,161544,9144c161544,15239,158496,18287,152400,18287l9144,18287c4572,18287,0,13715,0,9144c0,4572,4572,0,9144,0x">
                <v:stroke weight="0pt" endcap="flat" joinstyle="miter" miterlimit="10" on="false" color="#000000" opacity="0"/>
                <v:fill on="true" color="#660033"/>
              </v:shape>
              <v:shape id="Shape 215634" style="position:absolute;width:1615;height:182;left:20985;top:812;" coordsize="161544,18287" path="m9144,0l152400,0c158496,0,161544,4572,161544,9144c161544,13715,158496,18287,152400,18287l9144,18287c4572,18287,0,13715,0,9144c0,3048,4572,0,9144,0x">
                <v:stroke weight="0pt" endcap="flat" joinstyle="miter" miterlimit="10" on="false" color="#000000" opacity="0"/>
                <v:fill on="true" color="#660033"/>
              </v:shape>
              <v:shape id="Shape 215635" style="position:absolute;width:1615;height:198;left:19370;top:797;" coordsize="161544,19812" path="m9144,0l153924,1525c158496,1525,161544,4573,161544,10668c161544,15240,158496,19812,152400,19812l9144,18289c4572,18289,0,15240,0,9144c0,4573,4572,0,9144,0x">
                <v:stroke weight="0pt" endcap="flat" joinstyle="miter" miterlimit="10" on="false" color="#000000" opacity="0"/>
                <v:fill on="true" color="#660033"/>
              </v:shape>
              <v:shape id="Shape 215636" style="position:absolute;width:1615;height:182;left:17754;top:797;" coordsize="161544,18289" path="m9144,0l153924,0c158496,0,161544,4573,161544,9144c161544,15240,158496,18289,153924,18289l9144,18289c4572,18289,0,13716,0,9144c1524,4573,4572,0,9144,0x">
                <v:stroke weight="0pt" endcap="flat" joinstyle="miter" miterlimit="10" on="false" color="#000000" opacity="0"/>
                <v:fill on="true" color="#660033"/>
              </v:shape>
              <v:shape id="Shape 215637" style="position:absolute;width:1600;height:182;left:16154;top:797;" coordsize="160020,18289" path="m7620,0l152400,0c156972,0,160020,4573,160020,9144c160020,13716,156972,18289,152400,18289l7620,18289c3048,18289,0,13716,0,9144c0,3049,3048,0,7620,0x">
                <v:stroke weight="0pt" endcap="flat" joinstyle="miter" miterlimit="10" on="false" color="#000000" opacity="0"/>
                <v:fill on="true" color="#660033"/>
              </v:shape>
              <v:shape id="Shape 215638" style="position:absolute;width:1615;height:182;left:14538;top:797;" coordsize="161544,18289" path="m7620,0l152400,0c156972,0,161544,3049,161544,9144c161544,13716,156972,18289,152400,18289l7620,16764c3048,16764,0,13716,0,7620c0,3049,3048,0,7620,0x">
                <v:stroke weight="0pt" endcap="flat" joinstyle="miter" miterlimit="10" on="false" color="#000000" opacity="0"/>
                <v:fill on="true" color="#660033"/>
              </v:shape>
              <v:shape id="Shape 215639" style="position:absolute;width:1615;height:182;left:12923;top:782;" coordsize="161544,18287" path="m9144,0l152400,0c156972,1523,161544,4572,161544,9144c161544,15239,156972,18287,152400,18287l9144,18287c3048,18287,0,13715,0,9144c0,4572,3048,0,9144,0x">
                <v:stroke weight="0pt" endcap="flat" joinstyle="miter" miterlimit="10" on="false" color="#000000" opacity="0"/>
                <v:fill on="true" color="#660033"/>
              </v:shape>
              <v:shape id="Shape 215640" style="position:absolute;width:1615;height:182;left:11308;top:782;" coordsize="161544,18287" path="m9144,0l152400,0c156972,0,161544,4572,161544,9144c161544,13715,156972,18287,152400,18287l9144,18287c3048,18287,0,13715,0,9144c0,4572,3048,0,9144,0x">
                <v:stroke weight="0pt" endcap="flat" joinstyle="miter" miterlimit="10" on="false" color="#000000" opacity="0"/>
                <v:fill on="true" color="#660033"/>
              </v:shape>
              <v:shape id="Shape 215641" style="position:absolute;width:1615;height:182;left:9692;top:782;" coordsize="161544,18287" path="m9144,0l152400,0c156972,0,161544,4572,161544,9144c161544,13715,156972,18287,152400,18287l9144,16763c3048,16763,0,13715,0,7620c0,3048,3048,0,9144,0x">
                <v:stroke weight="0pt" endcap="flat" joinstyle="miter" miterlimit="10" on="false" color="#000000" opacity="0"/>
                <v:fill on="true" color="#660033"/>
              </v:shape>
              <v:shape id="Shape 215642" style="position:absolute;width:1615;height:182;left:8077;top:767;" coordsize="161544,18288" path="m9144,0l152400,1525c156972,1525,161544,4573,161544,9144c161544,15240,156972,18288,152400,18288l9144,18288c3048,18288,0,13716,0,9144c0,4573,3048,0,9144,0x">
                <v:stroke weight="0pt" endcap="flat" joinstyle="miter" miterlimit="10" on="false" color="#000000" opacity="0"/>
                <v:fill on="true" color="#660033"/>
              </v:shape>
              <v:shape id="Shape 215643" style="position:absolute;width:1615;height:182;left:6461;top:767;" coordsize="161544,18288" path="m9144,0l152400,0c156972,0,161544,4573,161544,9144c161544,13716,156972,18288,152400,18288l9144,18288c3048,18288,0,13716,0,9144c0,4573,3048,0,9144,0x">
                <v:stroke weight="0pt" endcap="flat" joinstyle="miter" miterlimit="10" on="false" color="#000000" opacity="0"/>
                <v:fill on="true" color="#660033"/>
              </v:shape>
              <v:shape id="Shape 215644" style="position:absolute;width:1615;height:182;left:4846;top:767;" coordsize="161544,18288" path="m9144,0l152400,0c156972,0,161544,4573,161544,9144c161544,13716,156972,18288,152400,18288l9144,16764c3048,16764,0,13716,0,9144c0,3048,4572,0,9144,0x">
                <v:stroke weight="0pt" endcap="flat" joinstyle="miter" miterlimit="10" on="false" color="#000000" opacity="0"/>
                <v:fill on="true" color="#660033"/>
              </v:shape>
              <v:shape id="Shape 215645" style="position:absolute;width:1615;height:182;left:3230;top:751;" coordsize="161544,18288" path="m9144,0l152400,1524c156972,1524,161544,4572,161544,10668c161544,15240,156972,18288,152400,18288l9144,18288c4572,18288,0,13716,0,9144c0,4572,4572,0,9144,0x">
                <v:stroke weight="0pt" endcap="flat" joinstyle="miter" miterlimit="10" on="false" color="#000000" opacity="0"/>
                <v:fill on="true" color="#660033"/>
              </v:shape>
              <v:shape id="Shape 215646" style="position:absolute;width:1615;height:182;left:1615;top:751;" coordsize="161544,18288" path="m9144,0l152400,0c156972,0,161544,4572,161544,9144c161544,13716,156972,18288,152400,18288l9144,18288c4572,18288,0,13716,0,9144c0,4572,4572,0,9144,0x">
                <v:stroke weight="0pt" endcap="flat" joinstyle="miter" miterlimit="10" on="false" color="#000000" opacity="0"/>
                <v:fill on="true" color="#660033"/>
              </v:shape>
              <v:shape id="Shape 215647" style="position:absolute;width:1615;height:182;left:0;top:751;" coordsize="161544,18288" path="m9144,0l152400,0c156972,0,161544,4572,161544,9144c161544,13716,156972,18288,152400,18288l9144,16764c4572,16764,0,13716,0,9144c0,3049,4572,0,9144,0x">
                <v:stroke weight="0pt" endcap="flat" joinstyle="miter" miterlimit="10" on="false" color="#000000" opacity="0"/>
                <v:fill on="true" color="#660033"/>
              </v:shape>
              <v:rect id="Rectangle 215649" style="position:absolute;width:249;height:1123;left:25146;top:769;" filled="f" stroked="f">
                <v:textbox inset="0,0,0,0">
                  <w:txbxContent>
                    <w:p>
                      <w:pPr>
                        <w:spacing w:before="0" w:after="160" w:line="259" w:lineRule="auto"/>
                        <w:ind w:left="0" w:firstLine="0"/>
                        <w:jc w:val="left"/>
                      </w:pPr>
                      <w:r>
                        <w:rPr>
                          <w:rFonts w:cs="Times New Roman" w:hAnsi="Times New Roman" w:eastAsia="Times New Roman" w:ascii="Times New Roman"/>
                          <w:sz w:val="13"/>
                        </w:rPr>
                        <w:t xml:space="preserve"> </w:t>
                      </w:r>
                    </w:p>
                  </w:txbxContent>
                </v:textbox>
              </v:rect>
              <v:rect id="Rectangle 215650" style="position:absolute;width:38228;height:1123;left:10850;top:1790;" filled="f" stroked="f">
                <v:textbox inset="0,0,0,0">
                  <w:txbxContent>
                    <w:p>
                      <w:pPr>
                        <w:spacing w:before="0" w:after="160" w:line="259" w:lineRule="auto"/>
                        <w:ind w:left="0" w:firstLine="0"/>
                        <w:jc w:val="left"/>
                      </w:pPr>
                      <w:r>
                        <w:rPr>
                          <w:rFonts w:cs="Times New Roman" w:hAnsi="Times New Roman" w:eastAsia="Times New Roman" w:ascii="Times New Roman"/>
                          <w:sz w:val="13"/>
                        </w:rPr>
                        <w:t xml:space="preserve">Avenida</w:t>
                      </w:r>
                      <w:r>
                        <w:rPr>
                          <w:rFonts w:cs="Times New Roman" w:hAnsi="Times New Roman" w:eastAsia="Times New Roman" w:ascii="Times New Roman"/>
                          <w:spacing w:val="-5"/>
                          <w:sz w:val="13"/>
                        </w:rPr>
                        <w:t xml:space="preserve"> </w:t>
                      </w:r>
                      <w:r>
                        <w:rPr>
                          <w:rFonts w:cs="Times New Roman" w:hAnsi="Times New Roman" w:eastAsia="Times New Roman" w:ascii="Times New Roman"/>
                          <w:sz w:val="13"/>
                        </w:rPr>
                        <w:t xml:space="preserve">Constitución</w:t>
                      </w:r>
                      <w:r>
                        <w:rPr>
                          <w:rFonts w:cs="Times New Roman" w:hAnsi="Times New Roman" w:eastAsia="Times New Roman" w:ascii="Times New Roman"/>
                          <w:spacing w:val="-1"/>
                          <w:sz w:val="13"/>
                        </w:rPr>
                        <w:t xml:space="preserve"> </w:t>
                      </w:r>
                      <w:r>
                        <w:rPr>
                          <w:rFonts w:cs="Times New Roman" w:hAnsi="Times New Roman" w:eastAsia="Times New Roman" w:ascii="Times New Roman"/>
                          <w:sz w:val="13"/>
                        </w:rPr>
                        <w:t xml:space="preserve">Nº</w:t>
                      </w:r>
                      <w:r>
                        <w:rPr>
                          <w:rFonts w:cs="Times New Roman" w:hAnsi="Times New Roman" w:eastAsia="Times New Roman" w:ascii="Times New Roman"/>
                          <w:spacing w:val="1"/>
                          <w:sz w:val="13"/>
                        </w:rPr>
                        <w:t xml:space="preserve"> </w:t>
                      </w:r>
                      <w:r>
                        <w:rPr>
                          <w:rFonts w:cs="Times New Roman" w:hAnsi="Times New Roman" w:eastAsia="Times New Roman" w:ascii="Times New Roman"/>
                          <w:sz w:val="13"/>
                        </w:rPr>
                        <w:t xml:space="preserve">7.</w:t>
                      </w:r>
                      <w:r>
                        <w:rPr>
                          <w:rFonts w:cs="Times New Roman" w:hAnsi="Times New Roman" w:eastAsia="Times New Roman" w:ascii="Times New Roman"/>
                          <w:spacing w:val="-2"/>
                          <w:sz w:val="13"/>
                        </w:rPr>
                        <w:t xml:space="preserve"> </w:t>
                      </w:r>
                      <w:r>
                        <w:rPr>
                          <w:rFonts w:cs="Times New Roman" w:hAnsi="Times New Roman" w:eastAsia="Times New Roman" w:ascii="Times New Roman"/>
                          <w:sz w:val="13"/>
                        </w:rPr>
                        <w:t xml:space="preserve">Código</w:t>
                      </w:r>
                      <w:r>
                        <w:rPr>
                          <w:rFonts w:cs="Times New Roman" w:hAnsi="Times New Roman" w:eastAsia="Times New Roman" w:ascii="Times New Roman"/>
                          <w:spacing w:val="-4"/>
                          <w:sz w:val="13"/>
                        </w:rPr>
                        <w:t xml:space="preserve"> </w:t>
                      </w:r>
                      <w:r>
                        <w:rPr>
                          <w:rFonts w:cs="Times New Roman" w:hAnsi="Times New Roman" w:eastAsia="Times New Roman" w:ascii="Times New Roman"/>
                          <w:sz w:val="13"/>
                        </w:rPr>
                        <w:t xml:space="preserve">postal:</w:t>
                      </w:r>
                      <w:r>
                        <w:rPr>
                          <w:rFonts w:cs="Times New Roman" w:hAnsi="Times New Roman" w:eastAsia="Times New Roman" w:ascii="Times New Roman"/>
                          <w:spacing w:val="1"/>
                          <w:sz w:val="13"/>
                        </w:rPr>
                        <w:t xml:space="preserve"> </w:t>
                      </w:r>
                      <w:r>
                        <w:rPr>
                          <w:rFonts w:cs="Times New Roman" w:hAnsi="Times New Roman" w:eastAsia="Times New Roman" w:ascii="Times New Roman"/>
                          <w:sz w:val="13"/>
                        </w:rPr>
                        <w:t xml:space="preserve">38530,</w:t>
                      </w:r>
                      <w:r>
                        <w:rPr>
                          <w:rFonts w:cs="Times New Roman" w:hAnsi="Times New Roman" w:eastAsia="Times New Roman" w:ascii="Times New Roman"/>
                          <w:spacing w:val="-2"/>
                          <w:sz w:val="13"/>
                        </w:rPr>
                        <w:t xml:space="preserve"> </w:t>
                      </w:r>
                      <w:r>
                        <w:rPr>
                          <w:rFonts w:cs="Times New Roman" w:hAnsi="Times New Roman" w:eastAsia="Times New Roman" w:ascii="Times New Roman"/>
                          <w:sz w:val="13"/>
                        </w:rPr>
                        <w:t xml:space="preserve">Candelaria.</w:t>
                      </w:r>
                      <w:r>
                        <w:rPr>
                          <w:rFonts w:cs="Times New Roman" w:hAnsi="Times New Roman" w:eastAsia="Times New Roman" w:ascii="Times New Roman"/>
                          <w:spacing w:val="-3"/>
                          <w:sz w:val="13"/>
                        </w:rPr>
                        <w:t xml:space="preserve"> </w:t>
                      </w:r>
                      <w:r>
                        <w:rPr>
                          <w:rFonts w:cs="Times New Roman" w:hAnsi="Times New Roman" w:eastAsia="Times New Roman" w:ascii="Times New Roman"/>
                          <w:sz w:val="13"/>
                        </w:rPr>
                        <w:t xml:space="preserve">Teléfono:</w:t>
                      </w:r>
                      <w:r>
                        <w:rPr>
                          <w:rFonts w:cs="Times New Roman" w:hAnsi="Times New Roman" w:eastAsia="Times New Roman" w:ascii="Times New Roman"/>
                          <w:spacing w:val="-2"/>
                          <w:sz w:val="13"/>
                        </w:rPr>
                        <w:t xml:space="preserve"> </w:t>
                      </w:r>
                      <w:r>
                        <w:rPr>
                          <w:rFonts w:cs="Times New Roman" w:hAnsi="Times New Roman" w:eastAsia="Times New Roman" w:ascii="Times New Roman"/>
                          <w:sz w:val="13"/>
                        </w:rPr>
                        <w:t xml:space="preserve">922.500.800.</w:t>
                      </w:r>
                      <w:r>
                        <w:rPr>
                          <w:rFonts w:cs="Times New Roman" w:hAnsi="Times New Roman" w:eastAsia="Times New Roman" w:ascii="Times New Roman"/>
                          <w:spacing w:val="1"/>
                          <w:sz w:val="13"/>
                        </w:rPr>
                        <w:t xml:space="preserve"> </w:t>
                      </w:r>
                    </w:p>
                  </w:txbxContent>
                </v:textbox>
              </v:rect>
              <v:rect id="Rectangle 215651" style="position:absolute;width:9596;height:1123;left:21625;top:2812;" filled="f" stroked="f">
                <v:textbox inset="0,0,0,0">
                  <w:txbxContent>
                    <w:p>
                      <w:pPr>
                        <w:spacing w:before="0" w:after="160" w:line="259" w:lineRule="auto"/>
                        <w:ind w:left="0" w:firstLine="0"/>
                        <w:jc w:val="left"/>
                      </w:pPr>
                      <w:r>
                        <w:rPr>
                          <w:rFonts w:cs="Times New Roman" w:hAnsi="Times New Roman" w:eastAsia="Times New Roman" w:ascii="Times New Roman"/>
                          <w:sz w:val="13"/>
                        </w:rPr>
                        <w:t xml:space="preserve">www.</w:t>
                      </w:r>
                      <w:r>
                        <w:rPr>
                          <w:rFonts w:cs="Times New Roman" w:hAnsi="Times New Roman" w:eastAsia="Times New Roman" w:ascii="Times New Roman"/>
                          <w:spacing w:val="-4"/>
                          <w:sz w:val="13"/>
                        </w:rPr>
                        <w:t xml:space="preserve"> </w:t>
                      </w:r>
                      <w:r>
                        <w:rPr>
                          <w:rFonts w:cs="Times New Roman" w:hAnsi="Times New Roman" w:eastAsia="Times New Roman" w:ascii="Times New Roman"/>
                          <w:sz w:val="13"/>
                        </w:rPr>
                        <w:t xml:space="preserve">candelaria.</w:t>
                      </w:r>
                      <w:r>
                        <w:rPr>
                          <w:rFonts w:cs="Times New Roman" w:hAnsi="Times New Roman" w:eastAsia="Times New Roman" w:ascii="Times New Roman"/>
                          <w:spacing w:val="-2"/>
                          <w:sz w:val="13"/>
                        </w:rPr>
                        <w:t xml:space="preserve"> </w:t>
                      </w:r>
                      <w:r>
                        <w:rPr>
                          <w:rFonts w:cs="Times New Roman" w:hAnsi="Times New Roman" w:eastAsia="Times New Roman" w:ascii="Times New Roman"/>
                          <w:sz w:val="13"/>
                        </w:rPr>
                        <w:t xml:space="preserve">es</w:t>
                      </w:r>
                      <w:r>
                        <w:rPr>
                          <w:rFonts w:cs="Times New Roman" w:hAnsi="Times New Roman" w:eastAsia="Times New Roman" w:ascii="Times New Roman"/>
                          <w:spacing w:val="1"/>
                          <w:sz w:val="13"/>
                        </w:rPr>
                        <w:t xml:space="preserve"> </w:t>
                      </w:r>
                    </w:p>
                  </w:txbxContent>
                </v:textbox>
              </v:rect>
              <v:rect id="Rectangle 215652" style="position:absolute;width:558;height:1123;left:50093;top:3817;" filled="f" stroked="f">
                <v:textbox inset="0,0,0,0">
                  <w:txbxContent>
                    <w:p>
                      <w:pPr>
                        <w:spacing w:before="0" w:after="160" w:line="259" w:lineRule="auto"/>
                        <w:ind w:left="0" w:firstLine="0"/>
                        <w:jc w:val="left"/>
                      </w:pPr>
                      <w:fldSimple w:instr=" PAGE   \* MERGEFORMAT ">
                        <w:r>
                          <w:rPr>
                            <w:rFonts w:cs="Times New Roman" w:hAnsi="Times New Roman" w:eastAsia="Times New Roman" w:ascii="Times New Roman"/>
                            <w:sz w:val="13"/>
                          </w:rPr>
                          <w:t xml:space="preserve">2</w:t>
                        </w:r>
                      </w:fldSimple>
                    </w:p>
                  </w:txbxContent>
                </v:textbox>
              </v:rect>
              <v:rect id="Rectangle 215653" style="position:absolute;width:475;height:1730;left:50520;top:3448;"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 </w:t>
                      </w:r>
                    </w:p>
                  </w:txbxContent>
                </v:textbox>
              </v:rect>
              <v:shape id="Picture 215648" style="position:absolute;width:4445;height:4445;left:56120;top:0;rotation:-89;" filled="f">
                <v:imagedata r:id="rId61"/>
              </v:shape>
              <w10:wrap type="squar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7582" w:right="-3" w:firstLine="0"/>
      <w:jc w:val="left"/>
    </w:pPr>
    <w:r>
      <w:rPr>
        <w:noProof/>
      </w:rPr>
      <w:drawing>
        <wp:anchor distT="0" distB="0" distL="114300" distR="114300" simplePos="0" relativeHeight="251678720"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13927" name="Picture 13927"/>
          <wp:cNvGraphicFramePr/>
          <a:graphic xmlns:a="http://schemas.openxmlformats.org/drawingml/2006/main">
            <a:graphicData uri="http://schemas.openxmlformats.org/drawingml/2006/picture">
              <pic:pic xmlns:pic="http://schemas.openxmlformats.org/drawingml/2006/picture">
                <pic:nvPicPr>
                  <pic:cNvPr id="13927" name="Picture 13927"/>
                  <pic:cNvPicPr/>
                </pic:nvPicPr>
                <pic:blipFill>
                  <a:blip r:embed="rId1"/>
                  <a:stretch>
                    <a:fillRect/>
                  </a:stretch>
                </pic:blipFill>
                <pic:spPr>
                  <a:xfrm rot="-5399999">
                    <a:off x="0" y="0"/>
                    <a:ext cx="444500" cy="444500"/>
                  </a:xfrm>
                  <a:prstGeom prst="rect">
                    <a:avLst/>
                  </a:prstGeom>
                </pic:spPr>
              </pic:pic>
            </a:graphicData>
          </a:graphic>
        </wp:anchor>
      </w:drawing>
    </w:r>
    <w:r>
      <w:fldChar w:fldCharType="begin"/>
    </w:r>
    <w:r>
      <w:instrText xml:space="preserve"> PAGE   \* MERGEFORMAT </w:instrText>
    </w:r>
    <w:r>
      <w:fldChar w:fldCharType="separate"/>
    </w:r>
    <w:r>
      <w:rPr>
        <w:sz w:val="23"/>
      </w:rPr>
      <w:t>65</w:t>
    </w:r>
    <w:r>
      <w:rPr>
        <w:sz w:val="23"/>
      </w:rPr>
      <w:fldChar w:fldCharType="end"/>
    </w:r>
    <w:r>
      <w:rPr>
        <w:sz w:val="23"/>
      </w:rPr>
      <w:t xml:space="preserve"> </w:t>
    </w:r>
  </w:p>
  <w:p w:rsidR="000E48E4" w:rsidRDefault="00FA3F97">
    <w:pPr>
      <w:spacing w:after="86" w:line="255" w:lineRule="auto"/>
      <w:ind w:left="3484" w:right="841" w:hanging="2030"/>
      <w:jc w:val="left"/>
    </w:pPr>
    <w:r>
      <w:rPr>
        <w:sz w:val="13"/>
      </w:rPr>
      <w:t xml:space="preserve"> </w:t>
    </w:r>
    <w:r>
      <w:rPr>
        <w:sz w:val="13"/>
      </w:rPr>
      <w:tab/>
      <w:t xml:space="preserve">Avenida Constitución Nº 7. Código postal: 38530, Candelaria. Teléfono: 922.500.800. www. candelaria. es </w:t>
    </w:r>
  </w:p>
  <w:p w:rsidR="000E48E4" w:rsidRDefault="00FA3F97">
    <w:pPr>
      <w:spacing w:after="0" w:line="259" w:lineRule="auto"/>
      <w:ind w:left="266" w:firstLine="0"/>
      <w:jc w:val="left"/>
    </w:pPr>
    <w:r>
      <w:rPr>
        <w:sz w:val="23"/>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7582" w:right="-3" w:firstLine="0"/>
      <w:jc w:val="left"/>
    </w:pPr>
    <w:r>
      <w:rPr>
        <w:noProof/>
      </w:rPr>
      <w:drawing>
        <wp:anchor distT="0" distB="0" distL="114300" distR="114300" simplePos="0" relativeHeight="251679744"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48" name="Picture 13927"/>
          <wp:cNvGraphicFramePr/>
          <a:graphic xmlns:a="http://schemas.openxmlformats.org/drawingml/2006/main">
            <a:graphicData uri="http://schemas.openxmlformats.org/drawingml/2006/picture">
              <pic:pic xmlns:pic="http://schemas.openxmlformats.org/drawingml/2006/picture">
                <pic:nvPicPr>
                  <pic:cNvPr id="13927" name="Picture 13927"/>
                  <pic:cNvPicPr/>
                </pic:nvPicPr>
                <pic:blipFill>
                  <a:blip r:embed="rId1"/>
                  <a:stretch>
                    <a:fillRect/>
                  </a:stretch>
                </pic:blipFill>
                <pic:spPr>
                  <a:xfrm rot="-5399999">
                    <a:off x="0" y="0"/>
                    <a:ext cx="444500" cy="444500"/>
                  </a:xfrm>
                  <a:prstGeom prst="rect">
                    <a:avLst/>
                  </a:prstGeom>
                </pic:spPr>
              </pic:pic>
            </a:graphicData>
          </a:graphic>
        </wp:anchor>
      </w:drawing>
    </w:r>
    <w:r>
      <w:fldChar w:fldCharType="begin"/>
    </w:r>
    <w:r>
      <w:instrText xml:space="preserve"> PAGE   \* MERGEFORMAT </w:instrText>
    </w:r>
    <w:r>
      <w:fldChar w:fldCharType="separate"/>
    </w:r>
    <w:r>
      <w:rPr>
        <w:sz w:val="23"/>
      </w:rPr>
      <w:t>65</w:t>
    </w:r>
    <w:r>
      <w:rPr>
        <w:sz w:val="23"/>
      </w:rPr>
      <w:fldChar w:fldCharType="end"/>
    </w:r>
    <w:r>
      <w:rPr>
        <w:sz w:val="23"/>
      </w:rPr>
      <w:t xml:space="preserve"> </w:t>
    </w:r>
  </w:p>
  <w:p w:rsidR="000E48E4" w:rsidRDefault="00FA3F97">
    <w:pPr>
      <w:spacing w:after="86" w:line="255" w:lineRule="auto"/>
      <w:ind w:left="3484" w:right="841" w:hanging="2030"/>
      <w:jc w:val="left"/>
    </w:pPr>
    <w:r>
      <w:rPr>
        <w:sz w:val="13"/>
      </w:rPr>
      <w:t xml:space="preserve"> </w:t>
    </w:r>
    <w:r>
      <w:rPr>
        <w:sz w:val="13"/>
      </w:rPr>
      <w:tab/>
      <w:t xml:space="preserve">Avenida Constitución Nº 7. Código postal: 38530, Candelaria. Teléfono: 922.500.800. www. candelaria. es </w:t>
    </w:r>
  </w:p>
  <w:p w:rsidR="000E48E4" w:rsidRDefault="00FA3F97">
    <w:pPr>
      <w:spacing w:after="0" w:line="259" w:lineRule="auto"/>
      <w:ind w:left="266" w:firstLine="0"/>
      <w:jc w:val="left"/>
    </w:pPr>
    <w:r>
      <w:rPr>
        <w:sz w:val="23"/>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7582" w:right="-3" w:firstLine="0"/>
      <w:jc w:val="left"/>
    </w:pPr>
    <w:r>
      <w:rPr>
        <w:noProof/>
      </w:rPr>
      <w:drawing>
        <wp:anchor distT="0" distB="0" distL="114300" distR="114300" simplePos="0" relativeHeight="251680768"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54" name="Picture 13927"/>
          <wp:cNvGraphicFramePr/>
          <a:graphic xmlns:a="http://schemas.openxmlformats.org/drawingml/2006/main">
            <a:graphicData uri="http://schemas.openxmlformats.org/drawingml/2006/picture">
              <pic:pic xmlns:pic="http://schemas.openxmlformats.org/drawingml/2006/picture">
                <pic:nvPicPr>
                  <pic:cNvPr id="13927" name="Picture 13927"/>
                  <pic:cNvPicPr/>
                </pic:nvPicPr>
                <pic:blipFill>
                  <a:blip r:embed="rId1"/>
                  <a:stretch>
                    <a:fillRect/>
                  </a:stretch>
                </pic:blipFill>
                <pic:spPr>
                  <a:xfrm rot="-5399999">
                    <a:off x="0" y="0"/>
                    <a:ext cx="444500" cy="444500"/>
                  </a:xfrm>
                  <a:prstGeom prst="rect">
                    <a:avLst/>
                  </a:prstGeom>
                </pic:spPr>
              </pic:pic>
            </a:graphicData>
          </a:graphic>
        </wp:anchor>
      </w:drawing>
    </w:r>
    <w:r>
      <w:fldChar w:fldCharType="begin"/>
    </w:r>
    <w:r>
      <w:instrText xml:space="preserve"> PAGE   \* MERGEFORMAT </w:instrText>
    </w:r>
    <w:r>
      <w:fldChar w:fldCharType="separate"/>
    </w:r>
    <w:r>
      <w:rPr>
        <w:sz w:val="23"/>
      </w:rPr>
      <w:t>65</w:t>
    </w:r>
    <w:r>
      <w:rPr>
        <w:sz w:val="23"/>
      </w:rPr>
      <w:fldChar w:fldCharType="end"/>
    </w:r>
    <w:r>
      <w:rPr>
        <w:sz w:val="23"/>
      </w:rPr>
      <w:t xml:space="preserve"> </w:t>
    </w:r>
  </w:p>
  <w:p w:rsidR="000E48E4" w:rsidRDefault="00FA3F97">
    <w:pPr>
      <w:spacing w:after="86" w:line="255" w:lineRule="auto"/>
      <w:ind w:left="3484" w:right="841" w:hanging="2030"/>
      <w:jc w:val="left"/>
    </w:pPr>
    <w:r>
      <w:rPr>
        <w:sz w:val="13"/>
      </w:rPr>
      <w:t xml:space="preserve"> </w:t>
    </w:r>
    <w:r>
      <w:rPr>
        <w:sz w:val="13"/>
      </w:rPr>
      <w:tab/>
      <w:t xml:space="preserve">Avenida Constitución Nº 7. Código postal: 38530, Candelaria. Teléfono: 922.500.800. www. candelaria. es </w:t>
    </w:r>
  </w:p>
  <w:p w:rsidR="000E48E4" w:rsidRDefault="00FA3F97">
    <w:pPr>
      <w:spacing w:after="0" w:line="259" w:lineRule="auto"/>
      <w:ind w:left="266" w:firstLine="0"/>
      <w:jc w:val="left"/>
    </w:pPr>
    <w:r>
      <w:rPr>
        <w:sz w:val="23"/>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0" w:right="62" w:firstLine="0"/>
      <w:jc w:val="right"/>
    </w:pPr>
    <w:r>
      <w:rPr>
        <w:noProof/>
      </w:rPr>
      <w:drawing>
        <wp:anchor distT="0" distB="0" distL="114300" distR="114300" simplePos="0" relativeHeight="251684864"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14197" name="Picture 14197"/>
          <wp:cNvGraphicFramePr/>
          <a:graphic xmlns:a="http://schemas.openxmlformats.org/drawingml/2006/main">
            <a:graphicData uri="http://schemas.openxmlformats.org/drawingml/2006/picture">
              <pic:pic xmlns:pic="http://schemas.openxmlformats.org/drawingml/2006/picture">
                <pic:nvPicPr>
                  <pic:cNvPr id="14197" name="Picture 14197"/>
                  <pic:cNvPicPr/>
                </pic:nvPicPr>
                <pic:blipFill>
                  <a:blip r:embed="rId1"/>
                  <a:stretch>
                    <a:fillRect/>
                  </a:stretch>
                </pic:blipFill>
                <pic:spPr>
                  <a:xfrm rot="-5399999">
                    <a:off x="0" y="0"/>
                    <a:ext cx="444500" cy="444500"/>
                  </a:xfrm>
                  <a:prstGeom prst="rect">
                    <a:avLst/>
                  </a:prstGeom>
                </pic:spPr>
              </pic:pic>
            </a:graphicData>
          </a:graphic>
        </wp:anchor>
      </w:drawing>
    </w:r>
    <w:r>
      <w:fldChar w:fldCharType="begin"/>
    </w:r>
    <w:r>
      <w:instrText xml:space="preserve"> PAGE   \* MERGEFORMAT </w:instrText>
    </w:r>
    <w:r>
      <w:fldChar w:fldCharType="separate"/>
    </w:r>
    <w:r>
      <w:rPr>
        <w:sz w:val="23"/>
      </w:rPr>
      <w:t>68</w:t>
    </w:r>
    <w:r>
      <w:rPr>
        <w:sz w:val="23"/>
      </w:rPr>
      <w:fldChar w:fldCharType="end"/>
    </w:r>
    <w:r>
      <w:rPr>
        <w:sz w:val="23"/>
      </w:rPr>
      <w:t xml:space="preserve"> </w:t>
    </w:r>
  </w:p>
  <w:p w:rsidR="000E48E4" w:rsidRDefault="00FA3F97">
    <w:pPr>
      <w:spacing w:after="86" w:line="255" w:lineRule="auto"/>
      <w:ind w:left="3842" w:right="1528" w:hanging="2030"/>
      <w:jc w:val="left"/>
    </w:pPr>
    <w:r>
      <w:rPr>
        <w:sz w:val="13"/>
      </w:rPr>
      <w:t xml:space="preserve"> </w:t>
    </w:r>
    <w:r>
      <w:rPr>
        <w:sz w:val="13"/>
      </w:rPr>
      <w:tab/>
      <w:t xml:space="preserve">Avenida Constitución Nº 7. Código postal: 38530, Candelaria. Teléfono: 922.500.800. www. candelaria. es </w:t>
    </w:r>
  </w:p>
  <w:p w:rsidR="000E48E4" w:rsidRDefault="00FA3F97">
    <w:pPr>
      <w:spacing w:after="0" w:line="259" w:lineRule="auto"/>
      <w:ind w:left="0" w:firstLine="0"/>
      <w:jc w:val="left"/>
    </w:pPr>
    <w:r>
      <w:rPr>
        <w:sz w:val="23"/>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0" w:right="62" w:firstLine="0"/>
      <w:jc w:val="right"/>
    </w:pPr>
    <w:r>
      <w:rPr>
        <w:noProof/>
      </w:rPr>
      <w:drawing>
        <wp:anchor distT="0" distB="0" distL="114300" distR="114300" simplePos="0" relativeHeight="251685888"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57" name="Picture 14197"/>
          <wp:cNvGraphicFramePr/>
          <a:graphic xmlns:a="http://schemas.openxmlformats.org/drawingml/2006/main">
            <a:graphicData uri="http://schemas.openxmlformats.org/drawingml/2006/picture">
              <pic:pic xmlns:pic="http://schemas.openxmlformats.org/drawingml/2006/picture">
                <pic:nvPicPr>
                  <pic:cNvPr id="14197" name="Picture 14197"/>
                  <pic:cNvPicPr/>
                </pic:nvPicPr>
                <pic:blipFill>
                  <a:blip r:embed="rId1"/>
                  <a:stretch>
                    <a:fillRect/>
                  </a:stretch>
                </pic:blipFill>
                <pic:spPr>
                  <a:xfrm rot="-5399999">
                    <a:off x="0" y="0"/>
                    <a:ext cx="444500" cy="444500"/>
                  </a:xfrm>
                  <a:prstGeom prst="rect">
                    <a:avLst/>
                  </a:prstGeom>
                </pic:spPr>
              </pic:pic>
            </a:graphicData>
          </a:graphic>
        </wp:anchor>
      </w:drawing>
    </w:r>
    <w:r>
      <w:fldChar w:fldCharType="begin"/>
    </w:r>
    <w:r>
      <w:instrText xml:space="preserve"> PAGE   \* MERGEFORMAT </w:instrText>
    </w:r>
    <w:r>
      <w:fldChar w:fldCharType="separate"/>
    </w:r>
    <w:r>
      <w:rPr>
        <w:sz w:val="23"/>
      </w:rPr>
      <w:t>68</w:t>
    </w:r>
    <w:r>
      <w:rPr>
        <w:sz w:val="23"/>
      </w:rPr>
      <w:fldChar w:fldCharType="end"/>
    </w:r>
    <w:r>
      <w:rPr>
        <w:sz w:val="23"/>
      </w:rPr>
      <w:t xml:space="preserve"> </w:t>
    </w:r>
  </w:p>
  <w:p w:rsidR="000E48E4" w:rsidRDefault="00FA3F97">
    <w:pPr>
      <w:spacing w:after="86" w:line="255" w:lineRule="auto"/>
      <w:ind w:left="3842" w:right="1528" w:hanging="2030"/>
      <w:jc w:val="left"/>
    </w:pPr>
    <w:r>
      <w:rPr>
        <w:sz w:val="13"/>
      </w:rPr>
      <w:t xml:space="preserve"> </w:t>
    </w:r>
    <w:r>
      <w:rPr>
        <w:sz w:val="13"/>
      </w:rPr>
      <w:tab/>
      <w:t>Avenida Constitución Nº 7. Código postal: 38530, Candelaria. Teléfono: 922.500.800. ww</w:t>
    </w:r>
    <w:r>
      <w:rPr>
        <w:sz w:val="13"/>
      </w:rPr>
      <w:t xml:space="preserve">w. candelaria. es </w:t>
    </w:r>
  </w:p>
  <w:p w:rsidR="000E48E4" w:rsidRDefault="00FA3F97">
    <w:pPr>
      <w:spacing w:after="0" w:line="259" w:lineRule="auto"/>
      <w:ind w:left="0" w:firstLine="0"/>
      <w:jc w:val="left"/>
    </w:pPr>
    <w:r>
      <w:rPr>
        <w:sz w:val="23"/>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0" w:right="62" w:firstLine="0"/>
      <w:jc w:val="right"/>
    </w:pPr>
    <w:r>
      <w:rPr>
        <w:noProof/>
      </w:rPr>
      <w:drawing>
        <wp:anchor distT="0" distB="0" distL="114300" distR="114300" simplePos="0" relativeHeight="251686912"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58" name="Picture 14197"/>
          <wp:cNvGraphicFramePr/>
          <a:graphic xmlns:a="http://schemas.openxmlformats.org/drawingml/2006/main">
            <a:graphicData uri="http://schemas.openxmlformats.org/drawingml/2006/picture">
              <pic:pic xmlns:pic="http://schemas.openxmlformats.org/drawingml/2006/picture">
                <pic:nvPicPr>
                  <pic:cNvPr id="14197" name="Picture 14197"/>
                  <pic:cNvPicPr/>
                </pic:nvPicPr>
                <pic:blipFill>
                  <a:blip r:embed="rId1"/>
                  <a:stretch>
                    <a:fillRect/>
                  </a:stretch>
                </pic:blipFill>
                <pic:spPr>
                  <a:xfrm rot="-5399999">
                    <a:off x="0" y="0"/>
                    <a:ext cx="444500" cy="444500"/>
                  </a:xfrm>
                  <a:prstGeom prst="rect">
                    <a:avLst/>
                  </a:prstGeom>
                </pic:spPr>
              </pic:pic>
            </a:graphicData>
          </a:graphic>
        </wp:anchor>
      </w:drawing>
    </w:r>
    <w:r>
      <w:fldChar w:fldCharType="begin"/>
    </w:r>
    <w:r>
      <w:instrText xml:space="preserve"> PAGE   \* MERGEFORMAT </w:instrText>
    </w:r>
    <w:r>
      <w:fldChar w:fldCharType="separate"/>
    </w:r>
    <w:r>
      <w:rPr>
        <w:sz w:val="23"/>
      </w:rPr>
      <w:t>68</w:t>
    </w:r>
    <w:r>
      <w:rPr>
        <w:sz w:val="23"/>
      </w:rPr>
      <w:fldChar w:fldCharType="end"/>
    </w:r>
    <w:r>
      <w:rPr>
        <w:sz w:val="23"/>
      </w:rPr>
      <w:t xml:space="preserve"> </w:t>
    </w:r>
  </w:p>
  <w:p w:rsidR="000E48E4" w:rsidRDefault="00FA3F97">
    <w:pPr>
      <w:spacing w:after="86" w:line="255" w:lineRule="auto"/>
      <w:ind w:left="3842" w:right="1528" w:hanging="2030"/>
      <w:jc w:val="left"/>
    </w:pPr>
    <w:r>
      <w:rPr>
        <w:sz w:val="13"/>
      </w:rPr>
      <w:t xml:space="preserve"> </w:t>
    </w:r>
    <w:r>
      <w:rPr>
        <w:sz w:val="13"/>
      </w:rPr>
      <w:tab/>
      <w:t xml:space="preserve">Avenida Constitución Nº 7. Código postal: 38530, Candelaria. Teléfono: 922.500.800. www. candelaria. es </w:t>
    </w:r>
  </w:p>
  <w:p w:rsidR="000E48E4" w:rsidRDefault="00FA3F97">
    <w:pPr>
      <w:spacing w:after="0" w:line="259" w:lineRule="auto"/>
      <w:ind w:left="0" w:firstLine="0"/>
      <w:jc w:val="left"/>
    </w:pPr>
    <w:r>
      <w:rPr>
        <w:sz w:val="23"/>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0" w:right="1" w:firstLine="0"/>
      <w:jc w:val="right"/>
    </w:pPr>
    <w:r>
      <w:rPr>
        <w:noProof/>
      </w:rPr>
      <w:drawing>
        <wp:anchor distT="0" distB="0" distL="114300" distR="114300" simplePos="0" relativeHeight="251691008"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61" name="Picture 4134"/>
          <wp:cNvGraphicFramePr/>
          <a:graphic xmlns:a="http://schemas.openxmlformats.org/drawingml/2006/main">
            <a:graphicData uri="http://schemas.openxmlformats.org/drawingml/2006/picture">
              <pic:pic xmlns:pic="http://schemas.openxmlformats.org/drawingml/2006/picture">
                <pic:nvPicPr>
                  <pic:cNvPr id="4134" name="Picture 4134"/>
                  <pic:cNvPicPr/>
                </pic:nvPicPr>
                <pic:blipFill>
                  <a:blip r:embed="rId1"/>
                  <a:stretch>
                    <a:fillRect/>
                  </a:stretch>
                </pic:blipFill>
                <pic:spPr>
                  <a:xfrm rot="-5399999">
                    <a:off x="0" y="0"/>
                    <a:ext cx="444500" cy="444500"/>
                  </a:xfrm>
                  <a:prstGeom prst="rect">
                    <a:avLst/>
                  </a:prstGeom>
                </pic:spPr>
              </pic:pic>
            </a:graphicData>
          </a:graphic>
        </wp:anchor>
      </w:drawing>
    </w:r>
    <w:r>
      <w:fldChar w:fldCharType="begin"/>
    </w:r>
    <w:r>
      <w:instrText xml:space="preserve"> PAGE   \* MERGEFORMAT </w:instrText>
    </w:r>
    <w:r>
      <w:fldChar w:fldCharType="separate"/>
    </w:r>
    <w:r>
      <w:rPr>
        <w:sz w:val="23"/>
      </w:rPr>
      <w:t>14</w:t>
    </w:r>
    <w:r>
      <w:rPr>
        <w:sz w:val="23"/>
      </w:rPr>
      <w:fldChar w:fldCharType="end"/>
    </w:r>
    <w:r>
      <w:rPr>
        <w:sz w:val="23"/>
      </w:rPr>
      <w:t xml:space="preserve"> </w:t>
    </w:r>
  </w:p>
  <w:p w:rsidR="000E48E4" w:rsidRDefault="00FA3F97">
    <w:pPr>
      <w:spacing w:after="84" w:line="255" w:lineRule="auto"/>
      <w:ind w:left="3576" w:right="1067" w:hanging="2028"/>
    </w:pPr>
    <w:r>
      <w:rPr>
        <w:sz w:val="13"/>
      </w:rPr>
      <w:t xml:space="preserve"> Avenida Constitución Nº 7. Código postal: 38530, Candelaria. Teléfono: 922.500.800. www. candelaria. es </w:t>
    </w:r>
  </w:p>
  <w:p w:rsidR="000E48E4" w:rsidRDefault="00FA3F97">
    <w:pPr>
      <w:spacing w:after="0" w:line="259" w:lineRule="auto"/>
      <w:ind w:left="132" w:firstLine="0"/>
      <w:jc w:val="left"/>
    </w:pPr>
    <w:r>
      <w:rPr>
        <w:sz w:val="23"/>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0" w:right="1" w:firstLine="0"/>
      <w:jc w:val="right"/>
    </w:pPr>
    <w:r>
      <w:rPr>
        <w:noProof/>
      </w:rPr>
      <w:drawing>
        <wp:anchor distT="0" distB="0" distL="114300" distR="114300" simplePos="0" relativeHeight="251692032"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62" name="Picture 4134"/>
          <wp:cNvGraphicFramePr/>
          <a:graphic xmlns:a="http://schemas.openxmlformats.org/drawingml/2006/main">
            <a:graphicData uri="http://schemas.openxmlformats.org/drawingml/2006/picture">
              <pic:pic xmlns:pic="http://schemas.openxmlformats.org/drawingml/2006/picture">
                <pic:nvPicPr>
                  <pic:cNvPr id="4134" name="Picture 4134"/>
                  <pic:cNvPicPr/>
                </pic:nvPicPr>
                <pic:blipFill>
                  <a:blip r:embed="rId1"/>
                  <a:stretch>
                    <a:fillRect/>
                  </a:stretch>
                </pic:blipFill>
                <pic:spPr>
                  <a:xfrm rot="-5399999">
                    <a:off x="0" y="0"/>
                    <a:ext cx="444500" cy="444500"/>
                  </a:xfrm>
                  <a:prstGeom prst="rect">
                    <a:avLst/>
                  </a:prstGeom>
                </pic:spPr>
              </pic:pic>
            </a:graphicData>
          </a:graphic>
        </wp:anchor>
      </w:drawing>
    </w:r>
    <w:r>
      <w:fldChar w:fldCharType="begin"/>
    </w:r>
    <w:r>
      <w:instrText xml:space="preserve"> PAGE   \* MERGEFORMAT </w:instrText>
    </w:r>
    <w:r>
      <w:fldChar w:fldCharType="separate"/>
    </w:r>
    <w:r>
      <w:rPr>
        <w:sz w:val="23"/>
      </w:rPr>
      <w:t>14</w:t>
    </w:r>
    <w:r>
      <w:rPr>
        <w:sz w:val="23"/>
      </w:rPr>
      <w:fldChar w:fldCharType="end"/>
    </w:r>
    <w:r>
      <w:rPr>
        <w:sz w:val="23"/>
      </w:rPr>
      <w:t xml:space="preserve"> </w:t>
    </w:r>
  </w:p>
  <w:p w:rsidR="000E48E4" w:rsidRDefault="00FA3F97">
    <w:pPr>
      <w:spacing w:after="84" w:line="255" w:lineRule="auto"/>
      <w:ind w:left="3576" w:right="1067" w:hanging="2028"/>
    </w:pPr>
    <w:r>
      <w:rPr>
        <w:sz w:val="13"/>
      </w:rPr>
      <w:t xml:space="preserve"> Avenida Constitución Nº 7. Código postal: 38530, Candelaria. Teléfono: 922.500.800. www. candelaria. es </w:t>
    </w:r>
  </w:p>
  <w:p w:rsidR="000E48E4" w:rsidRDefault="00FA3F97">
    <w:pPr>
      <w:spacing w:after="0" w:line="259" w:lineRule="auto"/>
      <w:ind w:left="132" w:firstLine="0"/>
      <w:jc w:val="left"/>
    </w:pPr>
    <w:r>
      <w:rPr>
        <w:sz w:val="23"/>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1985" w:right="10111" w:firstLine="0"/>
      <w:jc w:val="left"/>
    </w:pPr>
    <w:r>
      <w:rPr>
        <w:noProof/>
      </w:rPr>
      <w:drawing>
        <wp:anchor distT="0" distB="0" distL="114300" distR="114300" simplePos="0" relativeHeight="251693056"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63" name="Pictu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
                  <a:stretch>
                    <a:fillRect/>
                  </a:stretch>
                </pic:blipFill>
                <pic:spPr>
                  <a:xfrm rot="-5399999">
                    <a:off x="0" y="0"/>
                    <a:ext cx="444500" cy="44450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1853" w:right="10895" w:firstLine="0"/>
      <w:jc w:val="left"/>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page">
                <wp:posOffset>1368552</wp:posOffset>
              </wp:positionH>
              <wp:positionV relativeFrom="page">
                <wp:posOffset>9245600</wp:posOffset>
              </wp:positionV>
              <wp:extent cx="6056503" cy="474923"/>
              <wp:effectExtent l="0" t="0" r="0" b="0"/>
              <wp:wrapSquare wrapText="bothSides"/>
              <wp:docPr id="215556" name="Group 215556"/>
              <wp:cNvGraphicFramePr/>
              <a:graphic xmlns:a="http://schemas.openxmlformats.org/drawingml/2006/main">
                <a:graphicData uri="http://schemas.microsoft.com/office/word/2010/wordprocessingGroup">
                  <wpg:wgp>
                    <wpg:cNvGrpSpPr/>
                    <wpg:grpSpPr>
                      <a:xfrm>
                        <a:off x="0" y="0"/>
                        <a:ext cx="6056503" cy="474923"/>
                        <a:chOff x="0" y="0"/>
                        <a:chExt cx="6056503" cy="474923"/>
                      </a:xfrm>
                    </wpg:grpSpPr>
                    <wps:wsp>
                      <wps:cNvPr id="215557" name="Shape 215557"/>
                      <wps:cNvSpPr/>
                      <wps:spPr>
                        <a:xfrm>
                          <a:off x="5327904" y="90424"/>
                          <a:ext cx="161544" cy="18288"/>
                        </a:xfrm>
                        <a:custGeom>
                          <a:avLst/>
                          <a:gdLst/>
                          <a:ahLst/>
                          <a:cxnLst/>
                          <a:rect l="0" t="0" r="0" b="0"/>
                          <a:pathLst>
                            <a:path w="161544" h="18288">
                              <a:moveTo>
                                <a:pt x="9144" y="0"/>
                              </a:moveTo>
                              <a:lnTo>
                                <a:pt x="153925" y="0"/>
                              </a:lnTo>
                              <a:cubicBezTo>
                                <a:pt x="158497" y="0"/>
                                <a:pt x="161544" y="4572"/>
                                <a:pt x="161544" y="9144"/>
                              </a:cubicBezTo>
                              <a:cubicBezTo>
                                <a:pt x="161544" y="13715"/>
                                <a:pt x="158497" y="18288"/>
                                <a:pt x="153925" y="18288"/>
                              </a:cubicBezTo>
                              <a:lnTo>
                                <a:pt x="9144" y="18288"/>
                              </a:lnTo>
                              <a:cubicBezTo>
                                <a:pt x="4573" y="18288"/>
                                <a:pt x="0" y="13715"/>
                                <a:pt x="0" y="9144"/>
                              </a:cubicBezTo>
                              <a:cubicBezTo>
                                <a:pt x="1525" y="4572"/>
                                <a:pt x="4573"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58" name="Shape 215558"/>
                      <wps:cNvSpPr/>
                      <wps:spPr>
                        <a:xfrm>
                          <a:off x="5167884" y="90424"/>
                          <a:ext cx="160020" cy="18288"/>
                        </a:xfrm>
                        <a:custGeom>
                          <a:avLst/>
                          <a:gdLst/>
                          <a:ahLst/>
                          <a:cxnLst/>
                          <a:rect l="0" t="0" r="0" b="0"/>
                          <a:pathLst>
                            <a:path w="160020" h="18288">
                              <a:moveTo>
                                <a:pt x="7620" y="0"/>
                              </a:moveTo>
                              <a:lnTo>
                                <a:pt x="152400" y="0"/>
                              </a:lnTo>
                              <a:cubicBezTo>
                                <a:pt x="156972" y="0"/>
                                <a:pt x="160020" y="4572"/>
                                <a:pt x="160020" y="9144"/>
                              </a:cubicBezTo>
                              <a:cubicBezTo>
                                <a:pt x="160020" y="13715"/>
                                <a:pt x="156972" y="18288"/>
                                <a:pt x="152400" y="18288"/>
                              </a:cubicBezTo>
                              <a:lnTo>
                                <a:pt x="7620" y="16764"/>
                              </a:lnTo>
                              <a:cubicBezTo>
                                <a:pt x="3048" y="16764"/>
                                <a:pt x="0" y="13715"/>
                                <a:pt x="0" y="9144"/>
                              </a:cubicBezTo>
                              <a:cubicBezTo>
                                <a:pt x="0" y="3048"/>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59" name="Shape 215559"/>
                      <wps:cNvSpPr/>
                      <wps:spPr>
                        <a:xfrm>
                          <a:off x="5006340" y="88900"/>
                          <a:ext cx="161544" cy="18288"/>
                        </a:xfrm>
                        <a:custGeom>
                          <a:avLst/>
                          <a:gdLst/>
                          <a:ahLst/>
                          <a:cxnLst/>
                          <a:rect l="0" t="0" r="0" b="0"/>
                          <a:pathLst>
                            <a:path w="161544" h="18288">
                              <a:moveTo>
                                <a:pt x="7620" y="0"/>
                              </a:moveTo>
                              <a:lnTo>
                                <a:pt x="152400" y="1524"/>
                              </a:lnTo>
                              <a:cubicBezTo>
                                <a:pt x="156972" y="1524"/>
                                <a:pt x="161544" y="4572"/>
                                <a:pt x="161544" y="10668"/>
                              </a:cubicBezTo>
                              <a:cubicBezTo>
                                <a:pt x="161544" y="15239"/>
                                <a:pt x="156972" y="18288"/>
                                <a:pt x="152400" y="18288"/>
                              </a:cubicBezTo>
                              <a:lnTo>
                                <a:pt x="7620" y="18288"/>
                              </a:lnTo>
                              <a:cubicBezTo>
                                <a:pt x="3047" y="18288"/>
                                <a:pt x="0" y="15239"/>
                                <a:pt x="0" y="9144"/>
                              </a:cubicBezTo>
                              <a:cubicBezTo>
                                <a:pt x="0" y="4572"/>
                                <a:pt x="3047"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60" name="Shape 215560"/>
                      <wps:cNvSpPr/>
                      <wps:spPr>
                        <a:xfrm>
                          <a:off x="4844796" y="88900"/>
                          <a:ext cx="161544" cy="18288"/>
                        </a:xfrm>
                        <a:custGeom>
                          <a:avLst/>
                          <a:gdLst/>
                          <a:ahLst/>
                          <a:cxnLst/>
                          <a:rect l="0" t="0" r="0" b="0"/>
                          <a:pathLst>
                            <a:path w="161544" h="18288">
                              <a:moveTo>
                                <a:pt x="9144" y="0"/>
                              </a:moveTo>
                              <a:lnTo>
                                <a:pt x="152400" y="0"/>
                              </a:lnTo>
                              <a:cubicBezTo>
                                <a:pt x="156972" y="0"/>
                                <a:pt x="161544" y="4572"/>
                                <a:pt x="161544" y="9144"/>
                              </a:cubicBezTo>
                              <a:cubicBezTo>
                                <a:pt x="161544" y="15239"/>
                                <a:pt x="156972" y="18288"/>
                                <a:pt x="152400" y="18288"/>
                              </a:cubicBezTo>
                              <a:lnTo>
                                <a:pt x="7620"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61" name="Shape 215561"/>
                      <wps:cNvSpPr/>
                      <wps:spPr>
                        <a:xfrm>
                          <a:off x="4683252" y="88900"/>
                          <a:ext cx="161544" cy="18288"/>
                        </a:xfrm>
                        <a:custGeom>
                          <a:avLst/>
                          <a:gdLst/>
                          <a:ahLst/>
                          <a:cxnLst/>
                          <a:rect l="0" t="0" r="0" b="0"/>
                          <a:pathLst>
                            <a:path w="161544" h="18288">
                              <a:moveTo>
                                <a:pt x="9144" y="0"/>
                              </a:moveTo>
                              <a:lnTo>
                                <a:pt x="152400" y="0"/>
                              </a:lnTo>
                              <a:cubicBezTo>
                                <a:pt x="156972" y="0"/>
                                <a:pt x="161544" y="4572"/>
                                <a:pt x="161544" y="9144"/>
                              </a:cubicBezTo>
                              <a:cubicBezTo>
                                <a:pt x="161544" y="13716"/>
                                <a:pt x="156972" y="18288"/>
                                <a:pt x="152400" y="18288"/>
                              </a:cubicBezTo>
                              <a:lnTo>
                                <a:pt x="9144" y="18288"/>
                              </a:lnTo>
                              <a:cubicBezTo>
                                <a:pt x="3048" y="18288"/>
                                <a:pt x="0" y="13716"/>
                                <a:pt x="0" y="9144"/>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62" name="Shape 215562"/>
                      <wps:cNvSpPr/>
                      <wps:spPr>
                        <a:xfrm>
                          <a:off x="4521709" y="87376"/>
                          <a:ext cx="161544" cy="19812"/>
                        </a:xfrm>
                        <a:custGeom>
                          <a:avLst/>
                          <a:gdLst/>
                          <a:ahLst/>
                          <a:cxnLst/>
                          <a:rect l="0" t="0" r="0" b="0"/>
                          <a:pathLst>
                            <a:path w="161544" h="19812">
                              <a:moveTo>
                                <a:pt x="9144" y="0"/>
                              </a:moveTo>
                              <a:lnTo>
                                <a:pt x="152400" y="1524"/>
                              </a:lnTo>
                              <a:cubicBezTo>
                                <a:pt x="156972" y="1524"/>
                                <a:pt x="161544" y="4572"/>
                                <a:pt x="161544" y="10668"/>
                              </a:cubicBezTo>
                              <a:cubicBezTo>
                                <a:pt x="161544" y="15240"/>
                                <a:pt x="156972" y="19812"/>
                                <a:pt x="152400" y="19812"/>
                              </a:cubicBezTo>
                              <a:lnTo>
                                <a:pt x="9144" y="18288"/>
                              </a:lnTo>
                              <a:cubicBezTo>
                                <a:pt x="3047" y="18288"/>
                                <a:pt x="0" y="15240"/>
                                <a:pt x="0" y="9144"/>
                              </a:cubicBezTo>
                              <a:cubicBezTo>
                                <a:pt x="0" y="4572"/>
                                <a:pt x="3047"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63" name="Shape 215563"/>
                      <wps:cNvSpPr/>
                      <wps:spPr>
                        <a:xfrm>
                          <a:off x="4360164" y="87376"/>
                          <a:ext cx="161544" cy="18288"/>
                        </a:xfrm>
                        <a:custGeom>
                          <a:avLst/>
                          <a:gdLst/>
                          <a:ahLst/>
                          <a:cxnLst/>
                          <a:rect l="0" t="0" r="0" b="0"/>
                          <a:pathLst>
                            <a:path w="161544" h="18288">
                              <a:moveTo>
                                <a:pt x="9144" y="0"/>
                              </a:moveTo>
                              <a:lnTo>
                                <a:pt x="152400" y="0"/>
                              </a:lnTo>
                              <a:cubicBezTo>
                                <a:pt x="156972" y="0"/>
                                <a:pt x="161544" y="4572"/>
                                <a:pt x="161544" y="9144"/>
                              </a:cubicBezTo>
                              <a:cubicBezTo>
                                <a:pt x="161544" y="15240"/>
                                <a:pt x="156972" y="18288"/>
                                <a:pt x="152400" y="18288"/>
                              </a:cubicBezTo>
                              <a:lnTo>
                                <a:pt x="9144" y="18288"/>
                              </a:lnTo>
                              <a:cubicBezTo>
                                <a:pt x="3048" y="18288"/>
                                <a:pt x="0" y="13716"/>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64" name="Shape 215564"/>
                      <wps:cNvSpPr/>
                      <wps:spPr>
                        <a:xfrm>
                          <a:off x="4198620" y="87376"/>
                          <a:ext cx="161544" cy="18288"/>
                        </a:xfrm>
                        <a:custGeom>
                          <a:avLst/>
                          <a:gdLst/>
                          <a:ahLst/>
                          <a:cxnLst/>
                          <a:rect l="0" t="0" r="0" b="0"/>
                          <a:pathLst>
                            <a:path w="161544" h="18288">
                              <a:moveTo>
                                <a:pt x="9144" y="0"/>
                              </a:moveTo>
                              <a:lnTo>
                                <a:pt x="152400" y="0"/>
                              </a:lnTo>
                              <a:cubicBezTo>
                                <a:pt x="156973" y="0"/>
                                <a:pt x="161544" y="4572"/>
                                <a:pt x="161544" y="9144"/>
                              </a:cubicBezTo>
                              <a:cubicBezTo>
                                <a:pt x="161544" y="13716"/>
                                <a:pt x="156973" y="18288"/>
                                <a:pt x="152400" y="18288"/>
                              </a:cubicBezTo>
                              <a:lnTo>
                                <a:pt x="9144" y="18288"/>
                              </a:lnTo>
                              <a:cubicBezTo>
                                <a:pt x="3048" y="18288"/>
                                <a:pt x="0" y="13716"/>
                                <a:pt x="0" y="9144"/>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65" name="Shape 215565"/>
                      <wps:cNvSpPr/>
                      <wps:spPr>
                        <a:xfrm>
                          <a:off x="4037076" y="87376"/>
                          <a:ext cx="161544" cy="18288"/>
                        </a:xfrm>
                        <a:custGeom>
                          <a:avLst/>
                          <a:gdLst/>
                          <a:ahLst/>
                          <a:cxnLst/>
                          <a:rect l="0" t="0" r="0" b="0"/>
                          <a:pathLst>
                            <a:path w="161544" h="18288">
                              <a:moveTo>
                                <a:pt x="9144" y="0"/>
                              </a:moveTo>
                              <a:lnTo>
                                <a:pt x="152400" y="0"/>
                              </a:lnTo>
                              <a:cubicBezTo>
                                <a:pt x="156972" y="0"/>
                                <a:pt x="161544" y="3048"/>
                                <a:pt x="161544" y="9144"/>
                              </a:cubicBezTo>
                              <a:cubicBezTo>
                                <a:pt x="161544" y="13716"/>
                                <a:pt x="156972" y="18288"/>
                                <a:pt x="152400" y="18288"/>
                              </a:cubicBezTo>
                              <a:lnTo>
                                <a:pt x="9144" y="16763"/>
                              </a:lnTo>
                              <a:cubicBezTo>
                                <a:pt x="3048" y="16763"/>
                                <a:pt x="0" y="13716"/>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66" name="Shape 215566"/>
                      <wps:cNvSpPr/>
                      <wps:spPr>
                        <a:xfrm>
                          <a:off x="3875532" y="85852"/>
                          <a:ext cx="161544" cy="18287"/>
                        </a:xfrm>
                        <a:custGeom>
                          <a:avLst/>
                          <a:gdLst/>
                          <a:ahLst/>
                          <a:cxnLst/>
                          <a:rect l="0" t="0" r="0" b="0"/>
                          <a:pathLst>
                            <a:path w="161544" h="18287">
                              <a:moveTo>
                                <a:pt x="9144" y="0"/>
                              </a:moveTo>
                              <a:lnTo>
                                <a:pt x="152400" y="0"/>
                              </a:lnTo>
                              <a:cubicBezTo>
                                <a:pt x="156972" y="0"/>
                                <a:pt x="161544" y="4572"/>
                                <a:pt x="161544" y="9144"/>
                              </a:cubicBezTo>
                              <a:cubicBezTo>
                                <a:pt x="161544" y="15240"/>
                                <a:pt x="156972" y="18287"/>
                                <a:pt x="152400" y="18287"/>
                              </a:cubicBezTo>
                              <a:lnTo>
                                <a:pt x="9144" y="18287"/>
                              </a:lnTo>
                              <a:cubicBezTo>
                                <a:pt x="4572"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67" name="Shape 215567"/>
                      <wps:cNvSpPr/>
                      <wps:spPr>
                        <a:xfrm>
                          <a:off x="3713988" y="85852"/>
                          <a:ext cx="161544" cy="18287"/>
                        </a:xfrm>
                        <a:custGeom>
                          <a:avLst/>
                          <a:gdLst/>
                          <a:ahLst/>
                          <a:cxnLst/>
                          <a:rect l="0" t="0" r="0" b="0"/>
                          <a:pathLst>
                            <a:path w="161544" h="18287">
                              <a:moveTo>
                                <a:pt x="9144" y="0"/>
                              </a:moveTo>
                              <a:lnTo>
                                <a:pt x="152400" y="0"/>
                              </a:lnTo>
                              <a:cubicBezTo>
                                <a:pt x="156972" y="0"/>
                                <a:pt x="161544" y="4572"/>
                                <a:pt x="161544" y="9144"/>
                              </a:cubicBezTo>
                              <a:cubicBezTo>
                                <a:pt x="161544" y="13715"/>
                                <a:pt x="156972" y="18287"/>
                                <a:pt x="152400" y="18287"/>
                              </a:cubicBezTo>
                              <a:lnTo>
                                <a:pt x="9144" y="18287"/>
                              </a:lnTo>
                              <a:cubicBezTo>
                                <a:pt x="4572"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68" name="Shape 215568"/>
                      <wps:cNvSpPr/>
                      <wps:spPr>
                        <a:xfrm>
                          <a:off x="3552445" y="85852"/>
                          <a:ext cx="161544" cy="18287"/>
                        </a:xfrm>
                        <a:custGeom>
                          <a:avLst/>
                          <a:gdLst/>
                          <a:ahLst/>
                          <a:cxnLst/>
                          <a:rect l="0" t="0" r="0" b="0"/>
                          <a:pathLst>
                            <a:path w="161544" h="18287">
                              <a:moveTo>
                                <a:pt x="9144" y="0"/>
                              </a:moveTo>
                              <a:lnTo>
                                <a:pt x="152400" y="0"/>
                              </a:lnTo>
                              <a:cubicBezTo>
                                <a:pt x="156972" y="0"/>
                                <a:pt x="161544" y="4572"/>
                                <a:pt x="161544" y="9144"/>
                              </a:cubicBezTo>
                              <a:cubicBezTo>
                                <a:pt x="161544" y="13715"/>
                                <a:pt x="156972" y="18287"/>
                                <a:pt x="152400" y="18287"/>
                              </a:cubicBezTo>
                              <a:lnTo>
                                <a:pt x="9144" y="16764"/>
                              </a:lnTo>
                              <a:cubicBezTo>
                                <a:pt x="4572" y="16764"/>
                                <a:pt x="0" y="13715"/>
                                <a:pt x="0" y="7620"/>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69" name="Shape 215569"/>
                      <wps:cNvSpPr/>
                      <wps:spPr>
                        <a:xfrm>
                          <a:off x="3390900" y="84328"/>
                          <a:ext cx="161544" cy="18288"/>
                        </a:xfrm>
                        <a:custGeom>
                          <a:avLst/>
                          <a:gdLst/>
                          <a:ahLst/>
                          <a:cxnLst/>
                          <a:rect l="0" t="0" r="0" b="0"/>
                          <a:pathLst>
                            <a:path w="161544" h="18288">
                              <a:moveTo>
                                <a:pt x="9144" y="0"/>
                              </a:moveTo>
                              <a:lnTo>
                                <a:pt x="152400" y="1524"/>
                              </a:lnTo>
                              <a:cubicBezTo>
                                <a:pt x="156972" y="1524"/>
                                <a:pt x="161544" y="4572"/>
                                <a:pt x="161544" y="9144"/>
                              </a:cubicBezTo>
                              <a:cubicBezTo>
                                <a:pt x="161544" y="15239"/>
                                <a:pt x="156972" y="18288"/>
                                <a:pt x="152400"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70" name="Shape 215570"/>
                      <wps:cNvSpPr/>
                      <wps:spPr>
                        <a:xfrm>
                          <a:off x="3229356" y="84328"/>
                          <a:ext cx="161544" cy="18288"/>
                        </a:xfrm>
                        <a:custGeom>
                          <a:avLst/>
                          <a:gdLst/>
                          <a:ahLst/>
                          <a:cxnLst/>
                          <a:rect l="0" t="0" r="0" b="0"/>
                          <a:pathLst>
                            <a:path w="161544" h="18288">
                              <a:moveTo>
                                <a:pt x="9144" y="0"/>
                              </a:moveTo>
                              <a:lnTo>
                                <a:pt x="152400" y="0"/>
                              </a:lnTo>
                              <a:cubicBezTo>
                                <a:pt x="156972" y="0"/>
                                <a:pt x="161544" y="4572"/>
                                <a:pt x="161544" y="9144"/>
                              </a:cubicBezTo>
                              <a:cubicBezTo>
                                <a:pt x="161544" y="13716"/>
                                <a:pt x="156972" y="18288"/>
                                <a:pt x="152400"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71" name="Shape 215571"/>
                      <wps:cNvSpPr/>
                      <wps:spPr>
                        <a:xfrm>
                          <a:off x="3067812" y="84328"/>
                          <a:ext cx="161544" cy="18288"/>
                        </a:xfrm>
                        <a:custGeom>
                          <a:avLst/>
                          <a:gdLst/>
                          <a:ahLst/>
                          <a:cxnLst/>
                          <a:rect l="0" t="0" r="0" b="0"/>
                          <a:pathLst>
                            <a:path w="161544" h="18288">
                              <a:moveTo>
                                <a:pt x="9144" y="0"/>
                              </a:moveTo>
                              <a:lnTo>
                                <a:pt x="152400" y="0"/>
                              </a:lnTo>
                              <a:cubicBezTo>
                                <a:pt x="156972" y="0"/>
                                <a:pt x="161544" y="4572"/>
                                <a:pt x="161544" y="9144"/>
                              </a:cubicBezTo>
                              <a:cubicBezTo>
                                <a:pt x="161544" y="13716"/>
                                <a:pt x="156972" y="18288"/>
                                <a:pt x="152400" y="18288"/>
                              </a:cubicBezTo>
                              <a:lnTo>
                                <a:pt x="9144" y="16764"/>
                              </a:lnTo>
                              <a:cubicBezTo>
                                <a:pt x="4572" y="16764"/>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72" name="Shape 215572"/>
                      <wps:cNvSpPr/>
                      <wps:spPr>
                        <a:xfrm>
                          <a:off x="2906268" y="82804"/>
                          <a:ext cx="161544" cy="18288"/>
                        </a:xfrm>
                        <a:custGeom>
                          <a:avLst/>
                          <a:gdLst/>
                          <a:ahLst/>
                          <a:cxnLst/>
                          <a:rect l="0" t="0" r="0" b="0"/>
                          <a:pathLst>
                            <a:path w="161544" h="18288">
                              <a:moveTo>
                                <a:pt x="9144" y="0"/>
                              </a:moveTo>
                              <a:lnTo>
                                <a:pt x="152400" y="1524"/>
                              </a:lnTo>
                              <a:cubicBezTo>
                                <a:pt x="158497" y="1524"/>
                                <a:pt x="161544" y="4572"/>
                                <a:pt x="161544" y="10668"/>
                              </a:cubicBezTo>
                              <a:cubicBezTo>
                                <a:pt x="161544" y="15240"/>
                                <a:pt x="156972" y="18288"/>
                                <a:pt x="152400" y="18288"/>
                              </a:cubicBezTo>
                              <a:lnTo>
                                <a:pt x="9144" y="18288"/>
                              </a:lnTo>
                              <a:cubicBezTo>
                                <a:pt x="4572"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73" name="Shape 215573"/>
                      <wps:cNvSpPr/>
                      <wps:spPr>
                        <a:xfrm>
                          <a:off x="2744724" y="82804"/>
                          <a:ext cx="161544" cy="18288"/>
                        </a:xfrm>
                        <a:custGeom>
                          <a:avLst/>
                          <a:gdLst/>
                          <a:ahLst/>
                          <a:cxnLst/>
                          <a:rect l="0" t="0" r="0" b="0"/>
                          <a:pathLst>
                            <a:path w="161544" h="18288">
                              <a:moveTo>
                                <a:pt x="9144" y="0"/>
                              </a:moveTo>
                              <a:lnTo>
                                <a:pt x="152400" y="0"/>
                              </a:lnTo>
                              <a:cubicBezTo>
                                <a:pt x="158496" y="0"/>
                                <a:pt x="161544" y="4572"/>
                                <a:pt x="161544" y="9144"/>
                              </a:cubicBezTo>
                              <a:cubicBezTo>
                                <a:pt x="161544" y="13715"/>
                                <a:pt x="158496" y="18288"/>
                                <a:pt x="152400" y="18288"/>
                              </a:cubicBezTo>
                              <a:lnTo>
                                <a:pt x="9144" y="18288"/>
                              </a:lnTo>
                              <a:cubicBezTo>
                                <a:pt x="4572" y="18288"/>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74" name="Shape 215574"/>
                      <wps:cNvSpPr/>
                      <wps:spPr>
                        <a:xfrm>
                          <a:off x="2583180" y="82804"/>
                          <a:ext cx="161544" cy="18288"/>
                        </a:xfrm>
                        <a:custGeom>
                          <a:avLst/>
                          <a:gdLst/>
                          <a:ahLst/>
                          <a:cxnLst/>
                          <a:rect l="0" t="0" r="0" b="0"/>
                          <a:pathLst>
                            <a:path w="161544" h="18288">
                              <a:moveTo>
                                <a:pt x="9144" y="0"/>
                              </a:moveTo>
                              <a:lnTo>
                                <a:pt x="152400" y="0"/>
                              </a:lnTo>
                              <a:cubicBezTo>
                                <a:pt x="158496" y="0"/>
                                <a:pt x="161544" y="4572"/>
                                <a:pt x="161544" y="9144"/>
                              </a:cubicBezTo>
                              <a:cubicBezTo>
                                <a:pt x="161544" y="13715"/>
                                <a:pt x="158496" y="18288"/>
                                <a:pt x="152400" y="18288"/>
                              </a:cubicBezTo>
                              <a:lnTo>
                                <a:pt x="9144" y="16763"/>
                              </a:lnTo>
                              <a:cubicBezTo>
                                <a:pt x="4572" y="16763"/>
                                <a:pt x="0" y="13715"/>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75" name="Shape 215575"/>
                      <wps:cNvSpPr/>
                      <wps:spPr>
                        <a:xfrm>
                          <a:off x="2421636" y="81280"/>
                          <a:ext cx="161544" cy="18287"/>
                        </a:xfrm>
                        <a:custGeom>
                          <a:avLst/>
                          <a:gdLst/>
                          <a:ahLst/>
                          <a:cxnLst/>
                          <a:rect l="0" t="0" r="0" b="0"/>
                          <a:pathLst>
                            <a:path w="161544" h="18287">
                              <a:moveTo>
                                <a:pt x="9144" y="0"/>
                              </a:moveTo>
                              <a:lnTo>
                                <a:pt x="152400" y="1524"/>
                              </a:lnTo>
                              <a:cubicBezTo>
                                <a:pt x="158496" y="1524"/>
                                <a:pt x="161544" y="4572"/>
                                <a:pt x="161544" y="10668"/>
                              </a:cubicBezTo>
                              <a:cubicBezTo>
                                <a:pt x="161544" y="15239"/>
                                <a:pt x="158496" y="18287"/>
                                <a:pt x="152400" y="18287"/>
                              </a:cubicBezTo>
                              <a:lnTo>
                                <a:pt x="9144" y="18287"/>
                              </a:lnTo>
                              <a:cubicBezTo>
                                <a:pt x="4572" y="18287"/>
                                <a:pt x="0" y="15239"/>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76" name="Shape 215576"/>
                      <wps:cNvSpPr/>
                      <wps:spPr>
                        <a:xfrm>
                          <a:off x="2260092" y="81280"/>
                          <a:ext cx="161544" cy="18287"/>
                        </a:xfrm>
                        <a:custGeom>
                          <a:avLst/>
                          <a:gdLst/>
                          <a:ahLst/>
                          <a:cxnLst/>
                          <a:rect l="0" t="0" r="0" b="0"/>
                          <a:pathLst>
                            <a:path w="161544" h="18287">
                              <a:moveTo>
                                <a:pt x="9144" y="0"/>
                              </a:moveTo>
                              <a:lnTo>
                                <a:pt x="152400" y="0"/>
                              </a:lnTo>
                              <a:cubicBezTo>
                                <a:pt x="158496" y="0"/>
                                <a:pt x="161544" y="4572"/>
                                <a:pt x="161544" y="9144"/>
                              </a:cubicBezTo>
                              <a:cubicBezTo>
                                <a:pt x="161544" y="15239"/>
                                <a:pt x="158496" y="18287"/>
                                <a:pt x="152400" y="18287"/>
                              </a:cubicBezTo>
                              <a:lnTo>
                                <a:pt x="9144" y="18287"/>
                              </a:lnTo>
                              <a:cubicBezTo>
                                <a:pt x="4572" y="18287"/>
                                <a:pt x="0" y="13715"/>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77" name="Shape 215577"/>
                      <wps:cNvSpPr/>
                      <wps:spPr>
                        <a:xfrm>
                          <a:off x="2098548" y="81280"/>
                          <a:ext cx="161544" cy="18287"/>
                        </a:xfrm>
                        <a:custGeom>
                          <a:avLst/>
                          <a:gdLst/>
                          <a:ahLst/>
                          <a:cxnLst/>
                          <a:rect l="0" t="0" r="0" b="0"/>
                          <a:pathLst>
                            <a:path w="161544" h="18287">
                              <a:moveTo>
                                <a:pt x="9144" y="0"/>
                              </a:moveTo>
                              <a:lnTo>
                                <a:pt x="152400" y="0"/>
                              </a:lnTo>
                              <a:cubicBezTo>
                                <a:pt x="158496" y="0"/>
                                <a:pt x="161544" y="4572"/>
                                <a:pt x="161544" y="9144"/>
                              </a:cubicBezTo>
                              <a:cubicBezTo>
                                <a:pt x="161544" y="13715"/>
                                <a:pt x="158496" y="18287"/>
                                <a:pt x="152400" y="18287"/>
                              </a:cubicBezTo>
                              <a:lnTo>
                                <a:pt x="9144" y="18287"/>
                              </a:lnTo>
                              <a:cubicBezTo>
                                <a:pt x="4572" y="18287"/>
                                <a:pt x="0" y="13715"/>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78" name="Shape 215578"/>
                      <wps:cNvSpPr/>
                      <wps:spPr>
                        <a:xfrm>
                          <a:off x="1937004" y="79756"/>
                          <a:ext cx="161544" cy="19812"/>
                        </a:xfrm>
                        <a:custGeom>
                          <a:avLst/>
                          <a:gdLst/>
                          <a:ahLst/>
                          <a:cxnLst/>
                          <a:rect l="0" t="0" r="0" b="0"/>
                          <a:pathLst>
                            <a:path w="161544" h="19812">
                              <a:moveTo>
                                <a:pt x="9144" y="0"/>
                              </a:moveTo>
                              <a:lnTo>
                                <a:pt x="153924" y="1525"/>
                              </a:lnTo>
                              <a:cubicBezTo>
                                <a:pt x="158496" y="1525"/>
                                <a:pt x="161544" y="4573"/>
                                <a:pt x="161544" y="10668"/>
                              </a:cubicBezTo>
                              <a:cubicBezTo>
                                <a:pt x="161544" y="15240"/>
                                <a:pt x="158496" y="19812"/>
                                <a:pt x="152400" y="19812"/>
                              </a:cubicBezTo>
                              <a:lnTo>
                                <a:pt x="9144" y="18289"/>
                              </a:lnTo>
                              <a:cubicBezTo>
                                <a:pt x="4572" y="18289"/>
                                <a:pt x="0" y="15240"/>
                                <a:pt x="0" y="9144"/>
                              </a:cubicBezTo>
                              <a:cubicBezTo>
                                <a:pt x="0"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79" name="Shape 215579"/>
                      <wps:cNvSpPr/>
                      <wps:spPr>
                        <a:xfrm>
                          <a:off x="1775460" y="79756"/>
                          <a:ext cx="161544" cy="18289"/>
                        </a:xfrm>
                        <a:custGeom>
                          <a:avLst/>
                          <a:gdLst/>
                          <a:ahLst/>
                          <a:cxnLst/>
                          <a:rect l="0" t="0" r="0" b="0"/>
                          <a:pathLst>
                            <a:path w="161544" h="18289">
                              <a:moveTo>
                                <a:pt x="9144" y="0"/>
                              </a:moveTo>
                              <a:lnTo>
                                <a:pt x="153924" y="0"/>
                              </a:lnTo>
                              <a:cubicBezTo>
                                <a:pt x="158496" y="0"/>
                                <a:pt x="161544" y="4573"/>
                                <a:pt x="161544" y="9144"/>
                              </a:cubicBezTo>
                              <a:cubicBezTo>
                                <a:pt x="161544" y="15240"/>
                                <a:pt x="158496" y="18289"/>
                                <a:pt x="153924" y="18289"/>
                              </a:cubicBezTo>
                              <a:lnTo>
                                <a:pt x="9144" y="18289"/>
                              </a:lnTo>
                              <a:cubicBezTo>
                                <a:pt x="4572" y="18289"/>
                                <a:pt x="0" y="13716"/>
                                <a:pt x="0" y="9144"/>
                              </a:cubicBezTo>
                              <a:cubicBezTo>
                                <a:pt x="1524" y="4573"/>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80" name="Shape 215580"/>
                      <wps:cNvSpPr/>
                      <wps:spPr>
                        <a:xfrm>
                          <a:off x="1615440" y="79756"/>
                          <a:ext cx="160020" cy="18289"/>
                        </a:xfrm>
                        <a:custGeom>
                          <a:avLst/>
                          <a:gdLst/>
                          <a:ahLst/>
                          <a:cxnLst/>
                          <a:rect l="0" t="0" r="0" b="0"/>
                          <a:pathLst>
                            <a:path w="160020" h="18289">
                              <a:moveTo>
                                <a:pt x="7620" y="0"/>
                              </a:moveTo>
                              <a:lnTo>
                                <a:pt x="152400" y="0"/>
                              </a:lnTo>
                              <a:cubicBezTo>
                                <a:pt x="156972" y="0"/>
                                <a:pt x="160020" y="4573"/>
                                <a:pt x="160020" y="9144"/>
                              </a:cubicBezTo>
                              <a:cubicBezTo>
                                <a:pt x="160020" y="13716"/>
                                <a:pt x="156972" y="18289"/>
                                <a:pt x="152400" y="18289"/>
                              </a:cubicBezTo>
                              <a:lnTo>
                                <a:pt x="7620" y="18289"/>
                              </a:lnTo>
                              <a:cubicBezTo>
                                <a:pt x="3048" y="18289"/>
                                <a:pt x="0" y="13716"/>
                                <a:pt x="0" y="9144"/>
                              </a:cubicBezTo>
                              <a:cubicBezTo>
                                <a:pt x="0" y="3049"/>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81" name="Shape 215581"/>
                      <wps:cNvSpPr/>
                      <wps:spPr>
                        <a:xfrm>
                          <a:off x="1453896" y="79756"/>
                          <a:ext cx="161544" cy="18289"/>
                        </a:xfrm>
                        <a:custGeom>
                          <a:avLst/>
                          <a:gdLst/>
                          <a:ahLst/>
                          <a:cxnLst/>
                          <a:rect l="0" t="0" r="0" b="0"/>
                          <a:pathLst>
                            <a:path w="161544" h="18289">
                              <a:moveTo>
                                <a:pt x="7620" y="0"/>
                              </a:moveTo>
                              <a:lnTo>
                                <a:pt x="152400" y="0"/>
                              </a:lnTo>
                              <a:cubicBezTo>
                                <a:pt x="156972" y="0"/>
                                <a:pt x="161544" y="3049"/>
                                <a:pt x="161544" y="9144"/>
                              </a:cubicBezTo>
                              <a:cubicBezTo>
                                <a:pt x="161544" y="13716"/>
                                <a:pt x="156972" y="18289"/>
                                <a:pt x="152400" y="18289"/>
                              </a:cubicBezTo>
                              <a:lnTo>
                                <a:pt x="7620" y="16764"/>
                              </a:lnTo>
                              <a:cubicBezTo>
                                <a:pt x="3048" y="16764"/>
                                <a:pt x="0" y="13716"/>
                                <a:pt x="0" y="7620"/>
                              </a:cubicBezTo>
                              <a:cubicBezTo>
                                <a:pt x="0" y="3049"/>
                                <a:pt x="3048" y="0"/>
                                <a:pt x="7620"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82" name="Shape 215582"/>
                      <wps:cNvSpPr/>
                      <wps:spPr>
                        <a:xfrm>
                          <a:off x="1292352" y="78232"/>
                          <a:ext cx="161544" cy="18287"/>
                        </a:xfrm>
                        <a:custGeom>
                          <a:avLst/>
                          <a:gdLst/>
                          <a:ahLst/>
                          <a:cxnLst/>
                          <a:rect l="0" t="0" r="0" b="0"/>
                          <a:pathLst>
                            <a:path w="161544" h="18287">
                              <a:moveTo>
                                <a:pt x="9144" y="0"/>
                              </a:moveTo>
                              <a:lnTo>
                                <a:pt x="152400" y="0"/>
                              </a:lnTo>
                              <a:cubicBezTo>
                                <a:pt x="156972" y="1523"/>
                                <a:pt x="161544" y="4572"/>
                                <a:pt x="161544" y="9144"/>
                              </a:cubicBezTo>
                              <a:cubicBezTo>
                                <a:pt x="161544" y="15239"/>
                                <a:pt x="156972" y="18287"/>
                                <a:pt x="152400" y="18287"/>
                              </a:cubicBezTo>
                              <a:lnTo>
                                <a:pt x="9144" y="18287"/>
                              </a:lnTo>
                              <a:cubicBezTo>
                                <a:pt x="3048" y="18287"/>
                                <a:pt x="0" y="13715"/>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83" name="Shape 215583"/>
                      <wps:cNvSpPr/>
                      <wps:spPr>
                        <a:xfrm>
                          <a:off x="1130808" y="78232"/>
                          <a:ext cx="161544" cy="18287"/>
                        </a:xfrm>
                        <a:custGeom>
                          <a:avLst/>
                          <a:gdLst/>
                          <a:ahLst/>
                          <a:cxnLst/>
                          <a:rect l="0" t="0" r="0" b="0"/>
                          <a:pathLst>
                            <a:path w="161544" h="18287">
                              <a:moveTo>
                                <a:pt x="9144" y="0"/>
                              </a:moveTo>
                              <a:lnTo>
                                <a:pt x="152400" y="0"/>
                              </a:lnTo>
                              <a:cubicBezTo>
                                <a:pt x="156972" y="0"/>
                                <a:pt x="161544" y="4572"/>
                                <a:pt x="161544" y="9144"/>
                              </a:cubicBezTo>
                              <a:cubicBezTo>
                                <a:pt x="161544" y="13715"/>
                                <a:pt x="156972" y="18287"/>
                                <a:pt x="152400" y="18287"/>
                              </a:cubicBezTo>
                              <a:lnTo>
                                <a:pt x="9144" y="18287"/>
                              </a:lnTo>
                              <a:cubicBezTo>
                                <a:pt x="3048" y="18287"/>
                                <a:pt x="0" y="13715"/>
                                <a:pt x="0" y="9144"/>
                              </a:cubicBezTo>
                              <a:cubicBezTo>
                                <a:pt x="0" y="4572"/>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84" name="Shape 215584"/>
                      <wps:cNvSpPr/>
                      <wps:spPr>
                        <a:xfrm>
                          <a:off x="969264" y="78232"/>
                          <a:ext cx="161544" cy="18287"/>
                        </a:xfrm>
                        <a:custGeom>
                          <a:avLst/>
                          <a:gdLst/>
                          <a:ahLst/>
                          <a:cxnLst/>
                          <a:rect l="0" t="0" r="0" b="0"/>
                          <a:pathLst>
                            <a:path w="161544" h="18287">
                              <a:moveTo>
                                <a:pt x="9144" y="0"/>
                              </a:moveTo>
                              <a:lnTo>
                                <a:pt x="152400" y="0"/>
                              </a:lnTo>
                              <a:cubicBezTo>
                                <a:pt x="156972" y="0"/>
                                <a:pt x="161544" y="4572"/>
                                <a:pt x="161544" y="9144"/>
                              </a:cubicBezTo>
                              <a:cubicBezTo>
                                <a:pt x="161544" y="13715"/>
                                <a:pt x="156972" y="18287"/>
                                <a:pt x="152400" y="18287"/>
                              </a:cubicBezTo>
                              <a:lnTo>
                                <a:pt x="9144" y="16763"/>
                              </a:lnTo>
                              <a:cubicBezTo>
                                <a:pt x="3048" y="16763"/>
                                <a:pt x="0" y="13715"/>
                                <a:pt x="0" y="7620"/>
                              </a:cubicBezTo>
                              <a:cubicBezTo>
                                <a:pt x="0" y="3048"/>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85" name="Shape 215585"/>
                      <wps:cNvSpPr/>
                      <wps:spPr>
                        <a:xfrm>
                          <a:off x="807720" y="76708"/>
                          <a:ext cx="161544" cy="18288"/>
                        </a:xfrm>
                        <a:custGeom>
                          <a:avLst/>
                          <a:gdLst/>
                          <a:ahLst/>
                          <a:cxnLst/>
                          <a:rect l="0" t="0" r="0" b="0"/>
                          <a:pathLst>
                            <a:path w="161544" h="18288">
                              <a:moveTo>
                                <a:pt x="9144" y="0"/>
                              </a:moveTo>
                              <a:lnTo>
                                <a:pt x="152400" y="1525"/>
                              </a:lnTo>
                              <a:cubicBezTo>
                                <a:pt x="156972" y="1525"/>
                                <a:pt x="161544" y="4573"/>
                                <a:pt x="161544" y="9144"/>
                              </a:cubicBezTo>
                              <a:cubicBezTo>
                                <a:pt x="161544" y="15240"/>
                                <a:pt x="156972" y="18288"/>
                                <a:pt x="152400" y="18288"/>
                              </a:cubicBezTo>
                              <a:lnTo>
                                <a:pt x="9144" y="18288"/>
                              </a:lnTo>
                              <a:cubicBezTo>
                                <a:pt x="3048" y="18288"/>
                                <a:pt x="0" y="13716"/>
                                <a:pt x="0" y="9144"/>
                              </a:cubicBezTo>
                              <a:cubicBezTo>
                                <a:pt x="0" y="4573"/>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86" name="Shape 215586"/>
                      <wps:cNvSpPr/>
                      <wps:spPr>
                        <a:xfrm>
                          <a:off x="646176" y="76708"/>
                          <a:ext cx="161544" cy="18288"/>
                        </a:xfrm>
                        <a:custGeom>
                          <a:avLst/>
                          <a:gdLst/>
                          <a:ahLst/>
                          <a:cxnLst/>
                          <a:rect l="0" t="0" r="0" b="0"/>
                          <a:pathLst>
                            <a:path w="161544" h="18288">
                              <a:moveTo>
                                <a:pt x="9144" y="0"/>
                              </a:moveTo>
                              <a:lnTo>
                                <a:pt x="152400" y="0"/>
                              </a:lnTo>
                              <a:cubicBezTo>
                                <a:pt x="156972" y="0"/>
                                <a:pt x="161544" y="4573"/>
                                <a:pt x="161544" y="9144"/>
                              </a:cubicBezTo>
                              <a:cubicBezTo>
                                <a:pt x="161544" y="13716"/>
                                <a:pt x="156972" y="18288"/>
                                <a:pt x="152400" y="18288"/>
                              </a:cubicBezTo>
                              <a:lnTo>
                                <a:pt x="9144" y="18288"/>
                              </a:lnTo>
                              <a:cubicBezTo>
                                <a:pt x="3048" y="18288"/>
                                <a:pt x="0" y="13716"/>
                                <a:pt x="0" y="9144"/>
                              </a:cubicBezTo>
                              <a:cubicBezTo>
                                <a:pt x="0" y="4573"/>
                                <a:pt x="3048"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87" name="Shape 215587"/>
                      <wps:cNvSpPr/>
                      <wps:spPr>
                        <a:xfrm>
                          <a:off x="484632" y="76708"/>
                          <a:ext cx="161544" cy="18288"/>
                        </a:xfrm>
                        <a:custGeom>
                          <a:avLst/>
                          <a:gdLst/>
                          <a:ahLst/>
                          <a:cxnLst/>
                          <a:rect l="0" t="0" r="0" b="0"/>
                          <a:pathLst>
                            <a:path w="161544" h="18288">
                              <a:moveTo>
                                <a:pt x="9144" y="0"/>
                              </a:moveTo>
                              <a:lnTo>
                                <a:pt x="152400" y="0"/>
                              </a:lnTo>
                              <a:cubicBezTo>
                                <a:pt x="156972" y="0"/>
                                <a:pt x="161544" y="4573"/>
                                <a:pt x="161544" y="9144"/>
                              </a:cubicBezTo>
                              <a:cubicBezTo>
                                <a:pt x="161544" y="13716"/>
                                <a:pt x="156972" y="18288"/>
                                <a:pt x="152400" y="18288"/>
                              </a:cubicBezTo>
                              <a:lnTo>
                                <a:pt x="9144" y="16764"/>
                              </a:lnTo>
                              <a:cubicBezTo>
                                <a:pt x="3048" y="16764"/>
                                <a:pt x="0" y="13716"/>
                                <a:pt x="0" y="9144"/>
                              </a:cubicBezTo>
                              <a:cubicBezTo>
                                <a:pt x="0" y="3048"/>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88" name="Shape 215588"/>
                      <wps:cNvSpPr/>
                      <wps:spPr>
                        <a:xfrm>
                          <a:off x="323088" y="75184"/>
                          <a:ext cx="161544" cy="18288"/>
                        </a:xfrm>
                        <a:custGeom>
                          <a:avLst/>
                          <a:gdLst/>
                          <a:ahLst/>
                          <a:cxnLst/>
                          <a:rect l="0" t="0" r="0" b="0"/>
                          <a:pathLst>
                            <a:path w="161544" h="18288">
                              <a:moveTo>
                                <a:pt x="9144" y="0"/>
                              </a:moveTo>
                              <a:lnTo>
                                <a:pt x="152400" y="1524"/>
                              </a:lnTo>
                              <a:cubicBezTo>
                                <a:pt x="156972" y="1524"/>
                                <a:pt x="161544" y="4572"/>
                                <a:pt x="161544" y="10668"/>
                              </a:cubicBezTo>
                              <a:cubicBezTo>
                                <a:pt x="161544" y="15240"/>
                                <a:pt x="156972" y="18288"/>
                                <a:pt x="152400"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89" name="Shape 215589"/>
                      <wps:cNvSpPr/>
                      <wps:spPr>
                        <a:xfrm>
                          <a:off x="161544" y="75184"/>
                          <a:ext cx="161544" cy="18288"/>
                        </a:xfrm>
                        <a:custGeom>
                          <a:avLst/>
                          <a:gdLst/>
                          <a:ahLst/>
                          <a:cxnLst/>
                          <a:rect l="0" t="0" r="0" b="0"/>
                          <a:pathLst>
                            <a:path w="161544" h="18288">
                              <a:moveTo>
                                <a:pt x="9144" y="0"/>
                              </a:moveTo>
                              <a:lnTo>
                                <a:pt x="152400" y="0"/>
                              </a:lnTo>
                              <a:cubicBezTo>
                                <a:pt x="156972" y="0"/>
                                <a:pt x="161544" y="4572"/>
                                <a:pt x="161544" y="9144"/>
                              </a:cubicBezTo>
                              <a:cubicBezTo>
                                <a:pt x="161544" y="13716"/>
                                <a:pt x="156972" y="18288"/>
                                <a:pt x="152400" y="18288"/>
                              </a:cubicBezTo>
                              <a:lnTo>
                                <a:pt x="9144" y="18288"/>
                              </a:lnTo>
                              <a:cubicBezTo>
                                <a:pt x="4572" y="18288"/>
                                <a:pt x="0" y="13716"/>
                                <a:pt x="0" y="9144"/>
                              </a:cubicBezTo>
                              <a:cubicBezTo>
                                <a:pt x="0" y="4572"/>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90" name="Shape 215590"/>
                      <wps:cNvSpPr/>
                      <wps:spPr>
                        <a:xfrm>
                          <a:off x="0" y="75184"/>
                          <a:ext cx="161544" cy="18288"/>
                        </a:xfrm>
                        <a:custGeom>
                          <a:avLst/>
                          <a:gdLst/>
                          <a:ahLst/>
                          <a:cxnLst/>
                          <a:rect l="0" t="0" r="0" b="0"/>
                          <a:pathLst>
                            <a:path w="161544" h="18288">
                              <a:moveTo>
                                <a:pt x="9144" y="0"/>
                              </a:moveTo>
                              <a:lnTo>
                                <a:pt x="152400" y="0"/>
                              </a:lnTo>
                              <a:cubicBezTo>
                                <a:pt x="156972" y="0"/>
                                <a:pt x="161544" y="4572"/>
                                <a:pt x="161544" y="9144"/>
                              </a:cubicBezTo>
                              <a:cubicBezTo>
                                <a:pt x="161544" y="13716"/>
                                <a:pt x="156972" y="18288"/>
                                <a:pt x="152400" y="18288"/>
                              </a:cubicBezTo>
                              <a:lnTo>
                                <a:pt x="9144" y="16764"/>
                              </a:lnTo>
                              <a:cubicBezTo>
                                <a:pt x="4572" y="16764"/>
                                <a:pt x="0" y="13716"/>
                                <a:pt x="0" y="9144"/>
                              </a:cubicBezTo>
                              <a:cubicBezTo>
                                <a:pt x="0" y="3049"/>
                                <a:pt x="4572" y="0"/>
                                <a:pt x="9144" y="0"/>
                              </a:cubicBezTo>
                              <a:close/>
                            </a:path>
                          </a:pathLst>
                        </a:custGeom>
                        <a:ln w="0" cap="flat">
                          <a:miter lim="127000"/>
                        </a:ln>
                      </wps:spPr>
                      <wps:style>
                        <a:lnRef idx="0">
                          <a:srgbClr val="000000">
                            <a:alpha val="0"/>
                          </a:srgbClr>
                        </a:lnRef>
                        <a:fillRef idx="1">
                          <a:srgbClr val="660033"/>
                        </a:fillRef>
                        <a:effectRef idx="0">
                          <a:scrgbClr r="0" g="0" b="0"/>
                        </a:effectRef>
                        <a:fontRef idx="none"/>
                      </wps:style>
                      <wps:bodyPr/>
                    </wps:wsp>
                    <wps:wsp>
                      <wps:cNvPr id="215592" name="Rectangle 215592"/>
                      <wps:cNvSpPr/>
                      <wps:spPr>
                        <a:xfrm>
                          <a:off x="2514600" y="76991"/>
                          <a:ext cx="24929" cy="112351"/>
                        </a:xfrm>
                        <a:prstGeom prst="rect">
                          <a:avLst/>
                        </a:prstGeom>
                        <a:ln>
                          <a:noFill/>
                        </a:ln>
                      </wps:spPr>
                      <wps:txbx>
                        <w:txbxContent>
                          <w:p w:rsidR="000E48E4" w:rsidRDefault="00FA3F97">
                            <w:pPr>
                              <w:spacing w:after="160" w:line="259" w:lineRule="auto"/>
                              <w:ind w:left="0" w:firstLine="0"/>
                              <w:jc w:val="left"/>
                            </w:pPr>
                            <w:r>
                              <w:rPr>
                                <w:sz w:val="13"/>
                              </w:rPr>
                              <w:t xml:space="preserve"> </w:t>
                            </w:r>
                          </w:p>
                        </w:txbxContent>
                      </wps:txbx>
                      <wps:bodyPr horzOverflow="overflow" vert="horz" lIns="0" tIns="0" rIns="0" bIns="0" rtlCol="0">
                        <a:noAutofit/>
                      </wps:bodyPr>
                    </wps:wsp>
                    <wps:wsp>
                      <wps:cNvPr id="215593" name="Rectangle 215593"/>
                      <wps:cNvSpPr/>
                      <wps:spPr>
                        <a:xfrm>
                          <a:off x="1085088" y="179098"/>
                          <a:ext cx="3822854" cy="112352"/>
                        </a:xfrm>
                        <a:prstGeom prst="rect">
                          <a:avLst/>
                        </a:prstGeom>
                        <a:ln>
                          <a:noFill/>
                        </a:ln>
                      </wps:spPr>
                      <wps:txbx>
                        <w:txbxContent>
                          <w:p w:rsidR="000E48E4" w:rsidRDefault="00FA3F97">
                            <w:pPr>
                              <w:spacing w:after="160" w:line="259" w:lineRule="auto"/>
                              <w:ind w:left="0" w:firstLine="0"/>
                              <w:jc w:val="left"/>
                            </w:pPr>
                            <w:r>
                              <w:rPr>
                                <w:sz w:val="13"/>
                              </w:rPr>
                              <w:t>Avenida</w:t>
                            </w:r>
                            <w:r>
                              <w:rPr>
                                <w:spacing w:val="-5"/>
                                <w:sz w:val="13"/>
                              </w:rPr>
                              <w:t xml:space="preserve"> </w:t>
                            </w:r>
                            <w:r>
                              <w:rPr>
                                <w:sz w:val="13"/>
                              </w:rPr>
                              <w:t>Constitución</w:t>
                            </w:r>
                            <w:r>
                              <w:rPr>
                                <w:spacing w:val="-1"/>
                                <w:sz w:val="13"/>
                              </w:rPr>
                              <w:t xml:space="preserve"> </w:t>
                            </w:r>
                            <w:r>
                              <w:rPr>
                                <w:sz w:val="13"/>
                              </w:rPr>
                              <w:t>Nº</w:t>
                            </w:r>
                            <w:r>
                              <w:rPr>
                                <w:spacing w:val="1"/>
                                <w:sz w:val="13"/>
                              </w:rPr>
                              <w:t xml:space="preserve"> </w:t>
                            </w:r>
                            <w:r>
                              <w:rPr>
                                <w:sz w:val="13"/>
                              </w:rPr>
                              <w:t>7.</w:t>
                            </w:r>
                            <w:r>
                              <w:rPr>
                                <w:spacing w:val="-2"/>
                                <w:sz w:val="13"/>
                              </w:rPr>
                              <w:t xml:space="preserve"> </w:t>
                            </w:r>
                            <w:r>
                              <w:rPr>
                                <w:sz w:val="13"/>
                              </w:rPr>
                              <w:t>Código</w:t>
                            </w:r>
                            <w:r>
                              <w:rPr>
                                <w:spacing w:val="-4"/>
                                <w:sz w:val="13"/>
                              </w:rPr>
                              <w:t xml:space="preserve"> </w:t>
                            </w:r>
                            <w:r>
                              <w:rPr>
                                <w:sz w:val="13"/>
                              </w:rPr>
                              <w:t>postal:</w:t>
                            </w:r>
                            <w:r>
                              <w:rPr>
                                <w:spacing w:val="1"/>
                                <w:sz w:val="13"/>
                              </w:rPr>
                              <w:t xml:space="preserve"> </w:t>
                            </w:r>
                            <w:r>
                              <w:rPr>
                                <w:sz w:val="13"/>
                              </w:rPr>
                              <w:t>38530,</w:t>
                            </w:r>
                            <w:r>
                              <w:rPr>
                                <w:spacing w:val="-2"/>
                                <w:sz w:val="13"/>
                              </w:rPr>
                              <w:t xml:space="preserve"> </w:t>
                            </w:r>
                            <w:r>
                              <w:rPr>
                                <w:sz w:val="13"/>
                              </w:rPr>
                              <w:t>Candelaria.</w:t>
                            </w:r>
                            <w:r>
                              <w:rPr>
                                <w:spacing w:val="-3"/>
                                <w:sz w:val="13"/>
                              </w:rPr>
                              <w:t xml:space="preserve"> </w:t>
                            </w:r>
                            <w:r>
                              <w:rPr>
                                <w:sz w:val="13"/>
                              </w:rPr>
                              <w:t>Teléfono:</w:t>
                            </w:r>
                            <w:r>
                              <w:rPr>
                                <w:spacing w:val="-2"/>
                                <w:sz w:val="13"/>
                              </w:rPr>
                              <w:t xml:space="preserve"> </w:t>
                            </w:r>
                            <w:r>
                              <w:rPr>
                                <w:sz w:val="13"/>
                              </w:rPr>
                              <w:t>922.500.800.</w:t>
                            </w:r>
                            <w:r>
                              <w:rPr>
                                <w:spacing w:val="1"/>
                                <w:sz w:val="13"/>
                              </w:rPr>
                              <w:t xml:space="preserve"> </w:t>
                            </w:r>
                          </w:p>
                        </w:txbxContent>
                      </wps:txbx>
                      <wps:bodyPr horzOverflow="overflow" vert="horz" lIns="0" tIns="0" rIns="0" bIns="0" rtlCol="0">
                        <a:noAutofit/>
                      </wps:bodyPr>
                    </wps:wsp>
                    <wps:wsp>
                      <wps:cNvPr id="215594" name="Rectangle 215594"/>
                      <wps:cNvSpPr/>
                      <wps:spPr>
                        <a:xfrm>
                          <a:off x="2162556" y="281206"/>
                          <a:ext cx="959617" cy="112351"/>
                        </a:xfrm>
                        <a:prstGeom prst="rect">
                          <a:avLst/>
                        </a:prstGeom>
                        <a:ln>
                          <a:noFill/>
                        </a:ln>
                      </wps:spPr>
                      <wps:txbx>
                        <w:txbxContent>
                          <w:p w:rsidR="000E48E4" w:rsidRDefault="00FA3F97">
                            <w:pPr>
                              <w:spacing w:after="160" w:line="259" w:lineRule="auto"/>
                              <w:ind w:left="0" w:firstLine="0"/>
                              <w:jc w:val="left"/>
                            </w:pPr>
                            <w:r>
                              <w:rPr>
                                <w:sz w:val="13"/>
                              </w:rPr>
                              <w:t>www.</w:t>
                            </w:r>
                            <w:r>
                              <w:rPr>
                                <w:spacing w:val="-4"/>
                                <w:sz w:val="13"/>
                              </w:rPr>
                              <w:t xml:space="preserve"> </w:t>
                            </w:r>
                            <w:r>
                              <w:rPr>
                                <w:sz w:val="13"/>
                              </w:rPr>
                              <w:t>candelaria.</w:t>
                            </w:r>
                            <w:r>
                              <w:rPr>
                                <w:spacing w:val="-2"/>
                                <w:sz w:val="13"/>
                              </w:rPr>
                              <w:t xml:space="preserve"> </w:t>
                            </w:r>
                            <w:r>
                              <w:rPr>
                                <w:sz w:val="13"/>
                              </w:rPr>
                              <w:t>es</w:t>
                            </w:r>
                            <w:r>
                              <w:rPr>
                                <w:spacing w:val="1"/>
                                <w:sz w:val="13"/>
                              </w:rPr>
                              <w:t xml:space="preserve"> </w:t>
                            </w:r>
                          </w:p>
                        </w:txbxContent>
                      </wps:txbx>
                      <wps:bodyPr horzOverflow="overflow" vert="horz" lIns="0" tIns="0" rIns="0" bIns="0" rtlCol="0">
                        <a:noAutofit/>
                      </wps:bodyPr>
                    </wps:wsp>
                    <wps:wsp>
                      <wps:cNvPr id="215595" name="Rectangle 215595"/>
                      <wps:cNvSpPr/>
                      <wps:spPr>
                        <a:xfrm>
                          <a:off x="5009388" y="381791"/>
                          <a:ext cx="55814" cy="112351"/>
                        </a:xfrm>
                        <a:prstGeom prst="rect">
                          <a:avLst/>
                        </a:prstGeom>
                        <a:ln>
                          <a:noFill/>
                        </a:ln>
                      </wps:spPr>
                      <wps:txbx>
                        <w:txbxContent>
                          <w:p w:rsidR="000E48E4" w:rsidRDefault="00FA3F97">
                            <w:pPr>
                              <w:spacing w:after="160" w:line="259" w:lineRule="auto"/>
                              <w:ind w:left="0" w:firstLine="0"/>
                              <w:jc w:val="left"/>
                            </w:pPr>
                            <w:r>
                              <w:fldChar w:fldCharType="begin"/>
                            </w:r>
                            <w:r>
                              <w:instrText xml:space="preserve"> PAGE   \* MERGEFORMAT </w:instrText>
                            </w:r>
                            <w:r>
                              <w:fldChar w:fldCharType="separate"/>
                            </w:r>
                            <w:r w:rsidRPr="00FA3F97">
                              <w:rPr>
                                <w:noProof/>
                                <w:sz w:val="13"/>
                              </w:rPr>
                              <w:t>2</w:t>
                            </w:r>
                            <w:r>
                              <w:rPr>
                                <w:sz w:val="13"/>
                              </w:rPr>
                              <w:fldChar w:fldCharType="end"/>
                            </w:r>
                          </w:p>
                        </w:txbxContent>
                      </wps:txbx>
                      <wps:bodyPr horzOverflow="overflow" vert="horz" lIns="0" tIns="0" rIns="0" bIns="0" rtlCol="0">
                        <a:noAutofit/>
                      </wps:bodyPr>
                    </wps:wsp>
                    <wps:wsp>
                      <wps:cNvPr id="215596" name="Rectangle 215596"/>
                      <wps:cNvSpPr/>
                      <wps:spPr>
                        <a:xfrm>
                          <a:off x="5052060" y="344847"/>
                          <a:ext cx="47545" cy="173001"/>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pic:pic xmlns:pic="http://schemas.openxmlformats.org/drawingml/2006/picture">
                      <pic:nvPicPr>
                        <pic:cNvPr id="215591" name="Picture 215591"/>
                        <pic:cNvPicPr/>
                      </pic:nvPicPr>
                      <pic:blipFill>
                        <a:blip r:embed="rId1"/>
                        <a:stretch>
                          <a:fillRect/>
                        </a:stretch>
                      </pic:blipFill>
                      <pic:spPr>
                        <a:xfrm rot="-5399999">
                          <a:off x="5612003" y="0"/>
                          <a:ext cx="444500" cy="444500"/>
                        </a:xfrm>
                        <a:prstGeom prst="rect">
                          <a:avLst/>
                        </a:prstGeom>
                      </pic:spPr>
                    </pic:pic>
                  </wpg:wgp>
                </a:graphicData>
              </a:graphic>
            </wp:anchor>
          </w:drawing>
        </mc:Choice>
        <mc:Fallback>
          <w:pict>
            <v:group id="Group 215556" o:spid="_x0000_s1568" style="position:absolute;left:0;text-align:left;margin-left:107.75pt;margin-top:728pt;width:476.9pt;height:37.4pt;z-index:251661312;mso-position-horizontal-relative:page;mso-position-vertical-relative:page" coordsize="60565,47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">
              <v:shape id="Shape 215557" o:spid="_x0000_s1569" style="position:absolute;left:53279;top:904;width:1615;height:183;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" path="m9144,l153925,v4572,,7619,4572,7619,9144c161544,13715,158497,18288,153925,18288r-144781,c4573,18288,,13715,,9144,1525,4572,4573,,9144,xe" fillcolor="#603" stroked="f" strokeweight="0">
                <v:stroke miterlimit="83231f" joinstyle="miter"/>
                <v:path arrowok="t" textboxrect="0,0,161544,18288"/>
              </v:shape>
              <v:shape id="Shape 215558" o:spid="_x0000_s1570" style="position:absolute;left:51678;top:904;width:1601;height:183;visibility:visible;mso-wrap-style:square;v-text-anchor:top" coordsize="16002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" path="m7620,l152400,v4572,,7620,4572,7620,9144c160020,13715,156972,18288,152400,18288l7620,16764c3048,16764,,13715,,9144,,3048,3048,,7620,xe" fillcolor="#603" stroked="f" strokeweight="0">
                <v:stroke miterlimit="83231f" joinstyle="miter"/>
                <v:path arrowok="t" textboxrect="0,0,160020,18288"/>
              </v:shape>
              <v:shape id="Shape 215559" o:spid="_x0000_s1571" style="position:absolute;left:50063;top:889;width:1615;height:182;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" path="m7620,l152400,1524v4572,,9144,3048,9144,9144c161544,15239,156972,18288,152400,18288r-144780,c3047,18288,,15239,,9144,,4572,3047,,7620,xe" fillcolor="#603" stroked="f" strokeweight="0">
                <v:stroke miterlimit="83231f" joinstyle="miter"/>
                <v:path arrowok="t" textboxrect="0,0,161544,18288"/>
              </v:shape>
              <v:shape id="Shape 215560" o:spid="_x0000_s1572" style="position:absolute;left:48447;top:889;width:1616;height:182;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" path="m9144,l152400,v4572,,9144,4572,9144,9144c161544,15239,156972,18288,152400,18288r-144780,c3048,18288,,13716,,9144,,4572,3048,,9144,xe" fillcolor="#603" stroked="f" strokeweight="0">
                <v:stroke miterlimit="83231f" joinstyle="miter"/>
                <v:path arrowok="t" textboxrect="0,0,161544,18288"/>
              </v:shape>
              <v:shape id="Shape 215561" o:spid="_x0000_s1573" style="position:absolute;left:46832;top:889;width:1615;height:182;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" path="m9144,l152400,v4572,,9144,4572,9144,9144c161544,13716,156972,18288,152400,18288r-143256,c3048,18288,,13716,,9144,,3048,3048,,9144,xe" fillcolor="#603" stroked="f" strokeweight="0">
                <v:stroke miterlimit="83231f" joinstyle="miter"/>
                <v:path arrowok="t" textboxrect="0,0,161544,18288"/>
              </v:shape>
              <v:shape id="Shape 215562" o:spid="_x0000_s1574" style="position:absolute;left:45217;top:873;width:1615;height:198;visibility:visible;mso-wrap-style:square;v-text-anchor:top" coordsize="161544,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" path="m9144,l152400,1524v4572,,9144,3048,9144,9144c161544,15240,156972,19812,152400,19812l9144,18288c3047,18288,,15240,,9144,,4572,3047,,9144,xe" fillcolor="#603" stroked="f" strokeweight="0">
                <v:stroke miterlimit="83231f" joinstyle="miter"/>
                <v:path arrowok="t" textboxrect="0,0,161544,19812"/>
              </v:shape>
              <v:shape id="Shape 215563" o:spid="_x0000_s1575" style="position:absolute;left:43601;top:873;width:1616;height:183;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" path="m9144,l152400,v4572,,9144,4572,9144,9144c161544,15240,156972,18288,152400,18288r-143256,c3048,18288,,13716,,9144,,4572,3048,,9144,xe" fillcolor="#603" stroked="f" strokeweight="0">
                <v:stroke miterlimit="83231f" joinstyle="miter"/>
                <v:path arrowok="t" textboxrect="0,0,161544,18288"/>
              </v:shape>
              <v:shape id="Shape 215564" o:spid="_x0000_s1576" style="position:absolute;left:41986;top:873;width:1615;height:183;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" path="m9144,l152400,v4573,,9144,4572,9144,9144c161544,13716,156973,18288,152400,18288r-143256,c3048,18288,,13716,,9144,,3048,3048,,9144,xe" fillcolor="#603" stroked="f" strokeweight="0">
                <v:stroke miterlimit="83231f" joinstyle="miter"/>
                <v:path arrowok="t" textboxrect="0,0,161544,18288"/>
              </v:shape>
              <v:shape id="Shape 215565" o:spid="_x0000_s1577" style="position:absolute;left:40370;top:873;width:1616;height:183;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" path="m9144,l152400,v4572,,9144,3048,9144,9144c161544,13716,156972,18288,152400,18288l9144,16763c3048,16763,,13716,,7620,,3048,4572,,9144,xe" fillcolor="#603" stroked="f" strokeweight="0">
                <v:stroke miterlimit="83231f" joinstyle="miter"/>
                <v:path arrowok="t" textboxrect="0,0,161544,18288"/>
              </v:shape>
              <v:shape id="Shape 215566" o:spid="_x0000_s1578" style="position:absolute;left:38755;top:858;width:1615;height:183;visibility:visible;mso-wrap-style:square;v-text-anchor:top" coordsize="161544,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" path="m9144,l152400,v4572,,9144,4572,9144,9144c161544,15240,156972,18287,152400,18287r-143256,c4572,18287,,13715,,9144,,4572,4572,,9144,xe" fillcolor="#603" stroked="f" strokeweight="0">
                <v:stroke miterlimit="83231f" joinstyle="miter"/>
                <v:path arrowok="t" textboxrect="0,0,161544,18287"/>
              </v:shape>
              <v:shape id="Shape 215567" o:spid="_x0000_s1579" style="position:absolute;left:37139;top:858;width:1616;height:183;visibility:visible;mso-wrap-style:square;v-text-anchor:top" coordsize="161544,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" path="m9144,l152400,v4572,,9144,4572,9144,9144c161544,13715,156972,18287,152400,18287r-143256,c4572,18287,,13715,,9144,,4572,4572,,9144,xe" fillcolor="#603" stroked="f" strokeweight="0">
                <v:stroke miterlimit="83231f" joinstyle="miter"/>
                <v:path arrowok="t" textboxrect="0,0,161544,18287"/>
              </v:shape>
              <v:shape id="Shape 215568" o:spid="_x0000_s1580" style="position:absolute;left:35524;top:858;width:1615;height:183;visibility:visible;mso-wrap-style:square;v-text-anchor:top" coordsize="161544,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" path="m9144,l152400,v4572,,9144,4572,9144,9144c161544,13715,156972,18287,152400,18287l9144,16764c4572,16764,,13715,,7620,,3048,4572,,9144,xe" fillcolor="#603" stroked="f" strokeweight="0">
                <v:stroke miterlimit="83231f" joinstyle="miter"/>
                <v:path arrowok="t" textboxrect="0,0,161544,18287"/>
              </v:shape>
              <v:shape id="Shape 215569" o:spid="_x0000_s1581" style="position:absolute;left:33909;top:843;width:1615;height:183;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" path="m9144,l152400,1524v4572,,9144,3048,9144,7620c161544,15239,156972,18288,152400,18288r-143256,c4572,18288,,13716,,9144,,4572,4572,,9144,xe" fillcolor="#603" stroked="f" strokeweight="0">
                <v:stroke miterlimit="83231f" joinstyle="miter"/>
                <v:path arrowok="t" textboxrect="0,0,161544,18288"/>
              </v:shape>
              <v:shape id="Shape 215570" o:spid="_x0000_s1582" style="position:absolute;left:32293;top:843;width:1616;height:183;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" path="m9144,l152400,v4572,,9144,4572,9144,9144c161544,13716,156972,18288,152400,18288r-143256,c4572,18288,,13716,,9144,,4572,4572,,9144,xe" fillcolor="#603" stroked="f" strokeweight="0">
                <v:stroke miterlimit="83231f" joinstyle="miter"/>
                <v:path arrowok="t" textboxrect="0,0,161544,18288"/>
              </v:shape>
              <v:shape id="Shape 215571" o:spid="_x0000_s1583" style="position:absolute;left:30678;top:843;width:1615;height:183;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" path="m9144,l152400,v4572,,9144,4572,9144,9144c161544,13716,156972,18288,152400,18288l9144,16764c4572,16764,,13716,,9144,,3048,4572,,9144,xe" fillcolor="#603" stroked="f" strokeweight="0">
                <v:stroke miterlimit="83231f" joinstyle="miter"/>
                <v:path arrowok="t" textboxrect="0,0,161544,18288"/>
              </v:shape>
              <v:shape id="Shape 215572" o:spid="_x0000_s1584" style="position:absolute;left:29062;top:828;width:1616;height:182;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" path="m9144,l152400,1524v6097,,9144,3048,9144,9144c161544,15240,156972,18288,152400,18288r-143256,c4572,18288,,13715,,9144,,4572,4572,,9144,xe" fillcolor="#603" stroked="f" strokeweight="0">
                <v:stroke miterlimit="83231f" joinstyle="miter"/>
                <v:path arrowok="t" textboxrect="0,0,161544,18288"/>
              </v:shape>
              <v:shape id="Shape 215573" o:spid="_x0000_s1585" style="position:absolute;left:27447;top:828;width:1615;height:182;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" path="m9144,l152400,v6096,,9144,4572,9144,9144c161544,13715,158496,18288,152400,18288r-143256,c4572,18288,,13715,,9144,,4572,4572,,9144,xe" fillcolor="#603" stroked="f" strokeweight="0">
                <v:stroke miterlimit="83231f" joinstyle="miter"/>
                <v:path arrowok="t" textboxrect="0,0,161544,18288"/>
              </v:shape>
              <v:shape id="Shape 215574" o:spid="_x0000_s1586" style="position:absolute;left:25831;top:828;width:1616;height:182;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" path="m9144,l152400,v6096,,9144,4572,9144,9144c161544,13715,158496,18288,152400,18288l9144,16763c4572,16763,,13715,,9144,,3048,4572,,9144,xe" fillcolor="#603" stroked="f" strokeweight="0">
                <v:stroke miterlimit="83231f" joinstyle="miter"/>
                <v:path arrowok="t" textboxrect="0,0,161544,18288"/>
              </v:shape>
              <v:shape id="Shape 215575" o:spid="_x0000_s1587" style="position:absolute;left:24216;top:812;width:1615;height:183;visibility:visible;mso-wrap-style:square;v-text-anchor:top" coordsize="161544,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" path="m9144,l152400,1524v6096,,9144,3048,9144,9144c161544,15239,158496,18287,152400,18287r-143256,c4572,18287,,15239,,9144,,4572,4572,,9144,xe" fillcolor="#603" stroked="f" strokeweight="0">
                <v:stroke miterlimit="83231f" joinstyle="miter"/>
                <v:path arrowok="t" textboxrect="0,0,161544,18287"/>
              </v:shape>
              <v:shape id="Shape 215576" o:spid="_x0000_s1588" style="position:absolute;left:22600;top:812;width:1616;height:183;visibility:visible;mso-wrap-style:square;v-text-anchor:top" coordsize="161544,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" path="m9144,l152400,v6096,,9144,4572,9144,9144c161544,15239,158496,18287,152400,18287r-143256,c4572,18287,,13715,,9144,,4572,4572,,9144,xe" fillcolor="#603" stroked="f" strokeweight="0">
                <v:stroke miterlimit="83231f" joinstyle="miter"/>
                <v:path arrowok="t" textboxrect="0,0,161544,18287"/>
              </v:shape>
              <v:shape id="Shape 215577" o:spid="_x0000_s1589" style="position:absolute;left:20985;top:812;width:1615;height:183;visibility:visible;mso-wrap-style:square;v-text-anchor:top" coordsize="161544,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" path="m9144,l152400,v6096,,9144,4572,9144,9144c161544,13715,158496,18287,152400,18287r-143256,c4572,18287,,13715,,9144,,3048,4572,,9144,xe" fillcolor="#603" stroked="f" strokeweight="0">
                <v:stroke miterlimit="83231f" joinstyle="miter"/>
                <v:path arrowok="t" textboxrect="0,0,161544,18287"/>
              </v:shape>
              <v:shape id="Shape 215578" o:spid="_x0000_s1590" style="position:absolute;left:19370;top:797;width:1615;height:198;visibility:visible;mso-wrap-style:square;v-text-anchor:top" coordsize="161544,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" path="m9144,l153924,1525v4572,,7620,3048,7620,9143c161544,15240,158496,19812,152400,19812l9144,18289c4572,18289,,15240,,9144,,4573,4572,,9144,xe" fillcolor="#603" stroked="f" strokeweight="0">
                <v:stroke miterlimit="83231f" joinstyle="miter"/>
                <v:path arrowok="t" textboxrect="0,0,161544,19812"/>
              </v:shape>
              <v:shape id="Shape 215579" o:spid="_x0000_s1591" style="position:absolute;left:17754;top:797;width:1616;height:183;visibility:visible;mso-wrap-style:square;v-text-anchor:top" coordsize="1615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" path="m9144,l153924,v4572,,7620,4573,7620,9144c161544,15240,158496,18289,153924,18289r-144780,c4572,18289,,13716,,9144,1524,4573,4572,,9144,xe" fillcolor="#603" stroked="f" strokeweight="0">
                <v:stroke miterlimit="83231f" joinstyle="miter"/>
                <v:path arrowok="t" textboxrect="0,0,161544,18289"/>
              </v:shape>
              <v:shape id="Shape 215580" o:spid="_x0000_s1592" style="position:absolute;left:16154;top:797;width:1600;height:183;visibility:visible;mso-wrap-style:square;v-text-anchor:top" coordsize="160020,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" path="m7620,l152400,v4572,,7620,4573,7620,9144c160020,13716,156972,18289,152400,18289r-144780,c3048,18289,,13716,,9144,,3049,3048,,7620,xe" fillcolor="#603" stroked="f" strokeweight="0">
                <v:stroke miterlimit="83231f" joinstyle="miter"/>
                <v:path arrowok="t" textboxrect="0,0,160020,18289"/>
              </v:shape>
              <v:shape id="Shape 215581" o:spid="_x0000_s1593" style="position:absolute;left:14538;top:797;width:1616;height:183;visibility:visible;mso-wrap-style:square;v-text-anchor:top" coordsize="1615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" path="m7620,l152400,v4572,,9144,3049,9144,9144c161544,13716,156972,18289,152400,18289l7620,16764c3048,16764,,13716,,7620,,3049,3048,,7620,xe" fillcolor="#603" stroked="f" strokeweight="0">
                <v:stroke miterlimit="83231f" joinstyle="miter"/>
                <v:path arrowok="t" textboxrect="0,0,161544,18289"/>
              </v:shape>
              <v:shape id="Shape 215582" o:spid="_x0000_s1594" style="position:absolute;left:12923;top:782;width:1615;height:183;visibility:visible;mso-wrap-style:square;v-text-anchor:top" coordsize="161544,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" path="m9144,l152400,v4572,1523,9144,4572,9144,9144c161544,15239,156972,18287,152400,18287r-143256,c3048,18287,,13715,,9144,,4572,3048,,9144,xe" fillcolor="#603" stroked="f" strokeweight="0">
                <v:stroke miterlimit="83231f" joinstyle="miter"/>
                <v:path arrowok="t" textboxrect="0,0,161544,18287"/>
              </v:shape>
              <v:shape id="Shape 215583" o:spid="_x0000_s1595" style="position:absolute;left:11308;top:782;width:1615;height:183;visibility:visible;mso-wrap-style:square;v-text-anchor:top" coordsize="161544,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" path="m9144,l152400,v4572,,9144,4572,9144,9144c161544,13715,156972,18287,152400,18287r-143256,c3048,18287,,13715,,9144,,4572,3048,,9144,xe" fillcolor="#603" stroked="f" strokeweight="0">
                <v:stroke miterlimit="83231f" joinstyle="miter"/>
                <v:path arrowok="t" textboxrect="0,0,161544,18287"/>
              </v:shape>
              <v:shape id="Shape 215584" o:spid="_x0000_s1596" style="position:absolute;left:9692;top:782;width:1616;height:183;visibility:visible;mso-wrap-style:square;v-text-anchor:top" coordsize="161544,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" path="m9144,l152400,v4572,,9144,4572,9144,9144c161544,13715,156972,18287,152400,18287l9144,16763c3048,16763,,13715,,7620,,3048,3048,,9144,xe" fillcolor="#603" stroked="f" strokeweight="0">
                <v:stroke miterlimit="83231f" joinstyle="miter"/>
                <v:path arrowok="t" textboxrect="0,0,161544,18287"/>
              </v:shape>
              <v:shape id="Shape 215585" o:spid="_x0000_s1597" style="position:absolute;left:8077;top:767;width:1615;height:182;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" path="m9144,l152400,1525v4572,,9144,3048,9144,7619c161544,15240,156972,18288,152400,18288r-143256,c3048,18288,,13716,,9144,,4573,3048,,9144,xe" fillcolor="#603" stroked="f" strokeweight="0">
                <v:stroke miterlimit="83231f" joinstyle="miter"/>
                <v:path arrowok="t" textboxrect="0,0,161544,18288"/>
              </v:shape>
              <v:shape id="Shape 215586" o:spid="_x0000_s1598" style="position:absolute;left:6461;top:767;width:1616;height:182;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" path="m9144,l152400,v4572,,9144,4573,9144,9144c161544,13716,156972,18288,152400,18288r-143256,c3048,18288,,13716,,9144,,4573,3048,,9144,xe" fillcolor="#603" stroked="f" strokeweight="0">
                <v:stroke miterlimit="83231f" joinstyle="miter"/>
                <v:path arrowok="t" textboxrect="0,0,161544,18288"/>
              </v:shape>
              <v:shape id="Shape 215587" o:spid="_x0000_s1599" style="position:absolute;left:4846;top:767;width:1615;height:182;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" path="m9144,l152400,v4572,,9144,4573,9144,9144c161544,13716,156972,18288,152400,18288l9144,16764c3048,16764,,13716,,9144,,3048,4572,,9144,xe" fillcolor="#603" stroked="f" strokeweight="0">
                <v:stroke miterlimit="83231f" joinstyle="miter"/>
                <v:path arrowok="t" textboxrect="0,0,161544,18288"/>
              </v:shape>
              <v:shape id="Shape 215588" o:spid="_x0000_s1600" style="position:absolute;left:3230;top:751;width:1616;height:183;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" path="m9144,l152400,1524v4572,,9144,3048,9144,9144c161544,15240,156972,18288,152400,18288r-143256,c4572,18288,,13716,,9144,,4572,4572,,9144,xe" fillcolor="#603" stroked="f" strokeweight="0">
                <v:stroke miterlimit="83231f" joinstyle="miter"/>
                <v:path arrowok="t" textboxrect="0,0,161544,18288"/>
              </v:shape>
              <v:shape id="Shape 215589" o:spid="_x0000_s1601" style="position:absolute;left:1615;top:751;width:1615;height:183;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" path="m9144,l152400,v4572,,9144,4572,9144,9144c161544,13716,156972,18288,152400,18288r-143256,c4572,18288,,13716,,9144,,4572,4572,,9144,xe" fillcolor="#603" stroked="f" strokeweight="0">
                <v:stroke miterlimit="83231f" joinstyle="miter"/>
                <v:path arrowok="t" textboxrect="0,0,161544,18288"/>
              </v:shape>
              <v:shape id="Shape 215590" o:spid="_x0000_s1602" style="position:absolute;top:751;width:1615;height:183;visibility:visible;mso-wrap-style:square;v-text-anchor:top" coordsize="1615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" path="m9144,l152400,v4572,,9144,4572,9144,9144c161544,13716,156972,18288,152400,18288l9144,16764c4572,16764,,13716,,9144,,3049,4572,,9144,xe" fillcolor="#603" stroked="f" strokeweight="0">
                <v:stroke miterlimit="83231f" joinstyle="miter"/>
                <v:path arrowok="t" textboxrect="0,0,161544,18288"/>
              </v:shape>
              <v:rect id="Rectangle 215592" o:spid="_x0000_s1603" style="position:absolute;left:25146;top:769;width:249;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" filled="f" stroked="f">
                <v:textbox inset="0,0,0,0">
                  <w:txbxContent>
                    <w:p w:rsidR="000E48E4" w:rsidRDefault="00FA3F97">
                      <w:pPr>
                        <w:spacing w:after="160" w:line="259" w:lineRule="auto"/>
                        <w:ind w:left="0" w:firstLine="0"/>
                        <w:jc w:val="left"/>
                      </w:pPr>
                      <w:r>
                        <w:rPr>
                          <w:sz w:val="13"/>
                        </w:rPr>
                        <w:t xml:space="preserve"> </w:t>
                      </w:r>
                    </w:p>
                  </w:txbxContent>
                </v:textbox>
              </v:rect>
              <v:rect id="Rectangle 215593" o:spid="_x0000_s1604" style="position:absolute;left:10850;top:1790;width:38229;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" filled="f" stroked="f">
                <v:textbox inset="0,0,0,0">
                  <w:txbxContent>
                    <w:p w:rsidR="000E48E4" w:rsidRDefault="00FA3F97">
                      <w:pPr>
                        <w:spacing w:after="160" w:line="259" w:lineRule="auto"/>
                        <w:ind w:left="0" w:firstLine="0"/>
                        <w:jc w:val="left"/>
                      </w:pPr>
                      <w:r>
                        <w:rPr>
                          <w:sz w:val="13"/>
                        </w:rPr>
                        <w:t>Avenida</w:t>
                      </w:r>
                      <w:r>
                        <w:rPr>
                          <w:spacing w:val="-5"/>
                          <w:sz w:val="13"/>
                        </w:rPr>
                        <w:t xml:space="preserve"> </w:t>
                      </w:r>
                      <w:r>
                        <w:rPr>
                          <w:sz w:val="13"/>
                        </w:rPr>
                        <w:t>Constitución</w:t>
                      </w:r>
                      <w:r>
                        <w:rPr>
                          <w:spacing w:val="-1"/>
                          <w:sz w:val="13"/>
                        </w:rPr>
                        <w:t xml:space="preserve"> </w:t>
                      </w:r>
                      <w:r>
                        <w:rPr>
                          <w:sz w:val="13"/>
                        </w:rPr>
                        <w:t>Nº</w:t>
                      </w:r>
                      <w:r>
                        <w:rPr>
                          <w:spacing w:val="1"/>
                          <w:sz w:val="13"/>
                        </w:rPr>
                        <w:t xml:space="preserve"> </w:t>
                      </w:r>
                      <w:r>
                        <w:rPr>
                          <w:sz w:val="13"/>
                        </w:rPr>
                        <w:t>7.</w:t>
                      </w:r>
                      <w:r>
                        <w:rPr>
                          <w:spacing w:val="-2"/>
                          <w:sz w:val="13"/>
                        </w:rPr>
                        <w:t xml:space="preserve"> </w:t>
                      </w:r>
                      <w:r>
                        <w:rPr>
                          <w:sz w:val="13"/>
                        </w:rPr>
                        <w:t>Código</w:t>
                      </w:r>
                      <w:r>
                        <w:rPr>
                          <w:spacing w:val="-4"/>
                          <w:sz w:val="13"/>
                        </w:rPr>
                        <w:t xml:space="preserve"> </w:t>
                      </w:r>
                      <w:r>
                        <w:rPr>
                          <w:sz w:val="13"/>
                        </w:rPr>
                        <w:t>postal:</w:t>
                      </w:r>
                      <w:r>
                        <w:rPr>
                          <w:spacing w:val="1"/>
                          <w:sz w:val="13"/>
                        </w:rPr>
                        <w:t xml:space="preserve"> </w:t>
                      </w:r>
                      <w:r>
                        <w:rPr>
                          <w:sz w:val="13"/>
                        </w:rPr>
                        <w:t>38530,</w:t>
                      </w:r>
                      <w:r>
                        <w:rPr>
                          <w:spacing w:val="-2"/>
                          <w:sz w:val="13"/>
                        </w:rPr>
                        <w:t xml:space="preserve"> </w:t>
                      </w:r>
                      <w:r>
                        <w:rPr>
                          <w:sz w:val="13"/>
                        </w:rPr>
                        <w:t>Candelaria.</w:t>
                      </w:r>
                      <w:r>
                        <w:rPr>
                          <w:spacing w:val="-3"/>
                          <w:sz w:val="13"/>
                        </w:rPr>
                        <w:t xml:space="preserve"> </w:t>
                      </w:r>
                      <w:r>
                        <w:rPr>
                          <w:sz w:val="13"/>
                        </w:rPr>
                        <w:t>Teléfono:</w:t>
                      </w:r>
                      <w:r>
                        <w:rPr>
                          <w:spacing w:val="-2"/>
                          <w:sz w:val="13"/>
                        </w:rPr>
                        <w:t xml:space="preserve"> </w:t>
                      </w:r>
                      <w:r>
                        <w:rPr>
                          <w:sz w:val="13"/>
                        </w:rPr>
                        <w:t>922.500.800.</w:t>
                      </w:r>
                      <w:r>
                        <w:rPr>
                          <w:spacing w:val="1"/>
                          <w:sz w:val="13"/>
                        </w:rPr>
                        <w:t xml:space="preserve"> </w:t>
                      </w:r>
                    </w:p>
                  </w:txbxContent>
                </v:textbox>
              </v:rect>
              <v:rect id="Rectangle 215594" o:spid="_x0000_s1605" style="position:absolute;left:21625;top:2812;width:9596;height:1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" filled="f" stroked="f">
                <v:textbox inset="0,0,0,0">
                  <w:txbxContent>
                    <w:p w:rsidR="000E48E4" w:rsidRDefault="00FA3F97">
                      <w:pPr>
                        <w:spacing w:after="160" w:line="259" w:lineRule="auto"/>
                        <w:ind w:left="0" w:firstLine="0"/>
                        <w:jc w:val="left"/>
                      </w:pPr>
                      <w:r>
                        <w:rPr>
                          <w:sz w:val="13"/>
                        </w:rPr>
                        <w:t>www.</w:t>
                      </w:r>
                      <w:r>
                        <w:rPr>
                          <w:spacing w:val="-4"/>
                          <w:sz w:val="13"/>
                        </w:rPr>
                        <w:t xml:space="preserve"> </w:t>
                      </w:r>
                      <w:r>
                        <w:rPr>
                          <w:sz w:val="13"/>
                        </w:rPr>
                        <w:t>candelaria.</w:t>
                      </w:r>
                      <w:r>
                        <w:rPr>
                          <w:spacing w:val="-2"/>
                          <w:sz w:val="13"/>
                        </w:rPr>
                        <w:t xml:space="preserve"> </w:t>
                      </w:r>
                      <w:r>
                        <w:rPr>
                          <w:sz w:val="13"/>
                        </w:rPr>
                        <w:t>es</w:t>
                      </w:r>
                      <w:r>
                        <w:rPr>
                          <w:spacing w:val="1"/>
                          <w:sz w:val="13"/>
                        </w:rPr>
                        <w:t xml:space="preserve"> </w:t>
                      </w:r>
                    </w:p>
                  </w:txbxContent>
                </v:textbox>
              </v:rect>
              <v:rect id="Rectangle 215595" o:spid="_x0000_s1606" style="position:absolute;left:50093;top:3817;width:559;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" filled="f" stroked="f">
                <v:textbox inset="0,0,0,0">
                  <w:txbxContent>
                    <w:p w:rsidR="000E48E4" w:rsidRDefault="00FA3F97">
                      <w:pPr>
                        <w:spacing w:after="160" w:line="259" w:lineRule="auto"/>
                        <w:ind w:left="0" w:firstLine="0"/>
                        <w:jc w:val="left"/>
                      </w:pPr>
                      <w:r>
                        <w:fldChar w:fldCharType="begin"/>
                      </w:r>
                      <w:r>
                        <w:instrText xml:space="preserve"> PAGE   \* MERGEFORMAT </w:instrText>
                      </w:r>
                      <w:r>
                        <w:fldChar w:fldCharType="separate"/>
                      </w:r>
                      <w:r w:rsidRPr="00FA3F97">
                        <w:rPr>
                          <w:noProof/>
                          <w:sz w:val="13"/>
                        </w:rPr>
                        <w:t>2</w:t>
                      </w:r>
                      <w:r>
                        <w:rPr>
                          <w:sz w:val="13"/>
                        </w:rPr>
                        <w:fldChar w:fldCharType="end"/>
                      </w:r>
                    </w:p>
                  </w:txbxContent>
                </v:textbox>
              </v:rect>
              <v:rect id="Rectangle 215596" o:spid="_x0000_s1607" style="position:absolute;left:50520;top:3448;width:476;height:1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" filled="f" stroked="f">
                <v:textbox inset="0,0,0,0">
                  <w:txbxContent>
                    <w:p w:rsidR="000E48E4" w:rsidRDefault="00FA3F97">
                      <w:pPr>
                        <w:spacing w:after="160" w:line="259" w:lineRule="auto"/>
                        <w:ind w:left="0" w:firstLine="0"/>
                        <w:jc w:val="left"/>
                      </w:pPr>
                      <w:r>
                        <w:rPr>
                          <w:sz w:val="23"/>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5591" o:spid="_x0000_s1608" type="#_x0000_t75" style="position:absolute;left:56120;width:4445;height:444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">
                <v:imagedata r:id="rId2" o:title=""/>
              </v:shape>
              <w10:wrap type="square"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1853" w:right="10895" w:firstLine="0"/>
      <w:jc w:val="left"/>
    </w:pPr>
    <w:r>
      <w:rPr>
        <w:noProof/>
      </w:rPr>
      <w:drawing>
        <wp:anchor distT="0" distB="0" distL="114300" distR="114300" simplePos="0" relativeHeight="251662336"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136" name="Pictu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
                  <a:stretch>
                    <a:fillRect/>
                  </a:stretch>
                </pic:blipFill>
                <pic:spPr>
                  <a:xfrm rot="-5399999">
                    <a:off x="0" y="0"/>
                    <a:ext cx="444500" cy="444500"/>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0" w:right="161" w:firstLine="0"/>
      <w:jc w:val="right"/>
    </w:pPr>
    <w:r>
      <w:rPr>
        <w:noProof/>
      </w:rPr>
      <w:drawing>
        <wp:anchor distT="0" distB="0" distL="114300" distR="114300" simplePos="0" relativeHeight="251666432"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4134" name="Picture 4134"/>
          <wp:cNvGraphicFramePr/>
          <a:graphic xmlns:a="http://schemas.openxmlformats.org/drawingml/2006/main">
            <a:graphicData uri="http://schemas.openxmlformats.org/drawingml/2006/picture">
              <pic:pic xmlns:pic="http://schemas.openxmlformats.org/drawingml/2006/picture">
                <pic:nvPicPr>
                  <pic:cNvPr id="4134" name="Picture 4134"/>
                  <pic:cNvPicPr/>
                </pic:nvPicPr>
                <pic:blipFill>
                  <a:blip r:embed="rId1"/>
                  <a:stretch>
                    <a:fillRect/>
                  </a:stretch>
                </pic:blipFill>
                <pic:spPr>
                  <a:xfrm rot="-5399999">
                    <a:off x="0" y="0"/>
                    <a:ext cx="444500" cy="444500"/>
                  </a:xfrm>
                  <a:prstGeom prst="rect">
                    <a:avLst/>
                  </a:prstGeom>
                </pic:spPr>
              </pic:pic>
            </a:graphicData>
          </a:graphic>
        </wp:anchor>
      </w:drawing>
    </w:r>
    <w:r>
      <w:fldChar w:fldCharType="begin"/>
    </w:r>
    <w:r>
      <w:instrText xml:space="preserve"> PAGE   \* MERGEFORMAT </w:instrText>
    </w:r>
    <w:r>
      <w:fldChar w:fldCharType="separate"/>
    </w:r>
    <w:r>
      <w:rPr>
        <w:sz w:val="23"/>
      </w:rPr>
      <w:t>14</w:t>
    </w:r>
    <w:r>
      <w:rPr>
        <w:sz w:val="23"/>
      </w:rPr>
      <w:fldChar w:fldCharType="end"/>
    </w:r>
    <w:r>
      <w:rPr>
        <w:sz w:val="23"/>
      </w:rPr>
      <w:t xml:space="preserve"> </w:t>
    </w:r>
  </w:p>
  <w:p w:rsidR="000E48E4" w:rsidRDefault="00FA3F97">
    <w:pPr>
      <w:spacing w:after="84" w:line="255" w:lineRule="auto"/>
      <w:ind w:left="3708" w:right="1227" w:hanging="2028"/>
    </w:pPr>
    <w:r>
      <w:rPr>
        <w:sz w:val="13"/>
      </w:rPr>
      <w:t xml:space="preserve"> Avenida Constitución Nº 7. Código postal: 38530, Candelaria. Teléfono: 922.500.800. www. candelaria. es </w:t>
    </w:r>
  </w:p>
  <w:p w:rsidR="000E48E4" w:rsidRDefault="00FA3F97">
    <w:pPr>
      <w:spacing w:after="0" w:line="259" w:lineRule="auto"/>
      <w:ind w:left="264" w:firstLine="0"/>
      <w:jc w:val="left"/>
    </w:pPr>
    <w:r>
      <w:rPr>
        <w:sz w:val="23"/>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0" w:right="161" w:firstLine="0"/>
      <w:jc w:val="right"/>
    </w:pPr>
    <w:r>
      <w:rPr>
        <w:noProof/>
      </w:rPr>
      <w:drawing>
        <wp:anchor distT="0" distB="0" distL="114300" distR="114300" simplePos="0" relativeHeight="251667456"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3" name="Picture 4134"/>
          <wp:cNvGraphicFramePr/>
          <a:graphic xmlns:a="http://schemas.openxmlformats.org/drawingml/2006/main">
            <a:graphicData uri="http://schemas.openxmlformats.org/drawingml/2006/picture">
              <pic:pic xmlns:pic="http://schemas.openxmlformats.org/drawingml/2006/picture">
                <pic:nvPicPr>
                  <pic:cNvPr id="4134" name="Picture 4134"/>
                  <pic:cNvPicPr/>
                </pic:nvPicPr>
                <pic:blipFill>
                  <a:blip r:embed="rId1"/>
                  <a:stretch>
                    <a:fillRect/>
                  </a:stretch>
                </pic:blipFill>
                <pic:spPr>
                  <a:xfrm rot="-5399999">
                    <a:off x="0" y="0"/>
                    <a:ext cx="444500" cy="444500"/>
                  </a:xfrm>
                  <a:prstGeom prst="rect">
                    <a:avLst/>
                  </a:prstGeom>
                </pic:spPr>
              </pic:pic>
            </a:graphicData>
          </a:graphic>
        </wp:anchor>
      </w:drawing>
    </w:r>
    <w:r>
      <w:fldChar w:fldCharType="begin"/>
    </w:r>
    <w:r>
      <w:instrText xml:space="preserve"> PAGE   \* MERGEFORMAT </w:instrText>
    </w:r>
    <w:r>
      <w:fldChar w:fldCharType="separate"/>
    </w:r>
    <w:r>
      <w:rPr>
        <w:sz w:val="23"/>
      </w:rPr>
      <w:t>14</w:t>
    </w:r>
    <w:r>
      <w:rPr>
        <w:sz w:val="23"/>
      </w:rPr>
      <w:fldChar w:fldCharType="end"/>
    </w:r>
    <w:r>
      <w:rPr>
        <w:sz w:val="23"/>
      </w:rPr>
      <w:t xml:space="preserve"> </w:t>
    </w:r>
  </w:p>
  <w:p w:rsidR="000E48E4" w:rsidRDefault="00FA3F97">
    <w:pPr>
      <w:spacing w:after="84" w:line="255" w:lineRule="auto"/>
      <w:ind w:left="3708" w:right="1227" w:hanging="2028"/>
    </w:pPr>
    <w:r>
      <w:rPr>
        <w:sz w:val="13"/>
      </w:rPr>
      <w:t xml:space="preserve"> Avenida Constitución Nº 7. Código postal: 38530, Candelaria. Teléfono: 922.500.800. www. candelaria. es </w:t>
    </w:r>
  </w:p>
  <w:p w:rsidR="000E48E4" w:rsidRDefault="00FA3F97">
    <w:pPr>
      <w:spacing w:after="0" w:line="259" w:lineRule="auto"/>
      <w:ind w:left="264" w:firstLine="0"/>
      <w:jc w:val="left"/>
    </w:pPr>
    <w:r>
      <w:rPr>
        <w:sz w:val="23"/>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0" w:right="161" w:firstLine="0"/>
      <w:jc w:val="right"/>
    </w:pPr>
    <w:r>
      <w:rPr>
        <w:noProof/>
      </w:rPr>
      <w:drawing>
        <wp:anchor distT="0" distB="0" distL="114300" distR="114300" simplePos="0" relativeHeight="251668480"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4" name="Picture 4134"/>
          <wp:cNvGraphicFramePr/>
          <a:graphic xmlns:a="http://schemas.openxmlformats.org/drawingml/2006/main">
            <a:graphicData uri="http://schemas.openxmlformats.org/drawingml/2006/picture">
              <pic:pic xmlns:pic="http://schemas.openxmlformats.org/drawingml/2006/picture">
                <pic:nvPicPr>
                  <pic:cNvPr id="4134" name="Picture 4134"/>
                  <pic:cNvPicPr/>
                </pic:nvPicPr>
                <pic:blipFill>
                  <a:blip r:embed="rId1"/>
                  <a:stretch>
                    <a:fillRect/>
                  </a:stretch>
                </pic:blipFill>
                <pic:spPr>
                  <a:xfrm rot="-5399999">
                    <a:off x="0" y="0"/>
                    <a:ext cx="444500" cy="444500"/>
                  </a:xfrm>
                  <a:prstGeom prst="rect">
                    <a:avLst/>
                  </a:prstGeom>
                </pic:spPr>
              </pic:pic>
            </a:graphicData>
          </a:graphic>
        </wp:anchor>
      </w:drawing>
    </w:r>
    <w:r>
      <w:fldChar w:fldCharType="begin"/>
    </w:r>
    <w:r>
      <w:instrText xml:space="preserve"> PAGE   \* MERGEFORMAT </w:instrText>
    </w:r>
    <w:r>
      <w:fldChar w:fldCharType="separate"/>
    </w:r>
    <w:r>
      <w:rPr>
        <w:sz w:val="23"/>
      </w:rPr>
      <w:t>14</w:t>
    </w:r>
    <w:r>
      <w:rPr>
        <w:sz w:val="23"/>
      </w:rPr>
      <w:fldChar w:fldCharType="end"/>
    </w:r>
    <w:r>
      <w:rPr>
        <w:sz w:val="23"/>
      </w:rPr>
      <w:t xml:space="preserve"> </w:t>
    </w:r>
  </w:p>
  <w:p w:rsidR="000E48E4" w:rsidRDefault="00FA3F97">
    <w:pPr>
      <w:spacing w:after="84" w:line="255" w:lineRule="auto"/>
      <w:ind w:left="3708" w:right="1227" w:hanging="2028"/>
    </w:pPr>
    <w:r>
      <w:rPr>
        <w:sz w:val="13"/>
      </w:rPr>
      <w:t xml:space="preserve"> Avenida Constitución Nº 7. Código postal: 38530, Candelaria. Teléfono: 922.500.800. www.</w:t>
    </w:r>
    <w:r>
      <w:rPr>
        <w:sz w:val="13"/>
      </w:rPr>
      <w:t xml:space="preserve"> candelaria. es </w:t>
    </w:r>
  </w:p>
  <w:p w:rsidR="000E48E4" w:rsidRDefault="00FA3F97">
    <w:pPr>
      <w:spacing w:after="0" w:line="259" w:lineRule="auto"/>
      <w:ind w:left="264" w:firstLine="0"/>
      <w:jc w:val="left"/>
    </w:pPr>
    <w:r>
      <w:rPr>
        <w:sz w:val="23"/>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0" w:right="64" w:firstLine="0"/>
      <w:jc w:val="right"/>
    </w:pPr>
    <w:r>
      <w:rPr>
        <w:noProof/>
      </w:rPr>
      <w:drawing>
        <wp:anchor distT="0" distB="0" distL="114300" distR="114300" simplePos="0" relativeHeight="251672576"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11437" name="Picture 11437"/>
          <wp:cNvGraphicFramePr/>
          <a:graphic xmlns:a="http://schemas.openxmlformats.org/drawingml/2006/main">
            <a:graphicData uri="http://schemas.openxmlformats.org/drawingml/2006/picture">
              <pic:pic xmlns:pic="http://schemas.openxmlformats.org/drawingml/2006/picture">
                <pic:nvPicPr>
                  <pic:cNvPr id="11437" name="Picture 11437"/>
                  <pic:cNvPicPr/>
                </pic:nvPicPr>
                <pic:blipFill>
                  <a:blip r:embed="rId1"/>
                  <a:stretch>
                    <a:fillRect/>
                  </a:stretch>
                </pic:blipFill>
                <pic:spPr>
                  <a:xfrm rot="-5399999">
                    <a:off x="0" y="0"/>
                    <a:ext cx="444500" cy="444500"/>
                  </a:xfrm>
                  <a:prstGeom prst="rect">
                    <a:avLst/>
                  </a:prstGeom>
                </pic:spPr>
              </pic:pic>
            </a:graphicData>
          </a:graphic>
        </wp:anchor>
      </w:drawing>
    </w:r>
    <w:r>
      <w:fldChar w:fldCharType="begin"/>
    </w:r>
    <w:r>
      <w:instrText xml:space="preserve"> PAGE   \* MERGEFORMAT </w:instrText>
    </w:r>
    <w:r>
      <w:fldChar w:fldCharType="separate"/>
    </w:r>
    <w:r>
      <w:rPr>
        <w:sz w:val="23"/>
      </w:rPr>
      <w:t>37</w:t>
    </w:r>
    <w:r>
      <w:rPr>
        <w:sz w:val="23"/>
      </w:rPr>
      <w:fldChar w:fldCharType="end"/>
    </w:r>
    <w:r>
      <w:rPr>
        <w:sz w:val="23"/>
      </w:rPr>
      <w:t xml:space="preserve"> </w:t>
    </w:r>
  </w:p>
  <w:p w:rsidR="000E48E4" w:rsidRDefault="00FA3F97">
    <w:pPr>
      <w:spacing w:after="84" w:line="255" w:lineRule="auto"/>
      <w:ind w:left="3844" w:right="1533" w:hanging="2030"/>
    </w:pPr>
    <w:r>
      <w:rPr>
        <w:sz w:val="13"/>
      </w:rPr>
      <w:t xml:space="preserve"> Avenida Constitución Nº 7. Código postal: 38530, Candelaria. Teléfono: 922.500.800. </w:t>
    </w:r>
    <w:r>
      <w:rPr>
        <w:sz w:val="13"/>
      </w:rPr>
      <w:t xml:space="preserve">www. candelaria. es </w:t>
    </w:r>
  </w:p>
  <w:p w:rsidR="000E48E4" w:rsidRDefault="00FA3F97">
    <w:pPr>
      <w:spacing w:after="0" w:line="259" w:lineRule="auto"/>
      <w:ind w:left="0" w:firstLine="0"/>
      <w:jc w:val="left"/>
    </w:pPr>
    <w:r>
      <w:rPr>
        <w:sz w:val="23"/>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0" w:right="64" w:firstLine="0"/>
      <w:jc w:val="right"/>
    </w:pPr>
    <w:r>
      <w:rPr>
        <w:noProof/>
      </w:rPr>
      <w:drawing>
        <wp:anchor distT="0" distB="0" distL="114300" distR="114300" simplePos="0" relativeHeight="251673600"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44" name="Picture 11437"/>
          <wp:cNvGraphicFramePr/>
          <a:graphic xmlns:a="http://schemas.openxmlformats.org/drawingml/2006/main">
            <a:graphicData uri="http://schemas.openxmlformats.org/drawingml/2006/picture">
              <pic:pic xmlns:pic="http://schemas.openxmlformats.org/drawingml/2006/picture">
                <pic:nvPicPr>
                  <pic:cNvPr id="11437" name="Picture 11437"/>
                  <pic:cNvPicPr/>
                </pic:nvPicPr>
                <pic:blipFill>
                  <a:blip r:embed="rId1"/>
                  <a:stretch>
                    <a:fillRect/>
                  </a:stretch>
                </pic:blipFill>
                <pic:spPr>
                  <a:xfrm rot="-5399999">
                    <a:off x="0" y="0"/>
                    <a:ext cx="444500" cy="444500"/>
                  </a:xfrm>
                  <a:prstGeom prst="rect">
                    <a:avLst/>
                  </a:prstGeom>
                </pic:spPr>
              </pic:pic>
            </a:graphicData>
          </a:graphic>
        </wp:anchor>
      </w:drawing>
    </w:r>
    <w:r>
      <w:fldChar w:fldCharType="begin"/>
    </w:r>
    <w:r>
      <w:instrText xml:space="preserve"> PAGE   \* MERGEFORMAT </w:instrText>
    </w:r>
    <w:r>
      <w:fldChar w:fldCharType="separate"/>
    </w:r>
    <w:r>
      <w:rPr>
        <w:sz w:val="23"/>
      </w:rPr>
      <w:t>37</w:t>
    </w:r>
    <w:r>
      <w:rPr>
        <w:sz w:val="23"/>
      </w:rPr>
      <w:fldChar w:fldCharType="end"/>
    </w:r>
    <w:r>
      <w:rPr>
        <w:sz w:val="23"/>
      </w:rPr>
      <w:t xml:space="preserve"> </w:t>
    </w:r>
  </w:p>
  <w:p w:rsidR="000E48E4" w:rsidRDefault="00FA3F97">
    <w:pPr>
      <w:spacing w:after="84" w:line="255" w:lineRule="auto"/>
      <w:ind w:left="3844" w:right="1533" w:hanging="2030"/>
    </w:pPr>
    <w:r>
      <w:rPr>
        <w:sz w:val="13"/>
      </w:rPr>
      <w:t xml:space="preserve"> Avenida Constitución Nº 7. Código postal: 38530, Candelaria. Teléfono: 922.500.800. www. candelaria. es </w:t>
    </w:r>
  </w:p>
  <w:p w:rsidR="000E48E4" w:rsidRDefault="00FA3F97">
    <w:pPr>
      <w:spacing w:after="0" w:line="259" w:lineRule="auto"/>
      <w:ind w:left="0" w:firstLine="0"/>
      <w:jc w:val="left"/>
    </w:pPr>
    <w:r>
      <w:rPr>
        <w:sz w:val="23"/>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0" w:right="64" w:firstLine="0"/>
      <w:jc w:val="right"/>
    </w:pPr>
    <w:r>
      <w:rPr>
        <w:noProof/>
      </w:rPr>
      <w:drawing>
        <wp:anchor distT="0" distB="0" distL="114300" distR="114300" simplePos="0" relativeHeight="251674624" behindDoc="0" locked="0" layoutInCell="1" allowOverlap="0">
          <wp:simplePos x="0" y="0"/>
          <wp:positionH relativeFrom="page">
            <wp:posOffset>6980556</wp:posOffset>
          </wp:positionH>
          <wp:positionV relativeFrom="page">
            <wp:posOffset>9245600</wp:posOffset>
          </wp:positionV>
          <wp:extent cx="444500" cy="444500"/>
          <wp:effectExtent l="0" t="0" r="0" b="0"/>
          <wp:wrapSquare wrapText="bothSides"/>
          <wp:docPr id="45" name="Picture 11437"/>
          <wp:cNvGraphicFramePr/>
          <a:graphic xmlns:a="http://schemas.openxmlformats.org/drawingml/2006/main">
            <a:graphicData uri="http://schemas.openxmlformats.org/drawingml/2006/picture">
              <pic:pic xmlns:pic="http://schemas.openxmlformats.org/drawingml/2006/picture">
                <pic:nvPicPr>
                  <pic:cNvPr id="11437" name="Picture 11437"/>
                  <pic:cNvPicPr/>
                </pic:nvPicPr>
                <pic:blipFill>
                  <a:blip r:embed="rId1"/>
                  <a:stretch>
                    <a:fillRect/>
                  </a:stretch>
                </pic:blipFill>
                <pic:spPr>
                  <a:xfrm rot="-5399999">
                    <a:off x="0" y="0"/>
                    <a:ext cx="444500" cy="444500"/>
                  </a:xfrm>
                  <a:prstGeom prst="rect">
                    <a:avLst/>
                  </a:prstGeom>
                </pic:spPr>
              </pic:pic>
            </a:graphicData>
          </a:graphic>
        </wp:anchor>
      </w:drawing>
    </w:r>
    <w:r>
      <w:fldChar w:fldCharType="begin"/>
    </w:r>
    <w:r>
      <w:instrText xml:space="preserve"> PAGE   \* MERGEFORMAT </w:instrText>
    </w:r>
    <w:r>
      <w:fldChar w:fldCharType="separate"/>
    </w:r>
    <w:r>
      <w:rPr>
        <w:sz w:val="23"/>
      </w:rPr>
      <w:t>37</w:t>
    </w:r>
    <w:r>
      <w:rPr>
        <w:sz w:val="23"/>
      </w:rPr>
      <w:fldChar w:fldCharType="end"/>
    </w:r>
    <w:r>
      <w:rPr>
        <w:sz w:val="23"/>
      </w:rPr>
      <w:t xml:space="preserve"> </w:t>
    </w:r>
  </w:p>
  <w:p w:rsidR="000E48E4" w:rsidRDefault="00FA3F97">
    <w:pPr>
      <w:spacing w:after="84" w:line="255" w:lineRule="auto"/>
      <w:ind w:left="3844" w:right="1533" w:hanging="2030"/>
    </w:pPr>
    <w:r>
      <w:rPr>
        <w:sz w:val="13"/>
      </w:rPr>
      <w:t xml:space="preserve"> Avenida Constitución Nº 7. Código postal: 38530, Candelaria. T</w:t>
    </w:r>
    <w:r>
      <w:rPr>
        <w:sz w:val="13"/>
      </w:rPr>
      <w:t xml:space="preserve">eléfono: 922.500.800. www. candelaria. es </w:t>
    </w:r>
  </w:p>
  <w:p w:rsidR="000E48E4" w:rsidRDefault="00FA3F97">
    <w:pPr>
      <w:spacing w:after="0" w:line="259" w:lineRule="auto"/>
      <w:ind w:left="0" w:firstLine="0"/>
      <w:jc w:val="left"/>
    </w:pPr>
    <w:r>
      <w:rPr>
        <w:sz w:val="23"/>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FA3F97">
      <w:pPr>
        <w:spacing w:after="0" w:line="240" w:lineRule="auto"/>
      </w:pPr>
      <w:r>
        <w:separator/>
      </w:r>
    </w:p>
  </w:footnote>
  <w:footnote w:type="continuationSeparator" w:id="0">
    <w:p w:rsidR="00000000" w:rsidRDefault="00FA3F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1853" w:right="10895"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1345692</wp:posOffset>
              </wp:positionH>
              <wp:positionV relativeFrom="page">
                <wp:posOffset>373295</wp:posOffset>
              </wp:positionV>
              <wp:extent cx="5670804" cy="788444"/>
              <wp:effectExtent l="0" t="0" r="0" b="0"/>
              <wp:wrapSquare wrapText="bothSides"/>
              <wp:docPr id="215601" name="Group 215601"/>
              <wp:cNvGraphicFramePr/>
              <a:graphic xmlns:a="http://schemas.openxmlformats.org/drawingml/2006/main">
                <a:graphicData uri="http://schemas.microsoft.com/office/word/2010/wordprocessingGroup">
                  <wpg:wgp>
                    <wpg:cNvGrpSpPr/>
                    <wpg:grpSpPr>
                      <a:xfrm>
                        <a:off x="0" y="0"/>
                        <a:ext cx="5670804" cy="788444"/>
                        <a:chOff x="0" y="0"/>
                        <a:chExt cx="5670804" cy="788444"/>
                      </a:xfrm>
                    </wpg:grpSpPr>
                    <wps:wsp>
                      <wps:cNvPr id="215602" name="Shape 215602"/>
                      <wps:cNvSpPr/>
                      <wps:spPr>
                        <a:xfrm>
                          <a:off x="32004" y="734653"/>
                          <a:ext cx="5638800" cy="0"/>
                        </a:xfrm>
                        <a:custGeom>
                          <a:avLst/>
                          <a:gdLst/>
                          <a:ahLst/>
                          <a:cxnLst/>
                          <a:rect l="0" t="0" r="0" b="0"/>
                          <a:pathLst>
                            <a:path w="5638800">
                              <a:moveTo>
                                <a:pt x="0" y="0"/>
                              </a:moveTo>
                              <a:lnTo>
                                <a:pt x="5638800" y="0"/>
                              </a:lnTo>
                            </a:path>
                          </a:pathLst>
                        </a:custGeom>
                        <a:ln w="24384" cap="sq">
                          <a:miter lim="101600"/>
                        </a:ln>
                      </wps:spPr>
                      <wps:style>
                        <a:lnRef idx="1">
                          <a:srgbClr val="993366"/>
                        </a:lnRef>
                        <a:fillRef idx="0">
                          <a:srgbClr val="000000">
                            <a:alpha val="0"/>
                          </a:srgbClr>
                        </a:fillRef>
                        <a:effectRef idx="0">
                          <a:scrgbClr r="0" g="0" b="0"/>
                        </a:effectRef>
                        <a:fontRef idx="none"/>
                      </wps:style>
                      <wps:bodyPr/>
                    </wps:wsp>
                    <wps:wsp>
                      <wps:cNvPr id="215604" name="Rectangle 215604"/>
                      <wps:cNvSpPr/>
                      <wps:spPr>
                        <a:xfrm>
                          <a:off x="1100328" y="0"/>
                          <a:ext cx="47545" cy="173001"/>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wps:wsp>
                      <wps:cNvPr id="215605" name="Rectangle 215605"/>
                      <wps:cNvSpPr/>
                      <wps:spPr>
                        <a:xfrm>
                          <a:off x="496824" y="164592"/>
                          <a:ext cx="47545" cy="173001"/>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wps:wsp>
                      <wps:cNvPr id="215606" name="Rectangle 215606"/>
                      <wps:cNvSpPr/>
                      <wps:spPr>
                        <a:xfrm>
                          <a:off x="496824" y="329184"/>
                          <a:ext cx="47545" cy="173001"/>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wps:wsp>
                      <wps:cNvPr id="215607" name="Rectangle 215607"/>
                      <wps:cNvSpPr/>
                      <wps:spPr>
                        <a:xfrm>
                          <a:off x="496824" y="493776"/>
                          <a:ext cx="47545" cy="173001"/>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wps:wsp>
                      <wps:cNvPr id="215608" name="Rectangle 215608"/>
                      <wps:cNvSpPr/>
                      <wps:spPr>
                        <a:xfrm>
                          <a:off x="0" y="658368"/>
                          <a:ext cx="47545" cy="173001"/>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pic:pic xmlns:pic="http://schemas.openxmlformats.org/drawingml/2006/picture">
                      <pic:nvPicPr>
                        <pic:cNvPr id="215603" name="Picture 215603"/>
                        <pic:cNvPicPr/>
                      </pic:nvPicPr>
                      <pic:blipFill>
                        <a:blip r:embed="rId1"/>
                        <a:stretch>
                          <a:fillRect/>
                        </a:stretch>
                      </pic:blipFill>
                      <pic:spPr>
                        <a:xfrm>
                          <a:off x="30480" y="16849"/>
                          <a:ext cx="377952" cy="542544"/>
                        </a:xfrm>
                        <a:prstGeom prst="rect">
                          <a:avLst/>
                        </a:prstGeom>
                      </pic:spPr>
                    </pic:pic>
                  </wpg:wgp>
                </a:graphicData>
              </a:graphic>
            </wp:anchor>
          </w:drawing>
        </mc:Choice>
        <mc:Fallback xmlns:a="http://schemas.openxmlformats.org/drawingml/2006/main" xmlns="">
          <w:pict>
            <v:group id="Group 215601" style="width:446.52pt;height:62.0822pt;position:absolute;mso-position-horizontal-relative:page;mso-position-horizontal:absolute;margin-left:105.96pt;mso-position-vertical-relative:page;margin-top:29.3933pt;" coordsize="56708,7884">
              <v:shape id="Shape 215602" style="position:absolute;width:56388;height:0;left:320;top:7346;" coordsize="5638800,0" path="m0,0l5638800,0">
                <v:stroke weight="1.92pt" endcap="square" joinstyle="miter" miterlimit="8" on="true" color="#993366"/>
                <v:fill on="false" color="#000000" opacity="0"/>
              </v:shape>
              <v:rect id="Rectangle 215604" style="position:absolute;width:475;height:1730;left:11003;top:0;"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 </w:t>
                      </w:r>
                    </w:p>
                  </w:txbxContent>
                </v:textbox>
              </v:rect>
              <v:rect id="Rectangle 215605" style="position:absolute;width:475;height:1730;left:4968;top:1645;"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 </w:t>
                      </w:r>
                    </w:p>
                  </w:txbxContent>
                </v:textbox>
              </v:rect>
              <v:rect id="Rectangle 215606" style="position:absolute;width:475;height:1730;left:4968;top:3291;"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 </w:t>
                      </w:r>
                    </w:p>
                  </w:txbxContent>
                </v:textbox>
              </v:rect>
              <v:rect id="Rectangle 215607" style="position:absolute;width:475;height:1730;left:4968;top:4937;"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 </w:t>
                      </w:r>
                    </w:p>
                  </w:txbxContent>
                </v:textbox>
              </v:rect>
              <v:rect id="Rectangle 215608" style="position:absolute;width:475;height:1730;left:0;top:6583;"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 </w:t>
                      </w:r>
                    </w:p>
                  </w:txbxContent>
                </v:textbox>
              </v:rect>
              <v:shape id="Picture 215603" style="position:absolute;width:3779;height:5425;left:304;top:168;" filled="f">
                <v:imagedata r:id="rId59"/>
              </v:shape>
              <w10:wrap type="squar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269" w:firstLine="0"/>
      <w:jc w:val="left"/>
    </w:pPr>
    <w:r>
      <w:rPr>
        <w:noProof/>
      </w:rPr>
      <w:drawing>
        <wp:anchor distT="0" distB="0" distL="114300" distR="114300" simplePos="0" relativeHeight="251675648" behindDoc="0" locked="0" layoutInCell="1" allowOverlap="0">
          <wp:simplePos x="0" y="0"/>
          <wp:positionH relativeFrom="page">
            <wp:posOffset>1638300</wp:posOffset>
          </wp:positionH>
          <wp:positionV relativeFrom="page">
            <wp:posOffset>641604</wp:posOffset>
          </wp:positionV>
          <wp:extent cx="571500" cy="652272"/>
          <wp:effectExtent l="0" t="0" r="0" b="0"/>
          <wp:wrapSquare wrapText="bothSides"/>
          <wp:docPr id="13908" name="Picture 13908"/>
          <wp:cNvGraphicFramePr/>
          <a:graphic xmlns:a="http://schemas.openxmlformats.org/drawingml/2006/main">
            <a:graphicData uri="http://schemas.openxmlformats.org/drawingml/2006/picture">
              <pic:pic xmlns:pic="http://schemas.openxmlformats.org/drawingml/2006/picture">
                <pic:nvPicPr>
                  <pic:cNvPr id="13908" name="Picture 13908"/>
                  <pic:cNvPicPr/>
                </pic:nvPicPr>
                <pic:blipFill>
                  <a:blip r:embed="rId1"/>
                  <a:stretch>
                    <a:fillRect/>
                  </a:stretch>
                </pic:blipFill>
                <pic:spPr>
                  <a:xfrm>
                    <a:off x="0" y="0"/>
                    <a:ext cx="571500" cy="652272"/>
                  </a:xfrm>
                  <a:prstGeom prst="rect">
                    <a:avLst/>
                  </a:prstGeom>
                </pic:spPr>
              </pic:pic>
            </a:graphicData>
          </a:graphic>
        </wp:anchor>
      </w:drawing>
    </w:r>
    <w:r>
      <w:rPr>
        <w:sz w:val="23"/>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269" w:firstLine="0"/>
      <w:jc w:val="left"/>
    </w:pPr>
    <w:r>
      <w:rPr>
        <w:noProof/>
      </w:rPr>
      <w:drawing>
        <wp:anchor distT="0" distB="0" distL="114300" distR="114300" simplePos="0" relativeHeight="251676672" behindDoc="0" locked="0" layoutInCell="1" allowOverlap="0">
          <wp:simplePos x="0" y="0"/>
          <wp:positionH relativeFrom="page">
            <wp:posOffset>1638300</wp:posOffset>
          </wp:positionH>
          <wp:positionV relativeFrom="page">
            <wp:posOffset>641604</wp:posOffset>
          </wp:positionV>
          <wp:extent cx="571500" cy="652272"/>
          <wp:effectExtent l="0" t="0" r="0" b="0"/>
          <wp:wrapSquare wrapText="bothSides"/>
          <wp:docPr id="46" name="Picture 13908"/>
          <wp:cNvGraphicFramePr/>
          <a:graphic xmlns:a="http://schemas.openxmlformats.org/drawingml/2006/main">
            <a:graphicData uri="http://schemas.openxmlformats.org/drawingml/2006/picture">
              <pic:pic xmlns:pic="http://schemas.openxmlformats.org/drawingml/2006/picture">
                <pic:nvPicPr>
                  <pic:cNvPr id="13908" name="Picture 13908"/>
                  <pic:cNvPicPr/>
                </pic:nvPicPr>
                <pic:blipFill>
                  <a:blip r:embed="rId1"/>
                  <a:stretch>
                    <a:fillRect/>
                  </a:stretch>
                </pic:blipFill>
                <pic:spPr>
                  <a:xfrm>
                    <a:off x="0" y="0"/>
                    <a:ext cx="571500" cy="652272"/>
                  </a:xfrm>
                  <a:prstGeom prst="rect">
                    <a:avLst/>
                  </a:prstGeom>
                </pic:spPr>
              </pic:pic>
            </a:graphicData>
          </a:graphic>
        </wp:anchor>
      </w:drawing>
    </w:r>
    <w:r>
      <w:rPr>
        <w:sz w:val="23"/>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269" w:firstLine="0"/>
      <w:jc w:val="left"/>
    </w:pPr>
    <w:r>
      <w:rPr>
        <w:noProof/>
      </w:rPr>
      <w:drawing>
        <wp:anchor distT="0" distB="0" distL="114300" distR="114300" simplePos="0" relativeHeight="251677696" behindDoc="0" locked="0" layoutInCell="1" allowOverlap="0">
          <wp:simplePos x="0" y="0"/>
          <wp:positionH relativeFrom="page">
            <wp:posOffset>1638300</wp:posOffset>
          </wp:positionH>
          <wp:positionV relativeFrom="page">
            <wp:posOffset>641604</wp:posOffset>
          </wp:positionV>
          <wp:extent cx="571500" cy="652272"/>
          <wp:effectExtent l="0" t="0" r="0" b="0"/>
          <wp:wrapSquare wrapText="bothSides"/>
          <wp:docPr id="47" name="Picture 13908"/>
          <wp:cNvGraphicFramePr/>
          <a:graphic xmlns:a="http://schemas.openxmlformats.org/drawingml/2006/main">
            <a:graphicData uri="http://schemas.openxmlformats.org/drawingml/2006/picture">
              <pic:pic xmlns:pic="http://schemas.openxmlformats.org/drawingml/2006/picture">
                <pic:nvPicPr>
                  <pic:cNvPr id="13908" name="Picture 13908"/>
                  <pic:cNvPicPr/>
                </pic:nvPicPr>
                <pic:blipFill>
                  <a:blip r:embed="rId1"/>
                  <a:stretch>
                    <a:fillRect/>
                  </a:stretch>
                </pic:blipFill>
                <pic:spPr>
                  <a:xfrm>
                    <a:off x="0" y="0"/>
                    <a:ext cx="571500" cy="652272"/>
                  </a:xfrm>
                  <a:prstGeom prst="rect">
                    <a:avLst/>
                  </a:prstGeom>
                </pic:spPr>
              </pic:pic>
            </a:graphicData>
          </a:graphic>
        </wp:anchor>
      </w:drawing>
    </w:r>
    <w:r>
      <w:rPr>
        <w:sz w:val="23"/>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0" w:firstLine="0"/>
      <w:jc w:val="left"/>
    </w:pPr>
    <w:r>
      <w:rPr>
        <w:noProof/>
      </w:rPr>
      <w:drawing>
        <wp:anchor distT="0" distB="0" distL="114300" distR="114300" simplePos="0" relativeHeight="251681792" behindDoc="0" locked="0" layoutInCell="1" allowOverlap="0">
          <wp:simplePos x="0" y="0"/>
          <wp:positionH relativeFrom="page">
            <wp:posOffset>1179576</wp:posOffset>
          </wp:positionH>
          <wp:positionV relativeFrom="page">
            <wp:posOffset>431292</wp:posOffset>
          </wp:positionV>
          <wp:extent cx="573024" cy="652272"/>
          <wp:effectExtent l="0" t="0" r="0" b="0"/>
          <wp:wrapSquare wrapText="bothSides"/>
          <wp:docPr id="14188" name="Picture 14188"/>
          <wp:cNvGraphicFramePr/>
          <a:graphic xmlns:a="http://schemas.openxmlformats.org/drawingml/2006/main">
            <a:graphicData uri="http://schemas.openxmlformats.org/drawingml/2006/picture">
              <pic:pic xmlns:pic="http://schemas.openxmlformats.org/drawingml/2006/picture">
                <pic:nvPicPr>
                  <pic:cNvPr id="14188" name="Picture 14188"/>
                  <pic:cNvPicPr/>
                </pic:nvPicPr>
                <pic:blipFill>
                  <a:blip r:embed="rId1"/>
                  <a:stretch>
                    <a:fillRect/>
                  </a:stretch>
                </pic:blipFill>
                <pic:spPr>
                  <a:xfrm>
                    <a:off x="0" y="0"/>
                    <a:ext cx="573024" cy="652272"/>
                  </a:xfrm>
                  <a:prstGeom prst="rect">
                    <a:avLst/>
                  </a:prstGeom>
                </pic:spPr>
              </pic:pic>
            </a:graphicData>
          </a:graphic>
        </wp:anchor>
      </w:drawing>
    </w:r>
    <w:r>
      <w:rPr>
        <w:sz w:val="23"/>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0" w:firstLine="0"/>
      <w:jc w:val="left"/>
    </w:pPr>
    <w:r>
      <w:rPr>
        <w:noProof/>
      </w:rPr>
      <w:drawing>
        <wp:anchor distT="0" distB="0" distL="114300" distR="114300" simplePos="0" relativeHeight="251682816" behindDoc="0" locked="0" layoutInCell="1" allowOverlap="0">
          <wp:simplePos x="0" y="0"/>
          <wp:positionH relativeFrom="page">
            <wp:posOffset>1179576</wp:posOffset>
          </wp:positionH>
          <wp:positionV relativeFrom="page">
            <wp:posOffset>431292</wp:posOffset>
          </wp:positionV>
          <wp:extent cx="573024" cy="652272"/>
          <wp:effectExtent l="0" t="0" r="0" b="0"/>
          <wp:wrapSquare wrapText="bothSides"/>
          <wp:docPr id="55" name="Picture 14188"/>
          <wp:cNvGraphicFramePr/>
          <a:graphic xmlns:a="http://schemas.openxmlformats.org/drawingml/2006/main">
            <a:graphicData uri="http://schemas.openxmlformats.org/drawingml/2006/picture">
              <pic:pic xmlns:pic="http://schemas.openxmlformats.org/drawingml/2006/picture">
                <pic:nvPicPr>
                  <pic:cNvPr id="14188" name="Picture 14188"/>
                  <pic:cNvPicPr/>
                </pic:nvPicPr>
                <pic:blipFill>
                  <a:blip r:embed="rId1"/>
                  <a:stretch>
                    <a:fillRect/>
                  </a:stretch>
                </pic:blipFill>
                <pic:spPr>
                  <a:xfrm>
                    <a:off x="0" y="0"/>
                    <a:ext cx="573024" cy="652272"/>
                  </a:xfrm>
                  <a:prstGeom prst="rect">
                    <a:avLst/>
                  </a:prstGeom>
                </pic:spPr>
              </pic:pic>
            </a:graphicData>
          </a:graphic>
        </wp:anchor>
      </w:drawing>
    </w:r>
    <w:r>
      <w:rPr>
        <w:sz w:val="23"/>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0" w:firstLine="0"/>
      <w:jc w:val="left"/>
    </w:pPr>
    <w:r>
      <w:rPr>
        <w:noProof/>
      </w:rPr>
      <w:drawing>
        <wp:anchor distT="0" distB="0" distL="114300" distR="114300" simplePos="0" relativeHeight="251683840" behindDoc="0" locked="0" layoutInCell="1" allowOverlap="0">
          <wp:simplePos x="0" y="0"/>
          <wp:positionH relativeFrom="page">
            <wp:posOffset>1179576</wp:posOffset>
          </wp:positionH>
          <wp:positionV relativeFrom="page">
            <wp:posOffset>431292</wp:posOffset>
          </wp:positionV>
          <wp:extent cx="573024" cy="652272"/>
          <wp:effectExtent l="0" t="0" r="0" b="0"/>
          <wp:wrapSquare wrapText="bothSides"/>
          <wp:docPr id="56" name="Picture 14188"/>
          <wp:cNvGraphicFramePr/>
          <a:graphic xmlns:a="http://schemas.openxmlformats.org/drawingml/2006/main">
            <a:graphicData uri="http://schemas.openxmlformats.org/drawingml/2006/picture">
              <pic:pic xmlns:pic="http://schemas.openxmlformats.org/drawingml/2006/picture">
                <pic:nvPicPr>
                  <pic:cNvPr id="14188" name="Picture 14188"/>
                  <pic:cNvPicPr/>
                </pic:nvPicPr>
                <pic:blipFill>
                  <a:blip r:embed="rId1"/>
                  <a:stretch>
                    <a:fillRect/>
                  </a:stretch>
                </pic:blipFill>
                <pic:spPr>
                  <a:xfrm>
                    <a:off x="0" y="0"/>
                    <a:ext cx="573024" cy="652272"/>
                  </a:xfrm>
                  <a:prstGeom prst="rect">
                    <a:avLst/>
                  </a:prstGeom>
                </pic:spPr>
              </pic:pic>
            </a:graphicData>
          </a:graphic>
        </wp:anchor>
      </w:drawing>
    </w:r>
    <w:r>
      <w:rPr>
        <w:sz w:val="23"/>
      </w:rP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134" w:firstLine="0"/>
      <w:jc w:val="left"/>
    </w:pPr>
    <w:r>
      <w:rPr>
        <w:noProof/>
      </w:rPr>
      <w:drawing>
        <wp:anchor distT="0" distB="0" distL="114300" distR="114300" simplePos="0" relativeHeight="251687936" behindDoc="0" locked="0" layoutInCell="1" allowOverlap="0">
          <wp:simplePos x="0" y="0"/>
          <wp:positionH relativeFrom="page">
            <wp:posOffset>1345692</wp:posOffset>
          </wp:positionH>
          <wp:positionV relativeFrom="page">
            <wp:posOffset>431292</wp:posOffset>
          </wp:positionV>
          <wp:extent cx="571500" cy="652272"/>
          <wp:effectExtent l="0" t="0" r="0" b="0"/>
          <wp:wrapSquare wrapText="bothSides"/>
          <wp:docPr id="15934" name="Picture 15934"/>
          <wp:cNvGraphicFramePr/>
          <a:graphic xmlns:a="http://schemas.openxmlformats.org/drawingml/2006/main">
            <a:graphicData uri="http://schemas.openxmlformats.org/drawingml/2006/picture">
              <pic:pic xmlns:pic="http://schemas.openxmlformats.org/drawingml/2006/picture">
                <pic:nvPicPr>
                  <pic:cNvPr id="15934" name="Picture 15934"/>
                  <pic:cNvPicPr/>
                </pic:nvPicPr>
                <pic:blipFill>
                  <a:blip r:embed="rId1"/>
                  <a:stretch>
                    <a:fillRect/>
                  </a:stretch>
                </pic:blipFill>
                <pic:spPr>
                  <a:xfrm>
                    <a:off x="0" y="0"/>
                    <a:ext cx="571500" cy="652272"/>
                  </a:xfrm>
                  <a:prstGeom prst="rect">
                    <a:avLst/>
                  </a:prstGeom>
                </pic:spPr>
              </pic:pic>
            </a:graphicData>
          </a:graphic>
        </wp:anchor>
      </w:drawing>
    </w:r>
    <w:r>
      <w:rPr>
        <w:sz w:val="23"/>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134" w:firstLine="0"/>
      <w:jc w:val="left"/>
    </w:pPr>
    <w:r>
      <w:rPr>
        <w:noProof/>
      </w:rPr>
      <w:drawing>
        <wp:anchor distT="0" distB="0" distL="114300" distR="114300" simplePos="0" relativeHeight="251688960" behindDoc="0" locked="0" layoutInCell="1" allowOverlap="0">
          <wp:simplePos x="0" y="0"/>
          <wp:positionH relativeFrom="page">
            <wp:posOffset>1345692</wp:posOffset>
          </wp:positionH>
          <wp:positionV relativeFrom="page">
            <wp:posOffset>431292</wp:posOffset>
          </wp:positionV>
          <wp:extent cx="571500" cy="652272"/>
          <wp:effectExtent l="0" t="0" r="0" b="0"/>
          <wp:wrapSquare wrapText="bothSides"/>
          <wp:docPr id="59" name="Picture 15934"/>
          <wp:cNvGraphicFramePr/>
          <a:graphic xmlns:a="http://schemas.openxmlformats.org/drawingml/2006/main">
            <a:graphicData uri="http://schemas.openxmlformats.org/drawingml/2006/picture">
              <pic:pic xmlns:pic="http://schemas.openxmlformats.org/drawingml/2006/picture">
                <pic:nvPicPr>
                  <pic:cNvPr id="15934" name="Picture 15934"/>
                  <pic:cNvPicPr/>
                </pic:nvPicPr>
                <pic:blipFill>
                  <a:blip r:embed="rId1"/>
                  <a:stretch>
                    <a:fillRect/>
                  </a:stretch>
                </pic:blipFill>
                <pic:spPr>
                  <a:xfrm>
                    <a:off x="0" y="0"/>
                    <a:ext cx="571500" cy="652272"/>
                  </a:xfrm>
                  <a:prstGeom prst="rect">
                    <a:avLst/>
                  </a:prstGeom>
                </pic:spPr>
              </pic:pic>
            </a:graphicData>
          </a:graphic>
        </wp:anchor>
      </w:drawing>
    </w:r>
    <w:r>
      <w:rPr>
        <w:sz w:val="23"/>
      </w:rP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134" w:firstLine="0"/>
      <w:jc w:val="left"/>
    </w:pPr>
    <w:r>
      <w:rPr>
        <w:noProof/>
      </w:rPr>
      <w:drawing>
        <wp:anchor distT="0" distB="0" distL="114300" distR="114300" simplePos="0" relativeHeight="251689984" behindDoc="0" locked="0" layoutInCell="1" allowOverlap="0">
          <wp:simplePos x="0" y="0"/>
          <wp:positionH relativeFrom="page">
            <wp:posOffset>1345692</wp:posOffset>
          </wp:positionH>
          <wp:positionV relativeFrom="page">
            <wp:posOffset>431292</wp:posOffset>
          </wp:positionV>
          <wp:extent cx="571500" cy="652272"/>
          <wp:effectExtent l="0" t="0" r="0" b="0"/>
          <wp:wrapSquare wrapText="bothSides"/>
          <wp:docPr id="60" name="Picture 15934"/>
          <wp:cNvGraphicFramePr/>
          <a:graphic xmlns:a="http://schemas.openxmlformats.org/drawingml/2006/main">
            <a:graphicData uri="http://schemas.openxmlformats.org/drawingml/2006/picture">
              <pic:pic xmlns:pic="http://schemas.openxmlformats.org/drawingml/2006/picture">
                <pic:nvPicPr>
                  <pic:cNvPr id="15934" name="Picture 15934"/>
                  <pic:cNvPicPr/>
                </pic:nvPicPr>
                <pic:blipFill>
                  <a:blip r:embed="rId1"/>
                  <a:stretch>
                    <a:fillRect/>
                  </a:stretch>
                </pic:blipFill>
                <pic:spPr>
                  <a:xfrm>
                    <a:off x="0" y="0"/>
                    <a:ext cx="571500" cy="652272"/>
                  </a:xfrm>
                  <a:prstGeom prst="rect">
                    <a:avLst/>
                  </a:prstGeom>
                </pic:spPr>
              </pic:pic>
            </a:graphicData>
          </a:graphic>
        </wp:anchor>
      </w:drawing>
    </w:r>
    <w:r>
      <w:rPr>
        <w:sz w:val="23"/>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1853" w:right="10895" w:firstLine="0"/>
      <w:jc w:val="left"/>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1345692</wp:posOffset>
              </wp:positionH>
              <wp:positionV relativeFrom="page">
                <wp:posOffset>373295</wp:posOffset>
              </wp:positionV>
              <wp:extent cx="5670804" cy="788444"/>
              <wp:effectExtent l="0" t="0" r="0" b="0"/>
              <wp:wrapSquare wrapText="bothSides"/>
              <wp:docPr id="215544" name="Group 215544"/>
              <wp:cNvGraphicFramePr/>
              <a:graphic xmlns:a="http://schemas.openxmlformats.org/drawingml/2006/main">
                <a:graphicData uri="http://schemas.microsoft.com/office/word/2010/wordprocessingGroup">
                  <wpg:wgp>
                    <wpg:cNvGrpSpPr/>
                    <wpg:grpSpPr>
                      <a:xfrm>
                        <a:off x="0" y="0"/>
                        <a:ext cx="5670804" cy="788444"/>
                        <a:chOff x="0" y="0"/>
                        <a:chExt cx="5670804" cy="788444"/>
                      </a:xfrm>
                    </wpg:grpSpPr>
                    <wps:wsp>
                      <wps:cNvPr id="215545" name="Shape 215545"/>
                      <wps:cNvSpPr/>
                      <wps:spPr>
                        <a:xfrm>
                          <a:off x="32004" y="734653"/>
                          <a:ext cx="5638800" cy="0"/>
                        </a:xfrm>
                        <a:custGeom>
                          <a:avLst/>
                          <a:gdLst/>
                          <a:ahLst/>
                          <a:cxnLst/>
                          <a:rect l="0" t="0" r="0" b="0"/>
                          <a:pathLst>
                            <a:path w="5638800">
                              <a:moveTo>
                                <a:pt x="0" y="0"/>
                              </a:moveTo>
                              <a:lnTo>
                                <a:pt x="5638800" y="0"/>
                              </a:lnTo>
                            </a:path>
                          </a:pathLst>
                        </a:custGeom>
                        <a:ln w="24384" cap="sq">
                          <a:miter lim="101600"/>
                        </a:ln>
                      </wps:spPr>
                      <wps:style>
                        <a:lnRef idx="1">
                          <a:srgbClr val="993366"/>
                        </a:lnRef>
                        <a:fillRef idx="0">
                          <a:srgbClr val="000000">
                            <a:alpha val="0"/>
                          </a:srgbClr>
                        </a:fillRef>
                        <a:effectRef idx="0">
                          <a:scrgbClr r="0" g="0" b="0"/>
                        </a:effectRef>
                        <a:fontRef idx="none"/>
                      </wps:style>
                      <wps:bodyPr/>
                    </wps:wsp>
                    <wps:wsp>
                      <wps:cNvPr id="215547" name="Rectangle 215547"/>
                      <wps:cNvSpPr/>
                      <wps:spPr>
                        <a:xfrm>
                          <a:off x="1100328" y="0"/>
                          <a:ext cx="47545" cy="173001"/>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wps:wsp>
                      <wps:cNvPr id="215548" name="Rectangle 215548"/>
                      <wps:cNvSpPr/>
                      <wps:spPr>
                        <a:xfrm>
                          <a:off x="496824" y="164592"/>
                          <a:ext cx="47545" cy="173001"/>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wps:wsp>
                      <wps:cNvPr id="215549" name="Rectangle 215549"/>
                      <wps:cNvSpPr/>
                      <wps:spPr>
                        <a:xfrm>
                          <a:off x="496824" y="329184"/>
                          <a:ext cx="47545" cy="173001"/>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wps:wsp>
                      <wps:cNvPr id="215550" name="Rectangle 215550"/>
                      <wps:cNvSpPr/>
                      <wps:spPr>
                        <a:xfrm>
                          <a:off x="496824" y="493776"/>
                          <a:ext cx="47545" cy="173001"/>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wps:wsp>
                      <wps:cNvPr id="215551" name="Rectangle 215551"/>
                      <wps:cNvSpPr/>
                      <wps:spPr>
                        <a:xfrm>
                          <a:off x="0" y="658368"/>
                          <a:ext cx="47545" cy="173001"/>
                        </a:xfrm>
                        <a:prstGeom prst="rect">
                          <a:avLst/>
                        </a:prstGeom>
                        <a:ln>
                          <a:noFill/>
                        </a:ln>
                      </wps:spPr>
                      <wps:txbx>
                        <w:txbxContent>
                          <w:p w:rsidR="000E48E4" w:rsidRDefault="00FA3F97">
                            <w:pPr>
                              <w:spacing w:after="160" w:line="259" w:lineRule="auto"/>
                              <w:ind w:left="0" w:firstLine="0"/>
                              <w:jc w:val="left"/>
                            </w:pPr>
                            <w:r>
                              <w:rPr>
                                <w:sz w:val="23"/>
                              </w:rPr>
                              <w:t xml:space="preserve"> </w:t>
                            </w:r>
                          </w:p>
                        </w:txbxContent>
                      </wps:txbx>
                      <wps:bodyPr horzOverflow="overflow" vert="horz" lIns="0" tIns="0" rIns="0" bIns="0" rtlCol="0">
                        <a:noAutofit/>
                      </wps:bodyPr>
                    </wps:wsp>
                    <pic:pic xmlns:pic="http://schemas.openxmlformats.org/drawingml/2006/picture">
                      <pic:nvPicPr>
                        <pic:cNvPr id="215546" name="Picture 215546"/>
                        <pic:cNvPicPr/>
                      </pic:nvPicPr>
                      <pic:blipFill>
                        <a:blip r:embed="rId1"/>
                        <a:stretch>
                          <a:fillRect/>
                        </a:stretch>
                      </pic:blipFill>
                      <pic:spPr>
                        <a:xfrm>
                          <a:off x="30480" y="16849"/>
                          <a:ext cx="377952" cy="542544"/>
                        </a:xfrm>
                        <a:prstGeom prst="rect">
                          <a:avLst/>
                        </a:prstGeom>
                      </pic:spPr>
                    </pic:pic>
                  </wpg:wgp>
                </a:graphicData>
              </a:graphic>
            </wp:anchor>
          </w:drawing>
        </mc:Choice>
        <mc:Fallback xmlns:a="http://schemas.openxmlformats.org/drawingml/2006/main" xmlns="">
          <w:pict>
            <v:group id="Group 215544" style="width:446.52pt;height:62.0822pt;position:absolute;mso-position-horizontal-relative:page;mso-position-horizontal:absolute;margin-left:105.96pt;mso-position-vertical-relative:page;margin-top:29.3933pt;" coordsize="56708,7884">
              <v:shape id="Shape 215545" style="position:absolute;width:56388;height:0;left:320;top:7346;" coordsize="5638800,0" path="m0,0l5638800,0">
                <v:stroke weight="1.92pt" endcap="square" joinstyle="miter" miterlimit="8" on="true" color="#993366"/>
                <v:fill on="false" color="#000000" opacity="0"/>
              </v:shape>
              <v:rect id="Rectangle 215547" style="position:absolute;width:475;height:1730;left:11003;top:0;"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 </w:t>
                      </w:r>
                    </w:p>
                  </w:txbxContent>
                </v:textbox>
              </v:rect>
              <v:rect id="Rectangle 215548" style="position:absolute;width:475;height:1730;left:4968;top:1645;"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 </w:t>
                      </w:r>
                    </w:p>
                  </w:txbxContent>
                </v:textbox>
              </v:rect>
              <v:rect id="Rectangle 215549" style="position:absolute;width:475;height:1730;left:4968;top:3291;"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 </w:t>
                      </w:r>
                    </w:p>
                  </w:txbxContent>
                </v:textbox>
              </v:rect>
              <v:rect id="Rectangle 215550" style="position:absolute;width:475;height:1730;left:4968;top:4937;"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 </w:t>
                      </w:r>
                    </w:p>
                  </w:txbxContent>
                </v:textbox>
              </v:rect>
              <v:rect id="Rectangle 215551" style="position:absolute;width:475;height:1730;left:0;top:6583;"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 </w:t>
                      </w:r>
                    </w:p>
                  </w:txbxContent>
                </v:textbox>
              </v:rect>
              <v:shape id="Picture 215546" style="position:absolute;width:3779;height:5425;left:304;top:168;" filled="f">
                <v:imagedata r:id="rId59"/>
              </v:shape>
              <w10:wrap type="squar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0E48E4">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269" w:firstLine="0"/>
      <w:jc w:val="left"/>
    </w:pPr>
    <w:r>
      <w:rPr>
        <w:noProof/>
      </w:rPr>
      <w:drawing>
        <wp:anchor distT="0" distB="0" distL="114300" distR="114300" simplePos="0" relativeHeight="251663360" behindDoc="0" locked="0" layoutInCell="1" allowOverlap="0">
          <wp:simplePos x="0" y="0"/>
          <wp:positionH relativeFrom="page">
            <wp:posOffset>1347216</wp:posOffset>
          </wp:positionH>
          <wp:positionV relativeFrom="page">
            <wp:posOffset>426720</wp:posOffset>
          </wp:positionV>
          <wp:extent cx="568452" cy="649224"/>
          <wp:effectExtent l="0" t="0" r="0" b="0"/>
          <wp:wrapSquare wrapText="bothSides"/>
          <wp:docPr id="4090" name="Picture 4090"/>
          <wp:cNvGraphicFramePr/>
          <a:graphic xmlns:a="http://schemas.openxmlformats.org/drawingml/2006/main">
            <a:graphicData uri="http://schemas.openxmlformats.org/drawingml/2006/picture">
              <pic:pic xmlns:pic="http://schemas.openxmlformats.org/drawingml/2006/picture">
                <pic:nvPicPr>
                  <pic:cNvPr id="4090" name="Picture 4090"/>
                  <pic:cNvPicPr/>
                </pic:nvPicPr>
                <pic:blipFill>
                  <a:blip r:embed="rId1"/>
                  <a:stretch>
                    <a:fillRect/>
                  </a:stretch>
                </pic:blipFill>
                <pic:spPr>
                  <a:xfrm>
                    <a:off x="0" y="0"/>
                    <a:ext cx="568452" cy="649224"/>
                  </a:xfrm>
                  <a:prstGeom prst="rect">
                    <a:avLst/>
                  </a:prstGeom>
                </pic:spPr>
              </pic:pic>
            </a:graphicData>
          </a:graphic>
        </wp:anchor>
      </w:drawing>
    </w:r>
    <w:r>
      <w:rPr>
        <w:sz w:val="23"/>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269" w:firstLine="0"/>
      <w:jc w:val="left"/>
    </w:pPr>
    <w:r>
      <w:rPr>
        <w:noProof/>
      </w:rPr>
      <w:drawing>
        <wp:anchor distT="0" distB="0" distL="114300" distR="114300" simplePos="0" relativeHeight="251664384" behindDoc="0" locked="0" layoutInCell="1" allowOverlap="0">
          <wp:simplePos x="0" y="0"/>
          <wp:positionH relativeFrom="page">
            <wp:posOffset>1347216</wp:posOffset>
          </wp:positionH>
          <wp:positionV relativeFrom="page">
            <wp:posOffset>426720</wp:posOffset>
          </wp:positionV>
          <wp:extent cx="568452" cy="649224"/>
          <wp:effectExtent l="0" t="0" r="0" b="0"/>
          <wp:wrapSquare wrapText="bothSides"/>
          <wp:docPr id="1" name="Picture 4090"/>
          <wp:cNvGraphicFramePr/>
          <a:graphic xmlns:a="http://schemas.openxmlformats.org/drawingml/2006/main">
            <a:graphicData uri="http://schemas.openxmlformats.org/drawingml/2006/picture">
              <pic:pic xmlns:pic="http://schemas.openxmlformats.org/drawingml/2006/picture">
                <pic:nvPicPr>
                  <pic:cNvPr id="4090" name="Picture 4090"/>
                  <pic:cNvPicPr/>
                </pic:nvPicPr>
                <pic:blipFill>
                  <a:blip r:embed="rId1"/>
                  <a:stretch>
                    <a:fillRect/>
                  </a:stretch>
                </pic:blipFill>
                <pic:spPr>
                  <a:xfrm>
                    <a:off x="0" y="0"/>
                    <a:ext cx="568452" cy="649224"/>
                  </a:xfrm>
                  <a:prstGeom prst="rect">
                    <a:avLst/>
                  </a:prstGeom>
                </pic:spPr>
              </pic:pic>
            </a:graphicData>
          </a:graphic>
        </wp:anchor>
      </w:drawing>
    </w:r>
    <w:r>
      <w:rPr>
        <w:sz w:val="23"/>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269" w:firstLine="0"/>
      <w:jc w:val="left"/>
    </w:pPr>
    <w:r>
      <w:rPr>
        <w:noProof/>
      </w:rPr>
      <w:drawing>
        <wp:anchor distT="0" distB="0" distL="114300" distR="114300" simplePos="0" relativeHeight="251665408" behindDoc="0" locked="0" layoutInCell="1" allowOverlap="0">
          <wp:simplePos x="0" y="0"/>
          <wp:positionH relativeFrom="page">
            <wp:posOffset>1347216</wp:posOffset>
          </wp:positionH>
          <wp:positionV relativeFrom="page">
            <wp:posOffset>426720</wp:posOffset>
          </wp:positionV>
          <wp:extent cx="568452" cy="649224"/>
          <wp:effectExtent l="0" t="0" r="0" b="0"/>
          <wp:wrapSquare wrapText="bothSides"/>
          <wp:docPr id="2" name="Picture 4090"/>
          <wp:cNvGraphicFramePr/>
          <a:graphic xmlns:a="http://schemas.openxmlformats.org/drawingml/2006/main">
            <a:graphicData uri="http://schemas.openxmlformats.org/drawingml/2006/picture">
              <pic:pic xmlns:pic="http://schemas.openxmlformats.org/drawingml/2006/picture">
                <pic:nvPicPr>
                  <pic:cNvPr id="4090" name="Picture 4090"/>
                  <pic:cNvPicPr/>
                </pic:nvPicPr>
                <pic:blipFill>
                  <a:blip r:embed="rId1"/>
                  <a:stretch>
                    <a:fillRect/>
                  </a:stretch>
                </pic:blipFill>
                <pic:spPr>
                  <a:xfrm>
                    <a:off x="0" y="0"/>
                    <a:ext cx="568452" cy="649224"/>
                  </a:xfrm>
                  <a:prstGeom prst="rect">
                    <a:avLst/>
                  </a:prstGeom>
                </pic:spPr>
              </pic:pic>
            </a:graphicData>
          </a:graphic>
        </wp:anchor>
      </w:drawing>
    </w:r>
    <w:r>
      <w:rPr>
        <w:sz w:val="23"/>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2" w:firstLine="0"/>
      <w:jc w:val="left"/>
    </w:pPr>
    <w:r>
      <w:rPr>
        <w:noProof/>
      </w:rPr>
      <w:drawing>
        <wp:anchor distT="0" distB="0" distL="114300" distR="114300" simplePos="0" relativeHeight="251669504" behindDoc="0" locked="0" layoutInCell="1" allowOverlap="0">
          <wp:simplePos x="0" y="0"/>
          <wp:positionH relativeFrom="page">
            <wp:posOffset>1178052</wp:posOffset>
          </wp:positionH>
          <wp:positionV relativeFrom="page">
            <wp:posOffset>426720</wp:posOffset>
          </wp:positionV>
          <wp:extent cx="568452" cy="649224"/>
          <wp:effectExtent l="0" t="0" r="0" b="0"/>
          <wp:wrapSquare wrapText="bothSides"/>
          <wp:docPr id="11393" name="Picture 11393"/>
          <wp:cNvGraphicFramePr/>
          <a:graphic xmlns:a="http://schemas.openxmlformats.org/drawingml/2006/main">
            <a:graphicData uri="http://schemas.openxmlformats.org/drawingml/2006/picture">
              <pic:pic xmlns:pic="http://schemas.openxmlformats.org/drawingml/2006/picture">
                <pic:nvPicPr>
                  <pic:cNvPr id="11393" name="Picture 11393"/>
                  <pic:cNvPicPr/>
                </pic:nvPicPr>
                <pic:blipFill>
                  <a:blip r:embed="rId1"/>
                  <a:stretch>
                    <a:fillRect/>
                  </a:stretch>
                </pic:blipFill>
                <pic:spPr>
                  <a:xfrm>
                    <a:off x="0" y="0"/>
                    <a:ext cx="568452" cy="649224"/>
                  </a:xfrm>
                  <a:prstGeom prst="rect">
                    <a:avLst/>
                  </a:prstGeom>
                </pic:spPr>
              </pic:pic>
            </a:graphicData>
          </a:graphic>
        </wp:anchor>
      </w:drawing>
    </w:r>
    <w:r>
      <w:rPr>
        <w:sz w:val="23"/>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2" w:firstLine="0"/>
      <w:jc w:val="left"/>
    </w:pPr>
    <w:r>
      <w:rPr>
        <w:noProof/>
      </w:rPr>
      <w:drawing>
        <wp:anchor distT="0" distB="0" distL="114300" distR="114300" simplePos="0" relativeHeight="251670528" behindDoc="0" locked="0" layoutInCell="1" allowOverlap="0">
          <wp:simplePos x="0" y="0"/>
          <wp:positionH relativeFrom="page">
            <wp:posOffset>1178052</wp:posOffset>
          </wp:positionH>
          <wp:positionV relativeFrom="page">
            <wp:posOffset>426720</wp:posOffset>
          </wp:positionV>
          <wp:extent cx="568452" cy="649224"/>
          <wp:effectExtent l="0" t="0" r="0" b="0"/>
          <wp:wrapSquare wrapText="bothSides"/>
          <wp:docPr id="5" name="Picture 11393"/>
          <wp:cNvGraphicFramePr/>
          <a:graphic xmlns:a="http://schemas.openxmlformats.org/drawingml/2006/main">
            <a:graphicData uri="http://schemas.openxmlformats.org/drawingml/2006/picture">
              <pic:pic xmlns:pic="http://schemas.openxmlformats.org/drawingml/2006/picture">
                <pic:nvPicPr>
                  <pic:cNvPr id="11393" name="Picture 11393"/>
                  <pic:cNvPicPr/>
                </pic:nvPicPr>
                <pic:blipFill>
                  <a:blip r:embed="rId1"/>
                  <a:stretch>
                    <a:fillRect/>
                  </a:stretch>
                </pic:blipFill>
                <pic:spPr>
                  <a:xfrm>
                    <a:off x="0" y="0"/>
                    <a:ext cx="568452" cy="649224"/>
                  </a:xfrm>
                  <a:prstGeom prst="rect">
                    <a:avLst/>
                  </a:prstGeom>
                </pic:spPr>
              </pic:pic>
            </a:graphicData>
          </a:graphic>
        </wp:anchor>
      </w:drawing>
    </w:r>
    <w:r>
      <w:rPr>
        <w:sz w:val="23"/>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8E4" w:rsidRDefault="00FA3F97">
    <w:pPr>
      <w:spacing w:after="0" w:line="259" w:lineRule="auto"/>
      <w:ind w:left="2" w:firstLine="0"/>
      <w:jc w:val="left"/>
    </w:pPr>
    <w:r>
      <w:rPr>
        <w:noProof/>
      </w:rPr>
      <w:drawing>
        <wp:anchor distT="0" distB="0" distL="114300" distR="114300" simplePos="0" relativeHeight="251671552" behindDoc="0" locked="0" layoutInCell="1" allowOverlap="0">
          <wp:simplePos x="0" y="0"/>
          <wp:positionH relativeFrom="page">
            <wp:posOffset>1178052</wp:posOffset>
          </wp:positionH>
          <wp:positionV relativeFrom="page">
            <wp:posOffset>426720</wp:posOffset>
          </wp:positionV>
          <wp:extent cx="568452" cy="649224"/>
          <wp:effectExtent l="0" t="0" r="0" b="0"/>
          <wp:wrapSquare wrapText="bothSides"/>
          <wp:docPr id="7" name="Picture 11393"/>
          <wp:cNvGraphicFramePr/>
          <a:graphic xmlns:a="http://schemas.openxmlformats.org/drawingml/2006/main">
            <a:graphicData uri="http://schemas.openxmlformats.org/drawingml/2006/picture">
              <pic:pic xmlns:pic="http://schemas.openxmlformats.org/drawingml/2006/picture">
                <pic:nvPicPr>
                  <pic:cNvPr id="11393" name="Picture 11393"/>
                  <pic:cNvPicPr/>
                </pic:nvPicPr>
                <pic:blipFill>
                  <a:blip r:embed="rId1"/>
                  <a:stretch>
                    <a:fillRect/>
                  </a:stretch>
                </pic:blipFill>
                <pic:spPr>
                  <a:xfrm>
                    <a:off x="0" y="0"/>
                    <a:ext cx="568452" cy="649224"/>
                  </a:xfrm>
                  <a:prstGeom prst="rect">
                    <a:avLst/>
                  </a:prstGeom>
                </pic:spPr>
              </pic:pic>
            </a:graphicData>
          </a:graphic>
        </wp:anchor>
      </w:drawing>
    </w:r>
    <w:r>
      <w:rPr>
        <w:sz w:val="23"/>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937D3"/>
    <w:multiLevelType w:val="hybridMultilevel"/>
    <w:tmpl w:val="BDF88C64"/>
    <w:lvl w:ilvl="0" w:tplc="70DADEBA">
      <w:start w:val="1"/>
      <w:numFmt w:val="bullet"/>
      <w:lvlText w:val="-"/>
      <w:lvlJc w:val="left"/>
      <w:pPr>
        <w:ind w:left="665"/>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tplc="3ACAAD38">
      <w:start w:val="1"/>
      <w:numFmt w:val="bullet"/>
      <w:lvlText w:val="o"/>
      <w:lvlJc w:val="left"/>
      <w:pPr>
        <w:ind w:left="117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tplc="B502C204">
      <w:start w:val="1"/>
      <w:numFmt w:val="bullet"/>
      <w:lvlText w:val="▪"/>
      <w:lvlJc w:val="left"/>
      <w:pPr>
        <w:ind w:left="189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tplc="B0D8E574">
      <w:start w:val="1"/>
      <w:numFmt w:val="bullet"/>
      <w:lvlText w:val="•"/>
      <w:lvlJc w:val="left"/>
      <w:pPr>
        <w:ind w:left="261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tplc="102600C6">
      <w:start w:val="1"/>
      <w:numFmt w:val="bullet"/>
      <w:lvlText w:val="o"/>
      <w:lvlJc w:val="left"/>
      <w:pPr>
        <w:ind w:left="333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tplc="05C26284">
      <w:start w:val="1"/>
      <w:numFmt w:val="bullet"/>
      <w:lvlText w:val="▪"/>
      <w:lvlJc w:val="left"/>
      <w:pPr>
        <w:ind w:left="405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tplc="EE024CB0">
      <w:start w:val="1"/>
      <w:numFmt w:val="bullet"/>
      <w:lvlText w:val="•"/>
      <w:lvlJc w:val="left"/>
      <w:pPr>
        <w:ind w:left="477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tplc="6BB44B78">
      <w:start w:val="1"/>
      <w:numFmt w:val="bullet"/>
      <w:lvlText w:val="o"/>
      <w:lvlJc w:val="left"/>
      <w:pPr>
        <w:ind w:left="549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tplc="A412B178">
      <w:start w:val="1"/>
      <w:numFmt w:val="bullet"/>
      <w:lvlText w:val="▪"/>
      <w:lvlJc w:val="left"/>
      <w:pPr>
        <w:ind w:left="621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1" w15:restartNumberingAfterBreak="0">
    <w:nsid w:val="04AE35C0"/>
    <w:multiLevelType w:val="hybridMultilevel"/>
    <w:tmpl w:val="ACC6980C"/>
    <w:lvl w:ilvl="0" w:tplc="8D9ABCAE">
      <w:start w:val="1"/>
      <w:numFmt w:val="bullet"/>
      <w:lvlText w:val="-"/>
      <w:lvlJc w:val="left"/>
      <w:pPr>
        <w:ind w:left="67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ED789482">
      <w:start w:val="1"/>
      <w:numFmt w:val="bullet"/>
      <w:lvlText w:val="o"/>
      <w:lvlJc w:val="left"/>
      <w:pPr>
        <w:ind w:left="141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E444BA70">
      <w:start w:val="1"/>
      <w:numFmt w:val="bullet"/>
      <w:lvlText w:val="▪"/>
      <w:lvlJc w:val="left"/>
      <w:pPr>
        <w:ind w:left="213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D29E9A8C">
      <w:start w:val="1"/>
      <w:numFmt w:val="bullet"/>
      <w:lvlText w:val="•"/>
      <w:lvlJc w:val="left"/>
      <w:pPr>
        <w:ind w:left="285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69C8AFF8">
      <w:start w:val="1"/>
      <w:numFmt w:val="bullet"/>
      <w:lvlText w:val="o"/>
      <w:lvlJc w:val="left"/>
      <w:pPr>
        <w:ind w:left="357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4AB8FF08">
      <w:start w:val="1"/>
      <w:numFmt w:val="bullet"/>
      <w:lvlText w:val="▪"/>
      <w:lvlJc w:val="left"/>
      <w:pPr>
        <w:ind w:left="429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9D6E3430">
      <w:start w:val="1"/>
      <w:numFmt w:val="bullet"/>
      <w:lvlText w:val="•"/>
      <w:lvlJc w:val="left"/>
      <w:pPr>
        <w:ind w:left="501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6EF2A864">
      <w:start w:val="1"/>
      <w:numFmt w:val="bullet"/>
      <w:lvlText w:val="o"/>
      <w:lvlJc w:val="left"/>
      <w:pPr>
        <w:ind w:left="573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AE2E8890">
      <w:start w:val="1"/>
      <w:numFmt w:val="bullet"/>
      <w:lvlText w:val="▪"/>
      <w:lvlJc w:val="left"/>
      <w:pPr>
        <w:ind w:left="645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 w15:restartNumberingAfterBreak="0">
    <w:nsid w:val="07E1668C"/>
    <w:multiLevelType w:val="hybridMultilevel"/>
    <w:tmpl w:val="A906BA68"/>
    <w:lvl w:ilvl="0" w:tplc="B3BA65DA">
      <w:start w:val="1"/>
      <w:numFmt w:val="bullet"/>
      <w:lvlText w:val="•"/>
      <w:lvlJc w:val="left"/>
      <w:pPr>
        <w:ind w:left="52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E710119A">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A2AE7100">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8A8CA60E">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EB28F72E">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311EBF7C">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2F632A8">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E17865B0">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7C18170A">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 w15:restartNumberingAfterBreak="0">
    <w:nsid w:val="0CAC4C41"/>
    <w:multiLevelType w:val="hybridMultilevel"/>
    <w:tmpl w:val="4AAAC1A2"/>
    <w:lvl w:ilvl="0" w:tplc="1F3EF5B8">
      <w:start w:val="1"/>
      <w:numFmt w:val="bullet"/>
      <w:lvlText w:val="-"/>
      <w:lvlJc w:val="left"/>
      <w:pPr>
        <w:ind w:left="10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1" w:tplc="35B8254A">
      <w:start w:val="1"/>
      <w:numFmt w:val="bullet"/>
      <w:lvlText w:val="o"/>
      <w:lvlJc w:val="left"/>
      <w:pPr>
        <w:ind w:left="117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2" w:tplc="F8D810B2">
      <w:start w:val="1"/>
      <w:numFmt w:val="bullet"/>
      <w:lvlText w:val="▪"/>
      <w:lvlJc w:val="left"/>
      <w:pPr>
        <w:ind w:left="189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3" w:tplc="CC9886B8">
      <w:start w:val="1"/>
      <w:numFmt w:val="bullet"/>
      <w:lvlText w:val="•"/>
      <w:lvlJc w:val="left"/>
      <w:pPr>
        <w:ind w:left="261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4" w:tplc="D7B4A674">
      <w:start w:val="1"/>
      <w:numFmt w:val="bullet"/>
      <w:lvlText w:val="o"/>
      <w:lvlJc w:val="left"/>
      <w:pPr>
        <w:ind w:left="333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5" w:tplc="3A066122">
      <w:start w:val="1"/>
      <w:numFmt w:val="bullet"/>
      <w:lvlText w:val="▪"/>
      <w:lvlJc w:val="left"/>
      <w:pPr>
        <w:ind w:left="405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6" w:tplc="A9C224AE">
      <w:start w:val="1"/>
      <w:numFmt w:val="bullet"/>
      <w:lvlText w:val="•"/>
      <w:lvlJc w:val="left"/>
      <w:pPr>
        <w:ind w:left="477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7" w:tplc="ADB0B2A2">
      <w:start w:val="1"/>
      <w:numFmt w:val="bullet"/>
      <w:lvlText w:val="o"/>
      <w:lvlJc w:val="left"/>
      <w:pPr>
        <w:ind w:left="549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8" w:tplc="77B02634">
      <w:start w:val="1"/>
      <w:numFmt w:val="bullet"/>
      <w:lvlText w:val="▪"/>
      <w:lvlJc w:val="left"/>
      <w:pPr>
        <w:ind w:left="621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abstractNum>
  <w:abstractNum w:abstractNumId="4" w15:restartNumberingAfterBreak="0">
    <w:nsid w:val="0E4B74B7"/>
    <w:multiLevelType w:val="hybridMultilevel"/>
    <w:tmpl w:val="B6148FFA"/>
    <w:lvl w:ilvl="0" w:tplc="E8629DCA">
      <w:start w:val="1"/>
      <w:numFmt w:val="lowerLetter"/>
      <w:lvlText w:val="%1)"/>
      <w:lvlJc w:val="left"/>
      <w:pPr>
        <w:ind w:left="665"/>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tplc="C67074EE">
      <w:start w:val="1"/>
      <w:numFmt w:val="lowerLetter"/>
      <w:lvlText w:val="%2"/>
      <w:lvlJc w:val="left"/>
      <w:pPr>
        <w:ind w:left="1272"/>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tplc="3A182134">
      <w:start w:val="1"/>
      <w:numFmt w:val="lowerRoman"/>
      <w:lvlText w:val="%3"/>
      <w:lvlJc w:val="left"/>
      <w:pPr>
        <w:ind w:left="1992"/>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tplc="1C44AFE8">
      <w:start w:val="1"/>
      <w:numFmt w:val="decimal"/>
      <w:lvlText w:val="%4"/>
      <w:lvlJc w:val="left"/>
      <w:pPr>
        <w:ind w:left="2712"/>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tplc="EB745A22">
      <w:start w:val="1"/>
      <w:numFmt w:val="lowerLetter"/>
      <w:lvlText w:val="%5"/>
      <w:lvlJc w:val="left"/>
      <w:pPr>
        <w:ind w:left="3432"/>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tplc="47B0BFE8">
      <w:start w:val="1"/>
      <w:numFmt w:val="lowerRoman"/>
      <w:lvlText w:val="%6"/>
      <w:lvlJc w:val="left"/>
      <w:pPr>
        <w:ind w:left="4152"/>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tplc="9EDA9450">
      <w:start w:val="1"/>
      <w:numFmt w:val="decimal"/>
      <w:lvlText w:val="%7"/>
      <w:lvlJc w:val="left"/>
      <w:pPr>
        <w:ind w:left="4872"/>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tplc="33BC23F8">
      <w:start w:val="1"/>
      <w:numFmt w:val="lowerLetter"/>
      <w:lvlText w:val="%8"/>
      <w:lvlJc w:val="left"/>
      <w:pPr>
        <w:ind w:left="5592"/>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tplc="22FA3B8A">
      <w:start w:val="1"/>
      <w:numFmt w:val="lowerRoman"/>
      <w:lvlText w:val="%9"/>
      <w:lvlJc w:val="left"/>
      <w:pPr>
        <w:ind w:left="6312"/>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5" w15:restartNumberingAfterBreak="0">
    <w:nsid w:val="12C25A28"/>
    <w:multiLevelType w:val="multilevel"/>
    <w:tmpl w:val="D5AA7AFC"/>
    <w:lvl w:ilvl="0">
      <w:start w:val="1"/>
      <w:numFmt w:val="decimal"/>
      <w:lvlText w:val="%1."/>
      <w:lvlJc w:val="left"/>
      <w:pPr>
        <w:ind w:left="665"/>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start w:val="1"/>
      <w:numFmt w:val="decimal"/>
      <w:lvlText w:val="%1.%2"/>
      <w:lvlJc w:val="left"/>
      <w:pPr>
        <w:ind w:left="133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start w:val="1"/>
      <w:numFmt w:val="decimal"/>
      <w:lvlText w:val="%1.%2.%3"/>
      <w:lvlJc w:val="left"/>
      <w:pPr>
        <w:ind w:left="139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start w:val="1"/>
      <w:numFmt w:val="decimal"/>
      <w:lvlText w:val="%4"/>
      <w:lvlJc w:val="left"/>
      <w:pPr>
        <w:ind w:left="144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start w:val="1"/>
      <w:numFmt w:val="lowerLetter"/>
      <w:lvlText w:val="%5"/>
      <w:lvlJc w:val="left"/>
      <w:pPr>
        <w:ind w:left="216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start w:val="1"/>
      <w:numFmt w:val="lowerRoman"/>
      <w:lvlText w:val="%6"/>
      <w:lvlJc w:val="left"/>
      <w:pPr>
        <w:ind w:left="288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start w:val="1"/>
      <w:numFmt w:val="decimal"/>
      <w:lvlText w:val="%7"/>
      <w:lvlJc w:val="left"/>
      <w:pPr>
        <w:ind w:left="360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start w:val="1"/>
      <w:numFmt w:val="lowerLetter"/>
      <w:lvlText w:val="%8"/>
      <w:lvlJc w:val="left"/>
      <w:pPr>
        <w:ind w:left="432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start w:val="1"/>
      <w:numFmt w:val="lowerRoman"/>
      <w:lvlText w:val="%9"/>
      <w:lvlJc w:val="left"/>
      <w:pPr>
        <w:ind w:left="504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6" w15:restartNumberingAfterBreak="0">
    <w:nsid w:val="139C0D12"/>
    <w:multiLevelType w:val="hybridMultilevel"/>
    <w:tmpl w:val="1A407CFE"/>
    <w:lvl w:ilvl="0" w:tplc="B31CC268">
      <w:start w:val="1"/>
      <w:numFmt w:val="bullet"/>
      <w:lvlText w:val="•"/>
      <w:lvlJc w:val="left"/>
      <w:pPr>
        <w:ind w:left="33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869A5EE6">
      <w:start w:val="1"/>
      <w:numFmt w:val="bullet"/>
      <w:lvlText w:val="o"/>
      <w:lvlJc w:val="left"/>
      <w:pPr>
        <w:ind w:left="10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35C41D74">
      <w:start w:val="1"/>
      <w:numFmt w:val="bullet"/>
      <w:lvlText w:val="▪"/>
      <w:lvlJc w:val="left"/>
      <w:pPr>
        <w:ind w:left="18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618A49AC">
      <w:start w:val="1"/>
      <w:numFmt w:val="bullet"/>
      <w:lvlText w:val="•"/>
      <w:lvlJc w:val="left"/>
      <w:pPr>
        <w:ind w:left="25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9F40D8BE">
      <w:start w:val="1"/>
      <w:numFmt w:val="bullet"/>
      <w:lvlText w:val="o"/>
      <w:lvlJc w:val="left"/>
      <w:pPr>
        <w:ind w:left="32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ADC4BBE4">
      <w:start w:val="1"/>
      <w:numFmt w:val="bullet"/>
      <w:lvlText w:val="▪"/>
      <w:lvlJc w:val="left"/>
      <w:pPr>
        <w:ind w:left="39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AB3455B2">
      <w:start w:val="1"/>
      <w:numFmt w:val="bullet"/>
      <w:lvlText w:val="•"/>
      <w:lvlJc w:val="left"/>
      <w:pPr>
        <w:ind w:left="46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21DA182E">
      <w:start w:val="1"/>
      <w:numFmt w:val="bullet"/>
      <w:lvlText w:val="o"/>
      <w:lvlJc w:val="left"/>
      <w:pPr>
        <w:ind w:left="54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FB0462FC">
      <w:start w:val="1"/>
      <w:numFmt w:val="bullet"/>
      <w:lvlText w:val="▪"/>
      <w:lvlJc w:val="left"/>
      <w:pPr>
        <w:ind w:left="61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7" w15:restartNumberingAfterBreak="0">
    <w:nsid w:val="1C773D55"/>
    <w:multiLevelType w:val="hybridMultilevel"/>
    <w:tmpl w:val="588A20A2"/>
    <w:lvl w:ilvl="0" w:tplc="28EEAC06">
      <w:start w:val="1"/>
      <w:numFmt w:val="decimal"/>
      <w:lvlText w:val="%1."/>
      <w:lvlJc w:val="left"/>
      <w:pPr>
        <w:ind w:left="40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1" w:tplc="DCE4BE12">
      <w:start w:val="1"/>
      <w:numFmt w:val="lowerLetter"/>
      <w:lvlText w:val="%2"/>
      <w:lvlJc w:val="left"/>
      <w:pPr>
        <w:ind w:left="108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2" w:tplc="31E8E314">
      <w:start w:val="1"/>
      <w:numFmt w:val="lowerRoman"/>
      <w:lvlText w:val="%3"/>
      <w:lvlJc w:val="left"/>
      <w:pPr>
        <w:ind w:left="180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3" w:tplc="0622A7CE">
      <w:start w:val="1"/>
      <w:numFmt w:val="decimal"/>
      <w:lvlText w:val="%4"/>
      <w:lvlJc w:val="left"/>
      <w:pPr>
        <w:ind w:left="252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4" w:tplc="F5C4EAFC">
      <w:start w:val="1"/>
      <w:numFmt w:val="lowerLetter"/>
      <w:lvlText w:val="%5"/>
      <w:lvlJc w:val="left"/>
      <w:pPr>
        <w:ind w:left="324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5" w:tplc="73B6679A">
      <w:start w:val="1"/>
      <w:numFmt w:val="lowerRoman"/>
      <w:lvlText w:val="%6"/>
      <w:lvlJc w:val="left"/>
      <w:pPr>
        <w:ind w:left="396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6" w:tplc="11008FE8">
      <w:start w:val="1"/>
      <w:numFmt w:val="decimal"/>
      <w:lvlText w:val="%7"/>
      <w:lvlJc w:val="left"/>
      <w:pPr>
        <w:ind w:left="468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7" w:tplc="4E6E35D4">
      <w:start w:val="1"/>
      <w:numFmt w:val="lowerLetter"/>
      <w:lvlText w:val="%8"/>
      <w:lvlJc w:val="left"/>
      <w:pPr>
        <w:ind w:left="540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8" w:tplc="6D8E6C9E">
      <w:start w:val="1"/>
      <w:numFmt w:val="lowerRoman"/>
      <w:lvlText w:val="%9"/>
      <w:lvlJc w:val="left"/>
      <w:pPr>
        <w:ind w:left="612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abstractNum>
  <w:abstractNum w:abstractNumId="8" w15:restartNumberingAfterBreak="0">
    <w:nsid w:val="2AD97209"/>
    <w:multiLevelType w:val="hybridMultilevel"/>
    <w:tmpl w:val="3222C390"/>
    <w:lvl w:ilvl="0" w:tplc="058C0CCE">
      <w:start w:val="2"/>
      <w:numFmt w:val="upperLetter"/>
      <w:lvlText w:val="%1)"/>
      <w:lvlJc w:val="left"/>
      <w:pPr>
        <w:ind w:left="868"/>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90885852">
      <w:start w:val="1"/>
      <w:numFmt w:val="lowerLetter"/>
      <w:lvlText w:val="%2"/>
      <w:lvlJc w:val="left"/>
      <w:pPr>
        <w:ind w:left="155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CD68BE42">
      <w:start w:val="1"/>
      <w:numFmt w:val="lowerRoman"/>
      <w:lvlText w:val="%3"/>
      <w:lvlJc w:val="left"/>
      <w:pPr>
        <w:ind w:left="227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8A880884">
      <w:start w:val="1"/>
      <w:numFmt w:val="decimal"/>
      <w:lvlText w:val="%4"/>
      <w:lvlJc w:val="left"/>
      <w:pPr>
        <w:ind w:left="299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0688ED22">
      <w:start w:val="1"/>
      <w:numFmt w:val="lowerLetter"/>
      <w:lvlText w:val="%5"/>
      <w:lvlJc w:val="left"/>
      <w:pPr>
        <w:ind w:left="371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DB34E71C">
      <w:start w:val="1"/>
      <w:numFmt w:val="lowerRoman"/>
      <w:lvlText w:val="%6"/>
      <w:lvlJc w:val="left"/>
      <w:pPr>
        <w:ind w:left="443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E4BEF77E">
      <w:start w:val="1"/>
      <w:numFmt w:val="decimal"/>
      <w:lvlText w:val="%7"/>
      <w:lvlJc w:val="left"/>
      <w:pPr>
        <w:ind w:left="515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2FE6EC66">
      <w:start w:val="1"/>
      <w:numFmt w:val="lowerLetter"/>
      <w:lvlText w:val="%8"/>
      <w:lvlJc w:val="left"/>
      <w:pPr>
        <w:ind w:left="587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AA9CA616">
      <w:start w:val="1"/>
      <w:numFmt w:val="lowerRoman"/>
      <w:lvlText w:val="%9"/>
      <w:lvlJc w:val="left"/>
      <w:pPr>
        <w:ind w:left="659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9" w15:restartNumberingAfterBreak="0">
    <w:nsid w:val="2B767645"/>
    <w:multiLevelType w:val="hybridMultilevel"/>
    <w:tmpl w:val="EA706008"/>
    <w:lvl w:ilvl="0" w:tplc="AFF01B7C">
      <w:start w:val="1"/>
      <w:numFmt w:val="bullet"/>
      <w:lvlText w:val="•"/>
      <w:lvlJc w:val="left"/>
      <w:pPr>
        <w:ind w:left="665"/>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C61A8C66">
      <w:start w:val="1"/>
      <w:numFmt w:val="bullet"/>
      <w:lvlText w:val="o"/>
      <w:lvlJc w:val="left"/>
      <w:pPr>
        <w:ind w:left="160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A58804B8">
      <w:start w:val="1"/>
      <w:numFmt w:val="bullet"/>
      <w:lvlText w:val="▪"/>
      <w:lvlJc w:val="left"/>
      <w:pPr>
        <w:ind w:left="232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7DA21A5C">
      <w:start w:val="1"/>
      <w:numFmt w:val="bullet"/>
      <w:lvlText w:val="•"/>
      <w:lvlJc w:val="left"/>
      <w:pPr>
        <w:ind w:left="304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937C725E">
      <w:start w:val="1"/>
      <w:numFmt w:val="bullet"/>
      <w:lvlText w:val="o"/>
      <w:lvlJc w:val="left"/>
      <w:pPr>
        <w:ind w:left="376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FAA4F358">
      <w:start w:val="1"/>
      <w:numFmt w:val="bullet"/>
      <w:lvlText w:val="▪"/>
      <w:lvlJc w:val="left"/>
      <w:pPr>
        <w:ind w:left="448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2BDC0F92">
      <w:start w:val="1"/>
      <w:numFmt w:val="bullet"/>
      <w:lvlText w:val="•"/>
      <w:lvlJc w:val="left"/>
      <w:pPr>
        <w:ind w:left="520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D21AD600">
      <w:start w:val="1"/>
      <w:numFmt w:val="bullet"/>
      <w:lvlText w:val="o"/>
      <w:lvlJc w:val="left"/>
      <w:pPr>
        <w:ind w:left="592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45D20FC8">
      <w:start w:val="1"/>
      <w:numFmt w:val="bullet"/>
      <w:lvlText w:val="▪"/>
      <w:lvlJc w:val="left"/>
      <w:pPr>
        <w:ind w:left="664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0" w15:restartNumberingAfterBreak="0">
    <w:nsid w:val="362E4023"/>
    <w:multiLevelType w:val="multilevel"/>
    <w:tmpl w:val="83D87254"/>
    <w:lvl w:ilvl="0">
      <w:start w:val="1"/>
      <w:numFmt w:val="decimal"/>
      <w:lvlText w:val="%1"/>
      <w:lvlJc w:val="left"/>
      <w:pPr>
        <w:ind w:left="36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start w:val="1"/>
      <w:numFmt w:val="decimal"/>
      <w:lvlRestart w:val="0"/>
      <w:lvlText w:val="%1.%2"/>
      <w:lvlJc w:val="left"/>
      <w:pPr>
        <w:ind w:left="133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start w:val="1"/>
      <w:numFmt w:val="lowerRoman"/>
      <w:lvlText w:val="%3"/>
      <w:lvlJc w:val="left"/>
      <w:pPr>
        <w:ind w:left="1745"/>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start w:val="1"/>
      <w:numFmt w:val="decimal"/>
      <w:lvlText w:val="%4"/>
      <w:lvlJc w:val="left"/>
      <w:pPr>
        <w:ind w:left="2465"/>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start w:val="1"/>
      <w:numFmt w:val="lowerLetter"/>
      <w:lvlText w:val="%5"/>
      <w:lvlJc w:val="left"/>
      <w:pPr>
        <w:ind w:left="3185"/>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start w:val="1"/>
      <w:numFmt w:val="lowerRoman"/>
      <w:lvlText w:val="%6"/>
      <w:lvlJc w:val="left"/>
      <w:pPr>
        <w:ind w:left="3905"/>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start w:val="1"/>
      <w:numFmt w:val="decimal"/>
      <w:lvlText w:val="%7"/>
      <w:lvlJc w:val="left"/>
      <w:pPr>
        <w:ind w:left="4625"/>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start w:val="1"/>
      <w:numFmt w:val="lowerLetter"/>
      <w:lvlText w:val="%8"/>
      <w:lvlJc w:val="left"/>
      <w:pPr>
        <w:ind w:left="5345"/>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start w:val="1"/>
      <w:numFmt w:val="lowerRoman"/>
      <w:lvlText w:val="%9"/>
      <w:lvlJc w:val="left"/>
      <w:pPr>
        <w:ind w:left="6065"/>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11" w15:restartNumberingAfterBreak="0">
    <w:nsid w:val="398018B8"/>
    <w:multiLevelType w:val="hybridMultilevel"/>
    <w:tmpl w:val="F996ACFC"/>
    <w:lvl w:ilvl="0" w:tplc="EB363A34">
      <w:start w:val="1"/>
      <w:numFmt w:val="bullet"/>
      <w:lvlText w:val="-"/>
      <w:lvlJc w:val="left"/>
      <w:pPr>
        <w:ind w:left="9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1" w:tplc="6B68F59E">
      <w:start w:val="1"/>
      <w:numFmt w:val="bullet"/>
      <w:lvlText w:val="o"/>
      <w:lvlJc w:val="left"/>
      <w:pPr>
        <w:ind w:left="108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2" w:tplc="71DA4958">
      <w:start w:val="1"/>
      <w:numFmt w:val="bullet"/>
      <w:lvlText w:val="▪"/>
      <w:lvlJc w:val="left"/>
      <w:pPr>
        <w:ind w:left="180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3" w:tplc="2EB65F9E">
      <w:start w:val="1"/>
      <w:numFmt w:val="bullet"/>
      <w:lvlText w:val="•"/>
      <w:lvlJc w:val="left"/>
      <w:pPr>
        <w:ind w:left="252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4" w:tplc="A3CC7060">
      <w:start w:val="1"/>
      <w:numFmt w:val="bullet"/>
      <w:lvlText w:val="o"/>
      <w:lvlJc w:val="left"/>
      <w:pPr>
        <w:ind w:left="324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5" w:tplc="71DA59C8">
      <w:start w:val="1"/>
      <w:numFmt w:val="bullet"/>
      <w:lvlText w:val="▪"/>
      <w:lvlJc w:val="left"/>
      <w:pPr>
        <w:ind w:left="396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6" w:tplc="DCEE0ECA">
      <w:start w:val="1"/>
      <w:numFmt w:val="bullet"/>
      <w:lvlText w:val="•"/>
      <w:lvlJc w:val="left"/>
      <w:pPr>
        <w:ind w:left="468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7" w:tplc="CA0E1716">
      <w:start w:val="1"/>
      <w:numFmt w:val="bullet"/>
      <w:lvlText w:val="o"/>
      <w:lvlJc w:val="left"/>
      <w:pPr>
        <w:ind w:left="540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8" w:tplc="E7B6E158">
      <w:start w:val="1"/>
      <w:numFmt w:val="bullet"/>
      <w:lvlText w:val="▪"/>
      <w:lvlJc w:val="left"/>
      <w:pPr>
        <w:ind w:left="6120"/>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abstractNum>
  <w:abstractNum w:abstractNumId="12" w15:restartNumberingAfterBreak="0">
    <w:nsid w:val="399538BF"/>
    <w:multiLevelType w:val="multilevel"/>
    <w:tmpl w:val="6F94FF20"/>
    <w:lvl w:ilvl="0">
      <w:start w:val="2"/>
      <w:numFmt w:val="decimal"/>
      <w:lvlText w:val="%1"/>
      <w:lvlJc w:val="left"/>
      <w:pPr>
        <w:ind w:left="36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start w:val="1"/>
      <w:numFmt w:val="decimal"/>
      <w:lvlText w:val="%1.%2"/>
      <w:lvlJc w:val="left"/>
      <w:pPr>
        <w:ind w:left="54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start w:val="1"/>
      <w:numFmt w:val="decimal"/>
      <w:lvlRestart w:val="0"/>
      <w:lvlText w:val="%1.%2.%3"/>
      <w:lvlJc w:val="left"/>
      <w:pPr>
        <w:ind w:left="37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start w:val="1"/>
      <w:numFmt w:val="decimal"/>
      <w:lvlText w:val="%4"/>
      <w:lvlJc w:val="left"/>
      <w:pPr>
        <w:ind w:left="144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start w:val="1"/>
      <w:numFmt w:val="lowerLetter"/>
      <w:lvlText w:val="%5"/>
      <w:lvlJc w:val="left"/>
      <w:pPr>
        <w:ind w:left="216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start w:val="1"/>
      <w:numFmt w:val="lowerRoman"/>
      <w:lvlText w:val="%6"/>
      <w:lvlJc w:val="left"/>
      <w:pPr>
        <w:ind w:left="288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start w:val="1"/>
      <w:numFmt w:val="decimal"/>
      <w:lvlText w:val="%7"/>
      <w:lvlJc w:val="left"/>
      <w:pPr>
        <w:ind w:left="360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start w:val="1"/>
      <w:numFmt w:val="lowerLetter"/>
      <w:lvlText w:val="%8"/>
      <w:lvlJc w:val="left"/>
      <w:pPr>
        <w:ind w:left="432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start w:val="1"/>
      <w:numFmt w:val="lowerRoman"/>
      <w:lvlText w:val="%9"/>
      <w:lvlJc w:val="left"/>
      <w:pPr>
        <w:ind w:left="504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13" w15:restartNumberingAfterBreak="0">
    <w:nsid w:val="3E4937FB"/>
    <w:multiLevelType w:val="hybridMultilevel"/>
    <w:tmpl w:val="A38240C2"/>
    <w:lvl w:ilvl="0" w:tplc="E27E9F20">
      <w:start w:val="1"/>
      <w:numFmt w:val="bullet"/>
      <w:lvlText w:val="-"/>
      <w:lvlJc w:val="left"/>
      <w:pPr>
        <w:ind w:left="1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tplc="1EE0CB8A">
      <w:start w:val="1"/>
      <w:numFmt w:val="bullet"/>
      <w:lvlText w:val="o"/>
      <w:lvlJc w:val="left"/>
      <w:pPr>
        <w:ind w:left="109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tplc="23DACF1C">
      <w:start w:val="1"/>
      <w:numFmt w:val="bullet"/>
      <w:lvlText w:val="▪"/>
      <w:lvlJc w:val="left"/>
      <w:pPr>
        <w:ind w:left="181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tplc="ED44F77E">
      <w:start w:val="1"/>
      <w:numFmt w:val="bullet"/>
      <w:lvlText w:val="•"/>
      <w:lvlJc w:val="left"/>
      <w:pPr>
        <w:ind w:left="253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tplc="273A3FA2">
      <w:start w:val="1"/>
      <w:numFmt w:val="bullet"/>
      <w:lvlText w:val="o"/>
      <w:lvlJc w:val="left"/>
      <w:pPr>
        <w:ind w:left="325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tplc="AE207424">
      <w:start w:val="1"/>
      <w:numFmt w:val="bullet"/>
      <w:lvlText w:val="▪"/>
      <w:lvlJc w:val="left"/>
      <w:pPr>
        <w:ind w:left="397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tplc="113CA592">
      <w:start w:val="1"/>
      <w:numFmt w:val="bullet"/>
      <w:lvlText w:val="•"/>
      <w:lvlJc w:val="left"/>
      <w:pPr>
        <w:ind w:left="469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tplc="469AEE6C">
      <w:start w:val="1"/>
      <w:numFmt w:val="bullet"/>
      <w:lvlText w:val="o"/>
      <w:lvlJc w:val="left"/>
      <w:pPr>
        <w:ind w:left="541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tplc="5C602DD6">
      <w:start w:val="1"/>
      <w:numFmt w:val="bullet"/>
      <w:lvlText w:val="▪"/>
      <w:lvlJc w:val="left"/>
      <w:pPr>
        <w:ind w:left="613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14" w15:restartNumberingAfterBreak="0">
    <w:nsid w:val="3EBB4A1D"/>
    <w:multiLevelType w:val="hybridMultilevel"/>
    <w:tmpl w:val="171C0AEA"/>
    <w:lvl w:ilvl="0" w:tplc="07CA4D1C">
      <w:start w:val="1"/>
      <w:numFmt w:val="bullet"/>
      <w:lvlText w:val="•"/>
      <w:lvlJc w:val="left"/>
      <w:pPr>
        <w:ind w:left="6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8ABCC256">
      <w:start w:val="1"/>
      <w:numFmt w:val="bullet"/>
      <w:lvlText w:val="o"/>
      <w:lvlJc w:val="left"/>
      <w:pPr>
        <w:ind w:left="14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0F0829D6">
      <w:start w:val="1"/>
      <w:numFmt w:val="bullet"/>
      <w:lvlText w:val="▪"/>
      <w:lvlJc w:val="left"/>
      <w:pPr>
        <w:ind w:left="21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7234CFA6">
      <w:start w:val="1"/>
      <w:numFmt w:val="bullet"/>
      <w:lvlText w:val="•"/>
      <w:lvlJc w:val="left"/>
      <w:pPr>
        <w:ind w:left="28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CBE2F98">
      <w:start w:val="1"/>
      <w:numFmt w:val="bullet"/>
      <w:lvlText w:val="o"/>
      <w:lvlJc w:val="left"/>
      <w:pPr>
        <w:ind w:left="35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68329FA6">
      <w:start w:val="1"/>
      <w:numFmt w:val="bullet"/>
      <w:lvlText w:val="▪"/>
      <w:lvlJc w:val="left"/>
      <w:pPr>
        <w:ind w:left="429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2B9C6440">
      <w:start w:val="1"/>
      <w:numFmt w:val="bullet"/>
      <w:lvlText w:val="•"/>
      <w:lvlJc w:val="left"/>
      <w:pPr>
        <w:ind w:left="50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52CCECAE">
      <w:start w:val="1"/>
      <w:numFmt w:val="bullet"/>
      <w:lvlText w:val="o"/>
      <w:lvlJc w:val="left"/>
      <w:pPr>
        <w:ind w:left="57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78A27DE2">
      <w:start w:val="1"/>
      <w:numFmt w:val="bullet"/>
      <w:lvlText w:val="▪"/>
      <w:lvlJc w:val="left"/>
      <w:pPr>
        <w:ind w:left="64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5" w15:restartNumberingAfterBreak="0">
    <w:nsid w:val="44D2754A"/>
    <w:multiLevelType w:val="hybridMultilevel"/>
    <w:tmpl w:val="E6F4E0D2"/>
    <w:lvl w:ilvl="0" w:tplc="7EE6E5AA">
      <w:start w:val="1"/>
      <w:numFmt w:val="bullet"/>
      <w:lvlText w:val="•"/>
      <w:lvlJc w:val="left"/>
      <w:pPr>
        <w:ind w:left="677"/>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2CCC0D78">
      <w:start w:val="1"/>
      <w:numFmt w:val="bullet"/>
      <w:lvlText w:val="o"/>
      <w:lvlJc w:val="left"/>
      <w:pPr>
        <w:ind w:left="14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0A9C4AF0">
      <w:start w:val="1"/>
      <w:numFmt w:val="bullet"/>
      <w:lvlText w:val="▪"/>
      <w:lvlJc w:val="left"/>
      <w:pPr>
        <w:ind w:left="21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669E14BA">
      <w:start w:val="1"/>
      <w:numFmt w:val="bullet"/>
      <w:lvlText w:val="•"/>
      <w:lvlJc w:val="left"/>
      <w:pPr>
        <w:ind w:left="28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A7E6991C">
      <w:start w:val="1"/>
      <w:numFmt w:val="bullet"/>
      <w:lvlText w:val="o"/>
      <w:lvlJc w:val="left"/>
      <w:pPr>
        <w:ind w:left="357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2122424">
      <w:start w:val="1"/>
      <w:numFmt w:val="bullet"/>
      <w:lvlText w:val="▪"/>
      <w:lvlJc w:val="left"/>
      <w:pPr>
        <w:ind w:left="429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4307078">
      <w:start w:val="1"/>
      <w:numFmt w:val="bullet"/>
      <w:lvlText w:val="•"/>
      <w:lvlJc w:val="left"/>
      <w:pPr>
        <w:ind w:left="501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1A4B8DC">
      <w:start w:val="1"/>
      <w:numFmt w:val="bullet"/>
      <w:lvlText w:val="o"/>
      <w:lvlJc w:val="left"/>
      <w:pPr>
        <w:ind w:left="573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7C6C262">
      <w:start w:val="1"/>
      <w:numFmt w:val="bullet"/>
      <w:lvlText w:val="▪"/>
      <w:lvlJc w:val="left"/>
      <w:pPr>
        <w:ind w:left="6458"/>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6" w15:restartNumberingAfterBreak="0">
    <w:nsid w:val="4B4D197D"/>
    <w:multiLevelType w:val="hybridMultilevel"/>
    <w:tmpl w:val="1FC8B6DE"/>
    <w:lvl w:ilvl="0" w:tplc="F2F2EE6C">
      <w:start w:val="1"/>
      <w:numFmt w:val="bullet"/>
      <w:lvlText w:val="-"/>
      <w:lvlJc w:val="left"/>
      <w:pPr>
        <w:ind w:left="3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45762562">
      <w:start w:val="1"/>
      <w:numFmt w:val="bullet"/>
      <w:lvlText w:val="o"/>
      <w:lvlJc w:val="left"/>
      <w:pPr>
        <w:ind w:left="10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86BC5A90">
      <w:start w:val="1"/>
      <w:numFmt w:val="bullet"/>
      <w:lvlText w:val="▪"/>
      <w:lvlJc w:val="left"/>
      <w:pPr>
        <w:ind w:left="18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AE4C123C">
      <w:start w:val="1"/>
      <w:numFmt w:val="bullet"/>
      <w:lvlText w:val="•"/>
      <w:lvlJc w:val="left"/>
      <w:pPr>
        <w:ind w:left="25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E51C298C">
      <w:start w:val="1"/>
      <w:numFmt w:val="bullet"/>
      <w:lvlText w:val="o"/>
      <w:lvlJc w:val="left"/>
      <w:pPr>
        <w:ind w:left="324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26FAC98A">
      <w:start w:val="1"/>
      <w:numFmt w:val="bullet"/>
      <w:lvlText w:val="▪"/>
      <w:lvlJc w:val="left"/>
      <w:pPr>
        <w:ind w:left="396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2C7A903A">
      <w:start w:val="1"/>
      <w:numFmt w:val="bullet"/>
      <w:lvlText w:val="•"/>
      <w:lvlJc w:val="left"/>
      <w:pPr>
        <w:ind w:left="46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A8C0718A">
      <w:start w:val="1"/>
      <w:numFmt w:val="bullet"/>
      <w:lvlText w:val="o"/>
      <w:lvlJc w:val="left"/>
      <w:pPr>
        <w:ind w:left="54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5AC0DEF0">
      <w:start w:val="1"/>
      <w:numFmt w:val="bullet"/>
      <w:lvlText w:val="▪"/>
      <w:lvlJc w:val="left"/>
      <w:pPr>
        <w:ind w:left="61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17" w15:restartNumberingAfterBreak="0">
    <w:nsid w:val="4BA428D7"/>
    <w:multiLevelType w:val="hybridMultilevel"/>
    <w:tmpl w:val="E87C7A7E"/>
    <w:lvl w:ilvl="0" w:tplc="BC0A788A">
      <w:start w:val="1"/>
      <w:numFmt w:val="bullet"/>
      <w:lvlText w:val="-"/>
      <w:lvlJc w:val="left"/>
      <w:pPr>
        <w:ind w:left="3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E770528A">
      <w:start w:val="1"/>
      <w:numFmt w:val="bullet"/>
      <w:lvlText w:val="o"/>
      <w:lvlJc w:val="left"/>
      <w:pPr>
        <w:ind w:left="10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DFFEBA70">
      <w:start w:val="1"/>
      <w:numFmt w:val="bullet"/>
      <w:lvlText w:val="▪"/>
      <w:lvlJc w:val="left"/>
      <w:pPr>
        <w:ind w:left="18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ED3E10DE">
      <w:start w:val="1"/>
      <w:numFmt w:val="bullet"/>
      <w:lvlText w:val="•"/>
      <w:lvlJc w:val="left"/>
      <w:pPr>
        <w:ind w:left="25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979A7CBC">
      <w:start w:val="1"/>
      <w:numFmt w:val="bullet"/>
      <w:lvlText w:val="o"/>
      <w:lvlJc w:val="left"/>
      <w:pPr>
        <w:ind w:left="324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BCFA3DDE">
      <w:start w:val="1"/>
      <w:numFmt w:val="bullet"/>
      <w:lvlText w:val="▪"/>
      <w:lvlJc w:val="left"/>
      <w:pPr>
        <w:ind w:left="396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DD5A849A">
      <w:start w:val="1"/>
      <w:numFmt w:val="bullet"/>
      <w:lvlText w:val="•"/>
      <w:lvlJc w:val="left"/>
      <w:pPr>
        <w:ind w:left="46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9F9ED78E">
      <w:start w:val="1"/>
      <w:numFmt w:val="bullet"/>
      <w:lvlText w:val="o"/>
      <w:lvlJc w:val="left"/>
      <w:pPr>
        <w:ind w:left="54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0FE2D65C">
      <w:start w:val="1"/>
      <w:numFmt w:val="bullet"/>
      <w:lvlText w:val="▪"/>
      <w:lvlJc w:val="left"/>
      <w:pPr>
        <w:ind w:left="61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18" w15:restartNumberingAfterBreak="0">
    <w:nsid w:val="543242D3"/>
    <w:multiLevelType w:val="hybridMultilevel"/>
    <w:tmpl w:val="A59E1436"/>
    <w:lvl w:ilvl="0" w:tplc="A15CCAB4">
      <w:start w:val="1"/>
      <w:numFmt w:val="lowerLetter"/>
      <w:lvlText w:val="%1)"/>
      <w:lvlJc w:val="left"/>
      <w:pPr>
        <w:ind w:left="192"/>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tplc="F42E26F6">
      <w:start w:val="1"/>
      <w:numFmt w:val="lowerLetter"/>
      <w:lvlText w:val="%2"/>
      <w:lvlJc w:val="left"/>
      <w:pPr>
        <w:ind w:left="108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tplc="378C86BA">
      <w:start w:val="1"/>
      <w:numFmt w:val="lowerRoman"/>
      <w:lvlText w:val="%3"/>
      <w:lvlJc w:val="left"/>
      <w:pPr>
        <w:ind w:left="180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tplc="0166016A">
      <w:start w:val="1"/>
      <w:numFmt w:val="decimal"/>
      <w:lvlText w:val="%4"/>
      <w:lvlJc w:val="left"/>
      <w:pPr>
        <w:ind w:left="252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tplc="AA364BC6">
      <w:start w:val="1"/>
      <w:numFmt w:val="lowerLetter"/>
      <w:lvlText w:val="%5"/>
      <w:lvlJc w:val="left"/>
      <w:pPr>
        <w:ind w:left="324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tplc="68668A98">
      <w:start w:val="1"/>
      <w:numFmt w:val="lowerRoman"/>
      <w:lvlText w:val="%6"/>
      <w:lvlJc w:val="left"/>
      <w:pPr>
        <w:ind w:left="396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tplc="92AAF196">
      <w:start w:val="1"/>
      <w:numFmt w:val="decimal"/>
      <w:lvlText w:val="%7"/>
      <w:lvlJc w:val="left"/>
      <w:pPr>
        <w:ind w:left="468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tplc="CE88C030">
      <w:start w:val="1"/>
      <w:numFmt w:val="lowerLetter"/>
      <w:lvlText w:val="%8"/>
      <w:lvlJc w:val="left"/>
      <w:pPr>
        <w:ind w:left="540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tplc="7166C524">
      <w:start w:val="1"/>
      <w:numFmt w:val="lowerRoman"/>
      <w:lvlText w:val="%9"/>
      <w:lvlJc w:val="left"/>
      <w:pPr>
        <w:ind w:left="612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19" w15:restartNumberingAfterBreak="0">
    <w:nsid w:val="5D427A9E"/>
    <w:multiLevelType w:val="hybridMultilevel"/>
    <w:tmpl w:val="958E0DC8"/>
    <w:lvl w:ilvl="0" w:tplc="15C816A6">
      <w:start w:val="1"/>
      <w:numFmt w:val="bullet"/>
      <w:lvlText w:val="-"/>
      <w:lvlJc w:val="left"/>
      <w:pPr>
        <w:ind w:left="1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tplc="52227BA0">
      <w:start w:val="1"/>
      <w:numFmt w:val="bullet"/>
      <w:lvlText w:val="o"/>
      <w:lvlJc w:val="left"/>
      <w:pPr>
        <w:ind w:left="109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tplc="1278C928">
      <w:start w:val="1"/>
      <w:numFmt w:val="bullet"/>
      <w:lvlText w:val="▪"/>
      <w:lvlJc w:val="left"/>
      <w:pPr>
        <w:ind w:left="181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tplc="B6CE8BB4">
      <w:start w:val="1"/>
      <w:numFmt w:val="bullet"/>
      <w:lvlText w:val="•"/>
      <w:lvlJc w:val="left"/>
      <w:pPr>
        <w:ind w:left="253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tplc="DC0EC780">
      <w:start w:val="1"/>
      <w:numFmt w:val="bullet"/>
      <w:lvlText w:val="o"/>
      <w:lvlJc w:val="left"/>
      <w:pPr>
        <w:ind w:left="325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tplc="0234EB3E">
      <w:start w:val="1"/>
      <w:numFmt w:val="bullet"/>
      <w:lvlText w:val="▪"/>
      <w:lvlJc w:val="left"/>
      <w:pPr>
        <w:ind w:left="397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tplc="6BEEEC66">
      <w:start w:val="1"/>
      <w:numFmt w:val="bullet"/>
      <w:lvlText w:val="•"/>
      <w:lvlJc w:val="left"/>
      <w:pPr>
        <w:ind w:left="469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tplc="AE34736A">
      <w:start w:val="1"/>
      <w:numFmt w:val="bullet"/>
      <w:lvlText w:val="o"/>
      <w:lvlJc w:val="left"/>
      <w:pPr>
        <w:ind w:left="541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tplc="35A6970A">
      <w:start w:val="1"/>
      <w:numFmt w:val="bullet"/>
      <w:lvlText w:val="▪"/>
      <w:lvlJc w:val="left"/>
      <w:pPr>
        <w:ind w:left="613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20" w15:restartNumberingAfterBreak="0">
    <w:nsid w:val="5F53457F"/>
    <w:multiLevelType w:val="hybridMultilevel"/>
    <w:tmpl w:val="A9E41682"/>
    <w:lvl w:ilvl="0" w:tplc="B742132E">
      <w:start w:val="1"/>
      <w:numFmt w:val="bullet"/>
      <w:lvlText w:val="-"/>
      <w:lvlJc w:val="left"/>
      <w:pPr>
        <w:ind w:left="677"/>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0C9E88B6">
      <w:start w:val="1"/>
      <w:numFmt w:val="bullet"/>
      <w:lvlText w:val="o"/>
      <w:lvlJc w:val="left"/>
      <w:pPr>
        <w:ind w:left="14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2A5EA9B0">
      <w:start w:val="1"/>
      <w:numFmt w:val="bullet"/>
      <w:lvlText w:val="▪"/>
      <w:lvlJc w:val="left"/>
      <w:pPr>
        <w:ind w:left="21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4A56225A">
      <w:start w:val="1"/>
      <w:numFmt w:val="bullet"/>
      <w:lvlText w:val="•"/>
      <w:lvlJc w:val="left"/>
      <w:pPr>
        <w:ind w:left="28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2A2C1E14">
      <w:start w:val="1"/>
      <w:numFmt w:val="bullet"/>
      <w:lvlText w:val="o"/>
      <w:lvlJc w:val="left"/>
      <w:pPr>
        <w:ind w:left="35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592C6384">
      <w:start w:val="1"/>
      <w:numFmt w:val="bullet"/>
      <w:lvlText w:val="▪"/>
      <w:lvlJc w:val="left"/>
      <w:pPr>
        <w:ind w:left="429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338A9556">
      <w:start w:val="1"/>
      <w:numFmt w:val="bullet"/>
      <w:lvlText w:val="•"/>
      <w:lvlJc w:val="left"/>
      <w:pPr>
        <w:ind w:left="50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7FC8A150">
      <w:start w:val="1"/>
      <w:numFmt w:val="bullet"/>
      <w:lvlText w:val="o"/>
      <w:lvlJc w:val="left"/>
      <w:pPr>
        <w:ind w:left="57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E414905C">
      <w:start w:val="1"/>
      <w:numFmt w:val="bullet"/>
      <w:lvlText w:val="▪"/>
      <w:lvlJc w:val="left"/>
      <w:pPr>
        <w:ind w:left="64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21" w15:restartNumberingAfterBreak="0">
    <w:nsid w:val="611110A7"/>
    <w:multiLevelType w:val="hybridMultilevel"/>
    <w:tmpl w:val="FFE6CB9C"/>
    <w:lvl w:ilvl="0" w:tplc="CC5ED04A">
      <w:start w:val="1"/>
      <w:numFmt w:val="bullet"/>
      <w:lvlText w:val="*"/>
      <w:lvlJc w:val="left"/>
      <w:pPr>
        <w:ind w:left="10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tplc="5C98CC16">
      <w:start w:val="1"/>
      <w:numFmt w:val="bullet"/>
      <w:lvlText w:val="o"/>
      <w:lvlJc w:val="left"/>
      <w:pPr>
        <w:ind w:left="108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tplc="23143648">
      <w:start w:val="1"/>
      <w:numFmt w:val="bullet"/>
      <w:lvlText w:val="▪"/>
      <w:lvlJc w:val="left"/>
      <w:pPr>
        <w:ind w:left="180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tplc="C90C5E6C">
      <w:start w:val="1"/>
      <w:numFmt w:val="bullet"/>
      <w:lvlText w:val="•"/>
      <w:lvlJc w:val="left"/>
      <w:pPr>
        <w:ind w:left="252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tplc="BBAE9F9A">
      <w:start w:val="1"/>
      <w:numFmt w:val="bullet"/>
      <w:lvlText w:val="o"/>
      <w:lvlJc w:val="left"/>
      <w:pPr>
        <w:ind w:left="324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tplc="4CBE6B6A">
      <w:start w:val="1"/>
      <w:numFmt w:val="bullet"/>
      <w:lvlText w:val="▪"/>
      <w:lvlJc w:val="left"/>
      <w:pPr>
        <w:ind w:left="396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tplc="256276E2">
      <w:start w:val="1"/>
      <w:numFmt w:val="bullet"/>
      <w:lvlText w:val="•"/>
      <w:lvlJc w:val="left"/>
      <w:pPr>
        <w:ind w:left="468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tplc="2E389E28">
      <w:start w:val="1"/>
      <w:numFmt w:val="bullet"/>
      <w:lvlText w:val="o"/>
      <w:lvlJc w:val="left"/>
      <w:pPr>
        <w:ind w:left="540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tplc="E8C68A46">
      <w:start w:val="1"/>
      <w:numFmt w:val="bullet"/>
      <w:lvlText w:val="▪"/>
      <w:lvlJc w:val="left"/>
      <w:pPr>
        <w:ind w:left="612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22" w15:restartNumberingAfterBreak="0">
    <w:nsid w:val="66D36F43"/>
    <w:multiLevelType w:val="hybridMultilevel"/>
    <w:tmpl w:val="5E0C7EC8"/>
    <w:lvl w:ilvl="0" w:tplc="4D0AF04A">
      <w:start w:val="1"/>
      <w:numFmt w:val="bullet"/>
      <w:lvlText w:val="*"/>
      <w:lvlJc w:val="left"/>
      <w:pPr>
        <w:ind w:left="665"/>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tplc="0478B7FA">
      <w:start w:val="1"/>
      <w:numFmt w:val="bullet"/>
      <w:lvlText w:val="o"/>
      <w:lvlJc w:val="left"/>
      <w:pPr>
        <w:ind w:left="118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tplc="7D90752E">
      <w:start w:val="1"/>
      <w:numFmt w:val="bullet"/>
      <w:lvlText w:val="▪"/>
      <w:lvlJc w:val="left"/>
      <w:pPr>
        <w:ind w:left="190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tplc="C136EE80">
      <w:start w:val="1"/>
      <w:numFmt w:val="bullet"/>
      <w:lvlText w:val="•"/>
      <w:lvlJc w:val="left"/>
      <w:pPr>
        <w:ind w:left="262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tplc="655CD8FA">
      <w:start w:val="1"/>
      <w:numFmt w:val="bullet"/>
      <w:lvlText w:val="o"/>
      <w:lvlJc w:val="left"/>
      <w:pPr>
        <w:ind w:left="334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tplc="9BD85566">
      <w:start w:val="1"/>
      <w:numFmt w:val="bullet"/>
      <w:lvlText w:val="▪"/>
      <w:lvlJc w:val="left"/>
      <w:pPr>
        <w:ind w:left="406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tplc="C5EA2A58">
      <w:start w:val="1"/>
      <w:numFmt w:val="bullet"/>
      <w:lvlText w:val="•"/>
      <w:lvlJc w:val="left"/>
      <w:pPr>
        <w:ind w:left="478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tplc="E55A62F4">
      <w:start w:val="1"/>
      <w:numFmt w:val="bullet"/>
      <w:lvlText w:val="o"/>
      <w:lvlJc w:val="left"/>
      <w:pPr>
        <w:ind w:left="550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tplc="A754AF44">
      <w:start w:val="1"/>
      <w:numFmt w:val="bullet"/>
      <w:lvlText w:val="▪"/>
      <w:lvlJc w:val="left"/>
      <w:pPr>
        <w:ind w:left="622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23" w15:restartNumberingAfterBreak="0">
    <w:nsid w:val="69F11AFE"/>
    <w:multiLevelType w:val="hybridMultilevel"/>
    <w:tmpl w:val="7DCCA31E"/>
    <w:lvl w:ilvl="0" w:tplc="55261E1E">
      <w:start w:val="1"/>
      <w:numFmt w:val="upperRoman"/>
      <w:lvlText w:val="%1."/>
      <w:lvlJc w:val="left"/>
      <w:pPr>
        <w:ind w:left="425"/>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C346CFA4">
      <w:start w:val="1"/>
      <w:numFmt w:val="bullet"/>
      <w:lvlText w:val="-"/>
      <w:lvlJc w:val="left"/>
      <w:pPr>
        <w:ind w:left="994"/>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6096BD88">
      <w:start w:val="1"/>
      <w:numFmt w:val="bullet"/>
      <w:lvlText w:val="▪"/>
      <w:lvlJc w:val="left"/>
      <w:pPr>
        <w:ind w:left="157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92E267D2">
      <w:start w:val="1"/>
      <w:numFmt w:val="bullet"/>
      <w:lvlText w:val="•"/>
      <w:lvlJc w:val="left"/>
      <w:pPr>
        <w:ind w:left="229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7E0C2230">
      <w:start w:val="1"/>
      <w:numFmt w:val="bullet"/>
      <w:lvlText w:val="o"/>
      <w:lvlJc w:val="left"/>
      <w:pPr>
        <w:ind w:left="301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0456C16E">
      <w:start w:val="1"/>
      <w:numFmt w:val="bullet"/>
      <w:lvlText w:val="▪"/>
      <w:lvlJc w:val="left"/>
      <w:pPr>
        <w:ind w:left="373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16806FA4">
      <w:start w:val="1"/>
      <w:numFmt w:val="bullet"/>
      <w:lvlText w:val="•"/>
      <w:lvlJc w:val="left"/>
      <w:pPr>
        <w:ind w:left="445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88B4F71E">
      <w:start w:val="1"/>
      <w:numFmt w:val="bullet"/>
      <w:lvlText w:val="o"/>
      <w:lvlJc w:val="left"/>
      <w:pPr>
        <w:ind w:left="517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E306FA46">
      <w:start w:val="1"/>
      <w:numFmt w:val="bullet"/>
      <w:lvlText w:val="▪"/>
      <w:lvlJc w:val="left"/>
      <w:pPr>
        <w:ind w:left="589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24" w15:restartNumberingAfterBreak="0">
    <w:nsid w:val="6E592C3D"/>
    <w:multiLevelType w:val="hybridMultilevel"/>
    <w:tmpl w:val="D4E02150"/>
    <w:lvl w:ilvl="0" w:tplc="61EAC5F0">
      <w:start w:val="1"/>
      <w:numFmt w:val="decimal"/>
      <w:lvlText w:val="%1."/>
      <w:lvlJc w:val="left"/>
      <w:pPr>
        <w:ind w:left="41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1" w:tplc="0A884F76">
      <w:start w:val="1"/>
      <w:numFmt w:val="lowerLetter"/>
      <w:lvlText w:val="%2"/>
      <w:lvlJc w:val="left"/>
      <w:pPr>
        <w:ind w:left="148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2" w:tplc="DB8646D0">
      <w:start w:val="1"/>
      <w:numFmt w:val="lowerRoman"/>
      <w:lvlText w:val="%3"/>
      <w:lvlJc w:val="left"/>
      <w:pPr>
        <w:ind w:left="220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3" w:tplc="1ABC25A4">
      <w:start w:val="1"/>
      <w:numFmt w:val="decimal"/>
      <w:lvlText w:val="%4"/>
      <w:lvlJc w:val="left"/>
      <w:pPr>
        <w:ind w:left="292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4" w:tplc="70169E58">
      <w:start w:val="1"/>
      <w:numFmt w:val="lowerLetter"/>
      <w:lvlText w:val="%5"/>
      <w:lvlJc w:val="left"/>
      <w:pPr>
        <w:ind w:left="364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5" w:tplc="1A9AFBB8">
      <w:start w:val="1"/>
      <w:numFmt w:val="lowerRoman"/>
      <w:lvlText w:val="%6"/>
      <w:lvlJc w:val="left"/>
      <w:pPr>
        <w:ind w:left="436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6" w:tplc="8F7E7B66">
      <w:start w:val="1"/>
      <w:numFmt w:val="decimal"/>
      <w:lvlText w:val="%7"/>
      <w:lvlJc w:val="left"/>
      <w:pPr>
        <w:ind w:left="508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7" w:tplc="9F482790">
      <w:start w:val="1"/>
      <w:numFmt w:val="lowerLetter"/>
      <w:lvlText w:val="%8"/>
      <w:lvlJc w:val="left"/>
      <w:pPr>
        <w:ind w:left="580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lvl w:ilvl="8" w:tplc="0DE8DA5A">
      <w:start w:val="1"/>
      <w:numFmt w:val="lowerRoman"/>
      <w:lvlText w:val="%9"/>
      <w:lvlJc w:val="left"/>
      <w:pPr>
        <w:ind w:left="6521"/>
      </w:pPr>
      <w:rPr>
        <w:rFonts w:ascii="Times New Roman" w:eastAsia="Times New Roman" w:hAnsi="Times New Roman" w:cs="Times New Roman"/>
        <w:b w:val="0"/>
        <w:i w:val="0"/>
        <w:strike w:val="0"/>
        <w:dstrike w:val="0"/>
        <w:color w:val="000000"/>
        <w:sz w:val="15"/>
        <w:szCs w:val="15"/>
        <w:u w:val="none" w:color="000000"/>
        <w:bdr w:val="none" w:sz="0" w:space="0" w:color="auto"/>
        <w:shd w:val="clear" w:color="auto" w:fill="auto"/>
        <w:vertAlign w:val="baseline"/>
      </w:rPr>
    </w:lvl>
  </w:abstractNum>
  <w:abstractNum w:abstractNumId="25" w15:restartNumberingAfterBreak="0">
    <w:nsid w:val="6F4215EB"/>
    <w:multiLevelType w:val="hybridMultilevel"/>
    <w:tmpl w:val="1ABACC82"/>
    <w:lvl w:ilvl="0" w:tplc="3ED26952">
      <w:start w:val="1"/>
      <w:numFmt w:val="bullet"/>
      <w:lvlText w:val="-"/>
      <w:lvlJc w:val="left"/>
      <w:pPr>
        <w:ind w:left="665"/>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tplc="0F62903E">
      <w:start w:val="1"/>
      <w:numFmt w:val="bullet"/>
      <w:lvlText w:val="o"/>
      <w:lvlJc w:val="left"/>
      <w:pPr>
        <w:ind w:left="117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tplc="FC724304">
      <w:start w:val="1"/>
      <w:numFmt w:val="bullet"/>
      <w:lvlText w:val="▪"/>
      <w:lvlJc w:val="left"/>
      <w:pPr>
        <w:ind w:left="189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tplc="79EE08C2">
      <w:start w:val="1"/>
      <w:numFmt w:val="bullet"/>
      <w:lvlText w:val="•"/>
      <w:lvlJc w:val="left"/>
      <w:pPr>
        <w:ind w:left="261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tplc="3B408CEE">
      <w:start w:val="1"/>
      <w:numFmt w:val="bullet"/>
      <w:lvlText w:val="o"/>
      <w:lvlJc w:val="left"/>
      <w:pPr>
        <w:ind w:left="333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tplc="236896B8">
      <w:start w:val="1"/>
      <w:numFmt w:val="bullet"/>
      <w:lvlText w:val="▪"/>
      <w:lvlJc w:val="left"/>
      <w:pPr>
        <w:ind w:left="405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tplc="A0428128">
      <w:start w:val="1"/>
      <w:numFmt w:val="bullet"/>
      <w:lvlText w:val="•"/>
      <w:lvlJc w:val="left"/>
      <w:pPr>
        <w:ind w:left="477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tplc="6C929354">
      <w:start w:val="1"/>
      <w:numFmt w:val="bullet"/>
      <w:lvlText w:val="o"/>
      <w:lvlJc w:val="left"/>
      <w:pPr>
        <w:ind w:left="549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tplc="86BA1758">
      <w:start w:val="1"/>
      <w:numFmt w:val="bullet"/>
      <w:lvlText w:val="▪"/>
      <w:lvlJc w:val="left"/>
      <w:pPr>
        <w:ind w:left="621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26" w15:restartNumberingAfterBreak="0">
    <w:nsid w:val="71D671F8"/>
    <w:multiLevelType w:val="hybridMultilevel"/>
    <w:tmpl w:val="1BA6F018"/>
    <w:lvl w:ilvl="0" w:tplc="8DFC7DE0">
      <w:start w:val="1"/>
      <w:numFmt w:val="bullet"/>
      <w:lvlText w:val="-"/>
      <w:lvlJc w:val="left"/>
      <w:pPr>
        <w:ind w:left="677"/>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9E48B590">
      <w:start w:val="1"/>
      <w:numFmt w:val="bullet"/>
      <w:lvlText w:val="o"/>
      <w:lvlJc w:val="left"/>
      <w:pPr>
        <w:ind w:left="14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DF00A4CE">
      <w:start w:val="1"/>
      <w:numFmt w:val="bullet"/>
      <w:lvlText w:val="▪"/>
      <w:lvlJc w:val="left"/>
      <w:pPr>
        <w:ind w:left="21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26D625EC">
      <w:start w:val="1"/>
      <w:numFmt w:val="bullet"/>
      <w:lvlText w:val="•"/>
      <w:lvlJc w:val="left"/>
      <w:pPr>
        <w:ind w:left="28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1EA89A58">
      <w:start w:val="1"/>
      <w:numFmt w:val="bullet"/>
      <w:lvlText w:val="o"/>
      <w:lvlJc w:val="left"/>
      <w:pPr>
        <w:ind w:left="35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87BEEF5E">
      <w:start w:val="1"/>
      <w:numFmt w:val="bullet"/>
      <w:lvlText w:val="▪"/>
      <w:lvlJc w:val="left"/>
      <w:pPr>
        <w:ind w:left="429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8A02FF34">
      <w:start w:val="1"/>
      <w:numFmt w:val="bullet"/>
      <w:lvlText w:val="•"/>
      <w:lvlJc w:val="left"/>
      <w:pPr>
        <w:ind w:left="50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1F0C815C">
      <w:start w:val="1"/>
      <w:numFmt w:val="bullet"/>
      <w:lvlText w:val="o"/>
      <w:lvlJc w:val="left"/>
      <w:pPr>
        <w:ind w:left="57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28548A6E">
      <w:start w:val="1"/>
      <w:numFmt w:val="bullet"/>
      <w:lvlText w:val="▪"/>
      <w:lvlJc w:val="left"/>
      <w:pPr>
        <w:ind w:left="64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27" w15:restartNumberingAfterBreak="0">
    <w:nsid w:val="76A84CC2"/>
    <w:multiLevelType w:val="hybridMultilevel"/>
    <w:tmpl w:val="C590D036"/>
    <w:lvl w:ilvl="0" w:tplc="4B161922">
      <w:start w:val="1"/>
      <w:numFmt w:val="bullet"/>
      <w:lvlText w:val="-"/>
      <w:lvlJc w:val="left"/>
      <w:pPr>
        <w:ind w:left="9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tplc="70CC9A74">
      <w:start w:val="1"/>
      <w:numFmt w:val="bullet"/>
      <w:lvlText w:val="o"/>
      <w:lvlJc w:val="left"/>
      <w:pPr>
        <w:ind w:left="108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tplc="F13ADE50">
      <w:start w:val="1"/>
      <w:numFmt w:val="bullet"/>
      <w:lvlText w:val="▪"/>
      <w:lvlJc w:val="left"/>
      <w:pPr>
        <w:ind w:left="180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tplc="44F0164E">
      <w:start w:val="1"/>
      <w:numFmt w:val="bullet"/>
      <w:lvlText w:val="•"/>
      <w:lvlJc w:val="left"/>
      <w:pPr>
        <w:ind w:left="252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tplc="FC9A6CCA">
      <w:start w:val="1"/>
      <w:numFmt w:val="bullet"/>
      <w:lvlText w:val="o"/>
      <w:lvlJc w:val="left"/>
      <w:pPr>
        <w:ind w:left="324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tplc="F82C4BFC">
      <w:start w:val="1"/>
      <w:numFmt w:val="bullet"/>
      <w:lvlText w:val="▪"/>
      <w:lvlJc w:val="left"/>
      <w:pPr>
        <w:ind w:left="396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tplc="78446A30">
      <w:start w:val="1"/>
      <w:numFmt w:val="bullet"/>
      <w:lvlText w:val="•"/>
      <w:lvlJc w:val="left"/>
      <w:pPr>
        <w:ind w:left="468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tplc="2FEA74E4">
      <w:start w:val="1"/>
      <w:numFmt w:val="bullet"/>
      <w:lvlText w:val="o"/>
      <w:lvlJc w:val="left"/>
      <w:pPr>
        <w:ind w:left="540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tplc="AADE8384">
      <w:start w:val="1"/>
      <w:numFmt w:val="bullet"/>
      <w:lvlText w:val="▪"/>
      <w:lvlJc w:val="left"/>
      <w:pPr>
        <w:ind w:left="612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28" w15:restartNumberingAfterBreak="0">
    <w:nsid w:val="7ED46688"/>
    <w:multiLevelType w:val="hybridMultilevel"/>
    <w:tmpl w:val="75A23E24"/>
    <w:lvl w:ilvl="0" w:tplc="3BCA2C96">
      <w:start w:val="1"/>
      <w:numFmt w:val="bullet"/>
      <w:lvlText w:val="-"/>
      <w:lvlJc w:val="left"/>
      <w:pPr>
        <w:ind w:left="665"/>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tplc="03BA49EE">
      <w:start w:val="1"/>
      <w:numFmt w:val="bullet"/>
      <w:lvlText w:val="o"/>
      <w:lvlJc w:val="left"/>
      <w:pPr>
        <w:ind w:left="117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tplc="8676EAD2">
      <w:start w:val="1"/>
      <w:numFmt w:val="bullet"/>
      <w:lvlText w:val="▪"/>
      <w:lvlJc w:val="left"/>
      <w:pPr>
        <w:ind w:left="189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tplc="3B40963E">
      <w:start w:val="1"/>
      <w:numFmt w:val="bullet"/>
      <w:lvlText w:val="•"/>
      <w:lvlJc w:val="left"/>
      <w:pPr>
        <w:ind w:left="261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tplc="41CA55D8">
      <w:start w:val="1"/>
      <w:numFmt w:val="bullet"/>
      <w:lvlText w:val="o"/>
      <w:lvlJc w:val="left"/>
      <w:pPr>
        <w:ind w:left="333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tplc="9A1006B8">
      <w:start w:val="1"/>
      <w:numFmt w:val="bullet"/>
      <w:lvlText w:val="▪"/>
      <w:lvlJc w:val="left"/>
      <w:pPr>
        <w:ind w:left="405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tplc="02282BA0">
      <w:start w:val="1"/>
      <w:numFmt w:val="bullet"/>
      <w:lvlText w:val="•"/>
      <w:lvlJc w:val="left"/>
      <w:pPr>
        <w:ind w:left="477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tplc="FA60BB46">
      <w:start w:val="1"/>
      <w:numFmt w:val="bullet"/>
      <w:lvlText w:val="o"/>
      <w:lvlJc w:val="left"/>
      <w:pPr>
        <w:ind w:left="549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tplc="F36878A6">
      <w:start w:val="1"/>
      <w:numFmt w:val="bullet"/>
      <w:lvlText w:val="▪"/>
      <w:lvlJc w:val="left"/>
      <w:pPr>
        <w:ind w:left="6216"/>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29" w15:restartNumberingAfterBreak="0">
    <w:nsid w:val="7FD96BE0"/>
    <w:multiLevelType w:val="hybridMultilevel"/>
    <w:tmpl w:val="5A5E2492"/>
    <w:lvl w:ilvl="0" w:tplc="3A74BE4A">
      <w:start w:val="1"/>
      <w:numFmt w:val="bullet"/>
      <w:lvlText w:val="-"/>
      <w:lvlJc w:val="left"/>
      <w:pPr>
        <w:ind w:left="99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931E69F4">
      <w:start w:val="1"/>
      <w:numFmt w:val="bullet"/>
      <w:lvlText w:val="o"/>
      <w:lvlJc w:val="left"/>
      <w:pPr>
        <w:ind w:left="15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15129920">
      <w:start w:val="1"/>
      <w:numFmt w:val="bullet"/>
      <w:lvlText w:val="▪"/>
      <w:lvlJc w:val="left"/>
      <w:pPr>
        <w:ind w:left="23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D9CABE4C">
      <w:start w:val="1"/>
      <w:numFmt w:val="bullet"/>
      <w:lvlText w:val="•"/>
      <w:lvlJc w:val="left"/>
      <w:pPr>
        <w:ind w:left="30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F2147920">
      <w:start w:val="1"/>
      <w:numFmt w:val="bullet"/>
      <w:lvlText w:val="o"/>
      <w:lvlJc w:val="left"/>
      <w:pPr>
        <w:ind w:left="374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3DB019B6">
      <w:start w:val="1"/>
      <w:numFmt w:val="bullet"/>
      <w:lvlText w:val="▪"/>
      <w:lvlJc w:val="left"/>
      <w:pPr>
        <w:ind w:left="446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ACA8164A">
      <w:start w:val="1"/>
      <w:numFmt w:val="bullet"/>
      <w:lvlText w:val="•"/>
      <w:lvlJc w:val="left"/>
      <w:pPr>
        <w:ind w:left="518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6BB4461A">
      <w:start w:val="1"/>
      <w:numFmt w:val="bullet"/>
      <w:lvlText w:val="o"/>
      <w:lvlJc w:val="left"/>
      <w:pPr>
        <w:ind w:left="590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A7BA2DEE">
      <w:start w:val="1"/>
      <w:numFmt w:val="bullet"/>
      <w:lvlText w:val="▪"/>
      <w:lvlJc w:val="left"/>
      <w:pPr>
        <w:ind w:left="6622"/>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num w:numId="1">
    <w:abstractNumId w:val="23"/>
  </w:num>
  <w:num w:numId="2">
    <w:abstractNumId w:val="29"/>
  </w:num>
  <w:num w:numId="3">
    <w:abstractNumId w:val="14"/>
  </w:num>
  <w:num w:numId="4">
    <w:abstractNumId w:val="26"/>
  </w:num>
  <w:num w:numId="5">
    <w:abstractNumId w:val="1"/>
  </w:num>
  <w:num w:numId="6">
    <w:abstractNumId w:val="15"/>
  </w:num>
  <w:num w:numId="7">
    <w:abstractNumId w:val="20"/>
  </w:num>
  <w:num w:numId="8">
    <w:abstractNumId w:val="13"/>
  </w:num>
  <w:num w:numId="9">
    <w:abstractNumId w:val="25"/>
  </w:num>
  <w:num w:numId="10">
    <w:abstractNumId w:val="0"/>
  </w:num>
  <w:num w:numId="11">
    <w:abstractNumId w:val="22"/>
  </w:num>
  <w:num w:numId="12">
    <w:abstractNumId w:val="10"/>
  </w:num>
  <w:num w:numId="13">
    <w:abstractNumId w:val="12"/>
  </w:num>
  <w:num w:numId="14">
    <w:abstractNumId w:val="3"/>
  </w:num>
  <w:num w:numId="15">
    <w:abstractNumId w:val="4"/>
  </w:num>
  <w:num w:numId="16">
    <w:abstractNumId w:val="16"/>
  </w:num>
  <w:num w:numId="17">
    <w:abstractNumId w:val="9"/>
  </w:num>
  <w:num w:numId="18">
    <w:abstractNumId w:val="24"/>
  </w:num>
  <w:num w:numId="19">
    <w:abstractNumId w:val="6"/>
  </w:num>
  <w:num w:numId="20">
    <w:abstractNumId w:val="19"/>
  </w:num>
  <w:num w:numId="21">
    <w:abstractNumId w:val="28"/>
  </w:num>
  <w:num w:numId="22">
    <w:abstractNumId w:val="27"/>
  </w:num>
  <w:num w:numId="23">
    <w:abstractNumId w:val="21"/>
  </w:num>
  <w:num w:numId="24">
    <w:abstractNumId w:val="5"/>
  </w:num>
  <w:num w:numId="25">
    <w:abstractNumId w:val="11"/>
  </w:num>
  <w:num w:numId="26">
    <w:abstractNumId w:val="18"/>
  </w:num>
  <w:num w:numId="27">
    <w:abstractNumId w:val="17"/>
  </w:num>
  <w:num w:numId="28">
    <w:abstractNumId w:val="2"/>
  </w:num>
  <w:num w:numId="29">
    <w:abstractNumId w:val="7"/>
  </w:num>
  <w:num w:numId="3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48E4"/>
    <w:rsid w:val="000E48E4"/>
    <w:rsid w:val="00FA3F9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166865C-9EFC-436F-A583-83517182D9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4" w:line="230" w:lineRule="auto"/>
      <w:ind w:left="348" w:hanging="10"/>
      <w:jc w:val="both"/>
    </w:pPr>
    <w:rPr>
      <w:rFonts w:ascii="Times New Roman" w:eastAsia="Times New Roman" w:hAnsi="Times New Roman" w:cs="Times New Roman"/>
      <w:color w:val="000000"/>
      <w:sz w:val="19"/>
    </w:rPr>
  </w:style>
  <w:style w:type="paragraph" w:styleId="Ttulo1">
    <w:name w:val="heading 1"/>
    <w:next w:val="Normal"/>
    <w:link w:val="Ttulo1Car"/>
    <w:uiPriority w:val="9"/>
    <w:unhideWhenUsed/>
    <w:qFormat/>
    <w:pPr>
      <w:keepNext/>
      <w:keepLines/>
      <w:spacing w:after="95"/>
      <w:ind w:left="10" w:hanging="10"/>
      <w:jc w:val="center"/>
      <w:outlineLvl w:val="0"/>
    </w:pPr>
    <w:rPr>
      <w:rFonts w:ascii="Times New Roman" w:eastAsia="Times New Roman" w:hAnsi="Times New Roman" w:cs="Times New Roman"/>
      <w:color w:val="000000"/>
      <w:sz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Times New Roman" w:eastAsia="Times New Roman" w:hAnsi="Times New Roman" w:cs="Times New Roman"/>
      <w:color w:val="000000"/>
      <w:sz w:val="21"/>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42" Type="http://schemas.openxmlformats.org/officeDocument/2006/relationships/image" Target="media/image4.jpg"/><Relationship Id="rId47" Type="http://schemas.openxmlformats.org/officeDocument/2006/relationships/image" Target="media/image7.jpg"/><Relationship Id="rId63" Type="http://schemas.openxmlformats.org/officeDocument/2006/relationships/image" Target="media/image130.jpg"/><Relationship Id="rId68" Type="http://schemas.openxmlformats.org/officeDocument/2006/relationships/image" Target="media/image150.jpg"/><Relationship Id="rId84" Type="http://schemas.openxmlformats.org/officeDocument/2006/relationships/footer" Target="footer7.xml"/><Relationship Id="rId89" Type="http://schemas.openxmlformats.org/officeDocument/2006/relationships/header" Target="header11.xml"/><Relationship Id="rId107" Type="http://schemas.openxmlformats.org/officeDocument/2006/relationships/footer" Target="footer17.xml"/><Relationship Id="rId37" Type="http://schemas.openxmlformats.org/officeDocument/2006/relationships/image" Target="media/image0.jpg"/><Relationship Id="rId53" Type="http://schemas.openxmlformats.org/officeDocument/2006/relationships/header" Target="header2.xml"/><Relationship Id="rId58" Type="http://schemas.openxmlformats.org/officeDocument/2006/relationships/image" Target="media/image12.jpg"/><Relationship Id="rId74" Type="http://schemas.openxmlformats.org/officeDocument/2006/relationships/image" Target="media/image30.png"/><Relationship Id="rId79" Type="http://schemas.openxmlformats.org/officeDocument/2006/relationships/header" Target="header6.xml"/><Relationship Id="rId102" Type="http://schemas.openxmlformats.org/officeDocument/2006/relationships/footer" Target="footer15.xml"/><Relationship Id="rId5" Type="http://schemas.openxmlformats.org/officeDocument/2006/relationships/footnotes" Target="footnotes.xml"/><Relationship Id="rId61" Type="http://schemas.openxmlformats.org/officeDocument/2006/relationships/image" Target="media/image120.jpg"/><Relationship Id="rId82" Type="http://schemas.openxmlformats.org/officeDocument/2006/relationships/header" Target="header7.xml"/><Relationship Id="rId90" Type="http://schemas.openxmlformats.org/officeDocument/2006/relationships/footer" Target="footer10.xml"/><Relationship Id="rId95" Type="http://schemas.openxmlformats.org/officeDocument/2006/relationships/image" Target="media/image24.jpg"/><Relationship Id="rId43" Type="http://schemas.openxmlformats.org/officeDocument/2006/relationships/image" Target="media/image25.png"/><Relationship Id="rId48" Type="http://schemas.openxmlformats.org/officeDocument/2006/relationships/image" Target="media/image8.png"/><Relationship Id="rId56" Type="http://schemas.openxmlformats.org/officeDocument/2006/relationships/header" Target="header3.xml"/><Relationship Id="rId64" Type="http://schemas.openxmlformats.org/officeDocument/2006/relationships/image" Target="media/image15.jpg"/><Relationship Id="rId69" Type="http://schemas.openxmlformats.org/officeDocument/2006/relationships/image" Target="media/image28.png"/><Relationship Id="rId77" Type="http://schemas.openxmlformats.org/officeDocument/2006/relationships/footer" Target="footer4.xml"/><Relationship Id="rId100" Type="http://schemas.openxmlformats.org/officeDocument/2006/relationships/footer" Target="footer14.xml"/><Relationship Id="rId105" Type="http://schemas.openxmlformats.org/officeDocument/2006/relationships/header" Target="header17.xml"/><Relationship Id="rId51" Type="http://schemas.openxmlformats.org/officeDocument/2006/relationships/image" Target="media/image27.png"/><Relationship Id="rId72" Type="http://schemas.openxmlformats.org/officeDocument/2006/relationships/image" Target="media/image20.png"/><Relationship Id="rId80" Type="http://schemas.openxmlformats.org/officeDocument/2006/relationships/footer" Target="footer6.xml"/><Relationship Id="rId85" Type="http://schemas.openxmlformats.org/officeDocument/2006/relationships/footer" Target="footer8.xml"/><Relationship Id="rId93" Type="http://schemas.openxmlformats.org/officeDocument/2006/relationships/footer" Target="footer12.xml"/><Relationship Id="rId98" Type="http://schemas.openxmlformats.org/officeDocument/2006/relationships/header" Target="header14.xml"/><Relationship Id="rId3" Type="http://schemas.openxmlformats.org/officeDocument/2006/relationships/settings" Target="settings.xml"/><Relationship Id="rId38" Type="http://schemas.openxmlformats.org/officeDocument/2006/relationships/image" Target="media/image2.jpg"/><Relationship Id="rId46" Type="http://schemas.openxmlformats.org/officeDocument/2006/relationships/image" Target="media/image6.jpg"/><Relationship Id="rId59" Type="http://schemas.openxmlformats.org/officeDocument/2006/relationships/image" Target="media/image13.jpg"/><Relationship Id="rId67" Type="http://schemas.openxmlformats.org/officeDocument/2006/relationships/image" Target="media/image17.png"/><Relationship Id="rId103" Type="http://schemas.openxmlformats.org/officeDocument/2006/relationships/image" Target="media/image29.png"/><Relationship Id="rId108" Type="http://schemas.openxmlformats.org/officeDocument/2006/relationships/header" Target="header18.xml"/><Relationship Id="rId41" Type="http://schemas.openxmlformats.org/officeDocument/2006/relationships/image" Target="media/image30.jpg"/><Relationship Id="rId54" Type="http://schemas.openxmlformats.org/officeDocument/2006/relationships/footer" Target="footer1.xml"/><Relationship Id="rId62" Type="http://schemas.openxmlformats.org/officeDocument/2006/relationships/image" Target="media/image14.jpg"/><Relationship Id="rId70" Type="http://schemas.openxmlformats.org/officeDocument/2006/relationships/image" Target="media/image18.png"/><Relationship Id="rId75" Type="http://schemas.openxmlformats.org/officeDocument/2006/relationships/header" Target="header4.xml"/><Relationship Id="rId83" Type="http://schemas.openxmlformats.org/officeDocument/2006/relationships/header" Target="header8.xml"/><Relationship Id="rId88" Type="http://schemas.openxmlformats.org/officeDocument/2006/relationships/header" Target="header10.xml"/><Relationship Id="rId91" Type="http://schemas.openxmlformats.org/officeDocument/2006/relationships/footer" Target="footer11.xml"/><Relationship Id="rId96" Type="http://schemas.openxmlformats.org/officeDocument/2006/relationships/image" Target="media/image25.jpg"/><Relationship Id="rId11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49" Type="http://schemas.openxmlformats.org/officeDocument/2006/relationships/image" Target="media/image70.jpg"/><Relationship Id="rId57" Type="http://schemas.openxmlformats.org/officeDocument/2006/relationships/footer" Target="footer3.xml"/><Relationship Id="rId106" Type="http://schemas.openxmlformats.org/officeDocument/2006/relationships/footer" Target="footer16.xml"/><Relationship Id="rId44" Type="http://schemas.openxmlformats.org/officeDocument/2006/relationships/image" Target="media/image5.png"/><Relationship Id="rId52" Type="http://schemas.openxmlformats.org/officeDocument/2006/relationships/header" Target="header1.xml"/><Relationship Id="rId60" Type="http://schemas.openxmlformats.org/officeDocument/2006/relationships/image" Target="media/image11.jpg"/><Relationship Id="rId65" Type="http://schemas.openxmlformats.org/officeDocument/2006/relationships/image" Target="media/image140.jpg"/><Relationship Id="rId73" Type="http://schemas.openxmlformats.org/officeDocument/2006/relationships/image" Target="media/image18.jpg"/><Relationship Id="rId78" Type="http://schemas.openxmlformats.org/officeDocument/2006/relationships/footer" Target="footer5.xml"/><Relationship Id="rId81" Type="http://schemas.openxmlformats.org/officeDocument/2006/relationships/image" Target="media/image22.jpg"/><Relationship Id="rId86" Type="http://schemas.openxmlformats.org/officeDocument/2006/relationships/header" Target="header9.xml"/><Relationship Id="rId94" Type="http://schemas.openxmlformats.org/officeDocument/2006/relationships/image" Target="media/image23.jpg"/><Relationship Id="rId99" Type="http://schemas.openxmlformats.org/officeDocument/2006/relationships/footer" Target="footer13.xml"/><Relationship Id="rId101" Type="http://schemas.openxmlformats.org/officeDocument/2006/relationships/header" Target="header15.xml"/><Relationship Id="rId4" Type="http://schemas.openxmlformats.org/officeDocument/2006/relationships/webSettings" Target="webSettings.xml"/><Relationship Id="rId39" Type="http://schemas.openxmlformats.org/officeDocument/2006/relationships/image" Target="media/image3.jpg"/><Relationship Id="rId109" Type="http://schemas.openxmlformats.org/officeDocument/2006/relationships/footer" Target="footer18.xml"/><Relationship Id="rId50" Type="http://schemas.openxmlformats.org/officeDocument/2006/relationships/image" Target="media/image8.jpg"/><Relationship Id="rId55" Type="http://schemas.openxmlformats.org/officeDocument/2006/relationships/footer" Target="footer2.xml"/><Relationship Id="rId76" Type="http://schemas.openxmlformats.org/officeDocument/2006/relationships/header" Target="header5.xml"/><Relationship Id="rId97" Type="http://schemas.openxmlformats.org/officeDocument/2006/relationships/header" Target="header13.xml"/><Relationship Id="rId104" Type="http://schemas.openxmlformats.org/officeDocument/2006/relationships/header" Target="header16.xml"/><Relationship Id="rId7" Type="http://schemas.openxmlformats.org/officeDocument/2006/relationships/image" Target="media/image1.jpg"/><Relationship Id="rId71" Type="http://schemas.openxmlformats.org/officeDocument/2006/relationships/image" Target="media/image19.jpg"/><Relationship Id="rId92" Type="http://schemas.openxmlformats.org/officeDocument/2006/relationships/header" Target="header12.xml"/><Relationship Id="rId2" Type="http://schemas.openxmlformats.org/officeDocument/2006/relationships/styles" Target="styles.xml"/><Relationship Id="rId40" Type="http://schemas.openxmlformats.org/officeDocument/2006/relationships/image" Target="media/image4.png"/><Relationship Id="rId45" Type="http://schemas.openxmlformats.org/officeDocument/2006/relationships/image" Target="media/image26.png"/><Relationship Id="rId66" Type="http://schemas.openxmlformats.org/officeDocument/2006/relationships/image" Target="media/image16.jpg"/><Relationship Id="rId87" Type="http://schemas.openxmlformats.org/officeDocument/2006/relationships/footer" Target="footer9.xml"/><Relationship Id="rId11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0.jpg"/><Relationship Id="rId61" Type="http://schemas.openxmlformats.org/officeDocument/2006/relationships/image" Target="media/image17.jpg"/></Relationships>
</file>

<file path=word/_rels/footer10.xml.rels><?xml version="1.0" encoding="UTF-8" standalone="yes"?>
<Relationships xmlns="http://schemas.openxmlformats.org/package/2006/relationships"><Relationship Id="rId1" Type="http://schemas.openxmlformats.org/officeDocument/2006/relationships/image" Target="media/image10.jpg"/></Relationships>
</file>

<file path=word/_rels/footer11.xml.rels><?xml version="1.0" encoding="UTF-8" standalone="yes"?>
<Relationships xmlns="http://schemas.openxmlformats.org/package/2006/relationships"><Relationship Id="rId1" Type="http://schemas.openxmlformats.org/officeDocument/2006/relationships/image" Target="media/image10.jpg"/></Relationships>
</file>

<file path=word/_rels/footer12.xml.rels><?xml version="1.0" encoding="UTF-8" standalone="yes"?>
<Relationships xmlns="http://schemas.openxmlformats.org/package/2006/relationships"><Relationship Id="rId1" Type="http://schemas.openxmlformats.org/officeDocument/2006/relationships/image" Target="media/image10.jpg"/></Relationships>
</file>

<file path=word/_rels/footer13.xml.rels><?xml version="1.0" encoding="UTF-8" standalone="yes"?>
<Relationships xmlns="http://schemas.openxmlformats.org/package/2006/relationships"><Relationship Id="rId1" Type="http://schemas.openxmlformats.org/officeDocument/2006/relationships/image" Target="media/image10.jpg"/></Relationships>
</file>

<file path=word/_rels/footer14.xml.rels><?xml version="1.0" encoding="UTF-8" standalone="yes"?>
<Relationships xmlns="http://schemas.openxmlformats.org/package/2006/relationships"><Relationship Id="rId1" Type="http://schemas.openxmlformats.org/officeDocument/2006/relationships/image" Target="media/image10.jpg"/></Relationships>
</file>

<file path=word/_rels/footer15.xml.rels><?xml version="1.0" encoding="UTF-8" standalone="yes"?>
<Relationships xmlns="http://schemas.openxmlformats.org/package/2006/relationships"><Relationship Id="rId1" Type="http://schemas.openxmlformats.org/officeDocument/2006/relationships/image" Target="media/image10.jpg"/></Relationships>
</file>

<file path=word/_rels/footer16.xml.rels><?xml version="1.0" encoding="UTF-8" standalone="yes"?>
<Relationships xmlns="http://schemas.openxmlformats.org/package/2006/relationships"><Relationship Id="rId1" Type="http://schemas.openxmlformats.org/officeDocument/2006/relationships/image" Target="media/image10.jpg"/></Relationships>
</file>

<file path=word/_rels/footer17.xml.rels><?xml version="1.0" encoding="UTF-8" standalone="yes"?>
<Relationships xmlns="http://schemas.openxmlformats.org/package/2006/relationships"><Relationship Id="rId1" Type="http://schemas.openxmlformats.org/officeDocument/2006/relationships/image" Target="media/image10.jpg"/></Relationships>
</file>

<file path=word/_rels/footer18.xml.rels><?xml version="1.0" encoding="UTF-8" standalone="yes"?>
<Relationships xmlns="http://schemas.openxmlformats.org/package/2006/relationships"><Relationship Id="rId1" Type="http://schemas.openxmlformats.org/officeDocument/2006/relationships/image" Target="media/image10.jpg"/></Relationships>
</file>

<file path=word/_rels/footer2.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10.jpg"/></Relationships>
</file>

<file path=word/_rels/footer3.xml.rels><?xml version="1.0" encoding="UTF-8" standalone="yes"?>
<Relationships xmlns="http://schemas.openxmlformats.org/package/2006/relationships"><Relationship Id="rId1" Type="http://schemas.openxmlformats.org/officeDocument/2006/relationships/image" Target="media/image10.jpg"/></Relationships>
</file>

<file path=word/_rels/footer4.xml.rels><?xml version="1.0" encoding="UTF-8" standalone="yes"?>
<Relationships xmlns="http://schemas.openxmlformats.org/package/2006/relationships"><Relationship Id="rId1" Type="http://schemas.openxmlformats.org/officeDocument/2006/relationships/image" Target="media/image10.jpg"/></Relationships>
</file>

<file path=word/_rels/footer5.xml.rels><?xml version="1.0" encoding="UTF-8" standalone="yes"?>
<Relationships xmlns="http://schemas.openxmlformats.org/package/2006/relationships"><Relationship Id="rId1" Type="http://schemas.openxmlformats.org/officeDocument/2006/relationships/image" Target="media/image10.jpg"/></Relationships>
</file>

<file path=word/_rels/footer6.xml.rels><?xml version="1.0" encoding="UTF-8" standalone="yes"?>
<Relationships xmlns="http://schemas.openxmlformats.org/package/2006/relationships"><Relationship Id="rId1" Type="http://schemas.openxmlformats.org/officeDocument/2006/relationships/image" Target="media/image10.jpg"/></Relationships>
</file>

<file path=word/_rels/footer7.xml.rels><?xml version="1.0" encoding="UTF-8" standalone="yes"?>
<Relationships xmlns="http://schemas.openxmlformats.org/package/2006/relationships"><Relationship Id="rId1" Type="http://schemas.openxmlformats.org/officeDocument/2006/relationships/image" Target="media/image10.jpg"/></Relationships>
</file>

<file path=word/_rels/footer8.xml.rels><?xml version="1.0" encoding="UTF-8" standalone="yes"?>
<Relationships xmlns="http://schemas.openxmlformats.org/package/2006/relationships"><Relationship Id="rId1" Type="http://schemas.openxmlformats.org/officeDocument/2006/relationships/image" Target="media/image10.jpg"/></Relationships>
</file>

<file path=word/_rels/footer9.xml.rels><?xml version="1.0" encoding="UTF-8" standalone="yes"?>
<Relationships xmlns="http://schemas.openxmlformats.org/package/2006/relationships"><Relationship Id="rId1" Type="http://schemas.openxmlformats.org/officeDocument/2006/relationships/image" Target="media/image10.jpg"/></Relationships>
</file>

<file path=word/_rels/header1.xml.rels><?xml version="1.0" encoding="UTF-8" standalone="yes"?>
<Relationships xmlns="http://schemas.openxmlformats.org/package/2006/relationships"><Relationship Id="rId59" Type="http://schemas.openxmlformats.org/officeDocument/2006/relationships/image" Target="media/image20.jpg"/><Relationship Id="rId1" Type="http://schemas.openxmlformats.org/officeDocument/2006/relationships/image" Target="media/image9.jpg"/></Relationships>
</file>

<file path=word/_rels/header10.xml.rels><?xml version="1.0" encoding="UTF-8" standalone="yes"?>
<Relationships xmlns="http://schemas.openxmlformats.org/package/2006/relationships"><Relationship Id="rId1" Type="http://schemas.openxmlformats.org/officeDocument/2006/relationships/image" Target="media/image21.jpg"/></Relationships>
</file>

<file path=word/_rels/header11.xml.rels><?xml version="1.0" encoding="UTF-8" standalone="yes"?>
<Relationships xmlns="http://schemas.openxmlformats.org/package/2006/relationships"><Relationship Id="rId1" Type="http://schemas.openxmlformats.org/officeDocument/2006/relationships/image" Target="media/image21.jpg"/></Relationships>
</file>

<file path=word/_rels/header12.xml.rels><?xml version="1.0" encoding="UTF-8" standalone="yes"?>
<Relationships xmlns="http://schemas.openxmlformats.org/package/2006/relationships"><Relationship Id="rId1" Type="http://schemas.openxmlformats.org/officeDocument/2006/relationships/image" Target="media/image21.jpg"/></Relationships>
</file>

<file path=word/_rels/header13.xml.rels><?xml version="1.0" encoding="UTF-8" standalone="yes"?>
<Relationships xmlns="http://schemas.openxmlformats.org/package/2006/relationships"><Relationship Id="rId1" Type="http://schemas.openxmlformats.org/officeDocument/2006/relationships/image" Target="media/image21.jpg"/></Relationships>
</file>

<file path=word/_rels/header14.xml.rels><?xml version="1.0" encoding="UTF-8" standalone="yes"?>
<Relationships xmlns="http://schemas.openxmlformats.org/package/2006/relationships"><Relationship Id="rId1" Type="http://schemas.openxmlformats.org/officeDocument/2006/relationships/image" Target="media/image21.jpg"/></Relationships>
</file>

<file path=word/_rels/header15.xml.rels><?xml version="1.0" encoding="UTF-8" standalone="yes"?>
<Relationships xmlns="http://schemas.openxmlformats.org/package/2006/relationships"><Relationship Id="rId1" Type="http://schemas.openxmlformats.org/officeDocument/2006/relationships/image" Target="media/image21.jpg"/></Relationships>
</file>

<file path=word/_rels/header16.xml.rels><?xml version="1.0" encoding="UTF-8" standalone="yes"?>
<Relationships xmlns="http://schemas.openxmlformats.org/package/2006/relationships"><Relationship Id="rId1" Type="http://schemas.openxmlformats.org/officeDocument/2006/relationships/image" Target="media/image21.jpg"/></Relationships>
</file>

<file path=word/_rels/header17.xml.rels><?xml version="1.0" encoding="UTF-8" standalone="yes"?>
<Relationships xmlns="http://schemas.openxmlformats.org/package/2006/relationships"><Relationship Id="rId1" Type="http://schemas.openxmlformats.org/officeDocument/2006/relationships/image" Target="media/image21.jpg"/></Relationships>
</file>

<file path=word/_rels/header18.xml.rels><?xml version="1.0" encoding="UTF-8" standalone="yes"?>
<Relationships xmlns="http://schemas.openxmlformats.org/package/2006/relationships"><Relationship Id="rId1" Type="http://schemas.openxmlformats.org/officeDocument/2006/relationships/image" Target="media/image21.jpg"/></Relationships>
</file>

<file path=word/_rels/header2.xml.rels><?xml version="1.0" encoding="UTF-8" standalone="yes"?>
<Relationships xmlns="http://schemas.openxmlformats.org/package/2006/relationships"><Relationship Id="rId59" Type="http://schemas.openxmlformats.org/officeDocument/2006/relationships/image" Target="media/image20.jpg"/><Relationship Id="rId1" Type="http://schemas.openxmlformats.org/officeDocument/2006/relationships/image" Target="media/image9.jpg"/></Relationships>
</file>

<file path=word/_rels/header4.xml.rels><?xml version="1.0" encoding="UTF-8" standalone="yes"?>
<Relationships xmlns="http://schemas.openxmlformats.org/package/2006/relationships"><Relationship Id="rId1" Type="http://schemas.openxmlformats.org/officeDocument/2006/relationships/image" Target="media/image21.jpg"/></Relationships>
</file>

<file path=word/_rels/header5.xml.rels><?xml version="1.0" encoding="UTF-8" standalone="yes"?>
<Relationships xmlns="http://schemas.openxmlformats.org/package/2006/relationships"><Relationship Id="rId1" Type="http://schemas.openxmlformats.org/officeDocument/2006/relationships/image" Target="media/image21.jpg"/></Relationships>
</file>

<file path=word/_rels/header6.xml.rels><?xml version="1.0" encoding="UTF-8" standalone="yes"?>
<Relationships xmlns="http://schemas.openxmlformats.org/package/2006/relationships"><Relationship Id="rId1" Type="http://schemas.openxmlformats.org/officeDocument/2006/relationships/image" Target="media/image21.jpg"/></Relationships>
</file>

<file path=word/_rels/header7.xml.rels><?xml version="1.0" encoding="UTF-8" standalone="yes"?>
<Relationships xmlns="http://schemas.openxmlformats.org/package/2006/relationships"><Relationship Id="rId1" Type="http://schemas.openxmlformats.org/officeDocument/2006/relationships/image" Target="media/image21.jpg"/></Relationships>
</file>

<file path=word/_rels/header8.xml.rels><?xml version="1.0" encoding="UTF-8" standalone="yes"?>
<Relationships xmlns="http://schemas.openxmlformats.org/package/2006/relationships"><Relationship Id="rId1" Type="http://schemas.openxmlformats.org/officeDocument/2006/relationships/image" Target="media/image21.jpg"/></Relationships>
</file>

<file path=word/_rels/header9.xml.rels><?xml version="1.0" encoding="UTF-8" standalone="yes"?>
<Relationships xmlns="http://schemas.openxmlformats.org/package/2006/relationships"><Relationship Id="rId1" Type="http://schemas.openxmlformats.org/officeDocument/2006/relationships/image" Target="media/image2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31204</Words>
  <Characters>171626</Characters>
  <Application>Microsoft Office Word</Application>
  <DocSecurity>0</DocSecurity>
  <Lines>1430</Lines>
  <Paragraphs>404</Paragraphs>
  <ScaleCrop>false</ScaleCrop>
  <HeadingPairs>
    <vt:vector size="2" baseType="variant">
      <vt:variant>
        <vt:lpstr>Título</vt:lpstr>
      </vt:variant>
      <vt:variant>
        <vt:i4>1</vt:i4>
      </vt:variant>
    </vt:vector>
  </HeadingPairs>
  <TitlesOfParts>
    <vt:vector size="1" baseType="lpstr">
      <vt:lpstr>Microsoft Word - Acta JGL 20-11-2025</vt:lpstr>
    </vt:vector>
  </TitlesOfParts>
  <Company/>
  <LinksUpToDate>false</LinksUpToDate>
  <CharactersWithSpaces>202426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Acta JGL 20-11-2025</dc:title>
  <dc:subject/>
  <dc:creator>Elisa Calle RamÃrez (ADL-Ayto. de Candelaria)</dc:creator>
  <cp:keywords/>
  <cp:lastModifiedBy>begoña.sarmiento</cp:lastModifiedBy>
  <cp:revision>2</cp:revision>
  <dcterms:created xsi:type="dcterms:W3CDTF">2026-03-24T11:09:00Z</dcterms:created>
  <dcterms:modified xsi:type="dcterms:W3CDTF">2026-03-24T11:09:00Z</dcterms:modified>
</cp:coreProperties>
</file>