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9A0" w:rsidRDefault="000719D3">
      <w:pPr>
        <w:spacing w:after="19" w:line="259" w:lineRule="auto"/>
        <w:ind w:left="459" w:firstLine="0"/>
        <w:jc w:val="left"/>
      </w:pPr>
      <w:bookmarkStart w:id="0" w:name="_GoBack"/>
      <w:bookmarkEnd w:id="0"/>
      <w:r>
        <w:rPr>
          <w:b/>
          <w:i w:val="0"/>
          <w:vertAlign w:val="superscript"/>
        </w:rPr>
        <w:t xml:space="preserve"> </w:t>
      </w:r>
      <w:r>
        <w:rPr>
          <w:b/>
          <w:i w:val="0"/>
          <w:vertAlign w:val="superscript"/>
        </w:rPr>
        <w:tab/>
      </w:r>
      <w:r>
        <w:rPr>
          <w:i w:val="0"/>
        </w:rPr>
        <w:t xml:space="preserve"> </w:t>
      </w:r>
      <w:r>
        <w:rPr>
          <w:i w:val="0"/>
        </w:rPr>
        <w:tab/>
        <w:t xml:space="preserve"> </w:t>
      </w:r>
      <w:r>
        <w:rPr>
          <w:i w:val="0"/>
        </w:rPr>
        <w:tab/>
        <w:t xml:space="preserve"> </w:t>
      </w:r>
    </w:p>
    <w:p w:rsidR="007579A0" w:rsidRDefault="000719D3">
      <w:pPr>
        <w:spacing w:after="12" w:line="259" w:lineRule="auto"/>
        <w:ind w:left="459" w:firstLine="0"/>
        <w:jc w:val="left"/>
      </w:pPr>
      <w:r>
        <w:rPr>
          <w:i w:val="0"/>
        </w:rPr>
        <w:t xml:space="preserve"> </w:t>
      </w:r>
      <w:r>
        <w:rPr>
          <w:i w:val="0"/>
        </w:rPr>
        <w:tab/>
        <w:t xml:space="preserve"> </w:t>
      </w:r>
      <w:r>
        <w:rPr>
          <w:i w:val="0"/>
        </w:rPr>
        <w:tab/>
        <w:t xml:space="preserve"> </w:t>
      </w:r>
      <w:r>
        <w:rPr>
          <w:i w:val="0"/>
        </w:rPr>
        <w:tab/>
        <w:t xml:space="preserve"> </w:t>
      </w:r>
    </w:p>
    <w:p w:rsidR="007579A0" w:rsidRDefault="000719D3">
      <w:pPr>
        <w:spacing w:after="5"/>
        <w:ind w:right="944"/>
      </w:pPr>
      <w:r>
        <w:rPr>
          <w:b/>
          <w:i w:val="0"/>
        </w:rPr>
        <w:t>Acta</w:t>
      </w:r>
      <w:r>
        <w:rPr>
          <w:rFonts w:ascii="Times New Roman" w:eastAsia="Times New Roman" w:hAnsi="Times New Roman" w:cs="Times New Roman"/>
          <w:i w:val="0"/>
          <w:sz w:val="24"/>
        </w:rPr>
        <w:t xml:space="preserve"> </w:t>
      </w:r>
    </w:p>
    <w:p w:rsidR="007579A0" w:rsidRDefault="000719D3">
      <w:pPr>
        <w:spacing w:after="5"/>
        <w:ind w:right="944"/>
      </w:pPr>
      <w:r>
        <w:rPr>
          <w:b/>
          <w:i w:val="0"/>
        </w:rPr>
        <w:t xml:space="preserve">Sesión Extraordinaria y urgente Junta Gobierno Local de 16-12-2024. </w:t>
      </w:r>
    </w:p>
    <w:p w:rsidR="007579A0" w:rsidRDefault="000719D3">
      <w:pPr>
        <w:spacing w:after="0" w:line="259" w:lineRule="auto"/>
        <w:ind w:left="351" w:firstLine="0"/>
        <w:jc w:val="left"/>
      </w:pPr>
      <w:r>
        <w:rPr>
          <w:rFonts w:ascii="Times New Roman" w:eastAsia="Times New Roman" w:hAnsi="Times New Roman" w:cs="Times New Roman"/>
          <w:i w:val="0"/>
          <w:sz w:val="24"/>
        </w:rPr>
        <w:t xml:space="preserve"> </w:t>
      </w:r>
      <w:r>
        <w:rPr>
          <w:rFonts w:ascii="Calibri" w:eastAsia="Calibri" w:hAnsi="Calibri" w:cs="Calibri"/>
          <w:i w:val="0"/>
          <w:noProof/>
        </w:rPr>
        <mc:AlternateContent>
          <mc:Choice Requires="wpg">
            <w:drawing>
              <wp:inline distT="0" distB="0" distL="0" distR="0">
                <wp:extent cx="6057900" cy="25908"/>
                <wp:effectExtent l="0" t="0" r="0" b="0"/>
                <wp:docPr id="226530" name="Group 226530"/>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39" name="Shape 139"/>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226530" style="width:477pt;height:2.04pt;mso-position-horizontal-relative:char;mso-position-vertical-relative:line" coordsize="60579,259">
                <v:shape id="Shape 139" style="position:absolute;width:60579;height:0;left:0;top:0;" coordsize="6057900,0" path="m0,0l6057900,0">
                  <v:stroke weight="2.04pt" endcap="square" joinstyle="miter" miterlimit="10" on="true" color="#993366"/>
                  <v:fill on="false" color="#000000" opacity="0"/>
                </v:shape>
              </v:group>
            </w:pict>
          </mc:Fallback>
        </mc:AlternateContent>
      </w:r>
    </w:p>
    <w:p w:rsidR="007579A0" w:rsidRDefault="000719D3">
      <w:pPr>
        <w:spacing w:after="0" w:line="259" w:lineRule="auto"/>
        <w:ind w:left="0" w:right="544" w:firstLine="0"/>
        <w:jc w:val="center"/>
      </w:pPr>
      <w:r>
        <w:rPr>
          <w:b/>
          <w:i w:val="0"/>
        </w:rPr>
        <w:t xml:space="preserve"> </w:t>
      </w:r>
    </w:p>
    <w:p w:rsidR="007579A0" w:rsidRDefault="000719D3">
      <w:pPr>
        <w:pStyle w:val="Ttulo1"/>
        <w:shd w:val="clear" w:color="auto" w:fill="auto"/>
        <w:spacing w:after="0" w:line="260" w:lineRule="auto"/>
        <w:ind w:left="1156" w:right="1749"/>
        <w:jc w:val="center"/>
      </w:pPr>
      <w:r>
        <w:rPr>
          <w:b/>
          <w:shd w:val="clear" w:color="auto" w:fill="auto"/>
        </w:rPr>
        <w:t>A C T A</w:t>
      </w:r>
      <w:r>
        <w:rPr>
          <w:rFonts w:ascii="Times New Roman" w:eastAsia="Times New Roman" w:hAnsi="Times New Roman" w:cs="Times New Roman"/>
          <w:sz w:val="24"/>
          <w:shd w:val="clear" w:color="auto" w:fill="auto"/>
        </w:rPr>
        <w:t xml:space="preserve"> </w:t>
      </w:r>
    </w:p>
    <w:p w:rsidR="007579A0" w:rsidRDefault="000719D3">
      <w:pPr>
        <w:spacing w:after="0" w:line="260" w:lineRule="auto"/>
        <w:ind w:left="1156" w:right="1690"/>
        <w:jc w:val="center"/>
      </w:pPr>
      <w:r>
        <w:rPr>
          <w:b/>
          <w:i w:val="0"/>
        </w:rPr>
        <w:t>DE LA SESIÓN EXTRAORDINARIA Y URGENTE CELEBRADA POR LA JUNTA DE GOBIERNO LOCAL EL DÍA 16 DE DICIEMBRE DE 2024.</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r>
        <w:rPr>
          <w:i w:val="0"/>
        </w:rPr>
        <w:tab/>
        <w:t xml:space="preserve"> </w:t>
      </w:r>
    </w:p>
    <w:p w:rsidR="007579A0" w:rsidRDefault="000719D3">
      <w:pPr>
        <w:spacing w:after="4" w:line="248" w:lineRule="auto"/>
        <w:ind w:right="949"/>
      </w:pPr>
      <w:r>
        <w:rPr>
          <w:b/>
          <w:i w:val="0"/>
        </w:rPr>
        <w:t xml:space="preserve">SRES. ASISTENTES: </w:t>
      </w:r>
      <w:r>
        <w:rPr>
          <w:i w:val="0"/>
        </w:rPr>
        <w:t xml:space="preserve">En Candelaria, a dieciséis de diciembre de dos </w:t>
      </w:r>
      <w:r>
        <w:rPr>
          <w:b/>
          <w:i w:val="0"/>
        </w:rPr>
        <w:t xml:space="preserve"> </w:t>
      </w:r>
      <w:r>
        <w:rPr>
          <w:i w:val="0"/>
        </w:rPr>
        <w:t xml:space="preserve">mil veinticuatro, siendo las 12:15 horas, se </w:t>
      </w:r>
    </w:p>
    <w:p w:rsidR="007579A0" w:rsidRDefault="000719D3">
      <w:pPr>
        <w:tabs>
          <w:tab w:val="center" w:pos="1464"/>
          <w:tab w:val="center" w:pos="7454"/>
        </w:tabs>
        <w:spacing w:after="4" w:line="248" w:lineRule="auto"/>
        <w:ind w:left="0" w:firstLine="0"/>
        <w:jc w:val="left"/>
      </w:pPr>
      <w:r>
        <w:rPr>
          <w:rFonts w:ascii="Calibri" w:eastAsia="Calibri" w:hAnsi="Calibri" w:cs="Calibri"/>
          <w:i w:val="0"/>
        </w:rPr>
        <w:tab/>
      </w:r>
      <w:r>
        <w:rPr>
          <w:b/>
          <w:i w:val="0"/>
        </w:rPr>
        <w:t xml:space="preserve">Alcaldesa-Presidenta </w:t>
      </w:r>
      <w:r>
        <w:rPr>
          <w:b/>
          <w:i w:val="0"/>
        </w:rPr>
        <w:tab/>
      </w:r>
      <w:r>
        <w:rPr>
          <w:i w:val="0"/>
        </w:rPr>
        <w:t xml:space="preserve">constituyó la Junta de Gobierno Local en </w:t>
      </w:r>
    </w:p>
    <w:p w:rsidR="007579A0" w:rsidRDefault="000719D3">
      <w:pPr>
        <w:spacing w:after="4" w:line="248" w:lineRule="auto"/>
        <w:ind w:right="949"/>
      </w:pPr>
      <w:r>
        <w:rPr>
          <w:i w:val="0"/>
        </w:rPr>
        <w:t xml:space="preserve">Dª María Concepción Brito Núñez primera convocatoria en la Sala de reuniones de  </w:t>
      </w:r>
      <w:r>
        <w:rPr>
          <w:i w:val="0"/>
        </w:rPr>
        <w:t xml:space="preserve">la Casa Consistorial bajo la presidencia de la </w:t>
      </w:r>
    </w:p>
    <w:p w:rsidR="007579A0" w:rsidRDefault="000719D3">
      <w:pPr>
        <w:spacing w:after="4" w:line="248" w:lineRule="auto"/>
        <w:ind w:right="949"/>
      </w:pPr>
      <w:r>
        <w:rPr>
          <w:b/>
          <w:i w:val="0"/>
        </w:rPr>
        <w:t xml:space="preserve">Tenientes de Alcalde: </w:t>
      </w:r>
      <w:r>
        <w:rPr>
          <w:i w:val="0"/>
        </w:rPr>
        <w:t xml:space="preserve">Sra. Alcaldesa, Doña María Concepción Brito D. Airam Pérez Chinea. Núñez, con asistencia de los Sres. Tenientes de </w:t>
      </w:r>
    </w:p>
    <w:p w:rsidR="007579A0" w:rsidRDefault="000719D3">
      <w:pPr>
        <w:spacing w:after="4" w:line="248" w:lineRule="auto"/>
        <w:ind w:right="1095"/>
      </w:pPr>
      <w:r>
        <w:rPr>
          <w:i w:val="0"/>
        </w:rPr>
        <w:t xml:space="preserve">D. Jorge Baute Delgado. Alcalde expresados al margen, al objeto de D. </w:t>
      </w:r>
      <w:r>
        <w:rPr>
          <w:i w:val="0"/>
        </w:rPr>
        <w:t>José Francisco Pinto Ramos</w:t>
      </w:r>
      <w:r>
        <w:rPr>
          <w:rFonts w:ascii="Times New Roman" w:eastAsia="Times New Roman" w:hAnsi="Times New Roman" w:cs="Times New Roman"/>
          <w:i w:val="0"/>
          <w:sz w:val="24"/>
        </w:rPr>
        <w:t xml:space="preserve"> </w:t>
      </w:r>
      <w:r>
        <w:rPr>
          <w:i w:val="0"/>
        </w:rPr>
        <w:t xml:space="preserve">celebrar sesión extraordinaria y urgente y tratar Dª Margarita Eva Tendero Barroso de los asuntos comprendidos en el orden del día Dª Olivia Concepción Pérez Díaz. de la convocatoria. </w:t>
      </w:r>
    </w:p>
    <w:p w:rsidR="007579A0" w:rsidRDefault="000719D3">
      <w:pPr>
        <w:spacing w:after="36" w:line="248" w:lineRule="auto"/>
        <w:ind w:right="949"/>
      </w:pPr>
      <w:r>
        <w:rPr>
          <w:i w:val="0"/>
        </w:rPr>
        <w:t xml:space="preserve">D. Reinaldo Jose Triviño Blanco </w:t>
      </w:r>
    </w:p>
    <w:p w:rsidR="007579A0" w:rsidRDefault="000719D3">
      <w:pPr>
        <w:tabs>
          <w:tab w:val="center" w:pos="351"/>
          <w:tab w:val="center" w:pos="7524"/>
        </w:tabs>
        <w:spacing w:after="4" w:line="248" w:lineRule="auto"/>
        <w:ind w:left="0" w:firstLine="0"/>
        <w:jc w:val="left"/>
      </w:pPr>
      <w:r>
        <w:rPr>
          <w:rFonts w:ascii="Calibri" w:eastAsia="Calibri" w:hAnsi="Calibri" w:cs="Calibri"/>
          <w:i w:val="0"/>
        </w:rPr>
        <w:tab/>
      </w:r>
      <w:r>
        <w:rPr>
          <w:i w:val="0"/>
        </w:rPr>
        <w:t xml:space="preserve"> </w:t>
      </w:r>
      <w:r>
        <w:rPr>
          <w:i w:val="0"/>
        </w:rPr>
        <w:tab/>
        <w:t>Asiste e</w:t>
      </w:r>
      <w:r>
        <w:rPr>
          <w:i w:val="0"/>
        </w:rPr>
        <w:t xml:space="preserve">l Secretario General del Ayuntamiento D. </w:t>
      </w:r>
    </w:p>
    <w:p w:rsidR="007579A0" w:rsidRDefault="000719D3">
      <w:pPr>
        <w:tabs>
          <w:tab w:val="center" w:pos="927"/>
          <w:tab w:val="center" w:pos="7051"/>
        </w:tabs>
        <w:spacing w:after="4" w:line="248" w:lineRule="auto"/>
        <w:ind w:left="0" w:firstLine="0"/>
        <w:jc w:val="left"/>
      </w:pPr>
      <w:r>
        <w:rPr>
          <w:rFonts w:ascii="Calibri" w:eastAsia="Calibri" w:hAnsi="Calibri" w:cs="Calibri"/>
          <w:i w:val="0"/>
        </w:rPr>
        <w:tab/>
      </w:r>
      <w:r>
        <w:rPr>
          <w:b/>
          <w:i w:val="0"/>
        </w:rPr>
        <w:t xml:space="preserve">Secretario: </w:t>
      </w:r>
      <w:r>
        <w:rPr>
          <w:b/>
          <w:i w:val="0"/>
        </w:rPr>
        <w:tab/>
      </w:r>
      <w:r>
        <w:rPr>
          <w:i w:val="0"/>
        </w:rPr>
        <w:t xml:space="preserve">Octavio Manuel Fernández Hernández. </w:t>
      </w:r>
    </w:p>
    <w:p w:rsidR="007579A0" w:rsidRDefault="000719D3">
      <w:pPr>
        <w:tabs>
          <w:tab w:val="center" w:pos="2411"/>
          <w:tab w:val="center" w:pos="5132"/>
        </w:tabs>
        <w:spacing w:after="4" w:line="248" w:lineRule="auto"/>
        <w:ind w:left="0" w:firstLine="0"/>
        <w:jc w:val="left"/>
      </w:pPr>
      <w:r>
        <w:rPr>
          <w:rFonts w:ascii="Calibri" w:eastAsia="Calibri" w:hAnsi="Calibri" w:cs="Calibri"/>
          <w:i w:val="0"/>
        </w:rPr>
        <w:tab/>
      </w:r>
      <w:r>
        <w:rPr>
          <w:i w:val="0"/>
        </w:rPr>
        <w:t>D. Octavio Manuel Fernández Hernández</w:t>
      </w:r>
      <w:r>
        <w:rPr>
          <w:b/>
          <w:i w:val="0"/>
        </w:rPr>
        <w:t>.</w:t>
      </w: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rPr>
          <w:i w:val="0"/>
        </w:rPr>
        <w:t xml:space="preserve"> </w:t>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226528" name="Group 226528"/>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 name="Rectangle 20"/>
                        <wps:cNvSpPr/>
                        <wps:spPr>
                          <a:xfrm>
                            <a:off x="1265174" y="93673"/>
                            <a:ext cx="37731" cy="151421"/>
                          </a:xfrm>
                          <a:prstGeom prst="rect">
                            <a:avLst/>
                          </a:prstGeom>
                          <a:ln>
                            <a:noFill/>
                          </a:ln>
                        </wps:spPr>
                        <wps:txbx>
                          <w:txbxContent>
                            <w:p w:rsidR="007579A0" w:rsidRDefault="000719D3">
                              <w:pPr>
                                <w:spacing w:after="160" w:line="259" w:lineRule="auto"/>
                                <w:ind w:left="0" w:firstLine="0"/>
                                <w:jc w:val="left"/>
                              </w:pPr>
                              <w:r>
                                <w:rPr>
                                  <w:i w:val="0"/>
                                  <w:sz w:val="16"/>
                                </w:rPr>
                                <w:t xml:space="preserve"> </w:t>
                              </w:r>
                            </w:p>
                          </w:txbxContent>
                        </wps:txbx>
                        <wps:bodyPr horzOverflow="overflow" vert="horz" lIns="0" tIns="0" rIns="0" bIns="0" rtlCol="0">
                          <a:noAutofit/>
                        </wps:bodyPr>
                      </wps:wsp>
                      <wps:wsp>
                        <wps:cNvPr id="21" name="Rectangle 21"/>
                        <wps:cNvSpPr/>
                        <wps:spPr>
                          <a:xfrm>
                            <a:off x="1265174" y="210655"/>
                            <a:ext cx="42236" cy="169502"/>
                          </a:xfrm>
                          <a:prstGeom prst="rect">
                            <a:avLst/>
                          </a:prstGeom>
                          <a:ln>
                            <a:noFill/>
                          </a:ln>
                        </wps:spPr>
                        <wps:txbx>
                          <w:txbxContent>
                            <w:p w:rsidR="007579A0" w:rsidRDefault="000719D3">
                              <w:pPr>
                                <w:spacing w:after="160" w:line="259" w:lineRule="auto"/>
                                <w:ind w:left="0" w:firstLine="0"/>
                                <w:jc w:val="left"/>
                              </w:pPr>
                              <w:r>
                                <w:rPr>
                                  <w:b/>
                                  <w:i w:val="0"/>
                                  <w:sz w:val="18"/>
                                </w:rPr>
                                <w:t xml:space="preserve"> </w:t>
                              </w:r>
                            </w:p>
                          </w:txbxContent>
                        </wps:txbx>
                        <wps:bodyPr horzOverflow="overflow" vert="horz" lIns="0" tIns="0" rIns="0" bIns="0" rtlCol="0">
                          <a:noAutofit/>
                        </wps:bodyPr>
                      </wps:wsp>
                      <wps:wsp>
                        <wps:cNvPr id="22" name="Rectangle 22"/>
                        <wps:cNvSpPr/>
                        <wps:spPr>
                          <a:xfrm>
                            <a:off x="1265174" y="341719"/>
                            <a:ext cx="42236" cy="169502"/>
                          </a:xfrm>
                          <a:prstGeom prst="rect">
                            <a:avLst/>
                          </a:prstGeom>
                          <a:ln>
                            <a:noFill/>
                          </a:ln>
                        </wps:spPr>
                        <wps:txbx>
                          <w:txbxContent>
                            <w:p w:rsidR="007579A0" w:rsidRDefault="000719D3">
                              <w:pPr>
                                <w:spacing w:after="160" w:line="259" w:lineRule="auto"/>
                                <w:ind w:left="0" w:firstLine="0"/>
                                <w:jc w:val="left"/>
                              </w:pPr>
                              <w:r>
                                <w:rPr>
                                  <w:b/>
                                  <w:i w:val="0"/>
                                  <w:sz w:val="18"/>
                                </w:rPr>
                                <w:t xml:space="preserve"> </w:t>
                              </w:r>
                            </w:p>
                          </w:txbxContent>
                        </wps:txbx>
                        <wps:bodyPr horzOverflow="overflow" vert="horz" lIns="0" tIns="0" rIns="0" bIns="0" rtlCol="0">
                          <a:noAutofit/>
                        </wps:bodyPr>
                      </wps:wsp>
                      <wps:wsp>
                        <wps:cNvPr id="23" name="Rectangle 23"/>
                        <wps:cNvSpPr/>
                        <wps:spPr>
                          <a:xfrm>
                            <a:off x="1265174" y="472783"/>
                            <a:ext cx="1754427" cy="169502"/>
                          </a:xfrm>
                          <a:prstGeom prst="rect">
                            <a:avLst/>
                          </a:prstGeom>
                          <a:ln>
                            <a:noFill/>
                          </a:ln>
                        </wps:spPr>
                        <wps:txbx>
                          <w:txbxContent>
                            <w:p w:rsidR="007579A0" w:rsidRDefault="000719D3">
                              <w:pPr>
                                <w:spacing w:after="160" w:line="259" w:lineRule="auto"/>
                                <w:ind w:left="0" w:firstLine="0"/>
                                <w:jc w:val="left"/>
                              </w:pPr>
                              <w:r>
                                <w:rPr>
                                  <w:b/>
                                  <w:i w:val="0"/>
                                  <w:sz w:val="18"/>
                                </w:rPr>
                                <w:t>SECRETARÍA GENERAL</w:t>
                              </w:r>
                            </w:p>
                          </w:txbxContent>
                        </wps:txbx>
                        <wps:bodyPr horzOverflow="overflow" vert="horz" lIns="0" tIns="0" rIns="0" bIns="0" rtlCol="0">
                          <a:noAutofit/>
                        </wps:bodyPr>
                      </wps:wsp>
                      <wps:wsp>
                        <wps:cNvPr id="24" name="Rectangle 24"/>
                        <wps:cNvSpPr/>
                        <wps:spPr>
                          <a:xfrm>
                            <a:off x="2586863" y="472783"/>
                            <a:ext cx="42236" cy="169502"/>
                          </a:xfrm>
                          <a:prstGeom prst="rect">
                            <a:avLst/>
                          </a:prstGeom>
                          <a:ln>
                            <a:noFill/>
                          </a:ln>
                        </wps:spPr>
                        <wps:txbx>
                          <w:txbxContent>
                            <w:p w:rsidR="007579A0" w:rsidRDefault="000719D3">
                              <w:pPr>
                                <w:spacing w:after="160" w:line="259" w:lineRule="auto"/>
                                <w:ind w:left="0" w:firstLine="0"/>
                                <w:jc w:val="left"/>
                              </w:pPr>
                              <w:r>
                                <w:rPr>
                                  <w:b/>
                                  <w:i w:val="0"/>
                                  <w:sz w:val="18"/>
                                </w:rPr>
                                <w:t xml:space="preserve"> </w:t>
                              </w:r>
                            </w:p>
                          </w:txbxContent>
                        </wps:txbx>
                        <wps:bodyPr horzOverflow="overflow" vert="horz" lIns="0" tIns="0" rIns="0" bIns="0" rtlCol="0">
                          <a:noAutofit/>
                        </wps:bodyPr>
                      </wps:wsp>
                      <wps:wsp>
                        <wps:cNvPr id="25" name="Rectangle 25"/>
                        <wps:cNvSpPr/>
                        <wps:spPr>
                          <a:xfrm>
                            <a:off x="1265174" y="607515"/>
                            <a:ext cx="37731" cy="151421"/>
                          </a:xfrm>
                          <a:prstGeom prst="rect">
                            <a:avLst/>
                          </a:prstGeom>
                          <a:ln>
                            <a:noFill/>
                          </a:ln>
                        </wps:spPr>
                        <wps:txbx>
                          <w:txbxContent>
                            <w:p w:rsidR="007579A0" w:rsidRDefault="000719D3">
                              <w:pPr>
                                <w:spacing w:after="160" w:line="259" w:lineRule="auto"/>
                                <w:ind w:left="0" w:firstLine="0"/>
                                <w:jc w:val="left"/>
                              </w:pPr>
                              <w:r>
                                <w:rPr>
                                  <w:b/>
                                  <w:i w:val="0"/>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226528"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0" style="position:absolute;width:377;height:1514;left:12651;top:936;" filled="f" stroked="f">
                  <v:textbox inset="0,0,0,0">
                    <w:txbxContent>
                      <w:p>
                        <w:pPr>
                          <w:spacing w:before="0" w:after="160" w:line="259" w:lineRule="auto"/>
                          <w:ind w:left="0" w:firstLine="0"/>
                          <w:jc w:val="left"/>
                        </w:pPr>
                        <w:r>
                          <w:rPr>
                            <w:rFonts w:cs="Arial" w:hAnsi="Arial" w:eastAsia="Arial" w:ascii="Arial"/>
                            <w:i w:val="0"/>
                            <w:sz w:val="16"/>
                          </w:rPr>
                          <w:t xml:space="preserve"> </w:t>
                        </w:r>
                      </w:p>
                    </w:txbxContent>
                  </v:textbox>
                </v:rect>
                <v:rect id="Rectangle 21" style="position:absolute;width:422;height:1695;left:12651;top:2106;" filled="f" stroked="f">
                  <v:textbox inset="0,0,0,0">
                    <w:txbxContent>
                      <w:p>
                        <w:pPr>
                          <w:spacing w:before="0" w:after="160" w:line="259" w:lineRule="auto"/>
                          <w:ind w:left="0" w:firstLine="0"/>
                          <w:jc w:val="left"/>
                        </w:pPr>
                        <w:r>
                          <w:rPr>
                            <w:rFonts w:cs="Arial" w:hAnsi="Arial" w:eastAsia="Arial" w:ascii="Arial"/>
                            <w:b w:val="1"/>
                            <w:i w:val="0"/>
                            <w:sz w:val="18"/>
                          </w:rPr>
                          <w:t xml:space="preserve"> </w:t>
                        </w:r>
                      </w:p>
                    </w:txbxContent>
                  </v:textbox>
                </v:rect>
                <v:rect id="Rectangle 22" style="position:absolute;width:422;height:1695;left:12651;top:3417;" filled="f" stroked="f">
                  <v:textbox inset="0,0,0,0">
                    <w:txbxContent>
                      <w:p>
                        <w:pPr>
                          <w:spacing w:before="0" w:after="160" w:line="259" w:lineRule="auto"/>
                          <w:ind w:left="0" w:firstLine="0"/>
                          <w:jc w:val="left"/>
                        </w:pPr>
                        <w:r>
                          <w:rPr>
                            <w:rFonts w:cs="Arial" w:hAnsi="Arial" w:eastAsia="Arial" w:ascii="Arial"/>
                            <w:b w:val="1"/>
                            <w:i w:val="0"/>
                            <w:sz w:val="18"/>
                          </w:rPr>
                          <w:t xml:space="preserve"> </w:t>
                        </w:r>
                      </w:p>
                    </w:txbxContent>
                  </v:textbox>
                </v:rect>
                <v:rect id="Rectangle 23" style="position:absolute;width:17544;height:1695;left:12651;top:4727;" filled="f" stroked="f">
                  <v:textbox inset="0,0,0,0">
                    <w:txbxContent>
                      <w:p>
                        <w:pPr>
                          <w:spacing w:before="0" w:after="160" w:line="259" w:lineRule="auto"/>
                          <w:ind w:left="0" w:firstLine="0"/>
                          <w:jc w:val="left"/>
                        </w:pPr>
                        <w:r>
                          <w:rPr>
                            <w:rFonts w:cs="Arial" w:hAnsi="Arial" w:eastAsia="Arial" w:ascii="Arial"/>
                            <w:b w:val="1"/>
                            <w:i w:val="0"/>
                            <w:sz w:val="18"/>
                          </w:rPr>
                          <w:t xml:space="preserve">SECRETARÍA GENERAL</w:t>
                        </w:r>
                      </w:p>
                    </w:txbxContent>
                  </v:textbox>
                </v:rect>
                <v:rect id="Rectangle 24" style="position:absolute;width:422;height:1695;left:25868;top:4727;" filled="f" stroked="f">
                  <v:textbox inset="0,0,0,0">
                    <w:txbxContent>
                      <w:p>
                        <w:pPr>
                          <w:spacing w:before="0" w:after="160" w:line="259" w:lineRule="auto"/>
                          <w:ind w:left="0" w:firstLine="0"/>
                          <w:jc w:val="left"/>
                        </w:pPr>
                        <w:r>
                          <w:rPr>
                            <w:rFonts w:cs="Arial" w:hAnsi="Arial" w:eastAsia="Arial" w:ascii="Arial"/>
                            <w:b w:val="1"/>
                            <w:i w:val="0"/>
                            <w:sz w:val="18"/>
                          </w:rPr>
                          <w:t xml:space="preserve"> </w:t>
                        </w:r>
                      </w:p>
                    </w:txbxContent>
                  </v:textbox>
                </v:rect>
                <v:rect id="Rectangle 25" style="position:absolute;width:377;height:1514;left:12651;top:6075;" filled="f" stroked="f">
                  <v:textbox inset="0,0,0,0">
                    <w:txbxContent>
                      <w:p>
                        <w:pPr>
                          <w:spacing w:before="0" w:after="160" w:line="259" w:lineRule="auto"/>
                          <w:ind w:left="0" w:firstLine="0"/>
                          <w:jc w:val="left"/>
                        </w:pPr>
                        <w:r>
                          <w:rPr>
                            <w:rFonts w:cs="Arial" w:hAnsi="Arial" w:eastAsia="Arial" w:ascii="Arial"/>
                            <w:b w:val="1"/>
                            <w:i w:val="0"/>
                            <w:sz w:val="16"/>
                          </w:rPr>
                          <w:t xml:space="preserve">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26531" name="Group 22653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42" name="Rectangle 142"/>
                        <wps:cNvSpPr/>
                        <wps:spPr>
                          <a:xfrm rot="-5399999">
                            <a:off x="-1159135" y="1998375"/>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43" name="Rectangle 143"/>
                        <wps:cNvSpPr/>
                        <wps:spPr>
                          <a:xfrm rot="-5399999">
                            <a:off x="-976166" y="2105144"/>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4" name="Rectangle 144"/>
                        <wps:cNvSpPr/>
                        <wps:spPr>
                          <a:xfrm rot="-5399999">
                            <a:off x="-1966025" y="1039084"/>
                            <a:ext cx="4350075"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6531" style="width:18.7031pt;height:257.538pt;position:absolute;mso-position-horizontal-relative:page;mso-position-horizontal:absolute;margin-left:662.928pt;mso-position-vertical-relative:page;margin-top:515.382pt;" coordsize="2375,32707">
                <v:rect id="Rectangle 142" style="position:absolute;width:24314;height:1132;left:-11591;top:199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4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4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 de 170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226532" name="Group 226532"/>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45" name="Shape 145"/>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46" name="Shape 146"/>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226532" style="width:29pt;height:466.28pt;position:absolute;mso-position-horizontal-relative:page;mso-position-horizontal:absolute;margin-left:20pt;mso-position-vertical-relative:page;margin-top:110pt;" coordsize="3683,59217">
                <v:shape id="Shape 145" style="position:absolute;width:3683;height:29291;left:0;top:0;" coordsize="368300,2929128" path="m0,2929128l368300,2929128l368300,0l0,0x">
                  <v:stroke weight="0.5pt" endcap="flat" joinstyle="miter" miterlimit="10" on="true" color="#808080"/>
                  <v:fill on="false" color="#000000" opacity="0"/>
                </v:shape>
                <v:shape id="Shape 146"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232"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r>
        <w:rPr>
          <w:b/>
          <w:i w:val="0"/>
        </w:rPr>
        <w:tab/>
        <w:t xml:space="preserve"> </w:t>
      </w:r>
    </w:p>
    <w:p w:rsidR="007579A0" w:rsidRDefault="000719D3">
      <w:pPr>
        <w:spacing w:after="5"/>
        <w:ind w:right="944"/>
      </w:pPr>
      <w:r>
        <w:rPr>
          <w:b/>
          <w:i w:val="0"/>
        </w:rPr>
        <w:t xml:space="preserve">   Declarada abierta la sesión por la Presidencia, se pasó al estudio de los temas objeto de </w:t>
      </w:r>
      <w:r>
        <w:rPr>
          <w:b/>
          <w:i w:val="0"/>
        </w:rPr>
        <w:t xml:space="preserve">la misma.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5"/>
        <w:ind w:left="721" w:right="944"/>
      </w:pPr>
      <w:r>
        <w:rPr>
          <w:b/>
          <w:i w:val="0"/>
        </w:rPr>
        <w:t xml:space="preserve">A) PARTE RESOLUTIVA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5" w:line="250" w:lineRule="auto"/>
        <w:ind w:right="946"/>
      </w:pPr>
      <w:r>
        <w:rPr>
          <w:b/>
          <w:i w:val="0"/>
        </w:rPr>
        <w:t>1</w:t>
      </w:r>
      <w:r>
        <w:rPr>
          <w:b/>
          <w:i w:val="0"/>
          <w:sz w:val="24"/>
        </w:rPr>
        <w:t xml:space="preserve">.- Pronunciamiento de la urgencia. </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b/>
          <w:i w:val="0"/>
        </w:rPr>
        <w:t xml:space="preserve"> </w:t>
      </w:r>
    </w:p>
    <w:p w:rsidR="007579A0" w:rsidRDefault="000719D3">
      <w:pPr>
        <w:spacing w:after="4" w:line="248" w:lineRule="auto"/>
        <w:ind w:right="949"/>
      </w:pPr>
      <w:r>
        <w:rPr>
          <w:i w:val="0"/>
        </w:rPr>
        <w:t xml:space="preserve">Se precisa convocatoria en sesión extraordinaria urgente debido a que hay que tramitar de manera urgente la firma de los Convenios.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376" w:line="259" w:lineRule="auto"/>
        <w:ind w:left="351" w:firstLine="0"/>
        <w:jc w:val="left"/>
      </w:pPr>
      <w:r>
        <w:rPr>
          <w:i w:val="0"/>
        </w:rPr>
        <w:t xml:space="preserve"> </w:t>
      </w:r>
    </w:p>
    <w:p w:rsidR="007579A0" w:rsidRDefault="000719D3">
      <w:pPr>
        <w:spacing w:after="0" w:line="259" w:lineRule="auto"/>
        <w:ind w:left="0" w:right="879" w:firstLine="0"/>
        <w:jc w:val="center"/>
      </w:pPr>
      <w:r>
        <w:rPr>
          <w:rFonts w:ascii="Calibri" w:eastAsia="Calibri" w:hAnsi="Calibri" w:cs="Calibri"/>
          <w:i w:val="0"/>
          <w:noProof/>
        </w:rPr>
        <mc:AlternateContent>
          <mc:Choice Requires="wpg">
            <w:drawing>
              <wp:inline distT="0" distB="0" distL="0" distR="0">
                <wp:extent cx="5830570" cy="17145"/>
                <wp:effectExtent l="0" t="0" r="0" b="0"/>
                <wp:docPr id="226529" name="Group 22652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226529"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i w:val="0"/>
          <w:sz w:val="14"/>
        </w:rPr>
        <w:t xml:space="preserve"> </w:t>
      </w:r>
    </w:p>
    <w:p w:rsidR="007579A0" w:rsidRDefault="000719D3">
      <w:pPr>
        <w:spacing w:after="89" w:line="241" w:lineRule="auto"/>
        <w:ind w:left="2315" w:right="2882" w:firstLine="0"/>
        <w:jc w:val="center"/>
      </w:pPr>
      <w:r>
        <w:rPr>
          <w:i w:val="0"/>
          <w:sz w:val="14"/>
        </w:rPr>
        <w:lastRenderedPageBreak/>
        <w:t xml:space="preserve">Avenida Constitución Nº 7. Código postal: 38530, Candelaria. Teléfono: 922.500.800. </w:t>
      </w:r>
      <w:r>
        <w:rPr>
          <w:b/>
          <w:i w:val="0"/>
          <w:sz w:val="14"/>
        </w:rPr>
        <w:t xml:space="preserve">www. candelaria. es </w:t>
      </w:r>
    </w:p>
    <w:p w:rsidR="007579A0" w:rsidRDefault="000719D3">
      <w:pPr>
        <w:spacing w:after="0" w:line="259" w:lineRule="auto"/>
        <w:ind w:left="351" w:firstLine="0"/>
        <w:jc w:val="left"/>
      </w:pPr>
      <w:r>
        <w:rPr>
          <w:rFonts w:ascii="Times New Roman" w:eastAsia="Times New Roman" w:hAnsi="Times New Roman" w:cs="Times New Roman"/>
          <w:i w:val="0"/>
          <w:sz w:val="24"/>
        </w:rPr>
        <w:t xml:space="preserve"> </w:t>
      </w:r>
    </w:p>
    <w:p w:rsidR="007579A0" w:rsidRDefault="000719D3">
      <w:pPr>
        <w:spacing w:after="5" w:line="250" w:lineRule="auto"/>
        <w:ind w:right="946"/>
      </w:pPr>
      <w:r>
        <w:rPr>
          <w:b/>
          <w:i w:val="0"/>
          <w:sz w:val="24"/>
        </w:rPr>
        <w:t xml:space="preserve">2.- Expediente 13876/2024. Convenio de cooperación entre la Consejería de Educación, Formación Profesional, Actividad Física y Deportes del Gobierno </w:t>
      </w:r>
      <w:r>
        <w:rPr>
          <w:b/>
          <w:i w:val="0"/>
          <w:sz w:val="24"/>
        </w:rPr>
        <w:t xml:space="preserve">de Canarias y la Entidad colaboradora Ilustre Ayuntamiento de Candelaria. </w:t>
      </w:r>
    </w:p>
    <w:p w:rsidR="007579A0" w:rsidRDefault="000719D3">
      <w:pPr>
        <w:spacing w:after="0" w:line="259" w:lineRule="auto"/>
        <w:ind w:left="351" w:firstLine="0"/>
        <w:jc w:val="left"/>
      </w:pPr>
      <w:r>
        <w:rPr>
          <w:b/>
          <w:i w:val="0"/>
          <w:sz w:val="24"/>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5"/>
        <w:ind w:right="944"/>
      </w:pPr>
      <w:r>
        <w:rPr>
          <w:b/>
          <w:i w:val="0"/>
        </w:rPr>
        <w:t xml:space="preserve">   Consta en el expediente propuesta de la Concejala delegada Servicios Sociales, Igualdad y Sanidad, Dª Olivia Concepción Pérez Díaz, de fecha 10 de diciembre de 2024, que tr</w:t>
      </w:r>
      <w:r>
        <w:rPr>
          <w:b/>
          <w:i w:val="0"/>
        </w:rPr>
        <w:t>anscrito literalmente dice:</w:t>
      </w:r>
      <w:r>
        <w:rPr>
          <w:rFonts w:ascii="Times New Roman" w:eastAsia="Times New Roman" w:hAnsi="Times New Roman" w:cs="Times New Roman"/>
          <w:i w:val="0"/>
          <w:sz w:val="24"/>
        </w:rPr>
        <w:t xml:space="preserve"> </w:t>
      </w:r>
    </w:p>
    <w:p w:rsidR="007579A0" w:rsidRDefault="000719D3">
      <w:pPr>
        <w:spacing w:after="6"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r>
        <w:rPr>
          <w:rFonts w:ascii="Times New Roman" w:eastAsia="Times New Roman" w:hAnsi="Times New Roman" w:cs="Times New Roman"/>
          <w:i w:val="0"/>
          <w:sz w:val="24"/>
        </w:rPr>
        <w:t xml:space="preserve"> </w:t>
      </w:r>
    </w:p>
    <w:p w:rsidR="007579A0" w:rsidRDefault="000719D3">
      <w:pPr>
        <w:spacing w:after="13" w:line="259" w:lineRule="auto"/>
        <w:ind w:left="351" w:firstLine="0"/>
        <w:jc w:val="left"/>
      </w:pPr>
      <w:r>
        <w:rPr>
          <w:i w:val="0"/>
        </w:rPr>
        <w:t xml:space="preserve"> </w:t>
      </w:r>
    </w:p>
    <w:p w:rsidR="007579A0" w:rsidRDefault="000719D3">
      <w:pPr>
        <w:pStyle w:val="Ttulo1"/>
        <w:shd w:val="clear" w:color="auto" w:fill="auto"/>
        <w:spacing w:after="354" w:line="260" w:lineRule="auto"/>
        <w:ind w:left="1156" w:right="1453"/>
        <w:jc w:val="center"/>
      </w:pPr>
      <w:r>
        <w:rPr>
          <w:b/>
          <w:shd w:val="clear" w:color="auto" w:fill="auto"/>
        </w:rPr>
        <w:t xml:space="preserve">“PROPUESTA  </w:t>
      </w:r>
    </w:p>
    <w:p w:rsidR="007579A0" w:rsidRDefault="000719D3">
      <w:pPr>
        <w:spacing w:after="111" w:line="248" w:lineRule="auto"/>
        <w:ind w:left="336" w:right="949" w:firstLine="708"/>
      </w:pPr>
      <w:r>
        <w:rPr>
          <w:i w:val="0"/>
        </w:rPr>
        <w:t>La que suscribe, Concejal Delegada de Servicios Sociales, Igualdad y Sanidad, del Ayuntamiento de la Villa de Candelaria (delegación por Decreto 1779/2023, de 20 de junio), al amparo de lo dispuesto en el Reglamento de Organización, Funcionamiento y Régime</w:t>
      </w:r>
      <w:r>
        <w:rPr>
          <w:i w:val="0"/>
        </w:rPr>
        <w:t xml:space="preserve">n Jurídico de las Entidades Locales, así como en la Ley 7/85, de 2 de abril, Reguladora de las Bases de Régimen Local, tiene el honor de someter a la consideración de la Junta de Gobierno Local, la siguiente propuesta: </w:t>
      </w:r>
    </w:p>
    <w:p w:rsidR="007579A0" w:rsidRDefault="000719D3">
      <w:pPr>
        <w:spacing w:after="114" w:line="259" w:lineRule="auto"/>
        <w:ind w:left="1059" w:firstLine="0"/>
        <w:jc w:val="left"/>
      </w:pPr>
      <w:r>
        <w:rPr>
          <w:i w:val="0"/>
        </w:rPr>
        <w:t xml:space="preserve"> </w:t>
      </w:r>
    </w:p>
    <w:p w:rsidR="007579A0" w:rsidRDefault="000719D3">
      <w:pPr>
        <w:spacing w:after="357" w:line="248" w:lineRule="auto"/>
        <w:ind w:left="1069" w:right="949"/>
      </w:pP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25267" name="Group 22526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34" name="Rectangle 234"/>
                        <wps:cNvSpPr/>
                        <wps:spPr>
                          <a:xfrm rot="-5399999">
                            <a:off x="-1159135" y="1998375"/>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35" name="Rectangle 235"/>
                        <wps:cNvSpPr/>
                        <wps:spPr>
                          <a:xfrm rot="-5399999">
                            <a:off x="-976166" y="2105144"/>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6" name="Rectangle 236"/>
                        <wps:cNvSpPr/>
                        <wps:spPr>
                          <a:xfrm rot="-5399999">
                            <a:off x="-1966025" y="1039084"/>
                            <a:ext cx="4350075"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5267" style="width:18.7031pt;height:257.538pt;position:absolute;mso-position-horizontal-relative:page;mso-position-horizontal:absolute;margin-left:662.928pt;mso-position-vertical-relative:page;margin-top:515.382pt;" coordsize="2375,32707">
                <v:rect id="Rectangle 234" style="position:absolute;width:24314;height:1132;left:-11591;top:199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35"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36"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 de 170 </w:t>
                        </w:r>
                      </w:p>
                    </w:txbxContent>
                  </v:textbox>
                </v:rect>
                <w10:wrap type="square"/>
              </v:group>
            </w:pict>
          </mc:Fallback>
        </mc:AlternateContent>
      </w:r>
      <w:r>
        <w:rPr>
          <w:i w:val="0"/>
        </w:rPr>
        <w:t>Visto el informe jurídico que transcrito literalmente dice:</w:t>
      </w:r>
      <w:r>
        <w:rPr>
          <w:rFonts w:ascii="Times New Roman" w:eastAsia="Times New Roman" w:hAnsi="Times New Roman" w:cs="Times New Roman"/>
          <w:i w:val="0"/>
          <w:sz w:val="24"/>
        </w:rPr>
        <w:t xml:space="preserve"> </w:t>
      </w:r>
    </w:p>
    <w:p w:rsidR="007579A0" w:rsidRDefault="000719D3">
      <w:pPr>
        <w:spacing w:after="284" w:line="248" w:lineRule="auto"/>
        <w:ind w:left="1069" w:right="949"/>
      </w:pPr>
      <w:r>
        <w:rPr>
          <w:b/>
        </w:rPr>
        <w:t xml:space="preserve"> “</w:t>
      </w:r>
      <w:r>
        <w:rPr>
          <w:i w:val="0"/>
        </w:rPr>
        <w:t>Visto expediente de referencia, se emite el siguiente:</w:t>
      </w:r>
      <w:r>
        <w:rPr>
          <w:rFonts w:ascii="Times New Roman" w:eastAsia="Times New Roman" w:hAnsi="Times New Roman" w:cs="Times New Roman"/>
          <w:i w:val="0"/>
          <w:sz w:val="24"/>
        </w:rPr>
        <w:t xml:space="preserve"> </w:t>
      </w:r>
    </w:p>
    <w:p w:rsidR="007579A0" w:rsidRDefault="000719D3">
      <w:pPr>
        <w:spacing w:after="296" w:line="260" w:lineRule="auto"/>
        <w:ind w:left="1156" w:right="1747"/>
        <w:jc w:val="center"/>
      </w:pPr>
      <w:r>
        <w:rPr>
          <w:b/>
          <w:i w:val="0"/>
        </w:rPr>
        <w:t xml:space="preserve">INFORME </w:t>
      </w:r>
    </w:p>
    <w:p w:rsidR="007579A0" w:rsidRDefault="000719D3">
      <w:pPr>
        <w:pStyle w:val="Ttulo1"/>
        <w:shd w:val="clear" w:color="auto" w:fill="auto"/>
        <w:spacing w:after="299"/>
        <w:ind w:left="110" w:right="705"/>
        <w:jc w:val="center"/>
      </w:pPr>
      <w:r>
        <w:rPr>
          <w:b/>
          <w:u w:val="single" w:color="000000"/>
          <w:shd w:val="clear" w:color="auto" w:fill="auto"/>
        </w:rPr>
        <w:t>ANTECEDENTES</w:t>
      </w:r>
      <w:r>
        <w:rPr>
          <w:b/>
          <w:shd w:val="clear" w:color="auto" w:fill="auto"/>
        </w:rPr>
        <w:t xml:space="preserve"> </w:t>
      </w:r>
    </w:p>
    <w:p w:rsidR="007579A0" w:rsidRDefault="000719D3">
      <w:pPr>
        <w:spacing w:after="106" w:line="259" w:lineRule="auto"/>
        <w:ind w:left="10" w:right="949"/>
        <w:jc w:val="right"/>
      </w:pPr>
      <w:r>
        <w:rPr>
          <w:i w:val="0"/>
        </w:rPr>
        <w:t xml:space="preserve">Con el objetivo de mejorar la calidad de vida de las familias, por esta Entidad, y desde el </w:t>
      </w:r>
    </w:p>
    <w:p w:rsidR="007579A0" w:rsidRDefault="000719D3">
      <w:pPr>
        <w:spacing w:after="195" w:line="358" w:lineRule="auto"/>
        <w:ind w:right="949"/>
      </w:pPr>
      <w:r>
        <w:rPr>
          <w:i w:val="0"/>
        </w:rPr>
        <w:t xml:space="preserve">30 de junio de 2003 se viene prestando el servicio de “Escuela Infantil Municipal </w:t>
      </w:r>
      <w:r>
        <w:rPr>
          <w:i w:val="0"/>
        </w:rPr>
        <w:t>Los Menceyes”, mediante el cual se favorece la introducción temprana en el sistema educativo, facilitando la conciliación de la vida laboral y familiar y la integración socio-educativa, contribuyendo así en la prevención y reducción de factores de exclusió</w:t>
      </w:r>
      <w:r>
        <w:rPr>
          <w:i w:val="0"/>
        </w:rPr>
        <w:t xml:space="preserve">n social de la población por el carácter compensador que la escuela ejerce en edades tempranas. </w:t>
      </w:r>
    </w:p>
    <w:p w:rsidR="007579A0" w:rsidRDefault="000719D3">
      <w:pPr>
        <w:spacing w:after="4" w:line="358" w:lineRule="auto"/>
        <w:ind w:left="336" w:right="949" w:firstLine="852"/>
      </w:pPr>
      <w:r>
        <w:rPr>
          <w:i w:val="0"/>
        </w:rPr>
        <w:t xml:space="preserve">Servicio prestado de forma directa por la Entidad Pública Empresarial EPELCAN, conforme Contrato Programa aprobado por acuerdo del Ayuntamiento Pleno adoptado </w:t>
      </w:r>
      <w:r>
        <w:rPr>
          <w:i w:val="0"/>
        </w:rPr>
        <w:t xml:space="preserve">en sesión de fecha 25 julio 2024. </w:t>
      </w:r>
    </w:p>
    <w:p w:rsidR="007579A0" w:rsidRDefault="000719D3">
      <w:pPr>
        <w:spacing w:after="192" w:line="359" w:lineRule="auto"/>
        <w:ind w:left="336" w:right="949" w:firstLine="852"/>
      </w:pPr>
      <w:r>
        <w:rPr>
          <w:i w:val="0"/>
        </w:rPr>
        <w:lastRenderedPageBreak/>
        <w:t>Publicada ORDEN 649 de 2 de septiembre de 2024 de la Consejería de Educación, Formación Profesional, Actividad Física y Deportes, por la que se convoca procedimiento en concurrencia no competitiva, para la participación d</w:t>
      </w:r>
      <w:r>
        <w:rPr>
          <w:i w:val="0"/>
        </w:rPr>
        <w:t>e escuelas de educación infantil de titularidad municipal y centros privados de educación infantil autorizados, para impartir el primer ciclo de educación infantil, como entidades colaboradoras en la gestión de las subvenciones en régimen de concurrencia n</w:t>
      </w:r>
      <w:r>
        <w:rPr>
          <w:i w:val="0"/>
        </w:rPr>
        <w:t xml:space="preserve">o competitiva, destinadas al fomento de la escolarización temprana en las escuelas de educación infantil de titularidad municipal y los centros privados de educación infantil autorizados para impartir el primer ciclo de Educación Infantil, de la Comunidad </w:t>
      </w:r>
      <w:r>
        <w:rPr>
          <w:i w:val="0"/>
        </w:rPr>
        <w:t xml:space="preserve">Autónoma de Canarias.  </w:t>
      </w:r>
    </w:p>
    <w:p w:rsidR="007579A0" w:rsidRDefault="000719D3">
      <w:pPr>
        <w:spacing w:after="192" w:line="358" w:lineRule="auto"/>
        <w:ind w:left="351" w:firstLine="708"/>
        <w:jc w:val="left"/>
      </w:pPr>
      <w:r>
        <w:rPr>
          <w:i w:val="0"/>
        </w:rPr>
        <w:t>Formalizada solicitud de reconocimiento de entidad colaboradora en la gestión de las subvenciones en régimen de concurrencia no competitiva, destinadas al fomento de la escolarización temprana en las escuelas de educación infantil d</w:t>
      </w:r>
      <w:r>
        <w:rPr>
          <w:i w:val="0"/>
        </w:rPr>
        <w:t xml:space="preserve">e titularidad municipal. </w:t>
      </w:r>
    </w:p>
    <w:p w:rsidR="007579A0" w:rsidRDefault="000719D3">
      <w:pPr>
        <w:spacing w:after="192" w:line="359" w:lineRule="auto"/>
        <w:ind w:left="336" w:right="949" w:firstLine="708"/>
      </w:pPr>
      <w:r>
        <w:rPr>
          <w:rFonts w:ascii="Calibri" w:eastAsia="Calibri" w:hAnsi="Calibri" w:cs="Calibri"/>
          <w:i w:val="0"/>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25191" name="Group 22519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04" name="Rectangle 304"/>
                        <wps:cNvSpPr/>
                        <wps:spPr>
                          <a:xfrm rot="-5399999">
                            <a:off x="-1159135" y="1998375"/>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305" name="Rectangle 305"/>
                        <wps:cNvSpPr/>
                        <wps:spPr>
                          <a:xfrm rot="-5399999">
                            <a:off x="-976166" y="2105144"/>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6" name="Rectangle 306"/>
                        <wps:cNvSpPr/>
                        <wps:spPr>
                          <a:xfrm rot="-5399999">
                            <a:off x="-1966025" y="1039084"/>
                            <a:ext cx="4350075"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5191" style="width:18.7031pt;height:257.538pt;position:absolute;mso-position-horizontal-relative:page;mso-position-horizontal:absolute;margin-left:662.928pt;mso-position-vertical-relative:page;margin-top:515.382pt;" coordsize="2375,32707">
                <v:rect id="Rectangle 304" style="position:absolute;width:24314;height:1132;left:-11591;top:199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305"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306"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 de 170 </w:t>
                        </w:r>
                      </w:p>
                    </w:txbxContent>
                  </v:textbox>
                </v:rect>
                <w10:wrap type="square"/>
              </v:group>
            </w:pict>
          </mc:Fallback>
        </mc:AlternateContent>
      </w:r>
      <w:r>
        <w:rPr>
          <w:i w:val="0"/>
        </w:rPr>
        <w:t>Con fecha 5 de noviembre de 2024, se dicta Resolución n.º 198 del Director General de Administración de Centros, Escolarización y Servicios Complementarios, por la que se resuelve la convocatoria de selección de entidades colaboradoras en la gestión de las</w:t>
      </w:r>
      <w:r>
        <w:rPr>
          <w:i w:val="0"/>
        </w:rPr>
        <w:t xml:space="preserve"> subvenciones en régimen de concurrencia no competitiva destinadas al fomento de la escolarización temprana en las escuelas de educación infantil de titularidad municipal y los centros privados de educación infantil autorizados para impartir el primer cicl</w:t>
      </w:r>
      <w:r>
        <w:rPr>
          <w:i w:val="0"/>
        </w:rPr>
        <w:t xml:space="preserve">o de Educación Infantil, de la Comunidad Autónoma de Canarias.  </w:t>
      </w:r>
    </w:p>
    <w:p w:rsidR="007579A0" w:rsidRDefault="000719D3">
      <w:pPr>
        <w:spacing w:after="192" w:line="359" w:lineRule="auto"/>
        <w:ind w:left="336" w:right="949" w:firstLine="708"/>
      </w:pPr>
      <w:r>
        <w:rPr>
          <w:i w:val="0"/>
        </w:rPr>
        <w:t>El Resuelvo séptimo de dicha Orden establece la formalización de un convenio de cooperación con el objeto de instrumentar la cooperación en la gestión y tramitación de las subvenciones en rég</w:t>
      </w:r>
      <w:r>
        <w:rPr>
          <w:i w:val="0"/>
        </w:rPr>
        <w:t>imen de concurrencia no competitiva destinadas al fomento de la escolarización temprana en las escuelas de educación infantil de titularidad municipal y los centros privados de educación infantil autorizados para impartir el primer ciclo de educación infan</w:t>
      </w:r>
      <w:r>
        <w:rPr>
          <w:i w:val="0"/>
        </w:rPr>
        <w:t>til, de la Comunidad Autónoma de Canarias, cuyas bases reguladoras, de vigencia indefinida, fueron aprobadas mediante Orden Departamental 519, de 22 de julio de 2024 (en adelante, «Bono infantil»), estableciendo los requisitos que debe cumplir y hacer cump</w:t>
      </w:r>
      <w:r>
        <w:rPr>
          <w:i w:val="0"/>
        </w:rPr>
        <w:t xml:space="preserve">lir la entidad colaboradora en las diferentes fases del procedimiento de gestión de dichas ayudas. </w:t>
      </w:r>
    </w:p>
    <w:p w:rsidR="007579A0" w:rsidRDefault="000719D3">
      <w:pPr>
        <w:spacing w:after="4" w:line="358" w:lineRule="auto"/>
        <w:ind w:left="336" w:right="949" w:firstLine="708"/>
      </w:pPr>
      <w:r>
        <w:rPr>
          <w:i w:val="0"/>
        </w:rPr>
        <w:t>La suscripción del referido Convenio, y tal y como se hace constar en las cláusulas cuarta y quinta, supone la asunción de funciones tanto por el Ayuntamien</w:t>
      </w:r>
      <w:r>
        <w:rPr>
          <w:i w:val="0"/>
        </w:rPr>
        <w:t xml:space="preserve">to como Entidad Colaboradora, como por la propia Consejería: </w:t>
      </w:r>
    </w:p>
    <w:p w:rsidR="007579A0" w:rsidRDefault="000719D3">
      <w:pPr>
        <w:spacing w:after="7" w:line="247" w:lineRule="auto"/>
        <w:ind w:right="941"/>
      </w:pPr>
      <w:r>
        <w:rPr>
          <w:b/>
        </w:rPr>
        <w:t xml:space="preserve">“Cuarta. Obligaciones de la entidad colaboradora. </w:t>
      </w:r>
    </w:p>
    <w:p w:rsidR="007579A0" w:rsidRDefault="000719D3">
      <w:pPr>
        <w:spacing w:after="0" w:line="259" w:lineRule="auto"/>
        <w:ind w:left="336" w:firstLine="0"/>
        <w:jc w:val="left"/>
      </w:pPr>
      <w:r>
        <w:t xml:space="preserve"> </w:t>
      </w:r>
    </w:p>
    <w:p w:rsidR="007579A0" w:rsidRDefault="000719D3">
      <w:pPr>
        <w:spacing w:after="9"/>
        <w:ind w:left="355" w:right="954"/>
      </w:pPr>
      <w:r>
        <w:t xml:space="preserve">La entidad colaboradora deberá cumplir las siguientes funciones: </w:t>
      </w:r>
    </w:p>
    <w:p w:rsidR="007579A0" w:rsidRDefault="000719D3">
      <w:pPr>
        <w:numPr>
          <w:ilvl w:val="0"/>
          <w:numId w:val="1"/>
        </w:numPr>
        <w:ind w:right="954"/>
      </w:pPr>
      <w:r>
        <w:lastRenderedPageBreak/>
        <w:t>Cumplir con lo establecido en el artículo 15 de la Ley 38/2003, de 17 de no</w:t>
      </w:r>
      <w:r>
        <w:t xml:space="preserve">viembre, General de Subvenciones y el artículo 18 y siguientes del Real Decreto 887/2006, de 21 de julio, por el que se aprueba el Reglamento que la desarrolla. </w:t>
      </w:r>
    </w:p>
    <w:p w:rsidR="007579A0" w:rsidRDefault="000719D3">
      <w:pPr>
        <w:numPr>
          <w:ilvl w:val="0"/>
          <w:numId w:val="1"/>
        </w:numPr>
        <w:ind w:right="954"/>
      </w:pPr>
      <w:r>
        <w:t>Someterse a las actuaciones de comprobación a efectuar por la Dirección General de Administración de Centros, Escolarización y Servicios Complementarios, así como cualesquiera otras de comprobación y control financiero que puedan realizar los órganos de co</w:t>
      </w:r>
      <w:r>
        <w:t xml:space="preserve">ntrol competentes aportando cuanta información le sea requerida en el ejercicio de las actuaciones anteriores. </w:t>
      </w:r>
    </w:p>
    <w:p w:rsidR="007579A0" w:rsidRDefault="000719D3">
      <w:pPr>
        <w:numPr>
          <w:ilvl w:val="0"/>
          <w:numId w:val="1"/>
        </w:numPr>
        <w:ind w:right="954"/>
      </w:pPr>
      <w:r>
        <w:t>Conservar los documentos justificativos de la aplicación de los fondos recibidos, incluidos los documentos electrónicos, en tanto puedan ser obj</w:t>
      </w:r>
      <w:r>
        <w:t xml:space="preserve">eto de las actuaciones de comprobación y control. </w:t>
      </w:r>
    </w:p>
    <w:p w:rsidR="007579A0" w:rsidRDefault="000719D3">
      <w:pPr>
        <w:numPr>
          <w:ilvl w:val="0"/>
          <w:numId w:val="1"/>
        </w:numPr>
        <w:ind w:right="954"/>
      </w:pPr>
      <w:r>
        <w:t>Incluir en el rótulo y la publicidad del centro el hecho de participar en el programa de ayudas «Bono infantil» de la Comunidad Autónoma de Canarias, según el modelo recogido en las bases reguladoras del c</w:t>
      </w:r>
      <w:r>
        <w:t xml:space="preserve">itado programa de ayudas. </w:t>
      </w:r>
    </w:p>
    <w:p w:rsidR="007579A0" w:rsidRDefault="000719D3">
      <w:pPr>
        <w:numPr>
          <w:ilvl w:val="0"/>
          <w:numId w:val="1"/>
        </w:numPr>
        <w:spacing w:after="243" w:line="244" w:lineRule="auto"/>
        <w:ind w:right="954"/>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25395" name="Group 22539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08" name="Rectangle 408"/>
                        <wps:cNvSpPr/>
                        <wps:spPr>
                          <a:xfrm rot="-5399999">
                            <a:off x="-1159135" y="1998375"/>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409" name="Rectangle 409"/>
                        <wps:cNvSpPr/>
                        <wps:spPr>
                          <a:xfrm rot="-5399999">
                            <a:off x="-976166" y="2105144"/>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0" name="Rectangle 410"/>
                        <wps:cNvSpPr/>
                        <wps:spPr>
                          <a:xfrm rot="-5399999">
                            <a:off x="-1966025" y="1039084"/>
                            <a:ext cx="4350075"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5395" style="width:18.7031pt;height:257.538pt;position:absolute;mso-position-horizontal-relative:page;mso-position-horizontal:absolute;margin-left:662.928pt;mso-position-vertical-relative:page;margin-top:515.382pt;" coordsize="2375,32707">
                <v:rect id="Rectangle 408" style="position:absolute;width:24314;height:1132;left:-11591;top:199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40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41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 de 170 </w:t>
                        </w:r>
                      </w:p>
                    </w:txbxContent>
                  </v:textbox>
                </v:rect>
                <w10:wrap type="square"/>
              </v:group>
            </w:pict>
          </mc:Fallback>
        </mc:AlternateContent>
      </w:r>
      <w:r>
        <w:t>Dar publicidad de las subvenciones y ayudas percibidas, especificando las informaciones a las que se refieren los artículos 6 y 8 de la Ley 19/2013, de 9 de diciembre, de transparencia, acceso a la información pública y buen gobierno, en el supuesto de que</w:t>
      </w:r>
      <w:r>
        <w:t xml:space="preserve"> la cuantía de la subvención o ayuda percibida sea superior a 60.000 euros, o bien igual o superior a 5.000 euros y represente al menos el 30% del total de los ingresos anuales de la entidad beneficiaria, de conformidad con lo previsto en el artículo 3 de </w:t>
      </w:r>
      <w:r>
        <w:t xml:space="preserve">la Ley 12/2014, de 26 de diciembre, de transparencia y de acceso a la información pública. </w:t>
      </w:r>
    </w:p>
    <w:p w:rsidR="007579A0" w:rsidRDefault="000719D3">
      <w:pPr>
        <w:numPr>
          <w:ilvl w:val="0"/>
          <w:numId w:val="1"/>
        </w:numPr>
        <w:ind w:right="954"/>
      </w:pPr>
      <w:r>
        <w:t>Todos los miembros del centro que intervienen en el proceso de tramitación de estas ayudas guardarán la reserva debida sobre los datos que contiene la documentación</w:t>
      </w:r>
      <w:r>
        <w:t xml:space="preserve"> pertinente, con el fin de garantizar la intimidad de los solicitantes, de acuerdo con lo dispuesto en la Ley Orgánica 3/2018, de 5 de diciembre, de Protección de Datos Personales y garantía de los derechos digitales. El incumplimiento de las obligaciones </w:t>
      </w:r>
      <w:r>
        <w:t xml:space="preserve">dará lugar a la exigencia de las responsabilidades o sanciones que correspondan, de acuerdo con el título IV de la Ley 38/2003, de 17 de noviembre, General de Subvenciones y el resto de normativa que le sea de aplicación. </w:t>
      </w:r>
    </w:p>
    <w:p w:rsidR="007579A0" w:rsidRDefault="000719D3">
      <w:pPr>
        <w:numPr>
          <w:ilvl w:val="0"/>
          <w:numId w:val="1"/>
        </w:numPr>
        <w:ind w:right="954"/>
      </w:pPr>
      <w:r>
        <w:t>Las escuelas municipales y centro</w:t>
      </w:r>
      <w:r>
        <w:t>s privados deberán exigir certificación negativa del Registro Central de delincuentes sexuales, a aquellas personas que vayan a desarrollar alguna actividad en las instalaciones el centro escolar, en cumplimiento de lo previsto en el artículo 57.1 de la Le</w:t>
      </w:r>
      <w:r>
        <w:t>y Orgánica 8/2021, de 4 de junio, de protección integral de la infancia y la adolescencia frente a la violencia, que dispone que, para el acceso y ejercicio de cualesquiera profesiones, oficios y actividades que impliquen contacto habitual con menores de e</w:t>
      </w:r>
      <w:r>
        <w:t>dad, será requisito necesario no haber sido condenado por sentencia firme por cualquier delito contra la libertad e indemnidad sexuales, que incluye la agresión y abuso sexual, acoso sexual, exhibicionismo y provocación sexual, prostitución y explotación s</w:t>
      </w:r>
      <w:r>
        <w:t xml:space="preserve">exual y corrupción de menores, así como por trata de seres humanos. </w:t>
      </w:r>
    </w:p>
    <w:p w:rsidR="007579A0" w:rsidRDefault="000719D3">
      <w:pPr>
        <w:numPr>
          <w:ilvl w:val="0"/>
          <w:numId w:val="1"/>
        </w:numPr>
        <w:ind w:right="954"/>
      </w:pPr>
      <w:r>
        <w:t xml:space="preserve">Recibir las solicitudes de subvención que sean presentadas por los padres, madres, tutores o representantes legales del alumnado escolarizado en su escuela municipal o centro privado, en </w:t>
      </w:r>
      <w:r>
        <w:t xml:space="preserve">los términos establecidos en la convocatoria de subvención, así como toda la documentación relacionada en la misma. </w:t>
      </w:r>
    </w:p>
    <w:p w:rsidR="007579A0" w:rsidRDefault="000719D3">
      <w:pPr>
        <w:numPr>
          <w:ilvl w:val="0"/>
          <w:numId w:val="1"/>
        </w:numPr>
        <w:ind w:right="954"/>
      </w:pPr>
      <w:r>
        <w:t xml:space="preserve">Revisar, en el plazo de cinco días hábiles, las solicitudes presentadas, así como toda la documentación que se exige en la convocatoria de </w:t>
      </w:r>
      <w:r>
        <w:t>la subvención, requiriendo la subsanación o aportación de más documentos en los casos que sea necesario, así como la verificación previa del efectivo cumplimiento de las condiciones exigidas en las disposiciones de la convocatoria para resultar beneficiari</w:t>
      </w:r>
      <w:r>
        <w:t xml:space="preserve">o de la subvención. </w:t>
      </w:r>
    </w:p>
    <w:p w:rsidR="007579A0" w:rsidRDefault="000719D3">
      <w:pPr>
        <w:numPr>
          <w:ilvl w:val="0"/>
          <w:numId w:val="1"/>
        </w:numPr>
        <w:ind w:right="954"/>
      </w:pPr>
      <w:r>
        <w:t xml:space="preserve">Tramitar, en el plazo de cinco días hábiles, las solicitudes presentadas por los padres, madres, tutores o representantes legales del alumnado escolarizado en su escuela municipal o centro privado, en los plazos que se dispongan en la </w:t>
      </w:r>
      <w:r>
        <w:t xml:space="preserve">Orden de convocatoria y a través de la sede electrónica del Gobierno de Canarias, así como remitir cualquier otra documentación que se indique en la convocatoria. </w:t>
      </w:r>
    </w:p>
    <w:p w:rsidR="007579A0" w:rsidRDefault="000719D3">
      <w:pPr>
        <w:numPr>
          <w:ilvl w:val="0"/>
          <w:numId w:val="1"/>
        </w:numPr>
        <w:ind w:right="954"/>
      </w:pPr>
      <w:r>
        <w:t>En caso de que el órgano instructor requiera la subsanación de alguna de las solicitudes pre</w:t>
      </w:r>
      <w:r>
        <w:t xml:space="preserve">sentada por la entidad colaboradora, esta deberá solicitar a la persona solicitante la aportación de la documentación necesaria y proceder a la subsanación de la solicitud en el plazo máximo de diez días hábiles. </w:t>
      </w:r>
    </w:p>
    <w:p w:rsidR="007579A0" w:rsidRDefault="000719D3">
      <w:pPr>
        <w:numPr>
          <w:ilvl w:val="0"/>
          <w:numId w:val="1"/>
        </w:numPr>
        <w:ind w:right="954"/>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27122" name="Group 22712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23" name="Rectangle 523"/>
                        <wps:cNvSpPr/>
                        <wps:spPr>
                          <a:xfrm rot="-5399999">
                            <a:off x="-1159135" y="1998375"/>
                            <a:ext cx="2431493" cy="113224"/>
                          </a:xfrm>
                          <a:prstGeom prst="rect">
                            <a:avLst/>
                          </a:prstGeom>
                          <a:ln>
                            <a:noFill/>
                          </a:ln>
                        </wps:spPr>
                        <wps:txbx>
                          <w:txbxContent>
                            <w:p w:rsidR="007579A0" w:rsidRDefault="000719D3">
                              <w:pPr>
                                <w:spacing w:after="160" w:line="259" w:lineRule="auto"/>
                                <w:ind w:left="0" w:firstLine="0"/>
                                <w:jc w:val="left"/>
                              </w:pPr>
                              <w:r>
                                <w:rPr>
                                  <w:i w:val="0"/>
                                  <w:sz w:val="12"/>
                                </w:rPr>
                                <w:t>Cód. Validación: 9MT2W4AW9FLLNDKKSJ57Y2</w:t>
                              </w:r>
                              <w:r>
                                <w:rPr>
                                  <w:i w:val="0"/>
                                  <w:sz w:val="12"/>
                                </w:rPr>
                                <w:t xml:space="preserve">4RQ </w:t>
                              </w:r>
                            </w:p>
                          </w:txbxContent>
                        </wps:txbx>
                        <wps:bodyPr horzOverflow="overflow" vert="horz" lIns="0" tIns="0" rIns="0" bIns="0" rtlCol="0">
                          <a:noAutofit/>
                        </wps:bodyPr>
                      </wps:wsp>
                      <wps:wsp>
                        <wps:cNvPr id="524" name="Rectangle 524"/>
                        <wps:cNvSpPr/>
                        <wps:spPr>
                          <a:xfrm rot="-5399999">
                            <a:off x="-976166" y="2105144"/>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5" name="Rectangle 525"/>
                        <wps:cNvSpPr/>
                        <wps:spPr>
                          <a:xfrm rot="-5399999">
                            <a:off x="-1966025" y="1039084"/>
                            <a:ext cx="4350075"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7122" style="width:18.7031pt;height:257.538pt;position:absolute;mso-position-horizontal-relative:page;mso-position-horizontal:absolute;margin-left:662.928pt;mso-position-vertical-relative:page;margin-top:515.382pt;" coordsize="2375,32707">
                <v:rect id="Rectangle 523" style="position:absolute;width:24314;height:1132;left:-11591;top:199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52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52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 de 170 </w:t>
                        </w:r>
                      </w:p>
                    </w:txbxContent>
                  </v:textbox>
                </v:rect>
                <w10:wrap type="square"/>
              </v:group>
            </w:pict>
          </mc:Fallback>
        </mc:AlternateContent>
      </w:r>
      <w:r>
        <w:t xml:space="preserve">Certificar mensualmente, a la Dirección General de Administración de Centros, Escolarización y Servicios Complementarios, la asistencia al centro del alumnado beneficiario de la ayuda. </w:t>
      </w:r>
    </w:p>
    <w:p w:rsidR="007579A0" w:rsidRDefault="000719D3">
      <w:pPr>
        <w:numPr>
          <w:ilvl w:val="0"/>
          <w:numId w:val="1"/>
        </w:numPr>
        <w:spacing w:after="0"/>
        <w:ind w:right="954"/>
      </w:pPr>
      <w:r>
        <w:t>Colaborar en la distribución de los fondos asignados de la siguiente f</w:t>
      </w:r>
      <w:r>
        <w:t xml:space="preserve">orma: En el plazo de diez días naturales a contar desde el siguiente a la recepción de los fondos, deberán proceder a: </w:t>
      </w:r>
    </w:p>
    <w:p w:rsidR="007579A0" w:rsidRDefault="000719D3">
      <w:pPr>
        <w:numPr>
          <w:ilvl w:val="0"/>
          <w:numId w:val="2"/>
        </w:numPr>
        <w:ind w:right="954"/>
      </w:pPr>
      <w:r>
        <w:t xml:space="preserve">Descontar de las facturas a pagar por las familias la cantidad concedida en relación con los gastos subvencionables. </w:t>
      </w:r>
    </w:p>
    <w:p w:rsidR="007579A0" w:rsidRDefault="000719D3">
      <w:pPr>
        <w:numPr>
          <w:ilvl w:val="0"/>
          <w:numId w:val="2"/>
        </w:numPr>
        <w:ind w:right="954"/>
      </w:pPr>
      <w:r>
        <w:t xml:space="preserve">Devolver, en caso </w:t>
      </w:r>
      <w:r>
        <w:t xml:space="preserve">de que el cobro del servicio haya sido anterior a la resolución de concesión, las cuotas escolares objeto de subvención que hayan sido previamente abonadas por las beneficiarias en el periodo de referencia. </w:t>
      </w:r>
    </w:p>
    <w:p w:rsidR="007579A0" w:rsidRDefault="000719D3">
      <w:pPr>
        <w:spacing w:after="0"/>
        <w:ind w:left="355" w:right="954"/>
      </w:pPr>
      <w:r>
        <w:t>A fin de facilitar el seguimiento de las entrega</w:t>
      </w:r>
      <w:r>
        <w:t xml:space="preserve">s a los beneficiarios, la entidad colaboradora indicará en el concepto de la transferencia, el número de expediente y la denominación del beneficiario. </w:t>
      </w:r>
    </w:p>
    <w:p w:rsidR="007579A0" w:rsidRDefault="000719D3">
      <w:pPr>
        <w:numPr>
          <w:ilvl w:val="0"/>
          <w:numId w:val="3"/>
        </w:numPr>
        <w:ind w:right="954"/>
      </w:pPr>
      <w:r>
        <w:t>Tramitar y comunicar, en el plazo de diez días hábiles, las altas y bajas de alumnado beneficiario, por</w:t>
      </w:r>
      <w:r>
        <w:t xml:space="preserve"> cambio de centro o por cualquier otro motivo. </w:t>
      </w:r>
    </w:p>
    <w:p w:rsidR="007579A0" w:rsidRDefault="000719D3">
      <w:pPr>
        <w:numPr>
          <w:ilvl w:val="0"/>
          <w:numId w:val="3"/>
        </w:numPr>
        <w:ind w:right="954"/>
      </w:pPr>
      <w:r>
        <w:t>Publicar en un lugar visible del centro privado o escuela municipal la resolución definitiva de adjudicación de la ayuda, así como notificar a las personas representantes del alumnado cualquier notificación r</w:t>
      </w:r>
      <w:r>
        <w:t xml:space="preserve">ecibida del órgano gestor. </w:t>
      </w:r>
    </w:p>
    <w:p w:rsidR="007579A0" w:rsidRDefault="000719D3">
      <w:pPr>
        <w:numPr>
          <w:ilvl w:val="0"/>
          <w:numId w:val="3"/>
        </w:numPr>
        <w:ind w:right="954"/>
      </w:pPr>
      <w:r>
        <w:t>Comunicar a los padres, madres, tutores o representantes legales del alumnado escolarizado en su escuela municipal o centro privado, la necesidad de justificar, en los plazos que se dispongan en la Orden de convocatoria mediante</w:t>
      </w:r>
      <w:r>
        <w:t xml:space="preserve"> la remisión de las facturas correspondientes. </w:t>
      </w:r>
    </w:p>
    <w:p w:rsidR="007579A0" w:rsidRDefault="000719D3">
      <w:pPr>
        <w:numPr>
          <w:ilvl w:val="0"/>
          <w:numId w:val="3"/>
        </w:numPr>
        <w:ind w:right="954"/>
      </w:pPr>
      <w:r>
        <w:t>Justificar ante la Dirección General de Administración de Centros, Escolarización y Servicios Complementarios, tanto la entrega de los fondos percibidos como la documentación justificativa de la aplicación de</w:t>
      </w:r>
      <w:r>
        <w:t xml:space="preserve"> los mismos a la finalidad prevista en los términos señalados en la cláusula sexta. </w:t>
      </w:r>
    </w:p>
    <w:p w:rsidR="007579A0" w:rsidRDefault="000719D3">
      <w:pPr>
        <w:numPr>
          <w:ilvl w:val="0"/>
          <w:numId w:val="3"/>
        </w:numPr>
        <w:ind w:right="954"/>
      </w:pPr>
      <w:r>
        <w:t xml:space="preserve">Colaborar en el reintegro de los fondos percibidos en los supuestos contemplados en las bases reguladoras del programa de ayudas «Bono infantil». </w:t>
      </w:r>
    </w:p>
    <w:p w:rsidR="007579A0" w:rsidRDefault="000719D3">
      <w:pPr>
        <w:spacing w:after="7" w:line="247" w:lineRule="auto"/>
        <w:ind w:right="941"/>
      </w:pPr>
      <w:r>
        <w:rPr>
          <w:b/>
        </w:rPr>
        <w:t xml:space="preserve">Quinta. Obligaciones de </w:t>
      </w:r>
      <w:r>
        <w:rPr>
          <w:b/>
        </w:rPr>
        <w:t>la Consejería de Educación, Formación Profesional, Actividad Física y Deportes.</w:t>
      </w:r>
      <w:r>
        <w:rPr>
          <w:rFonts w:ascii="Times New Roman" w:eastAsia="Times New Roman" w:hAnsi="Times New Roman" w:cs="Times New Roman"/>
          <w:i w:val="0"/>
          <w:sz w:val="24"/>
        </w:rPr>
        <w:t xml:space="preserve"> </w:t>
      </w:r>
    </w:p>
    <w:p w:rsidR="007579A0" w:rsidRDefault="000719D3">
      <w:pPr>
        <w:spacing w:after="0"/>
        <w:ind w:left="355" w:right="954"/>
      </w:pPr>
      <w:r>
        <w:t>La Consejería transferirá a las entidades colaboradoras los fondos destinados al «Bono infantil». Dicha transferencia de fondos se llevará a cabo en tres entregas sucesivas, q</w:t>
      </w:r>
      <w:r>
        <w:t xml:space="preserve">ue se efectuarán en los siguientes plazos, salvo que se estipule otra forma de entrega en la convocatoria: </w:t>
      </w:r>
    </w:p>
    <w:p w:rsidR="007579A0" w:rsidRDefault="000719D3">
      <w:pPr>
        <w:numPr>
          <w:ilvl w:val="0"/>
          <w:numId w:val="4"/>
        </w:numPr>
        <w:ind w:right="954" w:hanging="360"/>
      </w:pPr>
      <w:r>
        <w:t xml:space="preserve">Un primer abono anticipado correspondiente al periodo comprendido entre septiembre y diciembre del año de la correspondiente convocatoria. </w:t>
      </w:r>
    </w:p>
    <w:p w:rsidR="007579A0" w:rsidRDefault="000719D3">
      <w:pPr>
        <w:numPr>
          <w:ilvl w:val="0"/>
          <w:numId w:val="4"/>
        </w:numPr>
        <w:ind w:right="954" w:hanging="360"/>
      </w:pPr>
      <w:r>
        <w:t>Un segun</w:t>
      </w:r>
      <w:r>
        <w:t xml:space="preserve">do abono anticipado correspondiente al periodo comprendido entre enero y marzo del año siguiente a la correspondiente convocatoria, cuyo libramiento estará condicionado a la justificación de la subvención percibida en el primer periodo. </w:t>
      </w:r>
    </w:p>
    <w:p w:rsidR="007579A0" w:rsidRDefault="000719D3">
      <w:pPr>
        <w:numPr>
          <w:ilvl w:val="0"/>
          <w:numId w:val="4"/>
        </w:numPr>
        <w:ind w:right="954" w:hanging="360"/>
      </w:pPr>
      <w:r>
        <w:t>Un tercer abono co</w:t>
      </w:r>
      <w:r>
        <w:t xml:space="preserve">rrespondiente al periodo comprendido entre abril y junio del año siguiente a la correspondiente convocatoria, cuyo libramiento estará condicionado a la justificación de la subvención percibida en los periodos segundo y tercero.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26261" name="Group 22626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14" name="Rectangle 614"/>
                        <wps:cNvSpPr/>
                        <wps:spPr>
                          <a:xfrm rot="-5399999">
                            <a:off x="-1159135" y="1998375"/>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615" name="Rectangle 615"/>
                        <wps:cNvSpPr/>
                        <wps:spPr>
                          <a:xfrm rot="-5399999">
                            <a:off x="-976166" y="2105144"/>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6" name="Rectangle 616"/>
                        <wps:cNvSpPr/>
                        <wps:spPr>
                          <a:xfrm rot="-5399999">
                            <a:off x="-1966025" y="1039084"/>
                            <a:ext cx="4350075"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6261" style="width:18.7031pt;height:257.538pt;position:absolute;mso-position-horizontal-relative:page;mso-position-horizontal:absolute;margin-left:662.928pt;mso-position-vertical-relative:page;margin-top:515.382pt;" coordsize="2375,32707">
                <v:rect id="Rectangle 614" style="position:absolute;width:24314;height:1132;left:-11591;top:199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615"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616"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 de 170 </w:t>
                        </w:r>
                      </w:p>
                    </w:txbxContent>
                  </v:textbox>
                </v:rect>
                <w10:wrap type="square"/>
              </v:group>
            </w:pict>
          </mc:Fallback>
        </mc:AlternateContent>
      </w:r>
      <w:r>
        <w:t xml:space="preserve">Asimismo, la Consejería se compromete a realizar el pago en el plazo de veinte días desde que se dicte el acto administrativo por el que se conceda la subvención o se declare ésta justificada, según corresponda.” </w:t>
      </w:r>
    </w:p>
    <w:p w:rsidR="007579A0" w:rsidRDefault="000719D3">
      <w:pPr>
        <w:spacing w:after="244" w:line="359" w:lineRule="auto"/>
        <w:ind w:left="336" w:right="949" w:firstLine="713"/>
      </w:pPr>
      <w:r>
        <w:rPr>
          <w:i w:val="0"/>
        </w:rPr>
        <w:t>Entendiéndose por entidad colaboradora, de</w:t>
      </w:r>
      <w:r>
        <w:rPr>
          <w:i w:val="0"/>
        </w:rPr>
        <w:t xml:space="preserve"> conformidad con el artículo 12 de la Ley 38/2003, de 17 de noviembre, General de Subvenciones, aquella que, actuando en nombre y por cuenta del órgano concedente a todos los efectos relacionados con la subvención, entregue y distribuya los fondos públicos</w:t>
      </w:r>
      <w:r>
        <w:rPr>
          <w:i w:val="0"/>
        </w:rPr>
        <w:t xml:space="preserve"> a las entidades beneficiarias cuando así se establezca en la normativa reguladora, o colabore en la gestión de la subvención sin que se produzca previa entrega y distribución de los fondos recibidos. Estos fondos, en ningún caso, se consideran integrantes</w:t>
      </w:r>
      <w:r>
        <w:rPr>
          <w:i w:val="0"/>
        </w:rPr>
        <w:t xml:space="preserve"> de su patrimonio. </w:t>
      </w:r>
    </w:p>
    <w:p w:rsidR="007579A0" w:rsidRDefault="000719D3">
      <w:pPr>
        <w:spacing w:after="262" w:line="359" w:lineRule="auto"/>
        <w:ind w:left="336" w:right="949" w:firstLine="852"/>
      </w:pPr>
      <w:r>
        <w:rPr>
          <w:i w:val="0"/>
        </w:rPr>
        <w:t>Consta incorporado al expediente informe de la Técnico Responsable del Servicio de Menores y Familia de este Ayuntamiento, de fecha 9 de diciembre, comprensivos de los antecedentes y fundamentos que justifican la formulación de propuest</w:t>
      </w:r>
      <w:r>
        <w:rPr>
          <w:i w:val="0"/>
        </w:rPr>
        <w:t xml:space="preserve">a del tenor literal siguiente: </w:t>
      </w:r>
    </w:p>
    <w:p w:rsidR="007579A0" w:rsidRDefault="000719D3">
      <w:pPr>
        <w:spacing w:after="122" w:line="302" w:lineRule="auto"/>
        <w:ind w:left="345" w:right="954" w:firstLine="283"/>
      </w:pPr>
      <w:r>
        <w:t>“Todo lo expuesto, viene a demostrar el interés existente no solo en continuar prestación del servicio de la Escuela Infantil Municipal Los Menceyes, sino en su reorganización y ampliación, de modo que pueda aumentarse el nú</w:t>
      </w:r>
      <w:r>
        <w:t>mero de plazas a ofertar, dando respuesta, no solo, a los preceptos legales mencionados, garantizando  el acceso a todo el alumnado en edad de escolarización en el primer ciclo de Educación Infantil, sino a la demanda que realizan las familias, y a tener e</w:t>
      </w:r>
      <w:r>
        <w:t xml:space="preserve">n cuenta criterios sociales en relación a la  situación familiar, social y económica de las familias; ya que hasta el momento, son las éstas las que asumen el coste total de la plaza.  </w:t>
      </w:r>
    </w:p>
    <w:p w:rsidR="007579A0" w:rsidRDefault="000719D3">
      <w:pPr>
        <w:spacing w:after="111" w:line="313" w:lineRule="auto"/>
        <w:ind w:left="345" w:right="954" w:firstLine="283"/>
      </w:pPr>
      <w:r>
        <w:t>Por otro lado, el facilitar el acceso a las familias con alumnado en e</w:t>
      </w:r>
      <w:r>
        <w:t xml:space="preserve">stas edades, favorecerá “la detección precoz y atención temprana de necesidades específicas de apoyo educativo”, entre otros beneficios.  </w:t>
      </w:r>
    </w:p>
    <w:p w:rsidR="007579A0" w:rsidRDefault="000719D3">
      <w:pPr>
        <w:spacing w:after="119" w:line="302" w:lineRule="auto"/>
        <w:ind w:left="345" w:right="954" w:firstLine="283"/>
      </w:pPr>
      <w:r>
        <w:t>Además, hay que tener en cuenta que la conciliación de la vida personal, familiar y laboral de las personas, requiere</w:t>
      </w:r>
      <w:r>
        <w:t xml:space="preserve"> de una estructuración del sistema educativo, entre otros, con el fin de permitir el desarrollo de las personas en sus distintos ámbitos, para continuar introduciendo la igualdad de oportunidades en el empleo, variar los roles y estereotipos tradicionales </w:t>
      </w:r>
      <w:r>
        <w:t xml:space="preserve">y cubrir las necesidades de atención de colectivos dependientes, como lo es el de los menores de edad.  </w:t>
      </w:r>
    </w:p>
    <w:p w:rsidR="007579A0" w:rsidRDefault="000719D3">
      <w:pPr>
        <w:spacing w:after="122" w:line="302" w:lineRule="auto"/>
        <w:ind w:left="345" w:right="954" w:firstLine="283"/>
      </w:pPr>
      <w:r>
        <w:t>Este Ayuntamiento, con la creación y puesta en marcha de la Escuela Infantil, ha promovido un servicio de atención a las personas (familias y menores),</w:t>
      </w:r>
      <w:r>
        <w:t xml:space="preserve"> en un marco de política de familia, ofreciendo el servicio como medida adicional que promueva la conciliación de la vida personal, familiar y laboral.  </w:t>
      </w:r>
    </w:p>
    <w:p w:rsidR="007579A0" w:rsidRDefault="000719D3">
      <w:pPr>
        <w:spacing w:after="59" w:line="309" w:lineRule="auto"/>
        <w:ind w:left="345" w:right="954" w:firstLine="283"/>
      </w:pPr>
      <w:r>
        <w:rPr>
          <w:rFonts w:ascii="Calibri" w:eastAsia="Calibri" w:hAnsi="Calibri" w:cs="Calibri"/>
          <w:i w:val="0"/>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26375" name="Group 22637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96" name="Rectangle 696"/>
                        <wps:cNvSpPr/>
                        <wps:spPr>
                          <a:xfrm rot="-5399999">
                            <a:off x="-1159135" y="1998375"/>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697" name="Rectangle 697"/>
                        <wps:cNvSpPr/>
                        <wps:spPr>
                          <a:xfrm rot="-5399999">
                            <a:off x="-976166" y="2105144"/>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98" name="Rectangle 698"/>
                        <wps:cNvSpPr/>
                        <wps:spPr>
                          <a:xfrm rot="-5399999">
                            <a:off x="-1966025" y="1039084"/>
                            <a:ext cx="4350075"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6375" style="width:18.7031pt;height:257.538pt;position:absolute;mso-position-horizontal-relative:page;mso-position-horizontal:absolute;margin-left:662.928pt;mso-position-vertical-relative:page;margin-top:515.382pt;" coordsize="2375,32707">
                <v:rect id="Rectangle 696" style="position:absolute;width:24314;height:1132;left:-11591;top:199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697"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69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 de 170 </w:t>
                        </w:r>
                      </w:p>
                    </w:txbxContent>
                  </v:textbox>
                </v:rect>
                <w10:wrap type="square"/>
              </v:group>
            </w:pict>
          </mc:Fallback>
        </mc:AlternateContent>
      </w:r>
      <w:r>
        <w:t>Por todo lo mencionado, la técnica que suscribe valora que, teniendo en cuenta todo lo antedicho y atendiendo a criterios sociales, se valora conveniente la susc</w:t>
      </w:r>
      <w:r>
        <w:t>ripción del Convenio de cooperación para la actuación como entidad colaboradora en la gestión de subvenciones en régimen de concurrencia no competitiva destinadas al fomento de la escolarización temprana en las Escuelas de Educación Infantil de titularidad</w:t>
      </w:r>
      <w:r>
        <w:t xml:space="preserve"> municipal […] de Educación Infantil autorizados para impartir el primer ciclo de Educación Infantil de la Comunidad Autónoma de Canarias, una vez se ha identificado como entidad colaboradora a este Ayuntamiento, mediante resolución del Director General de</w:t>
      </w:r>
      <w:r>
        <w:t xml:space="preserve"> Administración de Centros, Escolarización y Servicios Complementarios de fecha 05 de noviembre de 2024, de aplicación a la Escuela Infantil Municipal Los Menceyes”.  </w:t>
      </w:r>
    </w:p>
    <w:p w:rsidR="007579A0" w:rsidRDefault="000719D3">
      <w:pPr>
        <w:spacing w:after="277" w:line="259" w:lineRule="auto"/>
        <w:ind w:left="351" w:firstLine="0"/>
        <w:jc w:val="left"/>
      </w:pPr>
      <w:r>
        <w:rPr>
          <w:i w:val="0"/>
        </w:rPr>
        <w:t xml:space="preserve"> </w:t>
      </w:r>
    </w:p>
    <w:p w:rsidR="007579A0" w:rsidRDefault="000719D3">
      <w:pPr>
        <w:pStyle w:val="Ttulo1"/>
        <w:shd w:val="clear" w:color="auto" w:fill="auto"/>
        <w:spacing w:after="147"/>
        <w:ind w:left="110"/>
        <w:jc w:val="center"/>
      </w:pPr>
      <w:r>
        <w:rPr>
          <w:shd w:val="clear" w:color="auto" w:fill="auto"/>
        </w:rPr>
        <w:t>.</w:t>
      </w:r>
      <w:r>
        <w:rPr>
          <w:b/>
          <w:u w:val="single" w:color="000000"/>
          <w:shd w:val="clear" w:color="auto" w:fill="auto"/>
        </w:rPr>
        <w:t>FUNDAMENTOS DE DERECHO</w:t>
      </w:r>
      <w:r>
        <w:rPr>
          <w:rFonts w:ascii="Times New Roman" w:eastAsia="Times New Roman" w:hAnsi="Times New Roman" w:cs="Times New Roman"/>
          <w:sz w:val="24"/>
          <w:shd w:val="clear" w:color="auto" w:fill="auto"/>
        </w:rPr>
        <w:t xml:space="preserve"> </w:t>
      </w:r>
    </w:p>
    <w:p w:rsidR="007579A0" w:rsidRDefault="000719D3">
      <w:pPr>
        <w:spacing w:after="191" w:line="364" w:lineRule="auto"/>
        <w:ind w:left="336" w:right="949" w:firstLine="852"/>
      </w:pPr>
      <w:r>
        <w:rPr>
          <w:i w:val="0"/>
        </w:rPr>
        <w:t>Atendido el principio constitucional de coordinación en el fu</w:t>
      </w:r>
      <w:r>
        <w:rPr>
          <w:i w:val="0"/>
        </w:rPr>
        <w:t xml:space="preserve">ncionamiento entre las diferentes Administraciones Públicas al servicio de los intereses generales (art 103), y el espíritu de colaboración que ha de presidir las relaciones entre las Administraciones Públicas, según prevén la ley 40/2015 de 1 de octubre, </w:t>
      </w:r>
      <w:r>
        <w:rPr>
          <w:i w:val="0"/>
        </w:rPr>
        <w:t>de Régimen Jurídico del Sector Público y la Ley 7/1985 de 2 de abril, Reguladora de las Bases de Régimen Local; de conformidad con el artículo 86 de la Ley 39/2015, de 1 de octubre, del Procedimiento Administrativo Común de las administraciones Públicas, p</w:t>
      </w:r>
      <w:r>
        <w:rPr>
          <w:i w:val="0"/>
        </w:rPr>
        <w:t>or el que las Administraciones Públicas podrán celebrar acuerdos, pactos, convenios…con personas tanto de Derecho público como privado, siempre que no sean contrarios al ordenamiento jurídico ni versen sobre materias no susceptibles de transacción y tengan</w:t>
      </w:r>
      <w:r>
        <w:rPr>
          <w:i w:val="0"/>
        </w:rPr>
        <w:t xml:space="preserve"> por objeto satisfacer el interés público que tiene encomendado…, los convenios administrativos se configuran como el instrumento previsto legalmente para la articulación de la cooperación económica, técnica y administrativa en asuntos de interés común. </w:t>
      </w:r>
    </w:p>
    <w:p w:rsidR="007579A0" w:rsidRDefault="000719D3">
      <w:pPr>
        <w:spacing w:after="308" w:line="248" w:lineRule="auto"/>
        <w:ind w:left="1213" w:right="949"/>
      </w:pPr>
      <w:r>
        <w:rPr>
          <w:i w:val="0"/>
        </w:rPr>
        <w:t>R</w:t>
      </w:r>
      <w:r>
        <w:rPr>
          <w:i w:val="0"/>
        </w:rPr>
        <w:t xml:space="preserve">esultando de aplicación: </w:t>
      </w:r>
    </w:p>
    <w:p w:rsidR="007579A0" w:rsidRDefault="000719D3">
      <w:pPr>
        <w:spacing w:after="227" w:line="359" w:lineRule="auto"/>
        <w:ind w:left="336" w:right="949" w:firstLine="852"/>
      </w:pPr>
      <w:r>
        <w:rPr>
          <w:i w:val="0"/>
        </w:rPr>
        <w:t>Ley 16/2019, de 2 de mayo de Servicios Sociales de Canarias, en la que se instaura un nuevo modelo de sistema público que dirige su atención tanto a las situaciones y necesidades de cada persona a lo largo de su vida como a los diferentes espacios sociales</w:t>
      </w:r>
      <w:r>
        <w:rPr>
          <w:i w:val="0"/>
        </w:rPr>
        <w:t xml:space="preserve"> y comunitarios en los que este se desarrolla, configurando un sistema de responsabilidad pública cuya estructura está compuesta por todos los servicios disponibles de atención a las personas, así como por los servicios y prestaciones destinados a la final</w:t>
      </w:r>
      <w:r>
        <w:rPr>
          <w:i w:val="0"/>
        </w:rPr>
        <w:t xml:space="preserve">idad de la atención social en los ámbitos de la discapacidad, la dependencia, la infancia y la familia, la inmigración y, en general, para atender las situaciones de vulnerabilidad social. Así, y a lo largo de su articulado se prescribe: </w:t>
      </w:r>
    </w:p>
    <w:p w:rsidR="007579A0" w:rsidRDefault="000719D3">
      <w:pPr>
        <w:spacing w:after="179" w:line="371" w:lineRule="auto"/>
        <w:ind w:left="336" w:right="949" w:firstLine="852"/>
      </w:pPr>
      <w:r>
        <w:rPr>
          <w:rFonts w:ascii="Calibri" w:eastAsia="Calibri" w:hAnsi="Calibri" w:cs="Calibri"/>
          <w:i w:val="0"/>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26111" name="Group 22611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72" name="Rectangle 772"/>
                        <wps:cNvSpPr/>
                        <wps:spPr>
                          <a:xfrm rot="-5399999">
                            <a:off x="-1159135" y="1998375"/>
                            <a:ext cx="2431493" cy="113224"/>
                          </a:xfrm>
                          <a:prstGeom prst="rect">
                            <a:avLst/>
                          </a:prstGeom>
                          <a:ln>
                            <a:noFill/>
                          </a:ln>
                        </wps:spPr>
                        <wps:txbx>
                          <w:txbxContent>
                            <w:p w:rsidR="007579A0" w:rsidRDefault="000719D3">
                              <w:pPr>
                                <w:spacing w:after="160" w:line="259" w:lineRule="auto"/>
                                <w:ind w:left="0" w:firstLine="0"/>
                                <w:jc w:val="left"/>
                              </w:pPr>
                              <w:r>
                                <w:rPr>
                                  <w:i w:val="0"/>
                                  <w:sz w:val="12"/>
                                </w:rPr>
                                <w:t>Cód. Validació</w:t>
                              </w:r>
                              <w:r>
                                <w:rPr>
                                  <w:i w:val="0"/>
                                  <w:sz w:val="12"/>
                                </w:rPr>
                                <w:t xml:space="preserve">n: 9MT2W4AW9FLLNDKKSJ57Y24RQ </w:t>
                              </w:r>
                            </w:p>
                          </w:txbxContent>
                        </wps:txbx>
                        <wps:bodyPr horzOverflow="overflow" vert="horz" lIns="0" tIns="0" rIns="0" bIns="0" rtlCol="0">
                          <a:noAutofit/>
                        </wps:bodyPr>
                      </wps:wsp>
                      <wps:wsp>
                        <wps:cNvPr id="773" name="Rectangle 773"/>
                        <wps:cNvSpPr/>
                        <wps:spPr>
                          <a:xfrm rot="-5399999">
                            <a:off x="-976166" y="2105144"/>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74" name="Rectangle 774"/>
                        <wps:cNvSpPr/>
                        <wps:spPr>
                          <a:xfrm rot="-5399999">
                            <a:off x="-1966025" y="1039084"/>
                            <a:ext cx="4350075"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6111" style="width:18.7031pt;height:257.538pt;position:absolute;mso-position-horizontal-relative:page;mso-position-horizontal:absolute;margin-left:662.928pt;mso-position-vertical-relative:page;margin-top:515.382pt;" coordsize="2375,32707">
                <v:rect id="Rectangle 772" style="position:absolute;width:24314;height:1132;left:-11591;top:199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77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77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 de 170 </w:t>
                        </w:r>
                      </w:p>
                    </w:txbxContent>
                  </v:textbox>
                </v:rect>
                <w10:wrap type="square"/>
              </v:group>
            </w:pict>
          </mc:Fallback>
        </mc:AlternateContent>
      </w:r>
      <w:r>
        <w:rPr>
          <w:i w:val="0"/>
        </w:rPr>
        <w:t>.-Artículo 7 apartado d) Proximidad. “La prestación de los servicios sociale</w:t>
      </w:r>
      <w:r>
        <w:rPr>
          <w:i w:val="0"/>
        </w:rPr>
        <w:t xml:space="preserve">s se realizará preferentemente desde el ámbito más cercano a la persona, estructurándose y organizándose de manera descentralizada, favoreciendo la permanencia en el entorno habitual de convivencia y la integración activa en la vida de su comunidad” </w:t>
      </w:r>
    </w:p>
    <w:p w:rsidR="007579A0" w:rsidRDefault="000719D3">
      <w:pPr>
        <w:spacing w:after="179" w:line="371" w:lineRule="auto"/>
        <w:ind w:left="336" w:right="949" w:firstLine="852"/>
      </w:pPr>
      <w:r>
        <w:rPr>
          <w:i w:val="0"/>
        </w:rPr>
        <w:t>Artíc</w:t>
      </w:r>
      <w:r>
        <w:rPr>
          <w:i w:val="0"/>
        </w:rPr>
        <w:t>ulo 50, apartado a), de la citada Ley 16/2019, de 2 de mayo, de Servicios Sociales de Canarias, atribuye a los ayuntamientos como competencia propia, “Crear, organizar, y gestionar los servicios sociales de atención primaria y comunitaria previstos en la p</w:t>
      </w:r>
      <w:r>
        <w:rPr>
          <w:i w:val="0"/>
        </w:rPr>
        <w:t xml:space="preserve">resente ley y su normativa de desarrollo”  </w:t>
      </w:r>
    </w:p>
    <w:p w:rsidR="007579A0" w:rsidRDefault="000719D3">
      <w:pPr>
        <w:spacing w:after="4" w:line="359" w:lineRule="auto"/>
        <w:ind w:left="336" w:right="949" w:firstLine="713"/>
      </w:pPr>
      <w:r>
        <w:rPr>
          <w:i w:val="0"/>
        </w:rPr>
        <w:t>Las bases reguladoras, de vigencia indefinida, de la concesión de subvenciones en régimen de concurrencia no competitiva destinadas al fomento de la escolarización temprana en las escuelas de educación infantil d</w:t>
      </w:r>
      <w:r>
        <w:rPr>
          <w:i w:val="0"/>
        </w:rPr>
        <w:t>e titularidad municipal y los centros privados de educación infantil autorizados para impartir el primer ciclo de educación infantil de la Comunidad Autónoma de Canarias, aprobadas mediante Orden 519, de 22 de julio de 2024 establecen el marco de desarroll</w:t>
      </w:r>
      <w:r>
        <w:rPr>
          <w:i w:val="0"/>
        </w:rPr>
        <w:t xml:space="preserve">o del programa de ayudas «Bono infantil». Así la base sexta establece que las escuelas municipales y centros privados intervienen en calidad de entidades colaboradoras. </w:t>
      </w:r>
    </w:p>
    <w:p w:rsidR="007579A0" w:rsidRDefault="000719D3">
      <w:pPr>
        <w:spacing w:after="106" w:line="259" w:lineRule="auto"/>
        <w:ind w:left="10" w:right="949"/>
        <w:jc w:val="right"/>
      </w:pPr>
      <w:r>
        <w:rPr>
          <w:i w:val="0"/>
        </w:rPr>
        <w:t xml:space="preserve">El artículo 16.1 de la Ley 38/2003, de 17 de noviembre, General de Subvenciones, que </w:t>
      </w:r>
    </w:p>
    <w:p w:rsidR="007579A0" w:rsidRDefault="000719D3">
      <w:pPr>
        <w:spacing w:after="252" w:line="358" w:lineRule="auto"/>
        <w:ind w:right="949"/>
      </w:pPr>
      <w:r>
        <w:rPr>
          <w:i w:val="0"/>
        </w:rPr>
        <w:t xml:space="preserve">recoge «Se formalizará un convenio de colaboración entre el órgano administrativo concedente y la entidad colaboradora en el que se regularán las condiciones y obligaciones asumidas por ésta». </w:t>
      </w:r>
    </w:p>
    <w:p w:rsidR="007579A0" w:rsidRDefault="000719D3">
      <w:pPr>
        <w:spacing w:after="247" w:line="359" w:lineRule="auto"/>
        <w:ind w:left="336" w:right="949" w:firstLine="713"/>
      </w:pPr>
      <w:r>
        <w:rPr>
          <w:i w:val="0"/>
        </w:rPr>
        <w:t>Orden del Consejero de Educación, Formación Profesional, Actividad Física y Deportes, de fecha 2 de septiembre de 2024, por la que se convoca procedimiento en concurrencia no competitiva para la participación de escuelas de Educación Infantil de titularida</w:t>
      </w:r>
      <w:r>
        <w:rPr>
          <w:i w:val="0"/>
        </w:rPr>
        <w:t>d municipal y centros privados de Educación Infantil autorizados para impartir el primer ciclo de Educación Infantil como entidades colaboradoras en la gestión de las subvenciones en régimen de concurrencia no competitiva destinadas al fomento de la escola</w:t>
      </w:r>
      <w:r>
        <w:rPr>
          <w:i w:val="0"/>
        </w:rPr>
        <w:t xml:space="preserve">rización temprana en las escuelas de Educación Infantil de titularidad municipal y los centros privados de Educación Infantil autorizados para impartir el primer ciclo de Educación Infantil, de la Comunidad Autónoma de Canarias. </w:t>
      </w:r>
    </w:p>
    <w:p w:rsidR="007579A0" w:rsidRDefault="000719D3">
      <w:pPr>
        <w:spacing w:after="192" w:line="358" w:lineRule="auto"/>
        <w:ind w:left="336" w:right="949" w:firstLine="852"/>
      </w:pPr>
      <w:r>
        <w:rPr>
          <w:rFonts w:ascii="Calibri" w:eastAsia="Calibri" w:hAnsi="Calibri" w:cs="Calibri"/>
          <w:i w:val="0"/>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226187" name="Group 22618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46" name="Rectangle 846"/>
                        <wps:cNvSpPr/>
                        <wps:spPr>
                          <a:xfrm rot="-5399999">
                            <a:off x="-1159135" y="1998375"/>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847" name="Rectangle 847"/>
                        <wps:cNvSpPr/>
                        <wps:spPr>
                          <a:xfrm rot="-5399999">
                            <a:off x="-976166" y="2105144"/>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48" name="Rectangle 848"/>
                        <wps:cNvSpPr/>
                        <wps:spPr>
                          <a:xfrm rot="-5399999">
                            <a:off x="-1966025" y="1039084"/>
                            <a:ext cx="4350075"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6187" style="width:18.7031pt;height:257.538pt;position:absolute;mso-position-horizontal-relative:page;mso-position-horizontal:absolute;margin-left:662.928pt;mso-position-vertical-relative:page;margin-top:515.382pt;" coordsize="2375,32707">
                <v:rect id="Rectangle 846" style="position:absolute;width:24314;height:1132;left:-11591;top:199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847"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84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 de 170 </w:t>
                        </w:r>
                      </w:p>
                    </w:txbxContent>
                  </v:textbox>
                </v:rect>
                <w10:wrap type="square"/>
              </v:group>
            </w:pict>
          </mc:Fallback>
        </mc:AlternateContent>
      </w:r>
      <w:r>
        <w:rPr>
          <w:i w:val="0"/>
        </w:rPr>
        <w:t>Ley 14/1990, de 26 de julio, de Régimen Jurídico de las Admini</w:t>
      </w:r>
      <w:r>
        <w:rPr>
          <w:i w:val="0"/>
        </w:rPr>
        <w:t>straciones Públicas de Canarias, al prescribir en su artículo 16.3 que “Las entidades locales actuarán en los convenios a través de su Presidente, previa autorización expresa del Pleno de la Corporación otorgada por la mayoría simple de los asistentes a la</w:t>
      </w:r>
      <w:r>
        <w:rPr>
          <w:i w:val="0"/>
        </w:rPr>
        <w:t xml:space="preserve"> sesión, salvo que el convenio se refiera a materias en las que se exija el voto favorable de la mayoría absoluta del número legal de miembros de la corporación. </w:t>
      </w:r>
    </w:p>
    <w:p w:rsidR="007579A0" w:rsidRDefault="000719D3">
      <w:pPr>
        <w:spacing w:after="103" w:line="358" w:lineRule="auto"/>
        <w:ind w:left="336" w:right="949" w:firstLine="708"/>
      </w:pPr>
      <w:r>
        <w:rPr>
          <w:i w:val="0"/>
        </w:rPr>
        <w:t xml:space="preserve">Acuerdo Plenario adoptado en sesión de fecha 27 de junio de 2023 por el que se delega por el </w:t>
      </w:r>
      <w:r>
        <w:rPr>
          <w:i w:val="0"/>
        </w:rPr>
        <w:t>mismo en la Junta de Gobierno Local la aprobación de programas, planes o convenios con entidades públicas o privadas para la consecución de fines de interés público, así como la autorización a la Alcaldía Presidencia para actuar y firmar, en los citados co</w:t>
      </w:r>
      <w:r>
        <w:rPr>
          <w:i w:val="0"/>
        </w:rPr>
        <w:t xml:space="preserve">nvenios, planes o programas, ante cualquier Administración Pública, u órganos de ésta, en los términos previstos en la Ley Territorial 14/1990, de Régimen Jurídico de las Administraciones Públicas Canarias. </w:t>
      </w:r>
    </w:p>
    <w:p w:rsidR="007579A0" w:rsidRDefault="000719D3">
      <w:pPr>
        <w:spacing w:after="4" w:line="359" w:lineRule="auto"/>
        <w:ind w:left="336" w:right="949" w:firstLine="696"/>
      </w:pPr>
      <w:r>
        <w:rPr>
          <w:i w:val="0"/>
        </w:rPr>
        <w:t>Por ello, de conformidad con lo establecido en e</w:t>
      </w:r>
      <w:r>
        <w:rPr>
          <w:i w:val="0"/>
        </w:rPr>
        <w:t>l artículo 175 del Real Decreto 2568/1986, de 28 de noviembre, por el que se aprueba el Reglamento de Organización, Funcionamiento y Régimen Jurídico de las Entidades Locales, la que suscribe eleva la siguiente propuesta de acuerdo a adoptar por la Junta d</w:t>
      </w:r>
      <w:r>
        <w:rPr>
          <w:i w:val="0"/>
        </w:rPr>
        <w:t xml:space="preserve">e Gobierno Local, que se somete con carácter previo a la fiscalización de la Intervención: </w:t>
      </w:r>
    </w:p>
    <w:p w:rsidR="007579A0" w:rsidRDefault="000719D3">
      <w:pPr>
        <w:spacing w:after="103" w:line="259" w:lineRule="auto"/>
        <w:ind w:left="1047" w:firstLine="0"/>
        <w:jc w:val="left"/>
      </w:pPr>
      <w:r>
        <w:rPr>
          <w:i w:val="0"/>
        </w:rPr>
        <w:t xml:space="preserve"> </w:t>
      </w:r>
    </w:p>
    <w:p w:rsidR="007579A0" w:rsidRDefault="000719D3">
      <w:pPr>
        <w:pStyle w:val="Ttulo1"/>
        <w:shd w:val="clear" w:color="auto" w:fill="auto"/>
        <w:spacing w:after="105"/>
        <w:ind w:left="110" w:right="706"/>
        <w:jc w:val="center"/>
      </w:pPr>
      <w:r>
        <w:rPr>
          <w:b/>
          <w:u w:val="single" w:color="000000"/>
          <w:shd w:val="clear" w:color="auto" w:fill="auto"/>
        </w:rPr>
        <w:t>PROPUESTA DE ACUERDO</w:t>
      </w:r>
      <w:r>
        <w:rPr>
          <w:b/>
          <w:shd w:val="clear" w:color="auto" w:fill="auto"/>
        </w:rPr>
        <w:t xml:space="preserve"> </w:t>
      </w:r>
    </w:p>
    <w:p w:rsidR="007579A0" w:rsidRDefault="000719D3">
      <w:pPr>
        <w:spacing w:after="106" w:line="259" w:lineRule="auto"/>
        <w:ind w:left="10" w:right="949"/>
        <w:jc w:val="right"/>
      </w:pPr>
      <w:r>
        <w:rPr>
          <w:b/>
          <w:i w:val="0"/>
        </w:rPr>
        <w:t>PRIMERO. -</w:t>
      </w:r>
      <w:r>
        <w:rPr>
          <w:i w:val="0"/>
        </w:rPr>
        <w:t xml:space="preserve"> Autorizar la suscripción del Convenio de Cooperación con la Consejería de</w:t>
      </w:r>
      <w:r>
        <w:rPr>
          <w:b/>
          <w:i w:val="0"/>
        </w:rPr>
        <w:t xml:space="preserve"> </w:t>
      </w:r>
    </w:p>
    <w:p w:rsidR="007579A0" w:rsidRDefault="000719D3">
      <w:pPr>
        <w:spacing w:after="214" w:line="349" w:lineRule="auto"/>
        <w:ind w:right="949"/>
      </w:pPr>
      <w:r>
        <w:rPr>
          <w:i w:val="0"/>
        </w:rPr>
        <w:t xml:space="preserve">Educación, Formación profesional, Actividad Física y Deportes, para la gestión de las subvenciones en régimen de concurrencia no competitiva destinadas al fomento de la escolarización temprana en las escuelas de educación infantil de titularidad municipal </w:t>
      </w:r>
      <w:r>
        <w:rPr>
          <w:i w:val="0"/>
        </w:rPr>
        <w:t xml:space="preserve">autorizados para impartir el primer ciclo de Educación Infantil, de la Comunidad Autónoma de Canarias, y del tenor literal siguiente: </w:t>
      </w:r>
      <w:r>
        <w:rPr>
          <w:rFonts w:ascii="Times New Roman" w:eastAsia="Times New Roman" w:hAnsi="Times New Roman" w:cs="Times New Roman"/>
          <w:i w:val="0"/>
          <w:sz w:val="24"/>
        </w:rPr>
        <w:t xml:space="preserve"> </w:t>
      </w:r>
    </w:p>
    <w:p w:rsidR="007579A0" w:rsidRDefault="000719D3">
      <w:pPr>
        <w:spacing w:after="7" w:line="358" w:lineRule="auto"/>
        <w:ind w:left="336" w:right="941" w:firstLine="708"/>
      </w:pPr>
      <w:r>
        <w:rPr>
          <w:i w:val="0"/>
        </w:rPr>
        <w:t xml:space="preserve"> </w:t>
      </w:r>
      <w:r>
        <w:rPr>
          <w:b/>
        </w:rPr>
        <w:t>“CONVENIO DE COOPERACIÓN ENTRE LA CONSEJERÍA DE EDUCACIÓN, FORMACIÓN PROFESIONAL, ACTIVIDAD FÍSICA Y DEPORTES DEL GOBIE</w:t>
      </w:r>
      <w:r>
        <w:rPr>
          <w:b/>
        </w:rPr>
        <w:t xml:space="preserve">RNO DE CANARIAS Y </w:t>
      </w:r>
    </w:p>
    <w:p w:rsidR="007579A0" w:rsidRDefault="000719D3">
      <w:pPr>
        <w:spacing w:after="7" w:line="355" w:lineRule="auto"/>
        <w:ind w:right="941"/>
      </w:pPr>
      <w:r>
        <w:rPr>
          <w:b/>
        </w:rPr>
        <w:t>LA ENTIDAD COLABORADORA ILUSTRE AYUNTAMIENTO DE CANDELARIA PARA LA GESTIÓN DE LAS SUBVENCIONES EN RÉGIMEN DE CONCURRENCIA NO COMPETITIVA DESTINADAS AL FOMENTO DE LA ESCOLARIZACIÓN TEMPRANA EN LAS ESCUELAS DE EDUCACIÓN INFANTIL DE TITULAR</w:t>
      </w:r>
      <w:r>
        <w:rPr>
          <w:b/>
        </w:rPr>
        <w:t>IDAD MUNICIPAL Y LOS CENTROS PRIVADOS DE EDUCACIÓN INFANTIL AUTORIZADOS PARA IMPARTIR EL PRIMER CICLO DE EDUCACIÓN INFANTIL, DE LA COMUNIDAD AUTÓNOMA DE CANARIAS.</w:t>
      </w:r>
      <w:r>
        <w:rPr>
          <w:rFonts w:ascii="Times New Roman" w:eastAsia="Times New Roman" w:hAnsi="Times New Roman" w:cs="Times New Roman"/>
          <w:i w:val="0"/>
          <w:sz w:val="24"/>
        </w:rPr>
        <w:t xml:space="preserve"> </w:t>
      </w:r>
    </w:p>
    <w:p w:rsidR="007579A0" w:rsidRDefault="000719D3">
      <w:pPr>
        <w:spacing w:after="225" w:line="259" w:lineRule="auto"/>
        <w:ind w:left="10" w:right="949"/>
        <w:jc w:val="right"/>
      </w:pPr>
      <w:r>
        <w:t xml:space="preserve">En Canarias, a fecha de la firma digital. </w:t>
      </w:r>
    </w:p>
    <w:p w:rsidR="007579A0" w:rsidRDefault="000719D3">
      <w:pPr>
        <w:spacing w:after="225" w:line="259" w:lineRule="auto"/>
        <w:ind w:left="0" w:right="897" w:firstLine="0"/>
        <w:jc w:val="right"/>
      </w:pPr>
      <w:r>
        <w:t xml:space="preserve"> </w:t>
      </w:r>
    </w:p>
    <w:p w:rsidR="007579A0" w:rsidRDefault="000719D3">
      <w:pPr>
        <w:pStyle w:val="Ttulo2"/>
        <w:spacing w:after="0" w:line="259" w:lineRule="auto"/>
        <w:ind w:left="10" w:right="605"/>
      </w:pPr>
      <w:r>
        <w:rPr>
          <w:i/>
        </w:rPr>
        <w:t xml:space="preserve">REUNIDOS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5309" name="Group 2253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36" name="Rectangle 936"/>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937" name="Rectangle 937"/>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38" name="Rectangle 938"/>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5309" style="width:18.7031pt;height:260.874pt;position:absolute;mso-position-horizontal-relative:page;mso-position-horizontal:absolute;margin-left:662.928pt;mso-position-vertical-relative:page;margin-top:512.046pt;" coordsize="2375,33130">
                <v:rect id="Rectangle 936"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93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93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 de 170 </w:t>
                        </w:r>
                      </w:p>
                    </w:txbxContent>
                  </v:textbox>
                </v:rect>
                <w10:wrap type="square"/>
              </v:group>
            </w:pict>
          </mc:Fallback>
        </mc:AlternateContent>
      </w:r>
      <w:r>
        <w:t>De una parte, D. Hipólito Alejandro Suárez Nuez, Consejero de Educación, Formación Profesional, Actividad Física y Deportes del Gobierno de Canarias, en su nombre y representación, interviene en el presente acto en el uso de las facultades y atribuciones q</w:t>
      </w:r>
      <w:r>
        <w:t>ue le confieren los artículos 16 y 29.1.k) de la Ley 14/1990, de 26 de julio, de Régimen Jurídico de las Administraciones Públicas de Canarias, en relación con el artículo 6.f) del Reglamento Orgánico de la Consejería de Educación, Formación Profesional, A</w:t>
      </w:r>
      <w:r>
        <w:t xml:space="preserve">ctividad Física y Deportes, aprobado por Decreto 84/2024, de 10 de junio. </w:t>
      </w:r>
    </w:p>
    <w:p w:rsidR="007579A0" w:rsidRDefault="000719D3">
      <w:pPr>
        <w:ind w:left="355" w:right="954"/>
      </w:pPr>
      <w:r>
        <w:t>De otra parte, Dña. María Concepción Brito Núñez, con DNI ***1734** en nombre y representación del Ilmo. Ayuntamiento de Candelaria, en calidad de titular de la Alcaldía – Presidenc</w:t>
      </w:r>
      <w:r>
        <w:t xml:space="preserve">ia, con la representación legal del mismo atribuida en virtud del artículo 21.1.b) de la Ley 7/1985, de 2 de abril, reguladora de las Bases de Régimen Local, facultada al efecto, mediante acuerdo del Pleno Municipal en sesión celebrada el día </w:t>
      </w:r>
      <w:r>
        <w:rPr>
          <w:shd w:val="clear" w:color="auto" w:fill="FFFF00"/>
        </w:rPr>
        <w:t>________</w:t>
      </w:r>
      <w:r>
        <w:t>.</w:t>
      </w:r>
      <w:r>
        <w:rPr>
          <w:rFonts w:ascii="Times New Roman" w:eastAsia="Times New Roman" w:hAnsi="Times New Roman" w:cs="Times New Roman"/>
          <w:i w:val="0"/>
          <w:sz w:val="24"/>
        </w:rPr>
        <w:t xml:space="preserve"> </w:t>
      </w:r>
    </w:p>
    <w:p w:rsidR="007579A0" w:rsidRDefault="000719D3">
      <w:pPr>
        <w:ind w:left="355" w:right="954"/>
      </w:pPr>
      <w:r>
        <w:t>Re</w:t>
      </w:r>
      <w:r>
        <w:t xml:space="preserve">conociéndose ambas partes competencia y capacidad legal para la formalización del presente convenio de cooperación y, en su virtud, </w:t>
      </w:r>
    </w:p>
    <w:p w:rsidR="007579A0" w:rsidRDefault="000719D3">
      <w:pPr>
        <w:pStyle w:val="Ttulo2"/>
        <w:spacing w:after="0" w:line="259" w:lineRule="auto"/>
        <w:ind w:left="10" w:right="605"/>
      </w:pPr>
      <w:r>
        <w:rPr>
          <w:i/>
        </w:rPr>
        <w:t xml:space="preserve">EXPONEN </w:t>
      </w:r>
    </w:p>
    <w:p w:rsidR="007579A0" w:rsidRDefault="000719D3">
      <w:pPr>
        <w:spacing w:after="0"/>
        <w:ind w:left="355" w:right="954"/>
      </w:pPr>
      <w:r>
        <w:rPr>
          <w:b/>
        </w:rPr>
        <w:t xml:space="preserve">Primero. </w:t>
      </w:r>
      <w:r>
        <w:t>Las bases reguladoras, de vigencia indefinida, de la concesión de subvenciones en régimen de concurrencia</w:t>
      </w:r>
      <w:r>
        <w:t xml:space="preserve"> no competitiva destinadas al fomento de la escolarización temprana en las escuelas de educación infantil de titularidad municipal y los centros privados de educación infantil autorizados para impartir el primer ciclo de educación infantil de la Comunidad </w:t>
      </w:r>
      <w:r>
        <w:t>Autónoma de Canarias, aprobadas mediante Orden 519, de 22 de julio de 2024 establecen el marco de desarrollo del programa de ayudas «Bono infantil».</w:t>
      </w:r>
      <w:r>
        <w:rPr>
          <w:rFonts w:ascii="Times New Roman" w:eastAsia="Times New Roman" w:hAnsi="Times New Roman" w:cs="Times New Roman"/>
          <w:i w:val="0"/>
          <w:sz w:val="24"/>
        </w:rPr>
        <w:t xml:space="preserve"> </w:t>
      </w:r>
    </w:p>
    <w:p w:rsidR="007579A0" w:rsidRDefault="000719D3">
      <w:pPr>
        <w:ind w:left="355" w:right="954"/>
      </w:pPr>
      <w:r>
        <w:t>La base sexta establece que las escuelas municipales y centros privados intervienen en calidad de entidade</w:t>
      </w:r>
      <w:r>
        <w:t xml:space="preserve">s colaboradoras. </w:t>
      </w:r>
    </w:p>
    <w:p w:rsidR="007579A0" w:rsidRDefault="000719D3">
      <w:pPr>
        <w:ind w:left="355" w:right="954"/>
      </w:pPr>
      <w:r>
        <w:rPr>
          <w:b/>
        </w:rPr>
        <w:t xml:space="preserve">Segundo. </w:t>
      </w:r>
      <w:r>
        <w:t>El artículo 16.1 de la Ley 38/2003, de 17 de noviembre, General de Subvenciones, recoge que «Se formalizará un convenio de colaboración entre el órgano administrativo concedente y la entidad colaboradora en el que se regularán la</w:t>
      </w:r>
      <w:r>
        <w:t>s condiciones y obligaciones asumidas por ésta».</w:t>
      </w:r>
      <w:r>
        <w:rPr>
          <w:rFonts w:ascii="Times New Roman" w:eastAsia="Times New Roman" w:hAnsi="Times New Roman" w:cs="Times New Roman"/>
          <w:i w:val="0"/>
          <w:sz w:val="24"/>
        </w:rPr>
        <w:t xml:space="preserve"> </w:t>
      </w:r>
    </w:p>
    <w:p w:rsidR="007579A0" w:rsidRDefault="000719D3">
      <w:pPr>
        <w:ind w:left="355" w:right="954"/>
      </w:pPr>
      <w:r>
        <w:rPr>
          <w:b/>
        </w:rPr>
        <w:t xml:space="preserve">Tercero. </w:t>
      </w:r>
      <w:r>
        <w:t>Con fecha 2 de septiembre de 2024, se dictó la Orden del Consejero de Educación, Formación Profesional, Actividad Física y Deportes, por la que se convoca procedimiento en concurrencia no competiti</w:t>
      </w:r>
      <w:r>
        <w:t>va para la participación de escuelas de Educación Infantil de titularidad municipal y centros privados de Educación Infantil autorizados para impartir el primer ciclo de Educación Infantil como entidades colaboradoras en la gestión de las subvenciones en r</w:t>
      </w:r>
      <w:r>
        <w:t>égimen de concurrencia no competitiva destinadas al fomento de la escolarización temprana en las escuelas de Educación Infantil de titularidad municipal y los centros privados de Educación Infantil autorizados para impartir el primer ciclo de Educación Inf</w:t>
      </w:r>
      <w:r>
        <w:t>antil, de la Comunidad Autónoma de Canarias.</w:t>
      </w:r>
      <w:r>
        <w:rPr>
          <w:rFonts w:ascii="Times New Roman" w:eastAsia="Times New Roman" w:hAnsi="Times New Roman" w:cs="Times New Roman"/>
          <w:i w:val="0"/>
          <w:sz w:val="24"/>
        </w:rPr>
        <w:t xml:space="preserve"> </w:t>
      </w:r>
    </w:p>
    <w:p w:rsidR="007579A0" w:rsidRDefault="000719D3">
      <w:pPr>
        <w:ind w:left="355" w:right="954"/>
      </w:pPr>
      <w:r>
        <w:t xml:space="preserve">Como resultado de la citada convocatoria la entidad firmante fue propuesta como entidad colaboradora en la gestión del programa de ayudas «Bono infantil». </w:t>
      </w:r>
    </w:p>
    <w:p w:rsidR="007579A0" w:rsidRDefault="000719D3">
      <w:pPr>
        <w:spacing w:after="486"/>
        <w:ind w:left="355" w:right="954"/>
      </w:pPr>
      <w:r>
        <w:t>A tal efecto, ambas partes suscriben el presente conve</w:t>
      </w:r>
      <w:r>
        <w:t xml:space="preserve">nio con arreglo a las siguientes </w:t>
      </w:r>
    </w:p>
    <w:p w:rsidR="007579A0" w:rsidRDefault="000719D3">
      <w:pPr>
        <w:pStyle w:val="Ttulo2"/>
        <w:spacing w:after="239" w:line="259" w:lineRule="auto"/>
        <w:ind w:left="10" w:right="605"/>
      </w:pPr>
      <w:r>
        <w:rPr>
          <w:i/>
        </w:rPr>
        <w:t xml:space="preserve">CLÁUSULAS </w:t>
      </w:r>
    </w:p>
    <w:p w:rsidR="007579A0" w:rsidRDefault="000719D3">
      <w:pPr>
        <w:spacing w:after="7" w:line="247" w:lineRule="auto"/>
        <w:ind w:right="941"/>
      </w:pPr>
      <w:r>
        <w:rPr>
          <w:b/>
        </w:rPr>
        <w:t>Primera. Objeto del convenio.</w:t>
      </w:r>
      <w:r>
        <w:rPr>
          <w:rFonts w:ascii="Times New Roman" w:eastAsia="Times New Roman" w:hAnsi="Times New Roman" w:cs="Times New Roman"/>
          <w:i w:val="0"/>
          <w:sz w:val="24"/>
        </w:rPr>
        <w:t xml:space="preserve">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226955" name="Group 226955"/>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072" name="Rectangle 1072"/>
                        <wps:cNvSpPr/>
                        <wps:spPr>
                          <a:xfrm rot="-5399999">
                            <a:off x="-1159135" y="2035103"/>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073" name="Rectangle 1073"/>
                        <wps:cNvSpPr/>
                        <wps:spPr>
                          <a:xfrm rot="-5399999">
                            <a:off x="-976166" y="2141872"/>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74" name="Rectangle 1074"/>
                        <wps:cNvSpPr/>
                        <wps:spPr>
                          <a:xfrm rot="-5399999">
                            <a:off x="-1990450" y="1051387"/>
                            <a:ext cx="4398923"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6955" style="width:18.7031pt;height:260.43pt;position:absolute;mso-position-horizontal-relative:page;mso-position-horizontal:absolute;margin-left:662.928pt;mso-position-vertical-relative:page;margin-top:512.49pt;" coordsize="2375,33074">
                <v:rect id="Rectangle 1072" style="position:absolute;width:24314;height:1132;left:-11591;top:203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073" style="position:absolute;width:22179;height:1132;left:-9761;top:214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074" style="position:absolute;width:43989;height:1132;left:-19904;top:10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 de 170 </w:t>
                        </w:r>
                      </w:p>
                    </w:txbxContent>
                  </v:textbox>
                </v:rect>
                <w10:wrap type="square"/>
              </v:group>
            </w:pict>
          </mc:Fallback>
        </mc:AlternateContent>
      </w:r>
      <w:r>
        <w:t>El presente convenio tiene por objeto instrumentar la cooperación en la gestión y tramitación de las subvenciones en régimen de concurrencia no competitiva destin</w:t>
      </w:r>
      <w:r>
        <w:t>adas al fomento de la escolarización temprana en las escuelas de educación infantil de titularidad municipal y los centros privados de educación infantil autorizados para impartir el primer ciclo de educación infantil, de la Comunidad Autónoma de Canarias,</w:t>
      </w:r>
      <w:r>
        <w:t xml:space="preserve"> cuyas bases reguladoras, de vigencia indefinida, fueron aprobadas mediante Orden Departamental 519, de 22 de julio de 2024 (en adelante, «Bono infantil»), estableciendo los requisitos que debe cumplir y hacer cumplir la entidad colaboradora en las diferen</w:t>
      </w:r>
      <w:r>
        <w:t xml:space="preserve">tes fases del procedimiento de gestión de dichas ayudas. </w:t>
      </w:r>
    </w:p>
    <w:p w:rsidR="007579A0" w:rsidRDefault="000719D3">
      <w:pPr>
        <w:ind w:left="355" w:right="954"/>
      </w:pPr>
      <w:r>
        <w:t>Por entidad colaboradora se entiende, de conformidad con el artículo 12 de la Ley 38/2003, de 17 de noviembre, General de Subvenciones, aquella que, actuando en nombre y por cuenta del órgano conced</w:t>
      </w:r>
      <w:r>
        <w:t>ente a todos los efectos relacionados con la subvención, entregue y distribuya los fondos públicos a las entidades beneficiarias cuando así se establezca en la normativa reguladora, o colabore en la gestión de la subvención sin que se produzca previa entre</w:t>
      </w:r>
      <w:r>
        <w:t xml:space="preserve">ga y distribución de los fondos recibidos. Estos fondos, en ningún caso, se consideran integrantes de su patrimonio.  </w:t>
      </w:r>
    </w:p>
    <w:p w:rsidR="007579A0" w:rsidRDefault="000719D3">
      <w:pPr>
        <w:spacing w:after="9"/>
        <w:ind w:left="355" w:right="954"/>
      </w:pPr>
      <w:r>
        <w:t>La cooperación en la gestión y tramitación de las subvenciones en régimen de concurrencia no competitiva a que se refiere el presente con</w:t>
      </w:r>
      <w:r>
        <w:t xml:space="preserve">venio será de aplicación a los centros cuyos datos se indican a continuación:  </w:t>
      </w:r>
    </w:p>
    <w:tbl>
      <w:tblPr>
        <w:tblStyle w:val="TableGrid"/>
        <w:tblW w:w="9640" w:type="dxa"/>
        <w:tblInd w:w="353" w:type="dxa"/>
        <w:tblCellMar>
          <w:top w:w="79" w:type="dxa"/>
          <w:left w:w="101" w:type="dxa"/>
          <w:bottom w:w="0" w:type="dxa"/>
          <w:right w:w="115" w:type="dxa"/>
        </w:tblCellMar>
        <w:tblLook w:val="04A0" w:firstRow="1" w:lastRow="0" w:firstColumn="1" w:lastColumn="0" w:noHBand="0" w:noVBand="1"/>
      </w:tblPr>
      <w:tblGrid>
        <w:gridCol w:w="4815"/>
        <w:gridCol w:w="2412"/>
        <w:gridCol w:w="2413"/>
      </w:tblGrid>
      <w:tr w:rsidR="007579A0">
        <w:trPr>
          <w:trHeight w:val="614"/>
        </w:trPr>
        <w:tc>
          <w:tcPr>
            <w:tcW w:w="481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4" w:firstLine="0"/>
              <w:jc w:val="center"/>
            </w:pPr>
            <w:r>
              <w:t xml:space="preserve">DENOMINACIÓN </w:t>
            </w:r>
          </w:p>
        </w:tc>
        <w:tc>
          <w:tcPr>
            <w:tcW w:w="241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t xml:space="preserve">CÓDIGO DEL CENTRO </w:t>
            </w:r>
          </w:p>
        </w:tc>
        <w:tc>
          <w:tcPr>
            <w:tcW w:w="24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t xml:space="preserve">PLAZAS AUTORIZADAS </w:t>
            </w:r>
          </w:p>
        </w:tc>
      </w:tr>
      <w:tr w:rsidR="007579A0">
        <w:trPr>
          <w:trHeight w:val="430"/>
        </w:trPr>
        <w:tc>
          <w:tcPr>
            <w:tcW w:w="481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9" w:firstLine="0"/>
              <w:jc w:val="center"/>
            </w:pPr>
            <w:r>
              <w:t xml:space="preserve">EEI LOS MENCEYES </w:t>
            </w:r>
          </w:p>
        </w:tc>
        <w:tc>
          <w:tcPr>
            <w:tcW w:w="241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8" w:firstLine="0"/>
              <w:jc w:val="center"/>
            </w:pPr>
            <w:r>
              <w:t xml:space="preserve">38015989 </w:t>
            </w:r>
          </w:p>
        </w:tc>
        <w:tc>
          <w:tcPr>
            <w:tcW w:w="24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8" w:firstLine="0"/>
              <w:jc w:val="center"/>
            </w:pPr>
            <w:r>
              <w:t xml:space="preserve">39 </w:t>
            </w:r>
          </w:p>
        </w:tc>
      </w:tr>
    </w:tbl>
    <w:p w:rsidR="007579A0" w:rsidRDefault="000719D3">
      <w:pPr>
        <w:spacing w:after="7" w:line="247" w:lineRule="auto"/>
        <w:ind w:right="941"/>
      </w:pPr>
      <w:r>
        <w:rPr>
          <w:b/>
        </w:rPr>
        <w:t>Segunda. Vigencia y prórroga.</w:t>
      </w:r>
      <w:r>
        <w:rPr>
          <w:rFonts w:ascii="Times New Roman" w:eastAsia="Times New Roman" w:hAnsi="Times New Roman" w:cs="Times New Roman"/>
          <w:i w:val="0"/>
          <w:sz w:val="24"/>
        </w:rPr>
        <w:t xml:space="preserve"> </w:t>
      </w:r>
    </w:p>
    <w:p w:rsidR="007579A0" w:rsidRDefault="000719D3">
      <w:pPr>
        <w:ind w:left="355" w:right="954"/>
      </w:pPr>
      <w:r>
        <w:t>El presente convenio, que será publicado en el Boletín Oficial de Canarias, entrará en vigor el día de su firma y su duración será de cuatro años. Antes del vencimiento de dicho plazo podrá acordarse, de mutuo acuerdo, su prórroga. En todo caso, la duració</w:t>
      </w:r>
      <w:r>
        <w:t xml:space="preserve">n total del convenio -plazo de vigencia inicial más prórrogas- no podrá exceder de seis años de conformidad con lo dispuesto en el artículo 16 de la Ley 38/2003, de 17 de noviembre, General de Subvenciones. </w:t>
      </w:r>
    </w:p>
    <w:p w:rsidR="007579A0" w:rsidRDefault="000719D3">
      <w:pPr>
        <w:ind w:left="355" w:right="954"/>
      </w:pPr>
      <w:r>
        <w:t>Una vez publicado en el Boletín Oficial de Canar</w:t>
      </w:r>
      <w:r>
        <w:t xml:space="preserve">ias, en el plazo de quince días hábiles a contar desde la fecha de la citada publicación, se inscribirá en el Registro General Electrónico de Convenios del sector público de la Comunidad Autónoma de Canarias. </w:t>
      </w:r>
    </w:p>
    <w:p w:rsidR="007579A0" w:rsidRDefault="000719D3">
      <w:pPr>
        <w:spacing w:after="7" w:line="247" w:lineRule="auto"/>
        <w:ind w:right="941"/>
      </w:pPr>
      <w:r>
        <w:rPr>
          <w:b/>
        </w:rPr>
        <w:t>Tercera. Garantías.</w:t>
      </w:r>
      <w:r>
        <w:rPr>
          <w:rFonts w:ascii="Times New Roman" w:eastAsia="Times New Roman" w:hAnsi="Times New Roman" w:cs="Times New Roman"/>
          <w:i w:val="0"/>
          <w:sz w:val="24"/>
        </w:rPr>
        <w:t xml:space="preserve"> </w:t>
      </w:r>
    </w:p>
    <w:p w:rsidR="007579A0" w:rsidRDefault="000719D3">
      <w:pPr>
        <w:ind w:left="355" w:right="954"/>
      </w:pPr>
      <w:r>
        <w:t xml:space="preserve">No se establecen medidas de garantía que sea preciso constituir a favor del órgano administrativo concedente, conforme a lo previsto en la base sexta de las de las Bases Reguladoras del Programa «Bono infantil». </w:t>
      </w:r>
    </w:p>
    <w:p w:rsidR="007579A0" w:rsidRDefault="000719D3">
      <w:pPr>
        <w:spacing w:after="7" w:line="247" w:lineRule="auto"/>
        <w:ind w:right="941"/>
      </w:pPr>
      <w:r>
        <w:rPr>
          <w:b/>
        </w:rPr>
        <w:t>Cuarta. Obligaciones de la entidad colabora</w:t>
      </w:r>
      <w:r>
        <w:rPr>
          <w:b/>
        </w:rPr>
        <w:t xml:space="preserve">dora. </w:t>
      </w:r>
    </w:p>
    <w:p w:rsidR="007579A0" w:rsidRDefault="000719D3">
      <w:pPr>
        <w:spacing w:after="0" w:line="259" w:lineRule="auto"/>
        <w:ind w:left="336" w:firstLine="0"/>
        <w:jc w:val="left"/>
      </w:pPr>
      <w:r>
        <w:t xml:space="preserve"> </w:t>
      </w:r>
    </w:p>
    <w:p w:rsidR="007579A0" w:rsidRDefault="000719D3">
      <w:pPr>
        <w:spacing w:after="9"/>
        <w:ind w:left="355" w:right="954"/>
      </w:pPr>
      <w:r>
        <w:t xml:space="preserve">La entidad colaboradora deberá cumplir las siguientes funciones: </w:t>
      </w:r>
    </w:p>
    <w:p w:rsidR="007579A0" w:rsidRDefault="000719D3">
      <w:pPr>
        <w:numPr>
          <w:ilvl w:val="0"/>
          <w:numId w:val="5"/>
        </w:numPr>
        <w:ind w:right="954" w:hanging="360"/>
      </w:pPr>
      <w:r>
        <w:t xml:space="preserve">Cumplir con lo establecido en el artículo 15 de la Ley 38/2003, de 17 de noviembre, General de Subvenciones y el artículo 18 y siguientes del Real Decreto 887/2006, de 21 de julio, </w:t>
      </w:r>
      <w:r>
        <w:t xml:space="preserve">por el que se aprueba el Reglamento que la desarrolla. </w:t>
      </w:r>
    </w:p>
    <w:p w:rsidR="007579A0" w:rsidRDefault="000719D3">
      <w:pPr>
        <w:numPr>
          <w:ilvl w:val="0"/>
          <w:numId w:val="5"/>
        </w:numPr>
        <w:ind w:right="954" w:hanging="360"/>
      </w:pPr>
      <w:r>
        <w:rPr>
          <w:rFonts w:ascii="Calibri" w:eastAsia="Calibri" w:hAnsi="Calibri" w:cs="Calibri"/>
          <w:i w:val="0"/>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5396" name="Group 2253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79" name="Rectangle 1179"/>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180" name="Rectangle 1180"/>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81" name="Rectangle 1181"/>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5396" style="width:18.7031pt;height:260.874pt;position:absolute;mso-position-horizontal-relative:page;mso-position-horizontal:absolute;margin-left:662.928pt;mso-position-vertical-relative:page;margin-top:512.046pt;" coordsize="2375,33130">
                <v:rect id="Rectangle 1179"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18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18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 de 170 </w:t>
                        </w:r>
                      </w:p>
                    </w:txbxContent>
                  </v:textbox>
                </v:rect>
                <w10:wrap type="square"/>
              </v:group>
            </w:pict>
          </mc:Fallback>
        </mc:AlternateContent>
      </w:r>
      <w:r>
        <w:t>So</w:t>
      </w:r>
      <w:r>
        <w:t>meterse a las actuaciones de comprobación a efectuar por la Dirección General de Administración de Centros, Escolarización y Servicios Complementarios así como cualesquiera otras de comprobación y control financiero que puedan realizar los órganos de contr</w:t>
      </w:r>
      <w:r>
        <w:t xml:space="preserve">ol competentes aportando cuanta información le sea requerida en el ejercicio de las actuaciones anteriores. </w:t>
      </w:r>
    </w:p>
    <w:p w:rsidR="007579A0" w:rsidRDefault="000719D3">
      <w:pPr>
        <w:numPr>
          <w:ilvl w:val="0"/>
          <w:numId w:val="5"/>
        </w:numPr>
        <w:ind w:right="954" w:hanging="360"/>
      </w:pPr>
      <w:r>
        <w:t xml:space="preserve">Conservar los documentos justificativos de la aplicación de los fondos recibidos, incluidos los documentos electrónicos, en tanto puedan ser objeto de las actuaciones de comprobación y control. </w:t>
      </w:r>
    </w:p>
    <w:p w:rsidR="007579A0" w:rsidRDefault="000719D3">
      <w:pPr>
        <w:numPr>
          <w:ilvl w:val="0"/>
          <w:numId w:val="5"/>
        </w:numPr>
        <w:ind w:right="954" w:hanging="360"/>
      </w:pPr>
      <w:r>
        <w:t>Incluir en el rótulo y la publicidad del centro el hecho de p</w:t>
      </w:r>
      <w:r>
        <w:t xml:space="preserve">articipar en el programa de ayudas «Bono infantil» de la Comunidad Autónoma de Canarias, según el modelo recogido en las bases reguladoras del citado programa de ayudas. </w:t>
      </w:r>
    </w:p>
    <w:p w:rsidR="007579A0" w:rsidRDefault="000719D3">
      <w:pPr>
        <w:numPr>
          <w:ilvl w:val="0"/>
          <w:numId w:val="5"/>
        </w:numPr>
        <w:ind w:right="954" w:hanging="360"/>
      </w:pPr>
      <w:r>
        <w:t>Dar publicidad de las subvenciones y ayudas percibidas, especificando las informacion</w:t>
      </w:r>
      <w:r>
        <w:t>es a las que se refieren los artículos 6 y 8 de la Ley 19/2013, de 9 de diciembre, de transparencia, acceso a la información pública y buen gobierno, en el supuesto de que la cuantía de la subvención o ayuda percibida sea superior a 60.000 euros, o bien ig</w:t>
      </w:r>
      <w:r>
        <w:t>ual o superior a 5.000 euros y represente al menos el 30% del total de los ingresos anuales de la entidad beneficiaria, de conformidad con lo previsto en el artículo 3 de la Ley 12/2014, de 26 de diciembre, de transparencia y de acceso a la información púb</w:t>
      </w:r>
      <w:r>
        <w:t xml:space="preserve">lica. </w:t>
      </w:r>
    </w:p>
    <w:p w:rsidR="007579A0" w:rsidRDefault="000719D3">
      <w:pPr>
        <w:numPr>
          <w:ilvl w:val="0"/>
          <w:numId w:val="5"/>
        </w:numPr>
        <w:ind w:right="954" w:hanging="360"/>
      </w:pPr>
      <w:r>
        <w:t>Todos los miembros del centro que intervienen en el proceso de tramitación de estas ayudas guardarán la reserva debida sobre los datos que contiene la documentación pertinente, con el fin de garantizar la intimidad de los solicitantes, de acuerdo co</w:t>
      </w:r>
      <w:r>
        <w:t xml:space="preserve">n lo dispuesto en la Ley Orgánica 3/2018, de 5 de diciembre, de Protección de Datos Personales y garantía de los derechos digitales. El incumplimiento de las obligaciones dará lugar a la exigencia de </w:t>
      </w:r>
    </w:p>
    <w:p w:rsidR="007579A0" w:rsidRDefault="000719D3">
      <w:pPr>
        <w:ind w:left="1081" w:right="954"/>
      </w:pPr>
      <w:r>
        <w:t xml:space="preserve">las responsabilidades o sanciones que correspondan, de </w:t>
      </w:r>
      <w:r>
        <w:t xml:space="preserve">acuerdo con el título IV de la Ley 38/2003, de 17 de noviembre, General de Subvenciones y el resto de normativa que le sea de aplicación. </w:t>
      </w:r>
    </w:p>
    <w:p w:rsidR="007579A0" w:rsidRDefault="000719D3">
      <w:pPr>
        <w:numPr>
          <w:ilvl w:val="0"/>
          <w:numId w:val="5"/>
        </w:numPr>
        <w:ind w:right="954" w:hanging="360"/>
      </w:pPr>
      <w:r>
        <w:t>Las escuelas municipales y centros privados deberán exigir certificación negativa del Registro Central de delincuente</w:t>
      </w:r>
      <w:r>
        <w:t>s sexuales, a aquellas personas que vayan a desarrollar alguna actividad en las instalaciones el centro escolar, en cumplimiento de lo previsto en el artículo 57.1 de la Ley Orgánica 8/2021, de 4 de junio, de protección integral de la infancia y la adolesc</w:t>
      </w:r>
      <w:r>
        <w:t>encia frente a la violencia, que dispone que, para el acceso y ejercicio de cualesquiera profesiones, oficios y actividades que impliquen contacto habitual con menores de edad, será requisito necesario no haber sido condenado por sentencia firme por cualqu</w:t>
      </w:r>
      <w:r>
        <w:t xml:space="preserve">ier delito contra la libertad e indemnidad sexuales, que incluye la agresión y abuso sexual, acoso sexual, exhibicionismo y provocación sexual, prostitución y explotación sexual y corrupción de menores, así como por trata de seres humanos. </w:t>
      </w:r>
    </w:p>
    <w:p w:rsidR="007579A0" w:rsidRDefault="000719D3">
      <w:pPr>
        <w:numPr>
          <w:ilvl w:val="0"/>
          <w:numId w:val="5"/>
        </w:numPr>
        <w:ind w:right="954" w:hanging="360"/>
      </w:pPr>
      <w:r>
        <w:t>Recibir las sol</w:t>
      </w:r>
      <w:r>
        <w:t>icitudes de subvención que sean presentadas por los padres, madres, tutores o representantes legales del alumnado escolarizado en su escuela municipal o centro privado, en los términos establecidos en la convocatoria de subvención, así como toda la documen</w:t>
      </w:r>
      <w:r>
        <w:t xml:space="preserve">tación relacionada en la misma. </w:t>
      </w:r>
    </w:p>
    <w:p w:rsidR="007579A0" w:rsidRDefault="000719D3">
      <w:pPr>
        <w:numPr>
          <w:ilvl w:val="0"/>
          <w:numId w:val="5"/>
        </w:numPr>
        <w:ind w:right="954" w:hanging="360"/>
      </w:pPr>
      <w:r>
        <w:rPr>
          <w:rFonts w:ascii="Calibri" w:eastAsia="Calibri" w:hAnsi="Calibri" w:cs="Calibri"/>
          <w:i w:val="0"/>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5674" name="Group 2256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86" name="Rectangle 1286"/>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287" name="Rectangle 1287"/>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88" name="Rectangle 1288"/>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5674" style="width:18.7031pt;height:260.874pt;position:absolute;mso-position-horizontal-relative:page;mso-position-horizontal:absolute;margin-left:662.928pt;mso-position-vertical-relative:page;margin-top:512.046pt;" coordsize="2375,33130">
                <v:rect id="Rectangle 1286"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28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28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 de 170 </w:t>
                        </w:r>
                      </w:p>
                    </w:txbxContent>
                  </v:textbox>
                </v:rect>
                <w10:wrap type="square"/>
              </v:group>
            </w:pict>
          </mc:Fallback>
        </mc:AlternateContent>
      </w:r>
      <w:r>
        <w:t>Revisar, en el plazo de c</w:t>
      </w:r>
      <w:r>
        <w:t>inco días hábiles, las solicitudes presentadas, así como toda la documentación que se exige en la convocatoria de la subvención, requiriendo la subsanación o aportación de más documentos en los casos que sea necesario, así como la verificación previa del e</w:t>
      </w:r>
      <w:r>
        <w:t xml:space="preserve">fectivo cumplimiento de las condiciones exigidas en las disposiciones de la convocatoria para resultar beneficiario de la subvención. </w:t>
      </w:r>
    </w:p>
    <w:p w:rsidR="007579A0" w:rsidRDefault="000719D3">
      <w:pPr>
        <w:numPr>
          <w:ilvl w:val="0"/>
          <w:numId w:val="5"/>
        </w:numPr>
        <w:ind w:right="954" w:hanging="360"/>
      </w:pPr>
      <w:r>
        <w:t>Tramitar, en el plazo de cinco días hábiles, las solicitudes presentadas por los padres, madres, tutores o representantes</w:t>
      </w:r>
      <w:r>
        <w:t xml:space="preserve"> legales del alumnado escolarizado en su escuela municipal o centro privado, en los plazos que se dispongan en la Orden de convocatoria y a través de la sede electrónica del Gobierno de Canarias, así como remitir cualquier otra documentación que se indique</w:t>
      </w:r>
      <w:r>
        <w:t xml:space="preserve"> en la convocatoria. </w:t>
      </w:r>
    </w:p>
    <w:p w:rsidR="007579A0" w:rsidRDefault="000719D3">
      <w:pPr>
        <w:numPr>
          <w:ilvl w:val="0"/>
          <w:numId w:val="5"/>
        </w:numPr>
        <w:ind w:right="954" w:hanging="360"/>
      </w:pPr>
      <w:r>
        <w:t>En caso de que el órgano instructor requiera la subsanación de alguna de las solicitudes presentada por la entidad colaboradora, esta deberá solicitar a la persona solicitante la aportación de la documentación necesaria y proceder a l</w:t>
      </w:r>
      <w:r>
        <w:t xml:space="preserve">a subsanación de la solicitud en el plazo máximo de diez días hábiles. </w:t>
      </w:r>
    </w:p>
    <w:p w:rsidR="007579A0" w:rsidRDefault="000719D3">
      <w:pPr>
        <w:numPr>
          <w:ilvl w:val="0"/>
          <w:numId w:val="5"/>
        </w:numPr>
        <w:ind w:right="954" w:hanging="360"/>
      </w:pPr>
      <w:r>
        <w:t>Certificar mensualmente, a la Dirección General de Administración de Centros, Escolarización y Servicios Complementarios, la asistencia al centro del alumnado beneficiario de la ayuda.</w:t>
      </w:r>
      <w:r>
        <w:t xml:space="preserve"> </w:t>
      </w:r>
    </w:p>
    <w:p w:rsidR="007579A0" w:rsidRDefault="000719D3">
      <w:pPr>
        <w:numPr>
          <w:ilvl w:val="0"/>
          <w:numId w:val="5"/>
        </w:numPr>
        <w:spacing w:after="9"/>
        <w:ind w:right="954" w:hanging="360"/>
      </w:pPr>
      <w:r>
        <w:t xml:space="preserve">Colaborar en la distribución de los fondos asignados de la siguiente forma: </w:t>
      </w:r>
    </w:p>
    <w:p w:rsidR="007579A0" w:rsidRDefault="000719D3">
      <w:pPr>
        <w:spacing w:after="0"/>
        <w:ind w:left="1081" w:right="954"/>
      </w:pPr>
      <w:r>
        <w:t xml:space="preserve">En el plazo de diez días naturales a contar desde el siguiente a la recepción de los fondos, deberán proceder a: </w:t>
      </w:r>
    </w:p>
    <w:p w:rsidR="007579A0" w:rsidRDefault="000719D3">
      <w:pPr>
        <w:numPr>
          <w:ilvl w:val="0"/>
          <w:numId w:val="6"/>
        </w:numPr>
        <w:ind w:right="954" w:hanging="360"/>
      </w:pPr>
      <w:r>
        <w:t xml:space="preserve">Descontar de las facturas a pagar por las familias la cantidad concedida en relación con los gastos subvencionables. </w:t>
      </w:r>
    </w:p>
    <w:p w:rsidR="007579A0" w:rsidRDefault="000719D3">
      <w:pPr>
        <w:numPr>
          <w:ilvl w:val="0"/>
          <w:numId w:val="6"/>
        </w:numPr>
        <w:ind w:right="954" w:hanging="360"/>
      </w:pPr>
      <w:r>
        <w:t xml:space="preserve">Devolver, en caso de que el cobro del servicio haya sido anterior a la resolución de concesión, las cuotas escolares objeto de subvención </w:t>
      </w:r>
      <w:r>
        <w:t xml:space="preserve">que hayan sido previamente abonadas por las beneficiarias en el periodo de referencia. </w:t>
      </w:r>
    </w:p>
    <w:p w:rsidR="007579A0" w:rsidRDefault="000719D3">
      <w:pPr>
        <w:ind w:left="1081" w:right="954"/>
      </w:pPr>
      <w:r>
        <w:t>A fin de facilitar el seguimiento de las entregas a los beneficiarios, la entidad colaboradora indicará en el concepto de la transferencia, el número de expediente y la</w:t>
      </w:r>
      <w:r>
        <w:t xml:space="preserve"> denominación del beneficiario. </w:t>
      </w:r>
    </w:p>
    <w:p w:rsidR="007579A0" w:rsidRDefault="000719D3">
      <w:pPr>
        <w:numPr>
          <w:ilvl w:val="0"/>
          <w:numId w:val="7"/>
        </w:numPr>
        <w:ind w:right="954" w:hanging="360"/>
      </w:pPr>
      <w:r>
        <w:t xml:space="preserve">Tramitar y comunicar, en el plazo de diez días hábiles, las altas y bajas de alumnado beneficiario, por cambio de centro o por cualquier otro motivo. </w:t>
      </w:r>
    </w:p>
    <w:p w:rsidR="007579A0" w:rsidRDefault="000719D3">
      <w:pPr>
        <w:numPr>
          <w:ilvl w:val="0"/>
          <w:numId w:val="7"/>
        </w:numPr>
        <w:ind w:right="954" w:hanging="360"/>
      </w:pPr>
      <w:r>
        <w:t>Publicar en un lugar visible del centro privado o escuela municipal la r</w:t>
      </w:r>
      <w:r>
        <w:t xml:space="preserve">esolución definitiva de adjudicación de la ayuda, así como notificar a las personas representantes del alumnado cualquier notificación recibida del órgano gestor. </w:t>
      </w:r>
    </w:p>
    <w:p w:rsidR="007579A0" w:rsidRDefault="000719D3">
      <w:pPr>
        <w:numPr>
          <w:ilvl w:val="0"/>
          <w:numId w:val="7"/>
        </w:numPr>
        <w:ind w:right="954" w:hanging="360"/>
      </w:pPr>
      <w:r>
        <w:t>Comunicar a los padres, madres, tutores o representantes legales del alumnado escolarizado e</w:t>
      </w:r>
      <w:r>
        <w:t xml:space="preserve">n su escuela municipal o centro privado, la necesidad de justificar, en los plazos que se dispongan en la Orden de convocatoria mediante la remisión de las facturas correspondientes. </w:t>
      </w:r>
    </w:p>
    <w:p w:rsidR="007579A0" w:rsidRDefault="000719D3">
      <w:pPr>
        <w:numPr>
          <w:ilvl w:val="0"/>
          <w:numId w:val="7"/>
        </w:numPr>
        <w:ind w:right="954" w:hanging="360"/>
      </w:pPr>
      <w:r>
        <w:rPr>
          <w:rFonts w:ascii="Calibri" w:eastAsia="Calibri" w:hAnsi="Calibri" w:cs="Calibri"/>
          <w:i w:val="0"/>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7227" name="Group 2272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94" name="Rectangle 139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395" name="Rectangle 139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Verificación: https://c</w:t>
                              </w:r>
                              <w:r>
                                <w:rPr>
                                  <w:i w:val="0"/>
                                  <w:sz w:val="12"/>
                                </w:rPr>
                                <w:t xml:space="preserve">andelaria.sedelectronica.es/ </w:t>
                              </w:r>
                            </w:p>
                          </w:txbxContent>
                        </wps:txbx>
                        <wps:bodyPr horzOverflow="overflow" vert="horz" lIns="0" tIns="0" rIns="0" bIns="0" rtlCol="0">
                          <a:noAutofit/>
                        </wps:bodyPr>
                      </wps:wsp>
                      <wps:wsp>
                        <wps:cNvPr id="1396" name="Rectangle 139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7227" style="width:18.7031pt;height:260.874pt;position:absolute;mso-position-horizontal-relative:page;mso-position-horizontal:absolute;margin-left:662.928pt;mso-position-vertical-relative:page;margin-top:512.046pt;" coordsize="2375,33130">
                <v:rect id="Rectangle 139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39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39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 de 170 </w:t>
                        </w:r>
                      </w:p>
                    </w:txbxContent>
                  </v:textbox>
                </v:rect>
                <w10:wrap type="square"/>
              </v:group>
            </w:pict>
          </mc:Fallback>
        </mc:AlternateContent>
      </w:r>
      <w:r>
        <w:t>Justificar ante la Dirección General de Administración de Centros, Escolarización y Servicios Complementarios, tanto la entrega de los fondos percibidos como la documentación justificativa de la aplicación de los mismos a la finalidad prevista en los térmi</w:t>
      </w:r>
      <w:r>
        <w:t xml:space="preserve">nos señalados en la cláusula sexta. </w:t>
      </w:r>
    </w:p>
    <w:p w:rsidR="007579A0" w:rsidRDefault="000719D3">
      <w:pPr>
        <w:numPr>
          <w:ilvl w:val="0"/>
          <w:numId w:val="7"/>
        </w:numPr>
        <w:ind w:right="954" w:hanging="360"/>
      </w:pPr>
      <w:r>
        <w:t xml:space="preserve">Colaborar en el reintegro de los fondos percibidos en los supuestos contemplados en las bases reguladoras del programa de ayudas «Bono infantil». </w:t>
      </w:r>
    </w:p>
    <w:p w:rsidR="007579A0" w:rsidRDefault="000719D3">
      <w:pPr>
        <w:spacing w:after="7" w:line="247" w:lineRule="auto"/>
        <w:ind w:right="941"/>
      </w:pPr>
      <w:r>
        <w:rPr>
          <w:b/>
        </w:rPr>
        <w:t>Quinta. Obligaciones de la Consejería de Educación, Formación Profesiona</w:t>
      </w:r>
      <w:r>
        <w:rPr>
          <w:b/>
        </w:rPr>
        <w:t xml:space="preserve">l, Actividad Física y Deportes. </w:t>
      </w:r>
    </w:p>
    <w:p w:rsidR="007579A0" w:rsidRDefault="000719D3">
      <w:pPr>
        <w:spacing w:after="0" w:line="259" w:lineRule="auto"/>
        <w:ind w:left="336" w:firstLine="0"/>
        <w:jc w:val="left"/>
      </w:pPr>
      <w:r>
        <w:t xml:space="preserve"> </w:t>
      </w:r>
    </w:p>
    <w:p w:rsidR="007579A0" w:rsidRDefault="000719D3">
      <w:pPr>
        <w:spacing w:after="0"/>
        <w:ind w:left="355" w:right="954"/>
      </w:pPr>
      <w:r>
        <w:t>La Consejería transferirá a las entidades colaboradoras los fondos destinados al «Bono infantil». Dicha transferencia de fondos se llevará a cabo en tres entregas sucesivas, que se efectuarán en los siguientes plazos, salvo que se estipule otra forma de en</w:t>
      </w:r>
      <w:r>
        <w:t xml:space="preserve">trega en la convocatoria: </w:t>
      </w:r>
    </w:p>
    <w:p w:rsidR="007579A0" w:rsidRDefault="000719D3">
      <w:pPr>
        <w:numPr>
          <w:ilvl w:val="0"/>
          <w:numId w:val="8"/>
        </w:numPr>
        <w:ind w:right="954" w:hanging="360"/>
      </w:pPr>
      <w:r>
        <w:t xml:space="preserve">Un primer abono anticipado correspondiente al periodo comprendido entre septiembre y diciembre del año de la correspondiente convocatoria. </w:t>
      </w:r>
    </w:p>
    <w:p w:rsidR="007579A0" w:rsidRDefault="000719D3">
      <w:pPr>
        <w:numPr>
          <w:ilvl w:val="0"/>
          <w:numId w:val="8"/>
        </w:numPr>
        <w:ind w:right="954" w:hanging="360"/>
      </w:pPr>
      <w:r>
        <w:t>Un segundo abono anticipado correspondiente al periodo comprendido entre enero y marzo de</w:t>
      </w:r>
      <w:r>
        <w:t xml:space="preserve">l año siguiente a la correspondiente convocatoria, cuyo libramiento estará condicionado a la justificación de la subvención percibida en el primer periodo. </w:t>
      </w:r>
    </w:p>
    <w:p w:rsidR="007579A0" w:rsidRDefault="000719D3">
      <w:pPr>
        <w:numPr>
          <w:ilvl w:val="0"/>
          <w:numId w:val="8"/>
        </w:numPr>
        <w:ind w:right="954" w:hanging="360"/>
      </w:pPr>
      <w:r>
        <w:t>Un tercer abono correspondiente al periodo comprendido entre abril y junio del año siguiente a la c</w:t>
      </w:r>
      <w:r>
        <w:t xml:space="preserve">orrespondiente convocatoria, cuyo libramiento estará condicionado a la justificación de la subvención percibida en los periodos segundo y tercero. </w:t>
      </w:r>
    </w:p>
    <w:p w:rsidR="007579A0" w:rsidRDefault="000719D3">
      <w:pPr>
        <w:ind w:left="355" w:right="954"/>
      </w:pPr>
      <w:r>
        <w:t>Asimismo, la Consejería se compromete a realizar el pago en el plazo de veinte días desde que se dicte el ac</w:t>
      </w:r>
      <w:r>
        <w:t xml:space="preserve">to administrativo por el que se conceda la subvención o se declare ésta justificada, según corresponda. </w:t>
      </w:r>
    </w:p>
    <w:p w:rsidR="007579A0" w:rsidRDefault="000719D3">
      <w:pPr>
        <w:spacing w:after="7" w:line="247" w:lineRule="auto"/>
        <w:ind w:right="941"/>
      </w:pPr>
      <w:r>
        <w:rPr>
          <w:b/>
        </w:rPr>
        <w:t>Sexta. Justificación.</w:t>
      </w:r>
      <w:r>
        <w:rPr>
          <w:rFonts w:ascii="Times New Roman" w:eastAsia="Times New Roman" w:hAnsi="Times New Roman" w:cs="Times New Roman"/>
          <w:i w:val="0"/>
          <w:sz w:val="24"/>
        </w:rPr>
        <w:t xml:space="preserve"> </w:t>
      </w:r>
    </w:p>
    <w:p w:rsidR="007579A0" w:rsidRDefault="000719D3">
      <w:pPr>
        <w:spacing w:after="8"/>
        <w:ind w:left="355" w:right="954"/>
      </w:pPr>
      <w:r>
        <w:t>La entidad colaboradora comunicará a las personas beneficiarias o sus representantes la necesidad de remitir las facturas abonad</w:t>
      </w:r>
      <w:r>
        <w:t>as a los efectos de justificar la subvención recibida. Asimismo, la propia entidad colaboradora, justificará la correcta gestión de la subvención de la siguiente forma: una justificación relativa al primer periodo, que se efectuará en el mes de enero con c</w:t>
      </w:r>
      <w:r>
        <w:t>arácter previo al segundo abono y otra relativa a los periodos segundo y tercero, que se realizará en el mes de julio con carácter previo al tercer abono. Dicha justificación consistirá en la certificación por parte de la entidad colaboradora de la asisten</w:t>
      </w:r>
      <w:r>
        <w:t xml:space="preserve">cia al centro del alumnado beneficiario, debiendo incluir, como mínimo, la siguiente información:  </w:t>
      </w:r>
    </w:p>
    <w:p w:rsidR="007579A0" w:rsidRDefault="000719D3">
      <w:pPr>
        <w:numPr>
          <w:ilvl w:val="0"/>
          <w:numId w:val="9"/>
        </w:numPr>
        <w:spacing w:after="9"/>
        <w:ind w:right="954" w:hanging="360"/>
      </w:pPr>
      <w:r>
        <w:t>Resumen de los datos relativos a la ayuda.</w:t>
      </w:r>
      <w:r>
        <w:rPr>
          <w:rFonts w:ascii="Times New Roman" w:eastAsia="Times New Roman" w:hAnsi="Times New Roman" w:cs="Times New Roman"/>
          <w:i w:val="0"/>
          <w:sz w:val="24"/>
        </w:rPr>
        <w:t xml:space="preserve"> </w:t>
      </w:r>
    </w:p>
    <w:p w:rsidR="007579A0" w:rsidRDefault="000719D3">
      <w:pPr>
        <w:numPr>
          <w:ilvl w:val="0"/>
          <w:numId w:val="9"/>
        </w:numPr>
        <w:spacing w:after="0"/>
        <w:ind w:right="954" w:hanging="360"/>
      </w:pPr>
      <w:r>
        <w:t>Relación nominativa de los niños y niñas usuarios del servicio que hayan obtenido bonificación, con indicación d</w:t>
      </w:r>
      <w:r>
        <w:t xml:space="preserve">el servicio recibido, el precio del mismo y el importe de la bonificación concedida. </w:t>
      </w:r>
    </w:p>
    <w:p w:rsidR="007579A0" w:rsidRDefault="000719D3">
      <w:pPr>
        <w:numPr>
          <w:ilvl w:val="0"/>
          <w:numId w:val="9"/>
        </w:numPr>
        <w:spacing w:after="9"/>
        <w:ind w:right="954" w:hanging="360"/>
      </w:pPr>
      <w:r>
        <w:t xml:space="preserve">Certificado de asistencia diaria de los niños y niñas que hayan obtenido bonificación. </w:t>
      </w:r>
    </w:p>
    <w:p w:rsidR="007579A0" w:rsidRDefault="000719D3">
      <w:pPr>
        <w:numPr>
          <w:ilvl w:val="0"/>
          <w:numId w:val="9"/>
        </w:numPr>
        <w:spacing w:after="8"/>
        <w:ind w:right="954" w:hanging="360"/>
      </w:pPr>
      <w:r>
        <w:t>Certificados bancarios acreditativos de las transferencias efectuadas en pago de l</w:t>
      </w:r>
      <w:r>
        <w:t xml:space="preserve">as ayudas (en caso de que la cuota se hubiera abonado con antelación a la resolución de concesión).  </w:t>
      </w:r>
    </w:p>
    <w:p w:rsidR="007579A0" w:rsidRDefault="000719D3">
      <w:pPr>
        <w:numPr>
          <w:ilvl w:val="0"/>
          <w:numId w:val="9"/>
        </w:numPr>
        <w:spacing w:after="9"/>
        <w:ind w:right="954" w:hanging="360"/>
      </w:pPr>
      <w:r>
        <w:t>En su caso, la relación nominativa de las bajas que se produzcan.</w:t>
      </w:r>
      <w:r>
        <w:rPr>
          <w:rFonts w:ascii="Times New Roman" w:eastAsia="Times New Roman" w:hAnsi="Times New Roman" w:cs="Times New Roman"/>
          <w:i w:val="0"/>
          <w:sz w:val="24"/>
        </w:rPr>
        <w:t xml:space="preserve"> </w:t>
      </w:r>
    </w:p>
    <w:p w:rsidR="007579A0" w:rsidRDefault="000719D3">
      <w:pPr>
        <w:spacing w:after="1" w:line="259" w:lineRule="auto"/>
        <w:ind w:left="336" w:firstLine="0"/>
        <w:jc w:val="left"/>
      </w:pPr>
      <w:r>
        <w:rPr>
          <w:b/>
        </w:rPr>
        <w:t xml:space="preserve"> </w:t>
      </w:r>
    </w:p>
    <w:p w:rsidR="007579A0" w:rsidRDefault="000719D3">
      <w:pPr>
        <w:spacing w:after="7" w:line="247" w:lineRule="auto"/>
        <w:ind w:right="941"/>
      </w:pPr>
      <w:r>
        <w:rPr>
          <w:b/>
        </w:rPr>
        <w:t>Séptima. Reintegro de las ayudas.</w:t>
      </w:r>
      <w:r>
        <w:rPr>
          <w:rFonts w:ascii="Times New Roman" w:eastAsia="Times New Roman" w:hAnsi="Times New Roman" w:cs="Times New Roman"/>
          <w:i w:val="0"/>
          <w:sz w:val="24"/>
        </w:rPr>
        <w:t xml:space="preserve">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7584" name="Group 2275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99" name="Rectangle 1499"/>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500" name="Rectangle 1500"/>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01" name="Rectangle 1501"/>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7584" style="width:18.7031pt;height:260.874pt;position:absolute;mso-position-horizontal-relative:page;mso-position-horizontal:absolute;margin-left:662.928pt;mso-position-vertical-relative:page;margin-top:512.046pt;" coordsize="2375,33130">
                <v:rect id="Rectangle 1499"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50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50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 de 170 </w:t>
                        </w:r>
                      </w:p>
                    </w:txbxContent>
                  </v:textbox>
                </v:rect>
                <w10:wrap type="square"/>
              </v:group>
            </w:pict>
          </mc:Fallback>
        </mc:AlternateContent>
      </w:r>
      <w:r>
        <w:t>De conformidad con lo establecido en las bases reguladoras por las que se rige el Programa «Bono infantil»,</w:t>
      </w:r>
      <w:r>
        <w:t xml:space="preserve"> la incoación, instrucción y resolución del procedimiento de reintegro corresponde a la Dirección General de Administración de Centros, Escolarización y Servicios Complementarios de la Consejería de Educación, Formación Profesional, Actividad Física y Depo</w:t>
      </w:r>
      <w:r>
        <w:t xml:space="preserve">rtes. </w:t>
      </w:r>
    </w:p>
    <w:p w:rsidR="007579A0" w:rsidRDefault="000719D3">
      <w:pPr>
        <w:ind w:left="355" w:right="954"/>
      </w:pPr>
      <w:r>
        <w:t>El reintegro deberá acordarse previa la instrucción del procedimiento establecido en el artículo 40 y siguientes del Decreto 36/2009, de 31 de marzo, por el que se establece el régimen general de subvenciones de la Comunidad Autónoma de Canarias. As</w:t>
      </w:r>
      <w:r>
        <w:t xml:space="preserve">imismo, el reintegro será independiente de las sanciones que, en su caso, resulten exigibles. </w:t>
      </w:r>
    </w:p>
    <w:p w:rsidR="007579A0" w:rsidRDefault="000719D3">
      <w:pPr>
        <w:ind w:left="355" w:right="954"/>
      </w:pPr>
      <w:r>
        <w:t xml:space="preserve">El reintegro se efectuará a través del modelo 800 «Ingresos no tributarios», que será cumplimentado a través de la sede de la Agencia Tributaria Canaria, por el </w:t>
      </w:r>
      <w:r>
        <w:t>importe resultante de las cantidades sobrantes por cualquiera de las causas enumeradas en las bases reguladoras. Una vez validado el ingreso, se devolverán los ejemplares «para la Administración» y «para el interesado». El obligado al pago deberá presentar</w:t>
      </w:r>
      <w:r>
        <w:t xml:space="preserve"> el ejemplar «para la Administración» del modelo 800 ante la Dirección General de Administración de Centros, Escolarización y Servicios Complementarios. </w:t>
      </w:r>
    </w:p>
    <w:p w:rsidR="007579A0" w:rsidRDefault="000719D3">
      <w:pPr>
        <w:ind w:left="355" w:right="954"/>
      </w:pPr>
      <w:r>
        <w:t>El derecho de la Administración a reconocer o liquidar el reintegro prescribirá a los cuatro años, con</w:t>
      </w:r>
      <w:r>
        <w:t xml:space="preserve">forme a lo establecido en el artículo 153 de la Ley 11/2006, de 11 de diciembre, de la Hacienda Pública Canaria. </w:t>
      </w:r>
    </w:p>
    <w:p w:rsidR="007579A0" w:rsidRDefault="000719D3">
      <w:pPr>
        <w:spacing w:after="0"/>
        <w:ind w:left="355" w:right="954"/>
      </w:pPr>
      <w:r>
        <w:t xml:space="preserve">Se establece la obligación de reintegro, así como de sus intereses de demora cuando se den alguna de las siguientes circunstancias: </w:t>
      </w:r>
    </w:p>
    <w:p w:rsidR="007579A0" w:rsidRDefault="000719D3">
      <w:pPr>
        <w:numPr>
          <w:ilvl w:val="0"/>
          <w:numId w:val="10"/>
        </w:numPr>
        <w:ind w:right="954" w:hanging="360"/>
      </w:pPr>
      <w:r>
        <w:t>Cuando se</w:t>
      </w:r>
      <w:r>
        <w:t xml:space="preserve"> dé alguno de los casos de nulidad o anulabilidad previstos en el artículo 36 de la Ley 38/2003, de 17 de noviembre. </w:t>
      </w:r>
    </w:p>
    <w:p w:rsidR="007579A0" w:rsidRDefault="000719D3">
      <w:pPr>
        <w:numPr>
          <w:ilvl w:val="0"/>
          <w:numId w:val="10"/>
        </w:numPr>
        <w:ind w:right="954" w:hanging="360"/>
      </w:pPr>
      <w:r>
        <w:t xml:space="preserve">Cuando para la obtención de la ayuda se hayan falseado las condiciones requeridas para ello u ocultado aquellas que lo hubieran impedido. </w:t>
      </w:r>
    </w:p>
    <w:p w:rsidR="007579A0" w:rsidRDefault="000719D3">
      <w:pPr>
        <w:numPr>
          <w:ilvl w:val="0"/>
          <w:numId w:val="10"/>
        </w:numPr>
        <w:spacing w:after="9"/>
        <w:ind w:right="954" w:hanging="360"/>
      </w:pPr>
      <w:r>
        <w:t xml:space="preserve">Cuando se dé un incumplimiento total o parcial del objetivo de la actividad del proyecto. </w:t>
      </w:r>
    </w:p>
    <w:p w:rsidR="007579A0" w:rsidRDefault="000719D3">
      <w:pPr>
        <w:numPr>
          <w:ilvl w:val="0"/>
          <w:numId w:val="10"/>
        </w:numPr>
        <w:ind w:right="954" w:hanging="360"/>
      </w:pPr>
      <w:r>
        <w:t xml:space="preserve">Cuando se produzca un incumplimiento de la obligación de justificación o la justificación no se considere suficiente. </w:t>
      </w:r>
    </w:p>
    <w:p w:rsidR="007579A0" w:rsidRDefault="000719D3">
      <w:pPr>
        <w:numPr>
          <w:ilvl w:val="0"/>
          <w:numId w:val="10"/>
        </w:numPr>
        <w:spacing w:after="9"/>
        <w:ind w:right="954" w:hanging="360"/>
      </w:pPr>
      <w:r>
        <w:t xml:space="preserve">Cuando se incumpla la obligación de adoptar las medidas de difusión. </w:t>
      </w:r>
    </w:p>
    <w:p w:rsidR="007579A0" w:rsidRDefault="000719D3">
      <w:pPr>
        <w:numPr>
          <w:ilvl w:val="0"/>
          <w:numId w:val="10"/>
        </w:numPr>
        <w:ind w:right="954" w:hanging="360"/>
      </w:pPr>
      <w:r>
        <w:t>En aquellos casos en los que se produzca una resistencia, excusa, obstrucción o negativa a las actuaciones de comprobación y control financiero previstas en los artículos 14 y 15 de la L</w:t>
      </w:r>
      <w:r>
        <w:t>ey 38/2003, de 17 de noviembre, General de Subvenciones, así como cuando se dé un incumplimiento de las obligaciones contables, registrales o de conservación de documentos cuando de ello se derive la imposibilidad de verificar el empleo dado a los fondos p</w:t>
      </w:r>
      <w:r>
        <w:t>ercibidos, el cumplimiento del objetivo, la realidad y regularidad del servicio objeto de la ayuda, o la concurrencia de subvenciones, ayudas, ingresos o recursos para la misma finalidad, procedentes de cualesquiera Administraciones o entes públicos o priv</w:t>
      </w:r>
      <w:r>
        <w:t xml:space="preserve">ados, nacionales, de la Unión Europea o de organismos internacionales. </w:t>
      </w:r>
    </w:p>
    <w:p w:rsidR="007579A0" w:rsidRDefault="000719D3">
      <w:pPr>
        <w:numPr>
          <w:ilvl w:val="0"/>
          <w:numId w:val="10"/>
        </w:numPr>
        <w:ind w:right="954" w:hanging="360"/>
      </w:pPr>
      <w:r>
        <w:t>En los casos en los que se produzca un incumplimiento de las obligaciones impuestas por el órgano concedente, o de los compromisos que la entidad colaboradora asuma, siempre que afecte</w:t>
      </w:r>
      <w:r>
        <w:t xml:space="preserve">n o se refieran al modo en que se han de conseguir los objetivos, realizar la actividad, ejecutar el proyecto o adoptar el comportamiento que fundamenta la concesión de la ayuda. </w:t>
      </w:r>
    </w:p>
    <w:p w:rsidR="007579A0" w:rsidRDefault="000719D3">
      <w:pPr>
        <w:numPr>
          <w:ilvl w:val="0"/>
          <w:numId w:val="10"/>
        </w:numPr>
        <w:ind w:right="954" w:hanging="360"/>
      </w:pPr>
      <w:r>
        <w:rPr>
          <w:rFonts w:ascii="Calibri" w:eastAsia="Calibri" w:hAnsi="Calibri" w:cs="Calibri"/>
          <w:i w:val="0"/>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7912" name="Group 2279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05" name="Rectangle 160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06" name="Rectangle 160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07" name="Rectangle 160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7912" style="width:18.7031pt;height:260.874pt;position:absolute;mso-position-horizontal-relative:page;mso-position-horizontal:absolute;margin-left:662.928pt;mso-position-vertical-relative:page;margin-top:512.046pt;" coordsize="2375,33130">
                <v:rect id="Rectangle 160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0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0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 de 170 </w:t>
                        </w:r>
                      </w:p>
                    </w:txbxContent>
                  </v:textbox>
                </v:rect>
                <w10:wrap type="square"/>
              </v:group>
            </w:pict>
          </mc:Fallback>
        </mc:AlternateContent>
      </w:r>
      <w:r>
        <w:t xml:space="preserve">Por cualquier otro incumplimiento de las obligaciones impuestas por la Administración o de los compromisos </w:t>
      </w:r>
      <w:r>
        <w:t>por éstas asumidos por la entidad colaboradora, con motivo de la concesión de la ayuda distintos de los anteriores, cuando de ello se derive la imposibilidad de verificar el empleo dado a los fondos percibidos, el cumplimiento del objetivo, la realidad y r</w:t>
      </w:r>
      <w:r>
        <w:t xml:space="preserve">egularidad del servicio objeto de la ayuda. </w:t>
      </w:r>
    </w:p>
    <w:p w:rsidR="007579A0" w:rsidRDefault="000719D3">
      <w:pPr>
        <w:ind w:left="355" w:right="954"/>
      </w:pPr>
      <w:r>
        <w:t>En caso de que la Administración resuelva la procedencia de un reintegro, si la entidad colaboradora no ha entregado los fondos o aplicado el descuento a la factura correspondiente en el momento de recibir la no</w:t>
      </w:r>
      <w:r>
        <w:t xml:space="preserve">tificación, deberá reintegrarlos según el procedimiento descrito. En caso de que el importe a reintegrar ya haya sido efectivamente entregado o descontado a la persona beneficiaria corresponderá a esta última el reintegro. </w:t>
      </w:r>
    </w:p>
    <w:p w:rsidR="007579A0" w:rsidRDefault="000719D3">
      <w:pPr>
        <w:spacing w:after="7" w:line="247" w:lineRule="auto"/>
        <w:ind w:right="941"/>
      </w:pPr>
      <w:r>
        <w:rPr>
          <w:b/>
        </w:rPr>
        <w:t>Octava. Obligación de informació</w:t>
      </w:r>
      <w:r>
        <w:rPr>
          <w:b/>
        </w:rPr>
        <w:t>n.</w:t>
      </w:r>
      <w:r>
        <w:rPr>
          <w:rFonts w:ascii="Times New Roman" w:eastAsia="Times New Roman" w:hAnsi="Times New Roman" w:cs="Times New Roman"/>
          <w:i w:val="0"/>
          <w:sz w:val="24"/>
        </w:rPr>
        <w:t xml:space="preserve"> </w:t>
      </w:r>
    </w:p>
    <w:p w:rsidR="007579A0" w:rsidRDefault="000719D3">
      <w:pPr>
        <w:ind w:left="355" w:right="954"/>
      </w:pPr>
      <w:r>
        <w:t xml:space="preserve">La Consejería podrá recabar en cualquier momento de la entidad colaboradora información sobre su gestión, así como formular los requerimientos pertinentes para la subsanación de las deficiencias observadas. </w:t>
      </w:r>
    </w:p>
    <w:p w:rsidR="007579A0" w:rsidRDefault="000719D3">
      <w:pPr>
        <w:spacing w:after="7" w:line="247" w:lineRule="auto"/>
        <w:ind w:right="941"/>
      </w:pPr>
      <w:r>
        <w:rPr>
          <w:b/>
        </w:rPr>
        <w:t>Novena. Comisión de seguimiento e interpreta</w:t>
      </w:r>
      <w:r>
        <w:rPr>
          <w:b/>
        </w:rPr>
        <w:t>ción del convenio.</w:t>
      </w:r>
      <w:r>
        <w:rPr>
          <w:rFonts w:ascii="Times New Roman" w:eastAsia="Times New Roman" w:hAnsi="Times New Roman" w:cs="Times New Roman"/>
          <w:i w:val="0"/>
          <w:sz w:val="24"/>
        </w:rPr>
        <w:t xml:space="preserve"> </w:t>
      </w:r>
    </w:p>
    <w:p w:rsidR="007579A0" w:rsidRDefault="000719D3">
      <w:pPr>
        <w:spacing w:after="307"/>
        <w:ind w:left="355" w:right="954"/>
      </w:pPr>
      <w:r>
        <w:t xml:space="preserve">Se creará una comisión paritaria de seguimiento cuyas funciones serán las de resolver cuantas cuestiones pueda plantear la interpretación y el cumplimiento del presente convenio. </w:t>
      </w:r>
    </w:p>
    <w:p w:rsidR="007579A0" w:rsidRDefault="000719D3">
      <w:pPr>
        <w:spacing w:after="22" w:line="244" w:lineRule="auto"/>
        <w:ind w:left="331" w:right="945"/>
        <w:jc w:val="left"/>
      </w:pPr>
      <w:r>
        <w:t xml:space="preserve">Para la válida constitución de la comisión se precisará la asistencia, presencial o a distancia, de la Presidencia y la Secretaría o en su caso, de quienes les suplan, y la de la mitad, al menos, de sus miembros. </w:t>
      </w:r>
    </w:p>
    <w:p w:rsidR="007579A0" w:rsidRDefault="000719D3">
      <w:pPr>
        <w:ind w:left="355" w:right="954"/>
      </w:pPr>
      <w:r>
        <w:t>Los acuerdos se adoptarán por consenso, de</w:t>
      </w:r>
      <w:r>
        <w:t xml:space="preserve"> conformidad con lo establecido en el apartado 1 del artículo 8 del Decreto 11/2019, de 11 de febrero. </w:t>
      </w:r>
    </w:p>
    <w:p w:rsidR="007579A0" w:rsidRDefault="000719D3">
      <w:pPr>
        <w:spacing w:after="322"/>
        <w:ind w:left="355" w:right="954"/>
      </w:pPr>
      <w:r>
        <w:t>La comisión se podrá constituir, convocar, celebrar sus sesiones y adoptar acuerdos y remitir actas tanto de forma presencial como a distancia. En las s</w:t>
      </w:r>
      <w:r>
        <w:t>esiones que se celebren a distancia, sus miembros podrán encontrarse en distintos lugares siempre y cuando se empleen medios electrónicos que aseguren la identidad de los miembros. La suplencia de alguna de las personas integrantes de la comisión deberá co</w:t>
      </w:r>
      <w:r>
        <w:t>municarse, mediante documento suscrito por titular y suplente, a través de su Presidencia, con una antelación mínima de 3 días a la fecha de la convocatoria. La suplencia de la Presidencia se comunicará en el mismo acto por quien vaya a ejercerla, debiendo</w:t>
      </w:r>
      <w:r>
        <w:t xml:space="preserve"> aportar la citada documentación. </w:t>
      </w:r>
    </w:p>
    <w:p w:rsidR="007579A0" w:rsidRDefault="000719D3">
      <w:pPr>
        <w:spacing w:after="0" w:line="259" w:lineRule="auto"/>
        <w:jc w:val="left"/>
      </w:pPr>
      <w:r>
        <w:rPr>
          <w:u w:val="single" w:color="000000"/>
        </w:rPr>
        <w:t>Composición</w:t>
      </w:r>
      <w:r>
        <w:t>:</w:t>
      </w:r>
      <w:r>
        <w:rPr>
          <w:rFonts w:ascii="Times New Roman" w:eastAsia="Times New Roman" w:hAnsi="Times New Roman" w:cs="Times New Roman"/>
          <w:i w:val="0"/>
          <w:sz w:val="24"/>
        </w:rPr>
        <w:t xml:space="preserve"> </w:t>
      </w:r>
    </w:p>
    <w:p w:rsidR="007579A0" w:rsidRDefault="000719D3">
      <w:pPr>
        <w:numPr>
          <w:ilvl w:val="0"/>
          <w:numId w:val="11"/>
        </w:numPr>
        <w:spacing w:after="21"/>
        <w:ind w:right="954" w:hanging="360"/>
      </w:pPr>
      <w:r>
        <w:t xml:space="preserve">Dos personas en representación de la Consejería de Educación, Formación Profesional, Actividad Física y Deportes. </w:t>
      </w:r>
    </w:p>
    <w:p w:rsidR="007579A0" w:rsidRDefault="000719D3">
      <w:pPr>
        <w:numPr>
          <w:ilvl w:val="0"/>
          <w:numId w:val="11"/>
        </w:numPr>
        <w:spacing w:after="305"/>
        <w:ind w:right="954" w:hanging="360"/>
      </w:pPr>
      <w:r>
        <w:t xml:space="preserve">Dos personas en representación de la escuela de educación infantil de titularidad municipal </w:t>
      </w:r>
      <w:r>
        <w:t xml:space="preserve">o el centro privado de educación infantil autorizado para impartir el primer ciclo de educación infantil firmante del convenio. </w:t>
      </w:r>
    </w:p>
    <w:p w:rsidR="007579A0" w:rsidRDefault="000719D3">
      <w:pPr>
        <w:spacing w:after="308"/>
        <w:ind w:left="355" w:right="954"/>
      </w:pPr>
      <w:r>
        <w:t>La Presidencia corresponderá a una de las personas designadas como representantes de la Consejería. A las reuniones podrán asis</w:t>
      </w:r>
      <w:r>
        <w:t xml:space="preserve">tir, como asesores/as, el personal técnico que se juzgue conveniente, de acuerdo con la naturaleza de los asuntos a tratar. </w:t>
      </w:r>
    </w:p>
    <w:p w:rsidR="007579A0" w:rsidRDefault="000719D3">
      <w:pPr>
        <w:spacing w:after="0"/>
        <w:ind w:left="355" w:right="954"/>
      </w:pPr>
      <w:r>
        <w:rPr>
          <w:rFonts w:ascii="Calibri" w:eastAsia="Calibri" w:hAnsi="Calibri" w:cs="Calibri"/>
          <w:i w:val="0"/>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8052" name="Group 2280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09" name="Rectangle 1709"/>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710" name="Rectangle 1710"/>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11" name="Rectangle 1711"/>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052" style="width:18.7031pt;height:260.874pt;position:absolute;mso-position-horizontal-relative:page;mso-position-horizontal:absolute;margin-left:662.928pt;mso-position-vertical-relative:page;margin-top:512.046pt;" coordsize="2375,33130">
                <v:rect id="Rectangle 1709"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71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71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17 de 170 </w:t>
                        </w:r>
                      </w:p>
                    </w:txbxContent>
                  </v:textbox>
                </v:rect>
                <w10:wrap type="square"/>
              </v:group>
            </w:pict>
          </mc:Fallback>
        </mc:AlternateContent>
      </w:r>
      <w:r>
        <w:rPr>
          <w:u w:val="single" w:color="000000"/>
        </w:rPr>
        <w:t>Competencias</w:t>
      </w:r>
      <w:r>
        <w:t>: corresponde a la comisión de seguimiento el conocimiento de las incidencias que puedan surgir durante el periodo de vigencia del acuerdo de las circ</w:t>
      </w:r>
      <w:r>
        <w:t>unstancias que concurran en la ejecución de los compromisos adoptados.</w:t>
      </w:r>
      <w:r>
        <w:rPr>
          <w:rFonts w:ascii="Times New Roman" w:eastAsia="Times New Roman" w:hAnsi="Times New Roman" w:cs="Times New Roman"/>
          <w:i w:val="0"/>
          <w:sz w:val="24"/>
        </w:rPr>
        <w:t xml:space="preserve"> </w:t>
      </w:r>
    </w:p>
    <w:p w:rsidR="007579A0" w:rsidRDefault="000719D3">
      <w:pPr>
        <w:spacing w:after="306"/>
        <w:ind w:left="355" w:right="954"/>
      </w:pPr>
      <w:r>
        <w:t>Asimismo, le corresponde el dictado de instrucciones necesarias para asegurar su adecuada realización, así como informar a las partes signatarias de las incidencias acaecidas durante s</w:t>
      </w:r>
      <w:r>
        <w:t xml:space="preserve">u ejecución y la propuesta razonada de su modificación. </w:t>
      </w:r>
    </w:p>
    <w:p w:rsidR="007579A0" w:rsidRDefault="000719D3">
      <w:pPr>
        <w:spacing w:after="0"/>
        <w:ind w:left="355" w:right="954"/>
      </w:pPr>
      <w:r>
        <w:rPr>
          <w:u w:val="single" w:color="000000"/>
        </w:rPr>
        <w:t>Mecanismos de evaluación del convenio</w:t>
      </w:r>
      <w:r>
        <w:t xml:space="preserve">: la comisión de seguimiento elaborará anualmente un informe de seguimiento del convenio, al efecto de valorar los resultados de las actuaciones desarrolladas en </w:t>
      </w:r>
      <w:r>
        <w:t>el marco del mismo. En dicho informe se evaluará entre otras cuestiones, la conveniencia de continuar con la relación pactada o, en su caso, acordar la extinción del convenio, en virtud del cumplimiento de los plazos de ejecución y certificación parcial qu</w:t>
      </w:r>
      <w:r>
        <w:t>e se determinen.</w:t>
      </w:r>
      <w:r>
        <w:rPr>
          <w:rFonts w:ascii="Times New Roman" w:eastAsia="Times New Roman" w:hAnsi="Times New Roman" w:cs="Times New Roman"/>
          <w:i w:val="0"/>
          <w:sz w:val="24"/>
        </w:rPr>
        <w:t xml:space="preserve"> </w:t>
      </w:r>
    </w:p>
    <w:p w:rsidR="007579A0" w:rsidRDefault="000719D3">
      <w:pPr>
        <w:ind w:left="355" w:right="954"/>
      </w:pPr>
      <w:r>
        <w:t xml:space="preserve">Igualmente, una vez finalizada la vigencia del convenio, la comisión de seguimiento realizará un informe o memoria final en el que se analice el resultado global de las actuaciones. </w:t>
      </w:r>
    </w:p>
    <w:p w:rsidR="007579A0" w:rsidRDefault="000719D3">
      <w:pPr>
        <w:spacing w:after="291"/>
        <w:ind w:left="355" w:right="954"/>
      </w:pPr>
      <w:r>
        <w:rPr>
          <w:u w:val="single" w:color="000000"/>
        </w:rPr>
        <w:t>Secretaría y actas</w:t>
      </w:r>
      <w:r>
        <w:t>: desempeñará la Secretaría un funcio</w:t>
      </w:r>
      <w:r>
        <w:t>nario o funcionaria perteneciente al Cuerpo Superior de Administración, perteneciente a la Consejería, que no será considerado/a como vocal de la comisión de seguimiento.</w:t>
      </w:r>
      <w:r>
        <w:rPr>
          <w:rFonts w:ascii="Times New Roman" w:eastAsia="Times New Roman" w:hAnsi="Times New Roman" w:cs="Times New Roman"/>
          <w:i w:val="0"/>
          <w:sz w:val="24"/>
        </w:rPr>
        <w:t xml:space="preserve"> </w:t>
      </w:r>
    </w:p>
    <w:p w:rsidR="007579A0" w:rsidRDefault="000719D3">
      <w:pPr>
        <w:spacing w:after="288"/>
        <w:ind w:left="355" w:right="954"/>
      </w:pPr>
      <w:r>
        <w:rPr>
          <w:u w:val="single" w:color="000000"/>
        </w:rPr>
        <w:t>Lugar de celebración</w:t>
      </w:r>
      <w:r>
        <w:t>: las sesiones de la comisión se celebrarán presencialmente en e</w:t>
      </w:r>
      <w:r>
        <w:t>l lugar que en cada caso designe la Presidencia, sin perjuicio de la posibilidad de su celebración a distancia por medios electrónicos.</w:t>
      </w:r>
      <w:r>
        <w:rPr>
          <w:rFonts w:ascii="Times New Roman" w:eastAsia="Times New Roman" w:hAnsi="Times New Roman" w:cs="Times New Roman"/>
          <w:i w:val="0"/>
          <w:sz w:val="24"/>
        </w:rPr>
        <w:t xml:space="preserve"> </w:t>
      </w:r>
    </w:p>
    <w:p w:rsidR="007579A0" w:rsidRDefault="000719D3">
      <w:pPr>
        <w:ind w:left="355" w:right="954"/>
      </w:pPr>
      <w:r>
        <w:rPr>
          <w:u w:val="single" w:color="000000"/>
        </w:rPr>
        <w:t>Periodicidad de las sesiones</w:t>
      </w:r>
      <w:r>
        <w:t>: la comisión se reunirá a instancia de cualquiera de las partes, por convocatoria de su Pr</w:t>
      </w:r>
      <w:r>
        <w:t>esidencia, al menos, una vez durante la vigencia del presente convenio, y cuantas veces sea necesario para evaluar el desarrollo de los objetivos del presente convenio.</w:t>
      </w:r>
      <w:r>
        <w:rPr>
          <w:rFonts w:ascii="Times New Roman" w:eastAsia="Times New Roman" w:hAnsi="Times New Roman" w:cs="Times New Roman"/>
          <w:i w:val="0"/>
          <w:sz w:val="24"/>
        </w:rPr>
        <w:t xml:space="preserve"> </w:t>
      </w:r>
    </w:p>
    <w:p w:rsidR="007579A0" w:rsidRDefault="000719D3">
      <w:pPr>
        <w:spacing w:after="306"/>
        <w:ind w:left="355" w:right="954"/>
      </w:pPr>
      <w:r>
        <w:t>La asistencia a estas sesiones, por parte de las personas designadas en representación</w:t>
      </w:r>
      <w:r>
        <w:t xml:space="preserve"> de la Consejería, tanto en calidad de vocales, como ostentando la secretaría, la presidencia o la asesoría, se dispondrá entre las acciones propias del desempeño de su trabajo, y no conllevará el cobro de indemnizaciones establecidas en el artículo 3 del </w:t>
      </w:r>
      <w:r>
        <w:t xml:space="preserve">Decreto 251/1997, de 30 de septiembre. </w:t>
      </w:r>
    </w:p>
    <w:p w:rsidR="007579A0" w:rsidRDefault="000719D3">
      <w:pPr>
        <w:spacing w:after="305"/>
        <w:ind w:left="355" w:right="954"/>
      </w:pPr>
      <w:r>
        <w:rPr>
          <w:u w:val="single" w:color="000000"/>
        </w:rPr>
        <w:t>Régimen jurídico</w:t>
      </w:r>
      <w:r>
        <w:t>: la comisión mixta de seguimiento se regulará, en cuanto a su funcionamiento, régimen de acuerdos y sesiones, por las previsiones anteriores y, supletoriamente, por las disposiciones contenidas en la normativa administrativa común para el funcionamiento d</w:t>
      </w:r>
      <w:r>
        <w:t>e los órganos colegiados.</w:t>
      </w:r>
      <w:r>
        <w:rPr>
          <w:rFonts w:ascii="Times New Roman" w:eastAsia="Times New Roman" w:hAnsi="Times New Roman" w:cs="Times New Roman"/>
          <w:i w:val="0"/>
          <w:sz w:val="24"/>
        </w:rPr>
        <w:t xml:space="preserve"> </w:t>
      </w:r>
    </w:p>
    <w:p w:rsidR="007579A0" w:rsidRDefault="000719D3">
      <w:pPr>
        <w:spacing w:after="7" w:line="247" w:lineRule="auto"/>
        <w:ind w:right="941"/>
      </w:pPr>
      <w:r>
        <w:rPr>
          <w:b/>
        </w:rPr>
        <w:t>Décima. Incumplimiento de las obligaciones por la entidad colaboradora.</w:t>
      </w:r>
      <w:r>
        <w:rPr>
          <w:rFonts w:ascii="Times New Roman" w:eastAsia="Times New Roman" w:hAnsi="Times New Roman" w:cs="Times New Roman"/>
          <w:i w:val="0"/>
          <w:sz w:val="24"/>
        </w:rPr>
        <w:t xml:space="preserve"> </w:t>
      </w:r>
    </w:p>
    <w:p w:rsidR="007579A0" w:rsidRDefault="000719D3">
      <w:pPr>
        <w:ind w:left="355" w:right="954"/>
      </w:pPr>
      <w:r>
        <w:t>Para los incumplimientos de las funciones y obligaciones por parte de la entidad colaboradora, se estará a lo dispuesto en la Base vigésima octava de las ba</w:t>
      </w:r>
      <w:r>
        <w:t xml:space="preserve">ses reguladoras del Programa de ayuda, así como a lo indicado en el Título IV, sobre Infracciones y Sanciones en materia de Subvenciones, de la Ley 38/2003, de 17 de noviembre, General de Subvenciones.  </w:t>
      </w:r>
    </w:p>
    <w:p w:rsidR="007579A0" w:rsidRDefault="000719D3">
      <w:pPr>
        <w:ind w:left="355" w:right="954"/>
      </w:pPr>
      <w:r>
        <w:t>En cualquier caso, en el supuesto de incumplimientos</w:t>
      </w:r>
      <w:r>
        <w:t xml:space="preserve"> por parte de la entidad colaboradora respecto de las obligaciones establecidas en el presente convenio de cooperación, se procederá a la resolución del convenio. </w:t>
      </w:r>
    </w:p>
    <w:p w:rsidR="007579A0" w:rsidRDefault="000719D3">
      <w:pPr>
        <w:spacing w:after="7" w:line="247" w:lineRule="auto"/>
        <w:ind w:right="941"/>
      </w:pPr>
      <w:r>
        <w:rPr>
          <w:b/>
        </w:rPr>
        <w:t>Decimoprimera. Modificación del convenio.</w:t>
      </w:r>
      <w:r>
        <w:rPr>
          <w:rFonts w:ascii="Times New Roman" w:eastAsia="Times New Roman" w:hAnsi="Times New Roman" w:cs="Times New Roman"/>
          <w:i w:val="0"/>
          <w:sz w:val="24"/>
        </w:rPr>
        <w:t xml:space="preserve">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7786" name="Group 2277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21" name="Rectangle 1821"/>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822" name="Rectangle 1822"/>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23" name="Rectangle 1823"/>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7786" style="width:18.7031pt;height:260.874pt;position:absolute;mso-position-horizontal-relative:page;mso-position-horizontal:absolute;margin-left:662.928pt;mso-position-vertical-relative:page;margin-top:512.046pt;" coordsize="2375,33130">
                <v:rect id="Rectangle 1821"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82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82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18 de 170 </w:t>
                        </w:r>
                      </w:p>
                    </w:txbxContent>
                  </v:textbox>
                </v:rect>
                <w10:wrap type="square"/>
              </v:group>
            </w:pict>
          </mc:Fallback>
        </mc:AlternateContent>
      </w:r>
      <w:r>
        <w:t>El presente convenio se podrá modificar durante su vigencia a instancia de cualquiera de las partes firmant</w:t>
      </w:r>
      <w:r>
        <w:t>es, previo acuerdo unánime de estas en el seno de la comisión de seguimiento, al objeto de regular aquellas cuestiones no incorporadas al presente o para corregir aquellas determinaciones que dificulten la consecución de las actuaciones conveniadas, median</w:t>
      </w:r>
      <w:r>
        <w:t xml:space="preserve">te la suscripción de la correspondiente adenda, previo cumplimiento de todos los trámites y requisitos que resulten preceptivos. </w:t>
      </w:r>
    </w:p>
    <w:p w:rsidR="007579A0" w:rsidRDefault="000719D3">
      <w:pPr>
        <w:ind w:left="355" w:right="954"/>
      </w:pPr>
      <w:r>
        <w:rPr>
          <w:b/>
        </w:rPr>
        <w:t>Decimosegunda. Ausencia de compensación económica a las entidades colaboradoras.</w:t>
      </w:r>
      <w:r>
        <w:rPr>
          <w:rFonts w:ascii="Times New Roman" w:eastAsia="Times New Roman" w:hAnsi="Times New Roman" w:cs="Times New Roman"/>
          <w:i w:val="0"/>
          <w:sz w:val="24"/>
        </w:rPr>
        <w:t xml:space="preserve"> </w:t>
      </w:r>
      <w:r>
        <w:t xml:space="preserve">La entidad colaboradora no percibirá ninguna </w:t>
      </w:r>
      <w:r>
        <w:t xml:space="preserve">compensación económica derivada de su participación en la gestión del programa de ayudas «Bono infantil». </w:t>
      </w:r>
    </w:p>
    <w:p w:rsidR="007579A0" w:rsidRDefault="000719D3">
      <w:pPr>
        <w:spacing w:after="7" w:line="247" w:lineRule="auto"/>
        <w:ind w:right="941"/>
      </w:pPr>
      <w:r>
        <w:rPr>
          <w:b/>
        </w:rPr>
        <w:t>Decimotercera. Extinción y resolución.</w:t>
      </w:r>
      <w:r>
        <w:rPr>
          <w:rFonts w:ascii="Times New Roman" w:eastAsia="Times New Roman" w:hAnsi="Times New Roman" w:cs="Times New Roman"/>
          <w:i w:val="0"/>
          <w:sz w:val="24"/>
        </w:rPr>
        <w:t xml:space="preserve"> </w:t>
      </w:r>
    </w:p>
    <w:p w:rsidR="007579A0" w:rsidRDefault="000719D3">
      <w:pPr>
        <w:spacing w:after="0"/>
        <w:ind w:left="355" w:right="954"/>
      </w:pPr>
      <w:r>
        <w:t xml:space="preserve">En aplicación de lo dispuesto en el artículo 51 de la Ley 40/2015, de 1 de octubre, del Régimen Jurídico del </w:t>
      </w:r>
      <w:r>
        <w:t xml:space="preserve">Sector Público, los convenios se extinguen por el cumplimiento de las actuaciones que constituyen su objeto o por incurrir en causa de resolución. </w:t>
      </w:r>
    </w:p>
    <w:p w:rsidR="007579A0" w:rsidRDefault="000719D3">
      <w:pPr>
        <w:spacing w:after="9"/>
        <w:ind w:left="355" w:right="954"/>
      </w:pPr>
      <w:r>
        <w:t xml:space="preserve">Son causas de resolución: </w:t>
      </w:r>
    </w:p>
    <w:p w:rsidR="007579A0" w:rsidRDefault="000719D3">
      <w:pPr>
        <w:numPr>
          <w:ilvl w:val="0"/>
          <w:numId w:val="12"/>
        </w:numPr>
        <w:spacing w:after="6"/>
        <w:ind w:right="954" w:hanging="360"/>
      </w:pPr>
      <w:r>
        <w:t>El transcurso del plazo de vigencia del convenio sin haberse acordado la prórroga</w:t>
      </w:r>
      <w:r>
        <w:t xml:space="preserve"> del mismo. </w:t>
      </w:r>
    </w:p>
    <w:p w:rsidR="007579A0" w:rsidRDefault="000719D3">
      <w:pPr>
        <w:numPr>
          <w:ilvl w:val="0"/>
          <w:numId w:val="12"/>
        </w:numPr>
        <w:spacing w:after="9"/>
        <w:ind w:right="954" w:hanging="360"/>
      </w:pPr>
      <w:r>
        <w:t xml:space="preserve">El acuerdo unánime de las partes firmantes. </w:t>
      </w:r>
    </w:p>
    <w:p w:rsidR="007579A0" w:rsidRDefault="000719D3">
      <w:pPr>
        <w:numPr>
          <w:ilvl w:val="0"/>
          <w:numId w:val="12"/>
        </w:numPr>
        <w:ind w:right="954" w:hanging="360"/>
      </w:pPr>
      <w:r>
        <w:t>El incumplimiento grave por cualquiera de las partes de las obligaciones y compromisos asumidos, que deberá seguir los trámites previstos en el artículo 51 de la Ley 40/2015, de 1 de octubre, de Rég</w:t>
      </w:r>
      <w:r>
        <w:t xml:space="preserve">imen Jurídico del Sector Público. </w:t>
      </w:r>
    </w:p>
    <w:p w:rsidR="007579A0" w:rsidRDefault="000719D3">
      <w:pPr>
        <w:numPr>
          <w:ilvl w:val="0"/>
          <w:numId w:val="12"/>
        </w:numPr>
        <w:ind w:right="954" w:hanging="360"/>
      </w:pPr>
      <w:r>
        <w:t xml:space="preserve">La voluntad unilateral de una de las partes, comunicada a la otra de forma fehaciente y por escrito con una antelación mínima de 15 días naturales a la fecha en que haya de surtir efectos. </w:t>
      </w:r>
    </w:p>
    <w:p w:rsidR="007579A0" w:rsidRDefault="000719D3">
      <w:pPr>
        <w:numPr>
          <w:ilvl w:val="0"/>
          <w:numId w:val="12"/>
        </w:numPr>
        <w:ind w:right="954" w:hanging="360"/>
      </w:pPr>
      <w:r>
        <w:t>La decisión judicial declarator</w:t>
      </w:r>
      <w:r>
        <w:t xml:space="preserve">ia de la nulidad del convenio. </w:t>
      </w:r>
    </w:p>
    <w:p w:rsidR="007579A0" w:rsidRDefault="000719D3">
      <w:pPr>
        <w:spacing w:after="9"/>
        <w:ind w:left="355" w:right="954"/>
      </w:pPr>
      <w:r>
        <w:t xml:space="preserve">La resolución dará lugar a los siguientes efectos: </w:t>
      </w:r>
    </w:p>
    <w:p w:rsidR="007579A0" w:rsidRDefault="000719D3">
      <w:pPr>
        <w:numPr>
          <w:ilvl w:val="0"/>
          <w:numId w:val="13"/>
        </w:numPr>
        <w:ind w:right="954" w:hanging="360"/>
      </w:pPr>
      <w:r>
        <w:t xml:space="preserve">Cuando la resolución obedezca a mutuo acuerdo, las partes, previo informe de la comisión de seguimiento, suscribirán un acuerdo específico en el que se detalle el modo de terminación de las actuaciones en curso. </w:t>
      </w:r>
    </w:p>
    <w:p w:rsidR="007579A0" w:rsidRDefault="000719D3">
      <w:pPr>
        <w:numPr>
          <w:ilvl w:val="0"/>
          <w:numId w:val="13"/>
        </w:numPr>
        <w:ind w:right="954" w:hanging="360"/>
      </w:pPr>
      <w:r>
        <w:t>Cuando la resolución se deba al incumplimie</w:t>
      </w:r>
      <w:r>
        <w:t>nto total de las obligaciones por parte de cualquiera de los firmantes o en aquellos incumplimientos parciales de aquellas actuaciones que, a juicio de la comisión de seguimiento mediante informe motivado, resulten esenciales o indispensables para la corre</w:t>
      </w:r>
      <w:r>
        <w:t xml:space="preserve">cta y completa ejecución del convenio, la comisión de seguimiento determinará la forma de finalización de las actuaciones en curso, que podrá dar lugar al reintegro de las aportaciones dinerarias conforme al procedimiento previsto en la Ley 38/2003, de 17 </w:t>
      </w:r>
      <w:r>
        <w:t xml:space="preserve">de noviembre, General de Subvenciones. </w:t>
      </w:r>
    </w:p>
    <w:p w:rsidR="007579A0" w:rsidRDefault="000719D3">
      <w:pPr>
        <w:spacing w:after="7" w:line="247" w:lineRule="auto"/>
        <w:ind w:right="941"/>
      </w:pPr>
      <w:r>
        <w:rPr>
          <w:b/>
        </w:rPr>
        <w:t>Decimocuarta. Resolución de controversias.</w:t>
      </w:r>
      <w:r>
        <w:rPr>
          <w:rFonts w:ascii="Times New Roman" w:eastAsia="Times New Roman" w:hAnsi="Times New Roman" w:cs="Times New Roman"/>
          <w:i w:val="0"/>
          <w:sz w:val="24"/>
        </w:rPr>
        <w:t xml:space="preserve"> </w:t>
      </w:r>
    </w:p>
    <w:p w:rsidR="007579A0" w:rsidRDefault="000719D3">
      <w:pPr>
        <w:ind w:left="355" w:right="954"/>
      </w:pPr>
      <w:r>
        <w:t>La resolución de las controversias que pudieran plantearse sobre la interpretación, aplicación, modificación, resolución y efectos del presente convenio deberán de solventa</w:t>
      </w:r>
      <w:r>
        <w:t xml:space="preserve">rse de mutuo acuerdo entre las partes, a través de los acuerdos que se adopten en la comisión de seguimiento prevista en el presente convenio.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9174" name="Group 2291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41" name="Rectangle 1941"/>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942" name="Rectangle 1942"/>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43" name="Rectangle 1943"/>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Document</w:t>
                              </w:r>
                              <w:r>
                                <w:rPr>
                                  <w:i w:val="0"/>
                                  <w:sz w:val="12"/>
                                </w:rPr>
                                <w:t xml:space="preserve">o firmado electrónicamente desde la plataforma esPublico Gestiona | Página 19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9174" style="width:18.7031pt;height:260.874pt;position:absolute;mso-position-horizontal-relative:page;mso-position-horizontal:absolute;margin-left:662.928pt;mso-position-vertical-relative:page;margin-top:512.046pt;" coordsize="2375,33130">
                <v:rect id="Rectangle 1941"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94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94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19 de 170 </w:t>
                        </w:r>
                      </w:p>
                    </w:txbxContent>
                  </v:textbox>
                </v:rect>
                <w10:wrap type="square"/>
              </v:group>
            </w:pict>
          </mc:Fallback>
        </mc:AlternateContent>
      </w:r>
      <w:r>
        <w:t>Agotada dicha vía, y para el supuesto de que dicho acuerdo no hubiera podido alcanzarse, las posibles controversias deberán ser resueltas por el Orden Jurisdiccional Cont</w:t>
      </w:r>
      <w:r>
        <w:t xml:space="preserve">encioso-Administrativo. </w:t>
      </w:r>
    </w:p>
    <w:p w:rsidR="007579A0" w:rsidRDefault="000719D3">
      <w:pPr>
        <w:ind w:left="355" w:right="954"/>
      </w:pPr>
      <w:r>
        <w:t>El conocimiento de las cuestiones litigiosas que puedan surgir en la interpretación y cumplimiento del presente Convenio competerá a los órganos jurisdiccionales contencioso-administrativos en los términos previstos, conforme a los</w:t>
      </w:r>
      <w:r>
        <w:t xml:space="preserve"> criterios de competencia territorial y objetiva previstos en la Ley 29/1998, de 13 de julio, reguladora de la Jurisdicción Contencioso-administrativa. </w:t>
      </w:r>
    </w:p>
    <w:p w:rsidR="007579A0" w:rsidRDefault="000719D3">
      <w:pPr>
        <w:spacing w:after="7" w:line="247" w:lineRule="auto"/>
        <w:ind w:right="941"/>
      </w:pPr>
      <w:r>
        <w:rPr>
          <w:b/>
        </w:rPr>
        <w:t>Decimoquinta. Protección de datos de carácter personal.</w:t>
      </w:r>
      <w:r>
        <w:rPr>
          <w:rFonts w:ascii="Times New Roman" w:eastAsia="Times New Roman" w:hAnsi="Times New Roman" w:cs="Times New Roman"/>
          <w:i w:val="0"/>
          <w:sz w:val="24"/>
        </w:rPr>
        <w:t xml:space="preserve"> </w:t>
      </w:r>
    </w:p>
    <w:p w:rsidR="007579A0" w:rsidRDefault="000719D3">
      <w:pPr>
        <w:ind w:left="355" w:right="954"/>
      </w:pPr>
      <w:r>
        <w:t>La participación en calidad de entidad colabor</w:t>
      </w:r>
      <w:r>
        <w:t xml:space="preserve">adora en la gestión del programa de ayudas «Bono Infantil» implica la realización de operaciones de tratamiento de datos personales por parte de la citada entidad, por cuenta de la Dirección General de Administración de Centros, Escolarización y Servicios </w:t>
      </w:r>
      <w:r>
        <w:t xml:space="preserve">Complementarios adscrita a la Consejería de Educación, Formación Profesional, Actividad Física y Deportes del Gobierno de Canarias, por lo que resulta procedente la realización de un encargo de tratamiento de datos personales, en los términos previstos en </w:t>
      </w:r>
      <w:r>
        <w:t>el Reglamento (UE) 2016/679, del Parlamento Europeo y del Consejo, de 27 de abril de 2016, relativo a la protección de las personas físicas en lo que respecta al tratamiento de datos personales y a la libre circulación de estos datos y por el que se deroga</w:t>
      </w:r>
      <w:r>
        <w:t xml:space="preserve"> la Directiva 95/46/CE, y en la Ley Orgánica 3/2018, de 5 de diciembre, de Protección de Datos Personales y garantía de los derechos digitales. </w:t>
      </w:r>
    </w:p>
    <w:p w:rsidR="007579A0" w:rsidRDefault="000719D3">
      <w:pPr>
        <w:spacing w:after="4"/>
        <w:ind w:left="355" w:right="954"/>
      </w:pPr>
      <w:r>
        <w:t xml:space="preserve">Puede consultar la información adicional y detallada del registro de actividades de datos personales de este Departamento en  el siguiente enlace:  </w:t>
      </w:r>
    </w:p>
    <w:p w:rsidR="007579A0" w:rsidRDefault="000719D3">
      <w:pPr>
        <w:spacing w:after="0" w:line="259" w:lineRule="auto"/>
        <w:ind w:left="336" w:firstLine="0"/>
        <w:jc w:val="left"/>
      </w:pPr>
      <w:r>
        <w:t xml:space="preserve"> </w:t>
      </w:r>
    </w:p>
    <w:p w:rsidR="007579A0" w:rsidRDefault="000719D3">
      <w:pPr>
        <w:spacing w:after="9"/>
        <w:ind w:left="355" w:right="954"/>
      </w:pPr>
      <w:r>
        <w:t>https://www.gobiernodecanarias.org/protecciondedatos/registrotratamiento/eucd/dgcesc/gestion-</w:t>
      </w:r>
    </w:p>
    <w:p w:rsidR="007579A0" w:rsidRDefault="000719D3">
      <w:pPr>
        <w:ind w:left="355" w:right="954"/>
      </w:pPr>
      <w:r>
        <w:t xml:space="preserve">desubvencionesdestinadas-al-fomento-de-la-escolarizacion-temprana/ </w:t>
      </w:r>
    </w:p>
    <w:p w:rsidR="007579A0" w:rsidRDefault="000719D3">
      <w:pPr>
        <w:spacing w:after="0"/>
        <w:ind w:left="355" w:right="954"/>
      </w:pPr>
      <w:r>
        <w:t>Mediante la suscripción del presente convenio, la entidad colaboradora adquiere la condición de encargada del tratamiento de los datos personales por cuenta de la Dirección General de Admi</w:t>
      </w:r>
      <w:r>
        <w:t xml:space="preserve">nistración de Centros, Escolarización y Servicios Complementarios adscrita a la Consejería de Educación, Formación Profesional,  </w:t>
      </w:r>
    </w:p>
    <w:p w:rsidR="007579A0" w:rsidRDefault="000719D3">
      <w:pPr>
        <w:ind w:left="355" w:right="954"/>
      </w:pPr>
      <w:r>
        <w:t>Actividad Física y Deportes del Gobierno de Canarias, de conformidad con el artículo 28 del Reglamento (UE) 2016/679 del Parla</w:t>
      </w:r>
      <w:r>
        <w:t>mento Europeo y del Consejo, de 27 de abril de 2016, relativo a la protección de las personas físicas en lo que respecta al tratamiento de datos personales y a la libre circulación de estos datos y por el que se deroga la Directiva 95/46/CE (Reglamento gen</w:t>
      </w:r>
      <w:r>
        <w:t xml:space="preserve">eral de protección de datos), en los términos establecidos en el encargo de tratamiento que figura en el anexo I del presente convenio. </w:t>
      </w:r>
    </w:p>
    <w:p w:rsidR="007579A0" w:rsidRDefault="000719D3">
      <w:pPr>
        <w:ind w:left="355" w:right="954"/>
      </w:pPr>
      <w:r>
        <w:t>La entidad colaboradora, como encargada del tratamiento, deberá cumplir en todo momento con sus obligaciones en materia</w:t>
      </w:r>
      <w:r>
        <w:t xml:space="preserve"> de protección de datos personales, tanto las que deriven de la legislación vigente, como las establecidas en el texto del citado anexo I, así como lo dispuesto en las resoluciones o instrucciones que, en su caso, dicte por escrito el responsable del trata</w:t>
      </w:r>
      <w:r>
        <w:t xml:space="preserve">miento. </w:t>
      </w:r>
    </w:p>
    <w:p w:rsidR="007579A0" w:rsidRDefault="000719D3">
      <w:pPr>
        <w:spacing w:after="0"/>
        <w:ind w:left="355" w:right="954"/>
      </w:pPr>
      <w:r>
        <w:t xml:space="preserve">Asimismo, la referida encargada del tratamiento se compromete, entre otros aspectos, a preservar la confidencialidad de los datos personales objeto de tratamiento. </w:t>
      </w:r>
    </w:p>
    <w:p w:rsidR="007579A0" w:rsidRDefault="000719D3">
      <w:pPr>
        <w:ind w:left="355" w:right="954"/>
      </w:pPr>
      <w:r>
        <w:t>Estos datos solo podrán ser utilizados a fin de realizar las actuaciones necesaria</w:t>
      </w:r>
      <w:r>
        <w:t xml:space="preserve">s señaladas en este convenio y cuantas instrucciones y resoluciones se dicten en el desarrollo del programa de ayudas «Bono Infantil».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9322" name="Group 2293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39" name="Rectangle 2039"/>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040" name="Rectangle 2040"/>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41" name="Rectangle 2041"/>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Documento firmad</w:t>
                              </w:r>
                              <w:r>
                                <w:rPr>
                                  <w:i w:val="0"/>
                                  <w:sz w:val="12"/>
                                </w:rPr>
                                <w:t xml:space="preserve">o electrónicamente desde la plataforma esPublico Gestiona | Página 20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9322" style="width:18.7031pt;height:260.874pt;position:absolute;mso-position-horizontal-relative:page;mso-position-horizontal:absolute;margin-left:662.928pt;mso-position-vertical-relative:page;margin-top:512.046pt;" coordsize="2375,33130">
                <v:rect id="Rectangle 2039"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04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04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20 de 170 </w:t>
                        </w:r>
                      </w:p>
                    </w:txbxContent>
                  </v:textbox>
                </v:rect>
                <w10:wrap type="square"/>
              </v:group>
            </w:pict>
          </mc:Fallback>
        </mc:AlternateContent>
      </w:r>
      <w:r>
        <w:t>Todo el personal, que por razón de sus cometidos o por cualquier otra circunstancia, deba tener o tenga acceso a cualquier dato personal a los que se refiere el presente programa</w:t>
      </w:r>
      <w:r>
        <w:t xml:space="preserve"> de ayudas, tiene el deber de guardar sigilo personal y profesional al respecto, aún cuando dejare de prestar servicios para los referidos centros. </w:t>
      </w:r>
    </w:p>
    <w:p w:rsidR="007579A0" w:rsidRDefault="000719D3">
      <w:pPr>
        <w:spacing w:after="7" w:line="247" w:lineRule="auto"/>
        <w:ind w:right="941"/>
      </w:pPr>
      <w:r>
        <w:rPr>
          <w:b/>
        </w:rPr>
        <w:t>Decimosexta. Naturaleza y régimen jurídico.</w:t>
      </w:r>
      <w:r>
        <w:rPr>
          <w:rFonts w:ascii="Times New Roman" w:eastAsia="Times New Roman" w:hAnsi="Times New Roman" w:cs="Times New Roman"/>
          <w:i w:val="0"/>
          <w:sz w:val="24"/>
        </w:rPr>
        <w:t xml:space="preserve"> </w:t>
      </w:r>
    </w:p>
    <w:p w:rsidR="007579A0" w:rsidRDefault="000719D3">
      <w:pPr>
        <w:spacing w:after="3"/>
        <w:ind w:left="355" w:right="954"/>
      </w:pPr>
      <w:r>
        <w:t>El presente convenio tiene naturaleza administrativa y, por co</w:t>
      </w:r>
      <w:r>
        <w:t>nsiguiente, se estará a los principios de Derecho Administrativo, siendo el régimen aplicable el dispuesto en la Ley 40/2015, de 1 de octubre, de Régimen Jurídico del Sector Público, en la Ley 14/1990, de 26 de julio, de Régimen Jurídico de las Administrac</w:t>
      </w:r>
      <w:r>
        <w:t>iones Públicas Canarias, en el Decreto 11/2019, de 11 de febrero, por el que se regula la actividad convencional y se crean y regulan el Registro General Electrónico de Convenios del Sector Público de la Comunidad Autónoma y el Registro Electrónico de Órga</w:t>
      </w:r>
      <w:r>
        <w:t>nos de Cooperación de la Administración Pública de la Comunidad Autónoma de Canarias, quedando excluido del ámbito de aplicación de la Ley 9/2017, de 8 de noviembre, de Contratos del Sector Público, por la que se transponen al ordenamiento jurídico español</w:t>
      </w:r>
      <w:r>
        <w:t xml:space="preserve"> las Directivas del Parlamento Europeo y del Consejo 2014/23/UE y 2014/24/UE, de 26 de febrero de 2014, de conformidad con lo establecido en el artículo 6 de la citada norma, siéndole de aplicación, en defecto de normas específicas, los principios de esta </w:t>
      </w:r>
      <w:r>
        <w:t xml:space="preserve">ley y del resto del ordenamiento jurídico administrativo, para resolver las dudas y lagunas que pudieran presentarse en relación con la interpretación y aplicación del convenio. </w:t>
      </w:r>
    </w:p>
    <w:p w:rsidR="007579A0" w:rsidRDefault="000719D3">
      <w:pPr>
        <w:ind w:left="355" w:right="954"/>
      </w:pPr>
      <w:r>
        <w:t>El presente convenio se regirá por lo dispuesto en la Ley 38/2003, de 17 de n</w:t>
      </w:r>
      <w:r>
        <w:t xml:space="preserve">oviembre, General de Subvenciones y su normativa de desarrollo, así como por lo establecido en el Decreto 36/2009, de 31 marzo, por el que se establece el régimen general de subvenciones de la Comunidad Autónoma de Canarias, en todo aquello que no resulte </w:t>
      </w:r>
      <w:r>
        <w:t xml:space="preserve">incompatible con la normativa básica relacionada en la Disposición  </w:t>
      </w:r>
    </w:p>
    <w:tbl>
      <w:tblPr>
        <w:tblStyle w:val="TableGrid"/>
        <w:tblpPr w:vertAnchor="text" w:tblpX="357"/>
        <w:tblOverlap w:val="never"/>
        <w:tblW w:w="9209" w:type="dxa"/>
        <w:tblInd w:w="0" w:type="dxa"/>
        <w:tblCellMar>
          <w:top w:w="77" w:type="dxa"/>
          <w:left w:w="54" w:type="dxa"/>
          <w:bottom w:w="0" w:type="dxa"/>
          <w:right w:w="0" w:type="dxa"/>
        </w:tblCellMar>
        <w:tblLook w:val="04A0" w:firstRow="1" w:lastRow="0" w:firstColumn="1" w:lastColumn="0" w:noHBand="0" w:noVBand="1"/>
      </w:tblPr>
      <w:tblGrid>
        <w:gridCol w:w="1468"/>
        <w:gridCol w:w="7742"/>
      </w:tblGrid>
      <w:tr w:rsidR="007579A0">
        <w:trPr>
          <w:trHeight w:val="88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B4C7DC"/>
          </w:tcPr>
          <w:p w:rsidR="007579A0" w:rsidRDefault="000719D3">
            <w:pPr>
              <w:spacing w:after="0" w:line="259" w:lineRule="auto"/>
              <w:ind w:left="0" w:right="53" w:firstLine="0"/>
              <w:jc w:val="center"/>
            </w:pPr>
            <w:r>
              <w:rPr>
                <w:b/>
              </w:rPr>
              <w:t>Tratamiento de datos personales:</w:t>
            </w:r>
            <w:r>
              <w:rPr>
                <w:rFonts w:ascii="Times New Roman" w:eastAsia="Times New Roman" w:hAnsi="Times New Roman" w:cs="Times New Roman"/>
                <w:i w:val="0"/>
                <w:sz w:val="24"/>
              </w:rPr>
              <w:t xml:space="preserve"> </w:t>
            </w:r>
          </w:p>
          <w:p w:rsidR="007579A0" w:rsidRDefault="000719D3">
            <w:pPr>
              <w:spacing w:after="0" w:line="259" w:lineRule="auto"/>
              <w:ind w:left="98" w:firstLine="0"/>
              <w:jc w:val="left"/>
            </w:pPr>
            <w:r>
              <w:rPr>
                <w:b/>
              </w:rPr>
              <w:t>GESTIÓN DE SUBVENCIONES DESTINADAS AL FOMENTO DE LA ESCOLARIZACIÓN TEMPRANA</w:t>
            </w:r>
            <w:r>
              <w:rPr>
                <w:rFonts w:ascii="Times New Roman" w:eastAsia="Times New Roman" w:hAnsi="Times New Roman" w:cs="Times New Roman"/>
                <w:i w:val="0"/>
                <w:sz w:val="24"/>
              </w:rPr>
              <w:t xml:space="preserve"> </w:t>
            </w:r>
          </w:p>
        </w:tc>
      </w:tr>
      <w:tr w:rsidR="007579A0">
        <w:trPr>
          <w:trHeight w:val="893"/>
        </w:trPr>
        <w:tc>
          <w:tcPr>
            <w:tcW w:w="1468"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0" w:firstLine="0"/>
              <w:jc w:val="left"/>
            </w:pPr>
            <w:r>
              <w:rPr>
                <w:b/>
              </w:rPr>
              <w:t>Responsable del tratamiento:</w:t>
            </w:r>
            <w:r>
              <w:rPr>
                <w:rFonts w:ascii="Times New Roman" w:eastAsia="Times New Roman" w:hAnsi="Times New Roman" w:cs="Times New Roman"/>
                <w:i w:val="0"/>
                <w:sz w:val="24"/>
              </w:rPr>
              <w:t xml:space="preserve"> </w:t>
            </w:r>
          </w:p>
        </w:tc>
        <w:tc>
          <w:tcPr>
            <w:tcW w:w="774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 w:firstLine="0"/>
              <w:jc w:val="left"/>
            </w:pPr>
            <w:r>
              <w:t xml:space="preserve">Dirección General de Administración de Centros, Escolarización y Servicios Complementarios de la Consejería de Educación, Formación Profesional, Actividad Física y Deportes del Gobierno de Canarias. </w:t>
            </w:r>
          </w:p>
        </w:tc>
      </w:tr>
      <w:tr w:rsidR="007579A0">
        <w:trPr>
          <w:trHeight w:val="1419"/>
        </w:trPr>
        <w:tc>
          <w:tcPr>
            <w:tcW w:w="1468"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0" w:firstLine="0"/>
              <w:jc w:val="left"/>
            </w:pPr>
            <w:r>
              <w:rPr>
                <w:b/>
              </w:rPr>
              <w:t>Finalidad del tratamiento:</w:t>
            </w:r>
            <w:r>
              <w:rPr>
                <w:rFonts w:ascii="Times New Roman" w:eastAsia="Times New Roman" w:hAnsi="Times New Roman" w:cs="Times New Roman"/>
                <w:i w:val="0"/>
                <w:sz w:val="24"/>
              </w:rPr>
              <w:t xml:space="preserve"> </w:t>
            </w:r>
          </w:p>
        </w:tc>
        <w:tc>
          <w:tcPr>
            <w:tcW w:w="774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 w:right="4" w:firstLine="0"/>
              <w:jc w:val="left"/>
            </w:pPr>
            <w:r>
              <w:t>Recogida y tratamiento de datos para gestionar las ayudas al alumnado de 0 a 3 años, matriculado en las escuelas de educación infantil de titularidad municipal (EEI) y los centros privados de educación infantil (CPEI) autorizados para impartir el primer ci</w:t>
            </w:r>
            <w:r>
              <w:t xml:space="preserve">clo de educación infantil, de la Comunidad Autónoma de Canarias. </w:t>
            </w:r>
          </w:p>
        </w:tc>
      </w:tr>
      <w:tr w:rsidR="007579A0">
        <w:trPr>
          <w:trHeight w:val="2624"/>
        </w:trPr>
        <w:tc>
          <w:tcPr>
            <w:tcW w:w="1468"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0" w:firstLine="0"/>
              <w:jc w:val="left"/>
            </w:pPr>
            <w:r>
              <w:rPr>
                <w:b/>
              </w:rPr>
              <w:t>Base jurídica del tratamiento:</w:t>
            </w:r>
            <w:r>
              <w:rPr>
                <w:rFonts w:ascii="Times New Roman" w:eastAsia="Times New Roman" w:hAnsi="Times New Roman" w:cs="Times New Roman"/>
                <w:i w:val="0"/>
                <w:sz w:val="24"/>
              </w:rPr>
              <w:t xml:space="preserve"> </w:t>
            </w:r>
          </w:p>
        </w:tc>
        <w:tc>
          <w:tcPr>
            <w:tcW w:w="7742" w:type="dxa"/>
            <w:tcBorders>
              <w:top w:val="single" w:sz="4" w:space="0" w:color="000000"/>
              <w:left w:val="single" w:sz="4" w:space="0" w:color="000000"/>
              <w:bottom w:val="single" w:sz="4" w:space="0" w:color="000000"/>
              <w:right w:val="single" w:sz="4" w:space="0" w:color="000000"/>
            </w:tcBorders>
          </w:tcPr>
          <w:p w:rsidR="007579A0" w:rsidRDefault="000719D3">
            <w:pPr>
              <w:numPr>
                <w:ilvl w:val="0"/>
                <w:numId w:val="47"/>
              </w:numPr>
              <w:spacing w:after="240" w:line="259" w:lineRule="auto"/>
              <w:ind w:firstLine="0"/>
              <w:jc w:val="left"/>
            </w:pPr>
            <w:r>
              <w:t xml:space="preserve">Artículo 6.1.c) y e) del Reglamento General de Protección de Datos. </w:t>
            </w:r>
          </w:p>
          <w:p w:rsidR="007579A0" w:rsidRDefault="000719D3">
            <w:pPr>
              <w:numPr>
                <w:ilvl w:val="0"/>
                <w:numId w:val="47"/>
              </w:numPr>
              <w:spacing w:line="259" w:lineRule="auto"/>
              <w:ind w:firstLine="0"/>
              <w:jc w:val="left"/>
            </w:pPr>
            <w:r>
              <w:t xml:space="preserve">Ley 38/2003, de 17 de noviembre, General de Subvenciones. </w:t>
            </w:r>
          </w:p>
          <w:p w:rsidR="007579A0" w:rsidRDefault="000719D3">
            <w:pPr>
              <w:numPr>
                <w:ilvl w:val="0"/>
                <w:numId w:val="47"/>
              </w:numPr>
              <w:spacing w:after="248" w:line="236" w:lineRule="auto"/>
              <w:ind w:firstLine="0"/>
              <w:jc w:val="left"/>
            </w:pPr>
            <w:r>
              <w:t xml:space="preserve">Real Decreto 887/2006, de 21 de julio, por el que se aprueba el Reglamento de la Ley 38/2003, de 17 de noviembre, General de Subvenciones. </w:t>
            </w:r>
          </w:p>
          <w:p w:rsidR="007579A0" w:rsidRDefault="000719D3">
            <w:pPr>
              <w:numPr>
                <w:ilvl w:val="0"/>
                <w:numId w:val="47"/>
              </w:numPr>
              <w:spacing w:after="0" w:line="259" w:lineRule="auto"/>
              <w:ind w:firstLine="0"/>
              <w:jc w:val="left"/>
            </w:pPr>
            <w:r>
              <w:t>Artículo 3 del Decreto 36/2009, de 31 de marzo, por el que establece el régimen general de subvenciones de la Comuni</w:t>
            </w:r>
            <w:r>
              <w:t xml:space="preserve">dad Autónoma de Canarias. </w:t>
            </w:r>
          </w:p>
        </w:tc>
      </w:tr>
      <w:tr w:rsidR="007579A0">
        <w:trPr>
          <w:trHeight w:val="662"/>
        </w:trPr>
        <w:tc>
          <w:tcPr>
            <w:tcW w:w="1468"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0" w:firstLine="0"/>
              <w:jc w:val="left"/>
            </w:pPr>
            <w:r>
              <w:rPr>
                <w:b/>
              </w:rPr>
              <w:t>Cesiones de datos:</w:t>
            </w:r>
            <w:r>
              <w:rPr>
                <w:rFonts w:ascii="Times New Roman" w:eastAsia="Times New Roman" w:hAnsi="Times New Roman" w:cs="Times New Roman"/>
                <w:i w:val="0"/>
                <w:sz w:val="24"/>
              </w:rPr>
              <w:t xml:space="preserve"> </w:t>
            </w:r>
          </w:p>
        </w:tc>
        <w:tc>
          <w:tcPr>
            <w:tcW w:w="774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 w:firstLine="0"/>
              <w:jc w:val="left"/>
            </w:pPr>
            <w:r>
              <w:t xml:space="preserve">Salvo otra obligación legal, los datos solo serán comunicados a la Base de Datos Nacional de Subvenciones (BDNS). </w:t>
            </w:r>
          </w:p>
        </w:tc>
      </w:tr>
      <w:tr w:rsidR="007579A0">
        <w:trPr>
          <w:trHeight w:val="882"/>
        </w:trPr>
        <w:tc>
          <w:tcPr>
            <w:tcW w:w="1468"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0" w:firstLine="0"/>
              <w:jc w:val="left"/>
            </w:pPr>
            <w:r>
              <w:rPr>
                <w:b/>
              </w:rPr>
              <w:t>Transferencias internacionales:</w:t>
            </w:r>
            <w:r>
              <w:rPr>
                <w:rFonts w:ascii="Times New Roman" w:eastAsia="Times New Roman" w:hAnsi="Times New Roman" w:cs="Times New Roman"/>
                <w:i w:val="0"/>
                <w:sz w:val="24"/>
              </w:rPr>
              <w:t xml:space="preserve"> </w:t>
            </w:r>
          </w:p>
        </w:tc>
        <w:tc>
          <w:tcPr>
            <w:tcW w:w="774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 w:firstLine="0"/>
              <w:jc w:val="left"/>
            </w:pPr>
            <w:r>
              <w:t xml:space="preserve">No hay transferencias internacionales previstas. </w:t>
            </w:r>
          </w:p>
        </w:tc>
      </w:tr>
    </w:tbl>
    <w:p w:rsidR="007579A0" w:rsidRDefault="000719D3">
      <w:pPr>
        <w:spacing w:after="0" w:line="259" w:lineRule="auto"/>
        <w:ind w:left="-2202" w:right="1304" w:firstLine="0"/>
        <w:jc w:val="left"/>
      </w:pPr>
      <w:r>
        <w:rPr>
          <w:rFonts w:ascii="Calibri" w:eastAsia="Calibri" w:hAnsi="Calibri" w:cs="Calibri"/>
          <w:i w:val="0"/>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31517" name="Group 2315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08" name="Rectangle 2208"/>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209" name="Rectangle 2209"/>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10" name="Rectangle 2210"/>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21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1517" style="width:18.7031pt;height:260.874pt;position:absolute;mso-position-horizontal-relative:page;mso-position-horizontal:absolute;margin-left:662.928pt;mso-position-vertical-relative:page;margin-top:512.046pt;" coordsize="2375,33130">
                <v:rect id="Rectangle 2208"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20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21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21 de 170 </w:t>
                        </w:r>
                      </w:p>
                    </w:txbxContent>
                  </v:textbox>
                </v:rect>
                <w10:wrap type="topAndBottom"/>
              </v:group>
            </w:pict>
          </mc:Fallback>
        </mc:AlternateContent>
      </w:r>
      <w:r>
        <w:br w:type="page"/>
      </w:r>
    </w:p>
    <w:tbl>
      <w:tblPr>
        <w:tblStyle w:val="TableGrid"/>
        <w:tblW w:w="9209" w:type="dxa"/>
        <w:tblInd w:w="357" w:type="dxa"/>
        <w:tblCellMar>
          <w:top w:w="73" w:type="dxa"/>
          <w:left w:w="54" w:type="dxa"/>
          <w:bottom w:w="0" w:type="dxa"/>
          <w:right w:w="6" w:type="dxa"/>
        </w:tblCellMar>
        <w:tblLook w:val="04A0" w:firstRow="1" w:lastRow="0" w:firstColumn="1" w:lastColumn="0" w:noHBand="0" w:noVBand="1"/>
      </w:tblPr>
      <w:tblGrid>
        <w:gridCol w:w="1468"/>
        <w:gridCol w:w="7742"/>
      </w:tblGrid>
      <w:tr w:rsidR="007579A0">
        <w:trPr>
          <w:trHeight w:val="7293"/>
        </w:trPr>
        <w:tc>
          <w:tcPr>
            <w:tcW w:w="1468"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0" w:firstLine="0"/>
              <w:jc w:val="left"/>
            </w:pPr>
            <w:r>
              <w:rPr>
                <w:b/>
              </w:rPr>
              <w:t>Derechos de las personas interesadas:</w:t>
            </w:r>
            <w:r>
              <w:rPr>
                <w:rFonts w:ascii="Times New Roman" w:eastAsia="Times New Roman" w:hAnsi="Times New Roman" w:cs="Times New Roman"/>
                <w:i w:val="0"/>
                <w:sz w:val="24"/>
              </w:rPr>
              <w:t xml:space="preserve"> </w:t>
            </w:r>
          </w:p>
        </w:tc>
        <w:tc>
          <w:tcPr>
            <w:tcW w:w="7742" w:type="dxa"/>
            <w:tcBorders>
              <w:top w:val="single" w:sz="4" w:space="0" w:color="000000"/>
              <w:left w:val="single" w:sz="4" w:space="0" w:color="000000"/>
              <w:bottom w:val="single" w:sz="4" w:space="0" w:color="000000"/>
              <w:right w:val="single" w:sz="4" w:space="0" w:color="000000"/>
            </w:tcBorders>
          </w:tcPr>
          <w:p w:rsidR="007579A0" w:rsidRDefault="000719D3">
            <w:pPr>
              <w:spacing w:after="233" w:line="234" w:lineRule="auto"/>
              <w:ind w:left="1" w:firstLine="0"/>
              <w:jc w:val="left"/>
            </w:pPr>
            <w:r>
              <w:t xml:space="preserve">Cualquier persona tiene derecho a obtener confirmación sobre los tratamientos que, de sus datos, se llevan a cabo por esta Consejería. </w:t>
            </w:r>
          </w:p>
          <w:p w:rsidR="007579A0" w:rsidRDefault="000719D3">
            <w:pPr>
              <w:spacing w:after="0" w:line="234" w:lineRule="auto"/>
              <w:ind w:left="1" w:firstLine="0"/>
              <w:jc w:val="left"/>
            </w:pPr>
            <w:r>
              <w:t xml:space="preserve">Puede ejercer sus derechos de acceso, rectificación, supresión y portabilidad de sus datos, de limitación y oposición a </w:t>
            </w:r>
            <w:r>
              <w:t>su tratamiento, así como a no ser objeto de decisiones basadas únicamente en el tratamiento automatizado de sus datos, cuando procedan, ante la Consejería de Educación, Formación Profesional, Actividad Física y Deportes del Gobierno de Canarias en las sede</w:t>
            </w:r>
            <w:r>
              <w:t xml:space="preserve">s ubicadas en: </w:t>
            </w:r>
          </w:p>
          <w:p w:rsidR="007579A0" w:rsidRDefault="000719D3">
            <w:pPr>
              <w:numPr>
                <w:ilvl w:val="0"/>
                <w:numId w:val="48"/>
              </w:numPr>
              <w:spacing w:after="245" w:line="237" w:lineRule="auto"/>
              <w:ind w:firstLine="0"/>
              <w:jc w:val="left"/>
            </w:pPr>
            <w:r>
              <w:t xml:space="preserve">Tenerife: Avenida Buenos Aires, 5, Edificio Tres de mayo, planta 6.ª, 38071 Santa Cruz de Tenerife, teléfono 922 423 500. </w:t>
            </w:r>
          </w:p>
          <w:p w:rsidR="007579A0" w:rsidRDefault="000719D3">
            <w:pPr>
              <w:numPr>
                <w:ilvl w:val="0"/>
                <w:numId w:val="48"/>
              </w:numPr>
              <w:spacing w:after="228" w:line="236" w:lineRule="auto"/>
              <w:ind w:firstLine="0"/>
              <w:jc w:val="left"/>
            </w:pPr>
            <w:r>
              <w:t xml:space="preserve">Gran Canaria: Calle Granadera Canaria, 2, Edificio Ganadera Canaria, planta 2.ª, 35071 Las Palmas de Gran Canaria, teléfono 928 455 400. </w:t>
            </w:r>
          </w:p>
          <w:p w:rsidR="007579A0" w:rsidRDefault="000719D3">
            <w:pPr>
              <w:spacing w:after="3" w:line="236" w:lineRule="auto"/>
              <w:ind w:left="1" w:firstLine="0"/>
              <w:jc w:val="left"/>
            </w:pPr>
            <w:r>
              <w:t xml:space="preserve">Puede realizar este trámite de forma telemática en la Sede Electrónica del Gobierno de Canarias: </w:t>
            </w:r>
          </w:p>
          <w:p w:rsidR="007579A0" w:rsidRDefault="000719D3">
            <w:pPr>
              <w:numPr>
                <w:ilvl w:val="0"/>
                <w:numId w:val="48"/>
              </w:numPr>
              <w:spacing w:after="211" w:line="254" w:lineRule="auto"/>
              <w:ind w:firstLine="0"/>
              <w:jc w:val="left"/>
            </w:pPr>
            <w:r>
              <w:t>https://sede.gobiern</w:t>
            </w:r>
            <w:r>
              <w:t xml:space="preserve">odecanarias.org/sede/procedimientos_servicios/tramites/5211 </w:t>
            </w:r>
          </w:p>
          <w:p w:rsidR="007579A0" w:rsidRDefault="000719D3">
            <w:pPr>
              <w:spacing w:after="0" w:line="259" w:lineRule="auto"/>
              <w:ind w:left="1" w:firstLine="0"/>
              <w:jc w:val="left"/>
            </w:pPr>
            <w:r>
              <w:t xml:space="preserve">Derecho a reclamar ante la Autoridad de Control: </w:t>
            </w:r>
          </w:p>
          <w:p w:rsidR="007579A0" w:rsidRDefault="000719D3">
            <w:pPr>
              <w:spacing w:line="234" w:lineRule="auto"/>
              <w:ind w:left="1" w:firstLine="0"/>
              <w:jc w:val="left"/>
            </w:pPr>
            <w:r>
              <w:t>La Agencia Española de Protección de Datos (AEPD) es la autoridad estatal de control independiente encargada de velar por el cumplimiento de la n</w:t>
            </w:r>
            <w:r>
              <w:t xml:space="preserve">ormativa sobre protección de datos. Garantiza y tutela el derecho fundamental a la protección de datos de carácter personal de los ciudadanos. </w:t>
            </w:r>
          </w:p>
          <w:p w:rsidR="007579A0" w:rsidRDefault="000719D3">
            <w:pPr>
              <w:spacing w:after="0" w:line="259" w:lineRule="auto"/>
              <w:ind w:left="1" w:firstLine="0"/>
              <w:jc w:val="left"/>
            </w:pPr>
            <w:r>
              <w:t>Presentación de reclamaciones (ante la Sede electrónica de la AEPD):  https://sedeagpd.gob.es/sede-electronica-w</w:t>
            </w:r>
            <w:r>
              <w:t xml:space="preserve">eb/vistas/formNuevaReclamacion/ nuevaReclamacion.jsf?QID=Q500&amp;ce=0 </w:t>
            </w:r>
          </w:p>
        </w:tc>
      </w:tr>
      <w:tr w:rsidR="007579A0">
        <w:trPr>
          <w:trHeight w:val="1420"/>
        </w:trPr>
        <w:tc>
          <w:tcPr>
            <w:tcW w:w="1468"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0" w:firstLine="0"/>
              <w:jc w:val="left"/>
            </w:pPr>
            <w:r>
              <w:rPr>
                <w:b/>
              </w:rPr>
              <w:t>Información adicional:</w:t>
            </w:r>
            <w:r>
              <w:rPr>
                <w:rFonts w:ascii="Times New Roman" w:eastAsia="Times New Roman" w:hAnsi="Times New Roman" w:cs="Times New Roman"/>
                <w:i w:val="0"/>
                <w:sz w:val="24"/>
              </w:rPr>
              <w:t xml:space="preserve"> </w:t>
            </w:r>
          </w:p>
        </w:tc>
        <w:tc>
          <w:tcPr>
            <w:tcW w:w="7742" w:type="dxa"/>
            <w:tcBorders>
              <w:top w:val="single" w:sz="4" w:space="0" w:color="000000"/>
              <w:left w:val="single" w:sz="4" w:space="0" w:color="000000"/>
              <w:bottom w:val="single" w:sz="4" w:space="0" w:color="000000"/>
              <w:right w:val="single" w:sz="4" w:space="0" w:color="000000"/>
            </w:tcBorders>
          </w:tcPr>
          <w:p w:rsidR="007579A0" w:rsidRDefault="000719D3">
            <w:pPr>
              <w:spacing w:after="19" w:line="234" w:lineRule="auto"/>
              <w:ind w:left="1" w:firstLine="0"/>
              <w:jc w:val="left"/>
            </w:pPr>
            <w:r>
              <w:t xml:space="preserve">Puede consultar la información adicional y detallada del registro de actividades de datos personales de este Departamento en el siguiente enlace: </w:t>
            </w:r>
          </w:p>
          <w:p w:rsidR="007579A0" w:rsidRDefault="000719D3">
            <w:pPr>
              <w:spacing w:after="8" w:line="227" w:lineRule="auto"/>
              <w:ind w:left="0" w:firstLine="0"/>
              <w:jc w:val="center"/>
            </w:pPr>
            <w:r>
              <w:rPr>
                <w:color w:val="000080"/>
                <w:u w:val="single" w:color="000080"/>
              </w:rPr>
              <w:t>https://www.gobiernodecanarias.org/protecciondedatos/registrotratamiento/</w:t>
            </w:r>
            <w:r>
              <w:rPr>
                <w:color w:val="000080"/>
              </w:rPr>
              <w:t xml:space="preserve"> </w:t>
            </w:r>
            <w:r>
              <w:rPr>
                <w:color w:val="000080"/>
                <w:u w:val="single" w:color="000080"/>
              </w:rPr>
              <w:t>eucd/dgcesc/gestion-de-subvenciones-destinadas-al-fomento-de-la-</w:t>
            </w:r>
            <w:r>
              <w:rPr>
                <w:rFonts w:ascii="Times New Roman" w:eastAsia="Times New Roman" w:hAnsi="Times New Roman" w:cs="Times New Roman"/>
                <w:i w:val="0"/>
                <w:sz w:val="24"/>
              </w:rPr>
              <w:t xml:space="preserve"> </w:t>
            </w:r>
          </w:p>
          <w:p w:rsidR="007579A0" w:rsidRDefault="000719D3">
            <w:pPr>
              <w:spacing w:after="0" w:line="259" w:lineRule="auto"/>
              <w:ind w:left="0" w:right="49" w:firstLine="0"/>
              <w:jc w:val="center"/>
            </w:pPr>
            <w:r>
              <w:rPr>
                <w:color w:val="000080"/>
                <w:u w:val="single" w:color="000080"/>
              </w:rPr>
              <w:t>escolarizacion-temprana/</w:t>
            </w:r>
            <w:r>
              <w:rPr>
                <w:rFonts w:ascii="Times New Roman" w:eastAsia="Times New Roman" w:hAnsi="Times New Roman" w:cs="Times New Roman"/>
                <w:i w:val="0"/>
                <w:sz w:val="24"/>
              </w:rPr>
              <w:t xml:space="preserve"> </w:t>
            </w:r>
          </w:p>
        </w:tc>
      </w:tr>
    </w:tbl>
    <w:p w:rsidR="007579A0" w:rsidRDefault="000719D3">
      <w:pPr>
        <w:ind w:left="355" w:right="954"/>
      </w:pPr>
      <w:r>
        <w:t xml:space="preserve">Final Primera de la citada Ley General. </w:t>
      </w:r>
    </w:p>
    <w:p w:rsidR="007579A0" w:rsidRDefault="000719D3">
      <w:pPr>
        <w:spacing w:after="7" w:line="247" w:lineRule="auto"/>
        <w:ind w:right="941"/>
      </w:pPr>
      <w:r>
        <w:rPr>
          <w:b/>
        </w:rPr>
        <w:t>Decimoséptima. Jurisdicción.</w:t>
      </w:r>
      <w:r>
        <w:rPr>
          <w:rFonts w:ascii="Times New Roman" w:eastAsia="Times New Roman" w:hAnsi="Times New Roman" w:cs="Times New Roman"/>
          <w:i w:val="0"/>
          <w:sz w:val="24"/>
        </w:rPr>
        <w:t xml:space="preserve">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1519" name="Group 2315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75" name="Rectangle 237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376" name="Rectangle 237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77" name="Rectangle 237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22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1519" style="width:18.7031pt;height:260.874pt;position:absolute;mso-position-horizontal-relative:page;mso-position-horizontal:absolute;margin-left:662.928pt;mso-position-vertical-relative:page;margin-top:512.046pt;" coordsize="2375,33130">
                <v:rect id="Rectangle 237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37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37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22 de 170 </w:t>
                        </w:r>
                      </w:p>
                    </w:txbxContent>
                  </v:textbox>
                </v:rect>
                <w10:wrap type="square"/>
              </v:group>
            </w:pict>
          </mc:Fallback>
        </mc:AlternateContent>
      </w:r>
      <w:r>
        <w:t>Las partes acuerdan expresamente someter las cuestiones que p</w:t>
      </w:r>
      <w:r>
        <w:t xml:space="preserve">udieran suscitarse como consecuencia de la vigencia, cumplimiento o extinción del presente convenio a la Jurisdicción Contencioso-administrativa, siendo el órgano jurisdiccional competente, la Sala de lo Contencioso-administrativo del Tribunal Superior de </w:t>
      </w:r>
      <w:r>
        <w:t xml:space="preserve">Justicia de Canarias, de conformidad con lo previsto en el artículo 10.1 g) de la Ley 29/1998, de 13 de julio, de la Jurisdicción Contencioso-administrativa. </w:t>
      </w:r>
    </w:p>
    <w:p w:rsidR="007579A0" w:rsidRDefault="000719D3">
      <w:pPr>
        <w:ind w:left="355" w:right="954"/>
      </w:pPr>
      <w:r>
        <w:t>Y las partes, en prueba de conformidad con lo pactado en el presente convenio, lo firman a contin</w:t>
      </w:r>
      <w:r>
        <w:t xml:space="preserve">uación en el lugar y fecha indicados en el encabezado. </w:t>
      </w:r>
    </w:p>
    <w:p w:rsidR="007579A0" w:rsidRDefault="000719D3">
      <w:pPr>
        <w:spacing w:after="0" w:line="259" w:lineRule="auto"/>
        <w:ind w:left="336" w:firstLine="0"/>
        <w:jc w:val="left"/>
      </w:pPr>
      <w:r>
        <w:t xml:space="preserve"> </w:t>
      </w:r>
    </w:p>
    <w:p w:rsidR="007579A0" w:rsidRDefault="000719D3">
      <w:pPr>
        <w:tabs>
          <w:tab w:val="center" w:pos="2855"/>
          <w:tab w:val="center" w:pos="7453"/>
        </w:tabs>
        <w:spacing w:after="11"/>
        <w:ind w:left="0" w:firstLine="0"/>
        <w:jc w:val="left"/>
      </w:pPr>
      <w:r>
        <w:rPr>
          <w:rFonts w:ascii="Calibri" w:eastAsia="Calibri" w:hAnsi="Calibri" w:cs="Calibri"/>
          <w:i w:val="0"/>
        </w:rPr>
        <w:tab/>
      </w:r>
      <w:r>
        <w:t xml:space="preserve">El Consejero de Educación, Formación Profesional, </w:t>
      </w:r>
      <w:r>
        <w:tab/>
        <w:t xml:space="preserve">La persona representante de </w:t>
      </w:r>
    </w:p>
    <w:p w:rsidR="007579A0" w:rsidRDefault="000719D3">
      <w:pPr>
        <w:ind w:left="1661" w:right="1021" w:hanging="434"/>
      </w:pPr>
      <w:r>
        <w:t xml:space="preserve">Actividad Física y Deportes de                             la entidad colaboradora Gobierno de Canarias </w:t>
      </w:r>
    </w:p>
    <w:p w:rsidR="007579A0" w:rsidRDefault="000719D3">
      <w:pPr>
        <w:tabs>
          <w:tab w:val="center" w:pos="351"/>
          <w:tab w:val="center" w:pos="2620"/>
          <w:tab w:val="center" w:pos="7453"/>
        </w:tabs>
        <w:spacing w:after="218"/>
        <w:ind w:left="0" w:firstLine="0"/>
        <w:jc w:val="left"/>
      </w:pPr>
      <w:r>
        <w:rPr>
          <w:rFonts w:ascii="Calibri" w:eastAsia="Calibri" w:hAnsi="Calibri" w:cs="Calibri"/>
          <w:i w:val="0"/>
        </w:rPr>
        <w:tab/>
      </w:r>
      <w:r>
        <w:t xml:space="preserve"> </w:t>
      </w:r>
      <w:r>
        <w:tab/>
      </w:r>
      <w:r>
        <w:t xml:space="preserve">D. Hipólito Alejandro Suárez Nuez </w:t>
      </w:r>
      <w:r>
        <w:tab/>
        <w:t>Dña. María Concepción Brito Núñez</w:t>
      </w:r>
      <w:r>
        <w:rPr>
          <w:rFonts w:ascii="Times New Roman" w:eastAsia="Times New Roman" w:hAnsi="Times New Roman" w:cs="Times New Roman"/>
          <w:i w:val="0"/>
          <w:sz w:val="24"/>
        </w:rPr>
        <w:t xml:space="preserve"> </w:t>
      </w:r>
    </w:p>
    <w:p w:rsidR="007579A0" w:rsidRDefault="000719D3">
      <w:pPr>
        <w:spacing w:after="227" w:line="259" w:lineRule="auto"/>
        <w:ind w:left="351" w:firstLine="0"/>
        <w:jc w:val="left"/>
      </w:pPr>
      <w:r>
        <w:t xml:space="preserve"> </w:t>
      </w:r>
    </w:p>
    <w:p w:rsidR="007579A0" w:rsidRDefault="000719D3">
      <w:pPr>
        <w:spacing w:after="230" w:line="259" w:lineRule="auto"/>
        <w:ind w:left="351" w:firstLine="0"/>
        <w:jc w:val="left"/>
      </w:pPr>
      <w:r>
        <w:t xml:space="preserve"> </w:t>
      </w:r>
    </w:p>
    <w:p w:rsidR="007579A0" w:rsidRDefault="000719D3">
      <w:pPr>
        <w:pStyle w:val="Ttulo2"/>
        <w:spacing w:after="0" w:line="259" w:lineRule="auto"/>
        <w:ind w:left="10" w:right="602"/>
      </w:pPr>
      <w:r>
        <w:rPr>
          <w:i/>
        </w:rPr>
        <w:t xml:space="preserve">ANEXO I ENCARGO DE TRATAMIENTO DE DATOS PERSONALES </w:t>
      </w:r>
    </w:p>
    <w:p w:rsidR="007579A0" w:rsidRDefault="000719D3">
      <w:pPr>
        <w:spacing w:after="1" w:line="259" w:lineRule="auto"/>
        <w:ind w:left="2240" w:firstLine="0"/>
        <w:jc w:val="left"/>
      </w:pPr>
      <w:r>
        <w:t xml:space="preserve"> </w:t>
      </w:r>
    </w:p>
    <w:p w:rsidR="007579A0" w:rsidRDefault="000719D3">
      <w:pPr>
        <w:spacing w:after="7" w:line="247" w:lineRule="auto"/>
        <w:ind w:right="941"/>
      </w:pPr>
      <w:r>
        <w:rPr>
          <w:b/>
        </w:rPr>
        <w:t>Primero. Objeto del encargo.</w:t>
      </w:r>
      <w:r>
        <w:rPr>
          <w:rFonts w:ascii="Times New Roman" w:eastAsia="Times New Roman" w:hAnsi="Times New Roman" w:cs="Times New Roman"/>
          <w:i w:val="0"/>
          <w:sz w:val="24"/>
        </w:rPr>
        <w:t xml:space="preserve"> </w:t>
      </w:r>
    </w:p>
    <w:p w:rsidR="007579A0" w:rsidRDefault="000719D3">
      <w:pPr>
        <w:ind w:left="355" w:right="954"/>
      </w:pPr>
      <w:r>
        <w:t>Es objeto del presente encargo el tratamiento de datos personales por las escuelas de educación in</w:t>
      </w:r>
      <w:r>
        <w:t xml:space="preserve">fantil de titularidad municipal y los centros privados de educación infantil autorizados para impartir el primer ciclo de educación infantil, que tendrán la condición de encargados del tratamiento realizado por cuenta del responsable (el órgano competente </w:t>
      </w:r>
      <w:r>
        <w:t xml:space="preserve">de la Consejería de Educación, Formación Profesional, Actividad Física y Deportes responsable del tratamiento), derivado de la ejecución de las actuaciones objeto del programa de ayudas «Bono infantil» en calidad de entidad colaboradora.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9777" name="Group 2297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76" name="Rectangle 2476"/>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477" name="Rectangle 2477"/>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78" name="Rectangle 2478"/>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23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9777" style="width:18.7031pt;height:260.874pt;position:absolute;mso-position-horizontal-relative:page;mso-position-horizontal:absolute;margin-left:662.928pt;mso-position-vertical-relative:page;margin-top:512.046pt;" coordsize="2375,33130">
                <v:rect id="Rectangle 2476"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47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47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23 de 170 </w:t>
                        </w:r>
                      </w:p>
                    </w:txbxContent>
                  </v:textbox>
                </v:rect>
                <w10:wrap type="square"/>
              </v:group>
            </w:pict>
          </mc:Fallback>
        </mc:AlternateContent>
      </w:r>
      <w:r>
        <w:t>Los encargados del tratamiento, así como el personal que actú</w:t>
      </w:r>
      <w:r>
        <w:t xml:space="preserve">e bajo su autoridad y tenga acceso a datos personales en el marco de la ejecución de la presente Orden, deberá tratar los mismos conforme a lo dispuesto en la normativa comunitaria y estatal aplicable en la materia y en el presente encargo. </w:t>
      </w:r>
    </w:p>
    <w:p w:rsidR="007579A0" w:rsidRDefault="000719D3">
      <w:pPr>
        <w:spacing w:after="7" w:line="247" w:lineRule="auto"/>
        <w:ind w:right="941"/>
      </w:pPr>
      <w:r>
        <w:rPr>
          <w:b/>
        </w:rPr>
        <w:t>Segundo. Final</w:t>
      </w:r>
      <w:r>
        <w:rPr>
          <w:b/>
        </w:rPr>
        <w:t>idad.</w:t>
      </w:r>
      <w:r>
        <w:rPr>
          <w:rFonts w:ascii="Times New Roman" w:eastAsia="Times New Roman" w:hAnsi="Times New Roman" w:cs="Times New Roman"/>
          <w:i w:val="0"/>
          <w:sz w:val="24"/>
        </w:rPr>
        <w:t xml:space="preserve"> </w:t>
      </w:r>
    </w:p>
    <w:p w:rsidR="007579A0" w:rsidRDefault="000719D3">
      <w:pPr>
        <w:ind w:left="355" w:right="954"/>
      </w:pPr>
      <w:r>
        <w:t xml:space="preserve">Este tratamiento de datos personales tiene por finalidad la adecuada ejecución de las actuaciones objeto de la presente Orden, sin que pueda tratar los datos personales para una finalidad distinta. </w:t>
      </w:r>
    </w:p>
    <w:p w:rsidR="007579A0" w:rsidRDefault="000719D3">
      <w:pPr>
        <w:ind w:left="355" w:right="954"/>
      </w:pPr>
      <w:r>
        <w:t>Si los encargados del tratamiento destinasen los d</w:t>
      </w:r>
      <w:r>
        <w:t>atos a otra finalidad, los comunicara o los utilizara incumpliendo la normativa vigente y/o lo previsto en el presente encargo, serán considerados también como responsables del tratamiento, respondiendo personalmente de las infracciones en que hubiera incu</w:t>
      </w:r>
      <w:r>
        <w:t xml:space="preserve">rrido. </w:t>
      </w:r>
    </w:p>
    <w:p w:rsidR="007579A0" w:rsidRDefault="000719D3">
      <w:pPr>
        <w:spacing w:after="7" w:line="247" w:lineRule="auto"/>
        <w:ind w:right="941"/>
      </w:pPr>
      <w:r>
        <w:rPr>
          <w:b/>
        </w:rPr>
        <w:t>Tercero. Duración.</w:t>
      </w:r>
      <w:r>
        <w:rPr>
          <w:rFonts w:ascii="Times New Roman" w:eastAsia="Times New Roman" w:hAnsi="Times New Roman" w:cs="Times New Roman"/>
          <w:i w:val="0"/>
          <w:sz w:val="24"/>
        </w:rPr>
        <w:t xml:space="preserve"> </w:t>
      </w:r>
    </w:p>
    <w:p w:rsidR="007579A0" w:rsidRDefault="000719D3">
      <w:pPr>
        <w:ind w:left="355" w:right="954"/>
      </w:pPr>
      <w:r>
        <w:t xml:space="preserve">Este encargo tendrá la misma duración que el convenio de cooperación que se suscriba entre las partes. </w:t>
      </w:r>
    </w:p>
    <w:p w:rsidR="007579A0" w:rsidRDefault="000719D3">
      <w:pPr>
        <w:spacing w:after="7" w:line="247" w:lineRule="auto"/>
        <w:ind w:right="941"/>
      </w:pPr>
      <w:r>
        <w:rPr>
          <w:b/>
        </w:rPr>
        <w:t>Cuarto. Destino de los datos al término de la duración del encargo.</w:t>
      </w:r>
      <w:r>
        <w:rPr>
          <w:rFonts w:ascii="Times New Roman" w:eastAsia="Times New Roman" w:hAnsi="Times New Roman" w:cs="Times New Roman"/>
          <w:i w:val="0"/>
          <w:sz w:val="24"/>
        </w:rPr>
        <w:t xml:space="preserve"> </w:t>
      </w:r>
    </w:p>
    <w:p w:rsidR="007579A0" w:rsidRDefault="000719D3">
      <w:pPr>
        <w:spacing w:after="243" w:line="244" w:lineRule="auto"/>
        <w:ind w:left="331" w:right="945"/>
        <w:jc w:val="left"/>
      </w:pPr>
      <w:r>
        <w:t>Al finalizar el encargo, los encargados del tratamiento</w:t>
      </w:r>
      <w:r>
        <w:t>, en un plazo máximo de cinco (5) días hábiles, deberán destruir y suprimir de forma diligente los datos personales, tanto los que fueron automatizados como los que no. El encargado aportará una declaración responsable que acredite este extremo, identifica</w:t>
      </w:r>
      <w:r>
        <w:t xml:space="preserve">do a las personas que lleven a cabo la destrucción o supresión, de entre el personal autorizado para el tratamiento, una relación de la documentación destruida y suprimida, y la forma y equipos que se han utilizado para llevarlo a cabo. </w:t>
      </w:r>
    </w:p>
    <w:p w:rsidR="007579A0" w:rsidRDefault="000719D3">
      <w:pPr>
        <w:spacing w:after="0" w:line="259" w:lineRule="auto"/>
        <w:ind w:left="336" w:firstLine="0"/>
        <w:jc w:val="left"/>
      </w:pPr>
      <w:r>
        <w:t xml:space="preserve"> </w:t>
      </w:r>
    </w:p>
    <w:p w:rsidR="007579A0" w:rsidRDefault="000719D3">
      <w:pPr>
        <w:spacing w:after="7" w:line="247" w:lineRule="auto"/>
        <w:ind w:right="941"/>
      </w:pPr>
      <w:r>
        <w:rPr>
          <w:b/>
        </w:rPr>
        <w:t>Quinto. Tipologí</w:t>
      </w:r>
      <w:r>
        <w:rPr>
          <w:b/>
        </w:rPr>
        <w:t>a de datos personales.</w:t>
      </w:r>
      <w:r>
        <w:rPr>
          <w:rFonts w:ascii="Times New Roman" w:eastAsia="Times New Roman" w:hAnsi="Times New Roman" w:cs="Times New Roman"/>
          <w:i w:val="0"/>
          <w:sz w:val="24"/>
        </w:rPr>
        <w:t xml:space="preserve"> </w:t>
      </w:r>
    </w:p>
    <w:p w:rsidR="007579A0" w:rsidRDefault="000719D3">
      <w:pPr>
        <w:spacing w:after="9"/>
        <w:ind w:left="355" w:right="954"/>
      </w:pPr>
      <w:r>
        <w:t xml:space="preserve">Los datos personales susceptibles de tratamiento por los encargados son los siguientes: </w:t>
      </w:r>
    </w:p>
    <w:p w:rsidR="007579A0" w:rsidRDefault="000719D3">
      <w:pPr>
        <w:numPr>
          <w:ilvl w:val="0"/>
          <w:numId w:val="14"/>
        </w:numPr>
        <w:ind w:right="954" w:hanging="360"/>
      </w:pPr>
      <w:r>
        <w:t xml:space="preserve">Datos del alumnado y sus familiares: nombre y apellidos, DNI o pasaporte, firma, firma electrónica y cualquier otro sistema de firma y de identificación admitido por las Administraciones Públicas, fecha y lugar de nacimiento, libro familia, renta anual de </w:t>
      </w:r>
      <w:r>
        <w:t xml:space="preserve">la unidad familiar, certificación acreditativa de ingresos por la Agencia Estatal de Administración Tributaria, certificación acreditativa de ser beneficiario de alguna prestación, subsidio o similar e informe de los Servicios Sociales municipales. </w:t>
      </w:r>
    </w:p>
    <w:p w:rsidR="007579A0" w:rsidRDefault="000719D3">
      <w:pPr>
        <w:spacing w:after="7" w:line="247" w:lineRule="auto"/>
        <w:ind w:right="941"/>
      </w:pPr>
      <w:r>
        <w:rPr>
          <w:b/>
        </w:rPr>
        <w:t>Sexto.</w:t>
      </w:r>
      <w:r>
        <w:rPr>
          <w:b/>
        </w:rPr>
        <w:t xml:space="preserve"> Personas afectadas.</w:t>
      </w:r>
      <w:r>
        <w:rPr>
          <w:rFonts w:ascii="Times New Roman" w:eastAsia="Times New Roman" w:hAnsi="Times New Roman" w:cs="Times New Roman"/>
          <w:i w:val="0"/>
          <w:sz w:val="24"/>
        </w:rPr>
        <w:t xml:space="preserve"> </w:t>
      </w:r>
    </w:p>
    <w:p w:rsidR="007579A0" w:rsidRDefault="000719D3">
      <w:pPr>
        <w:spacing w:after="9"/>
        <w:ind w:left="355" w:right="954"/>
      </w:pPr>
      <w:r>
        <w:t xml:space="preserve">Los colectivos de las personas físicas afectadas cuyos datos pueden ser tratados son: </w:t>
      </w:r>
    </w:p>
    <w:p w:rsidR="007579A0" w:rsidRDefault="000719D3">
      <w:pPr>
        <w:numPr>
          <w:ilvl w:val="0"/>
          <w:numId w:val="14"/>
        </w:numPr>
        <w:ind w:right="954" w:hanging="360"/>
      </w:pPr>
      <w:r>
        <w:t xml:space="preserve">Alumnado matriculado en escuelas de educación infantil de titularidad municipal y centros privados de educación infantil autorizados para impartir </w:t>
      </w:r>
      <w:r>
        <w:t xml:space="preserve">el primer ciclo de educación infantil, así como los miembros de su unidad familiar. </w:t>
      </w:r>
    </w:p>
    <w:p w:rsidR="007579A0" w:rsidRDefault="000719D3">
      <w:pPr>
        <w:spacing w:after="7" w:line="247" w:lineRule="auto"/>
        <w:ind w:right="941"/>
      </w:pPr>
      <w:r>
        <w:rPr>
          <w:b/>
        </w:rPr>
        <w:t>Séptimo. Personas autorizadas para el tratamiento de los datos personales.</w:t>
      </w:r>
      <w:r>
        <w:rPr>
          <w:rFonts w:ascii="Times New Roman" w:eastAsia="Times New Roman" w:hAnsi="Times New Roman" w:cs="Times New Roman"/>
          <w:i w:val="0"/>
          <w:sz w:val="24"/>
        </w:rPr>
        <w:t xml:space="preserve"> </w:t>
      </w:r>
    </w:p>
    <w:p w:rsidR="007579A0" w:rsidRDefault="000719D3">
      <w:pPr>
        <w:ind w:left="355" w:right="954"/>
      </w:pPr>
      <w:r>
        <w:t>Los encargados del tratamiento garantizarán que los datos personales se traten únicamente por e</w:t>
      </w:r>
      <w:r>
        <w:t xml:space="preserve">l personal que haya autorizado para este cometido. </w:t>
      </w:r>
    </w:p>
    <w:p w:rsidR="007579A0" w:rsidRDefault="000719D3">
      <w:pPr>
        <w:ind w:left="355" w:right="954"/>
      </w:pPr>
      <w:r>
        <w:t xml:space="preserve">Tanto los encargados como el personal que trate los datos están sujetos a un deber de confidencialidad, que permanecerá incluso tras la finalización del encargo.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0152" name="Group 2301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75" name="Rectangle 257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576" name="Rectangle 257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77" name="Rectangle 257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24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0152" style="width:18.7031pt;height:260.874pt;position:absolute;mso-position-horizontal-relative:page;mso-position-horizontal:absolute;margin-left:662.928pt;mso-position-vertical-relative:page;margin-top:512.046pt;" coordsize="2375,33130">
                <v:rect id="Rectangle 257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57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57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24 de 170 </w:t>
                        </w:r>
                      </w:p>
                    </w:txbxContent>
                  </v:textbox>
                </v:rect>
                <w10:wrap type="square"/>
              </v:group>
            </w:pict>
          </mc:Fallback>
        </mc:AlternateContent>
      </w:r>
      <w:r>
        <w:t>Los encargados deberán informar convenientemente a su persona</w:t>
      </w:r>
      <w:r>
        <w:t xml:space="preserve">l de las medidas de seguridad que han de adoptar para la protección de los datos, y les garantizará la formación necesaria en la materia. </w:t>
      </w:r>
    </w:p>
    <w:p w:rsidR="007579A0" w:rsidRDefault="000719D3">
      <w:pPr>
        <w:spacing w:after="7" w:line="247" w:lineRule="auto"/>
        <w:ind w:right="941"/>
      </w:pPr>
      <w:r>
        <w:rPr>
          <w:b/>
        </w:rPr>
        <w:t>Octavo. Tratamiento de datos personales en el territorio de la Unión Europea.</w:t>
      </w:r>
      <w:r>
        <w:rPr>
          <w:rFonts w:ascii="Times New Roman" w:eastAsia="Times New Roman" w:hAnsi="Times New Roman" w:cs="Times New Roman"/>
          <w:i w:val="0"/>
          <w:sz w:val="24"/>
        </w:rPr>
        <w:t xml:space="preserve"> </w:t>
      </w:r>
    </w:p>
    <w:p w:rsidR="007579A0" w:rsidRDefault="000719D3">
      <w:pPr>
        <w:ind w:left="355" w:right="954"/>
      </w:pPr>
      <w:r>
        <w:t>Los sistemas de información y comunica</w:t>
      </w:r>
      <w:r>
        <w:t xml:space="preserve">ciones para la recogida, almacenamiento, procesamiento y gestión de los tratamientos de datos personales deben ubicarse y prestarse dentro del territorio de la Unión Europea. </w:t>
      </w:r>
    </w:p>
    <w:p w:rsidR="007579A0" w:rsidRDefault="000719D3">
      <w:pPr>
        <w:ind w:left="355" w:right="954"/>
      </w:pPr>
      <w:r>
        <w:t>Estos datos no podrán ser objeto de transferencia a un tercer país u organizació</w:t>
      </w:r>
      <w:r>
        <w:t xml:space="preserve">n internacional, con excepción de los que hayan sido objeto de una decisión de adecuación de la Comisión Europea o cuando así lo exija el cumplimiento de las obligaciones internacionales asumidas por el Reino de España. </w:t>
      </w:r>
    </w:p>
    <w:p w:rsidR="007579A0" w:rsidRDefault="000719D3">
      <w:pPr>
        <w:spacing w:after="7" w:line="247" w:lineRule="auto"/>
        <w:ind w:right="941"/>
      </w:pPr>
      <w:r>
        <w:rPr>
          <w:b/>
        </w:rPr>
        <w:t>Noveno. Ejercicio de derechos en ma</w:t>
      </w:r>
      <w:r>
        <w:rPr>
          <w:b/>
        </w:rPr>
        <w:t>teria de protección de datos.</w:t>
      </w:r>
      <w:r>
        <w:rPr>
          <w:rFonts w:ascii="Times New Roman" w:eastAsia="Times New Roman" w:hAnsi="Times New Roman" w:cs="Times New Roman"/>
          <w:i w:val="0"/>
          <w:sz w:val="24"/>
        </w:rPr>
        <w:t xml:space="preserve"> </w:t>
      </w:r>
    </w:p>
    <w:p w:rsidR="007579A0" w:rsidRDefault="000719D3">
      <w:pPr>
        <w:ind w:left="355" w:right="954"/>
      </w:pPr>
      <w:r>
        <w:t xml:space="preserve">En el supuesto de que una persona afectada ejerza sus derechos (acceso, rectificación, supresión, limitación del tratamiento), los encargados deben remitir la documentación, a través del Registro Oficial correspondiente, al responsable, en un plazo máximo </w:t>
      </w:r>
      <w:r>
        <w:t xml:space="preserve">de dos (2) días hábiles. </w:t>
      </w:r>
    </w:p>
    <w:p w:rsidR="007579A0" w:rsidRDefault="000719D3">
      <w:pPr>
        <w:ind w:left="355" w:right="954"/>
      </w:pPr>
      <w:r>
        <w:t xml:space="preserve">El responsable podrá requerir a los encargados para que, en un plazo máximo de dos días hábiles, aporten documentación adicional para contestar dicha solicitud. </w:t>
      </w:r>
    </w:p>
    <w:p w:rsidR="007579A0" w:rsidRDefault="000719D3">
      <w:pPr>
        <w:spacing w:after="7" w:line="247" w:lineRule="auto"/>
        <w:ind w:right="4835"/>
      </w:pPr>
      <w:r>
        <w:rPr>
          <w:b/>
        </w:rPr>
        <w:t>Décimo. Deber de cooperación de los encargados.</w:t>
      </w:r>
      <w:r>
        <w:rPr>
          <w:rFonts w:ascii="Times New Roman" w:eastAsia="Times New Roman" w:hAnsi="Times New Roman" w:cs="Times New Roman"/>
          <w:i w:val="0"/>
          <w:sz w:val="24"/>
        </w:rPr>
        <w:t xml:space="preserve"> </w:t>
      </w:r>
      <w:r>
        <w:t>Los encargados del t</w:t>
      </w:r>
      <w:r>
        <w:t xml:space="preserve">ratamiento deben: </w:t>
      </w:r>
    </w:p>
    <w:p w:rsidR="007579A0" w:rsidRDefault="000719D3">
      <w:pPr>
        <w:numPr>
          <w:ilvl w:val="0"/>
          <w:numId w:val="15"/>
        </w:numPr>
        <w:ind w:right="954" w:hanging="360"/>
      </w:pPr>
      <w:r>
        <w:t xml:space="preserve">Facilitar el acceso a los datos personales y a las operaciones de tratamiento del Delegado de Protección de Datos designado por el Responsable. </w:t>
      </w:r>
    </w:p>
    <w:p w:rsidR="007579A0" w:rsidRDefault="000719D3">
      <w:pPr>
        <w:numPr>
          <w:ilvl w:val="0"/>
          <w:numId w:val="15"/>
        </w:numPr>
        <w:spacing w:after="9"/>
        <w:ind w:right="954" w:hanging="360"/>
      </w:pPr>
      <w:r>
        <w:t xml:space="preserve">Cooperar con la autoridad de control. </w:t>
      </w:r>
    </w:p>
    <w:p w:rsidR="007579A0" w:rsidRDefault="000719D3">
      <w:pPr>
        <w:numPr>
          <w:ilvl w:val="0"/>
          <w:numId w:val="15"/>
        </w:numPr>
        <w:spacing w:after="9"/>
        <w:ind w:right="954" w:hanging="360"/>
      </w:pPr>
      <w:r>
        <w:t xml:space="preserve">Colaborar con el responsable a solicitud de este. </w:t>
      </w:r>
    </w:p>
    <w:p w:rsidR="007579A0" w:rsidRDefault="000719D3">
      <w:pPr>
        <w:numPr>
          <w:ilvl w:val="0"/>
          <w:numId w:val="15"/>
        </w:numPr>
        <w:ind w:right="954" w:hanging="360"/>
      </w:pPr>
      <w:r>
        <w:t>Po</w:t>
      </w:r>
      <w:r>
        <w:t xml:space="preserve">ner a su disposición cuanta información o documentación le sea requerida para dar cumplimiento al marco normativo en materia de protección de datos. </w:t>
      </w:r>
    </w:p>
    <w:p w:rsidR="007579A0" w:rsidRDefault="000719D3">
      <w:pPr>
        <w:numPr>
          <w:ilvl w:val="0"/>
          <w:numId w:val="15"/>
        </w:numPr>
        <w:ind w:right="954" w:hanging="360"/>
      </w:pPr>
      <w:r>
        <w:t>Comunicar de forma inmediata si advierte que una instrucción es susceptible de infringir dicho marco norma</w:t>
      </w:r>
      <w:r>
        <w:t xml:space="preserve">tivo. </w:t>
      </w:r>
    </w:p>
    <w:p w:rsidR="007579A0" w:rsidRDefault="000719D3">
      <w:pPr>
        <w:spacing w:after="7" w:line="247" w:lineRule="auto"/>
        <w:ind w:right="941"/>
      </w:pPr>
      <w:r>
        <w:rPr>
          <w:b/>
        </w:rPr>
        <w:t>Decimoprimero. Medidas de seguridad del tratamiento de datos personales.</w:t>
      </w:r>
      <w:r>
        <w:rPr>
          <w:rFonts w:ascii="Times New Roman" w:eastAsia="Times New Roman" w:hAnsi="Times New Roman" w:cs="Times New Roman"/>
          <w:i w:val="0"/>
          <w:sz w:val="24"/>
        </w:rPr>
        <w:t xml:space="preserve"> </w:t>
      </w:r>
    </w:p>
    <w:p w:rsidR="007579A0" w:rsidRDefault="000719D3">
      <w:pPr>
        <w:spacing w:after="0"/>
        <w:ind w:left="355" w:right="954"/>
      </w:pPr>
      <w:r>
        <w:t xml:space="preserve">Los encargados deben aplicar las medidas técnicas y organizativas apropiadas para garantizar que las operaciones de tratamiento de datos personales se realicen en un nivel de </w:t>
      </w:r>
      <w:r>
        <w:t xml:space="preserve">seguridad adecuado. Como mínimo habrán de contemplar: </w:t>
      </w:r>
    </w:p>
    <w:p w:rsidR="007579A0" w:rsidRDefault="000719D3">
      <w:pPr>
        <w:numPr>
          <w:ilvl w:val="0"/>
          <w:numId w:val="15"/>
        </w:numPr>
        <w:ind w:right="954" w:hanging="360"/>
      </w:pPr>
      <w:r>
        <w:t xml:space="preserve">La capacidad de garantizar la confidencialidad, integridad, disponibilidad y resiliencia permanentes de los sistemas y servicios de tratamiento. </w:t>
      </w:r>
    </w:p>
    <w:p w:rsidR="007579A0" w:rsidRDefault="000719D3">
      <w:pPr>
        <w:numPr>
          <w:ilvl w:val="0"/>
          <w:numId w:val="15"/>
        </w:numPr>
        <w:ind w:right="954" w:hanging="360"/>
      </w:pPr>
      <w:r>
        <w:t>La capacidad de restaurar la disponibilidad y el acceso</w:t>
      </w:r>
      <w:r>
        <w:t xml:space="preserve"> a los datos personales de forma rápida, en caso de incidente físico o técnico. </w:t>
      </w:r>
    </w:p>
    <w:p w:rsidR="007579A0" w:rsidRDefault="000719D3">
      <w:pPr>
        <w:numPr>
          <w:ilvl w:val="0"/>
          <w:numId w:val="15"/>
        </w:numPr>
        <w:ind w:right="954" w:hanging="360"/>
      </w:pPr>
      <w:r>
        <w:t xml:space="preserve">El proceso de verificación, evaluación y valoración regulares de la eficacia de las medidas técnicas y organizativas para garantizar la seguridad del tratamiento. </w:t>
      </w:r>
    </w:p>
    <w:p w:rsidR="007579A0" w:rsidRDefault="000719D3">
      <w:pPr>
        <w:ind w:left="355" w:right="954"/>
      </w:pPr>
      <w:r>
        <w:t>Son aplicab</w:t>
      </w:r>
      <w:r>
        <w:t xml:space="preserve">les las medidas de seguridad del Anexo II del Real Decreto 311/2022, de 3 de mayo, por el que se regula el Esquema Nacional de Seguridad.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0062" name="Group 2300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85" name="Rectangle 268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686" name="Rectangle 268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87" name="Rectangle 268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25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0062" style="width:18.7031pt;height:260.874pt;position:absolute;mso-position-horizontal-relative:page;mso-position-horizontal:absolute;margin-left:662.928pt;mso-position-vertical-relative:page;margin-top:512.046pt;" coordsize="2375,33130">
                <v:rect id="Rectangle 268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68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68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25 de 170 </w:t>
                        </w:r>
                      </w:p>
                    </w:txbxContent>
                  </v:textbox>
                </v:rect>
                <w10:wrap type="square"/>
              </v:group>
            </w:pict>
          </mc:Fallback>
        </mc:AlternateContent>
      </w:r>
      <w:r>
        <w:t>Si el encargado se encontrara autorizado, en su caso, para la utilización de los recursos informáticos, telefónicos o redes de comunicación de la Administración P</w:t>
      </w:r>
      <w:r>
        <w:t>ública de la Comunidad Autónoma de Canarias, resultaría además de aplicación el Acuerdo del Gobierno de Canarias de 25 de junio de 2018, que aprueba las instrucciones que conforman la normativa de seguridad en el uso de los recursos informáticos, telefónic</w:t>
      </w:r>
      <w:r>
        <w:t xml:space="preserve">os y de redes de comunicación de la Administración Pública de la Comunidad Autónoma de Canarias. </w:t>
      </w:r>
    </w:p>
    <w:p w:rsidR="007579A0" w:rsidRDefault="000719D3">
      <w:pPr>
        <w:spacing w:after="7" w:line="247" w:lineRule="auto"/>
        <w:ind w:right="941"/>
      </w:pPr>
      <w:r>
        <w:rPr>
          <w:b/>
        </w:rPr>
        <w:t>Decimosegundo. Notificación de violaciones de seguridad de los datos personales.</w:t>
      </w:r>
      <w:r>
        <w:rPr>
          <w:rFonts w:ascii="Times New Roman" w:eastAsia="Times New Roman" w:hAnsi="Times New Roman" w:cs="Times New Roman"/>
          <w:i w:val="0"/>
          <w:sz w:val="24"/>
        </w:rPr>
        <w:t xml:space="preserve"> </w:t>
      </w:r>
    </w:p>
    <w:p w:rsidR="007579A0" w:rsidRDefault="000719D3">
      <w:pPr>
        <w:ind w:left="355" w:right="954"/>
      </w:pPr>
      <w:r>
        <w:t>Los encargados notificarán al responsable, de manera fehaciente, cada violac</w:t>
      </w:r>
      <w:r>
        <w:t xml:space="preserve">ión de seguridad de los datos personales, con carácter inmediato y, de ser posible, en un plazo de 48 horas desde que tengan constancia. </w:t>
      </w:r>
    </w:p>
    <w:p w:rsidR="007579A0" w:rsidRDefault="000719D3">
      <w:pPr>
        <w:spacing w:after="9"/>
        <w:ind w:left="355" w:right="954"/>
      </w:pPr>
      <w:r>
        <w:t xml:space="preserve">La notificación debe comprender como mínimo, la descripción de: </w:t>
      </w:r>
    </w:p>
    <w:p w:rsidR="007579A0" w:rsidRDefault="000719D3">
      <w:pPr>
        <w:numPr>
          <w:ilvl w:val="0"/>
          <w:numId w:val="16"/>
        </w:numPr>
        <w:ind w:right="954" w:hanging="360"/>
      </w:pPr>
      <w:r>
        <w:t xml:space="preserve">La naturaleza de la violación de la seguridad de los </w:t>
      </w:r>
      <w:r>
        <w:t xml:space="preserve">datos personales; el número aproximado de personas afectadas, cuando sea posible; y las categorías y el número aproximado de registros de datos personales afectados. </w:t>
      </w:r>
    </w:p>
    <w:p w:rsidR="007579A0" w:rsidRDefault="000719D3">
      <w:pPr>
        <w:numPr>
          <w:ilvl w:val="0"/>
          <w:numId w:val="16"/>
        </w:numPr>
        <w:spacing w:after="9"/>
        <w:ind w:right="954" w:hanging="360"/>
      </w:pPr>
      <w:r>
        <w:t xml:space="preserve">Las posibles consecuencias de la vulneración de la seguridad de los datos personales. </w:t>
      </w:r>
    </w:p>
    <w:p w:rsidR="007579A0" w:rsidRDefault="000719D3">
      <w:pPr>
        <w:numPr>
          <w:ilvl w:val="0"/>
          <w:numId w:val="16"/>
        </w:numPr>
        <w:ind w:right="954" w:hanging="360"/>
      </w:pPr>
      <w:r>
        <w:t>La</w:t>
      </w:r>
      <w:r>
        <w:t xml:space="preserve">s medidas correctivas adoptadas para poner remedio a la violación de seguridad, incluyendo, si procede, las medidas adoptadas para mitigar los posibles efectos negativos. </w:t>
      </w:r>
    </w:p>
    <w:p w:rsidR="007579A0" w:rsidRDefault="000719D3">
      <w:pPr>
        <w:spacing w:after="7" w:line="247" w:lineRule="auto"/>
        <w:ind w:right="941"/>
      </w:pPr>
      <w:r>
        <w:rPr>
          <w:b/>
        </w:rPr>
        <w:t>Decimotercero. Subencargados de tratamiento.</w:t>
      </w:r>
      <w:r>
        <w:rPr>
          <w:rFonts w:ascii="Times New Roman" w:eastAsia="Times New Roman" w:hAnsi="Times New Roman" w:cs="Times New Roman"/>
          <w:i w:val="0"/>
          <w:sz w:val="24"/>
        </w:rPr>
        <w:t xml:space="preserve"> </w:t>
      </w:r>
    </w:p>
    <w:p w:rsidR="007579A0" w:rsidRDefault="000719D3">
      <w:pPr>
        <w:spacing w:after="245" w:line="243" w:lineRule="auto"/>
        <w:ind w:left="285" w:right="844"/>
        <w:jc w:val="center"/>
      </w:pPr>
      <w:r>
        <w:t xml:space="preserve">Los encargados deben contar con la autorización expresa y por escrito del responsable para acudir a la subcontratación, así como para incorporar o sustituir a los subcontratistas (Subencargados del tratamiento). </w:t>
      </w:r>
    </w:p>
    <w:p w:rsidR="007579A0" w:rsidRDefault="000719D3">
      <w:pPr>
        <w:spacing w:after="0"/>
        <w:ind w:left="355" w:right="954"/>
      </w:pPr>
      <w:r>
        <w:t>Son requisitos imprescindibles para otorgar</w:t>
      </w:r>
      <w:r>
        <w:t xml:space="preserve"> dicha autorización, además de los establecidos en la normativa aplicable por razón de la materia, los siguientes: </w:t>
      </w:r>
    </w:p>
    <w:p w:rsidR="007579A0" w:rsidRDefault="000719D3">
      <w:pPr>
        <w:numPr>
          <w:ilvl w:val="0"/>
          <w:numId w:val="16"/>
        </w:numPr>
        <w:ind w:right="954" w:hanging="360"/>
      </w:pPr>
      <w:r>
        <w:t>Que el tratamiento de datos personales por parte del subencargado se ajuste a la legalidad vigente y a las instrucciones que dicte el respon</w:t>
      </w:r>
      <w:r>
        <w:t xml:space="preserve">sable del tratamiento. </w:t>
      </w:r>
    </w:p>
    <w:p w:rsidR="007579A0" w:rsidRDefault="000719D3">
      <w:pPr>
        <w:numPr>
          <w:ilvl w:val="0"/>
          <w:numId w:val="16"/>
        </w:numPr>
        <w:ind w:right="954" w:hanging="360"/>
      </w:pPr>
      <w:r>
        <w:t xml:space="preserve">Que los encargados del tratamiento y el subencargado formalicen un contrato u otro acto jurídico de encargo de tratamiento de datos en los términos previstos en el presente anexo, que será puesto a disposición del responsable del tratamiento. </w:t>
      </w:r>
    </w:p>
    <w:p w:rsidR="007579A0" w:rsidRDefault="000719D3">
      <w:pPr>
        <w:ind w:left="355" w:right="954"/>
      </w:pPr>
      <w:r>
        <w:t xml:space="preserve">Corresponde </w:t>
      </w:r>
      <w:r>
        <w:t xml:space="preserve">a los encargados del tratamiento inicial formular dicho contrato o acto jurídico, de tal forma que el subencargado del tratamiento quede sujeto a las mismas condiciones que él, en lo referente al adecuado tratamiento de los datos personales. </w:t>
      </w:r>
    </w:p>
    <w:p w:rsidR="007579A0" w:rsidRDefault="000719D3">
      <w:pPr>
        <w:ind w:left="355" w:right="954"/>
      </w:pPr>
      <w:r>
        <w:t>En el caso de</w:t>
      </w:r>
      <w:r>
        <w:t xml:space="preserve"> incumplimiento por parte del subencargado, los encargados del tratamiento iniciales seguirán siendo plenamente responsables del cumplimiento de las obligaciones correspondientes ante el responsable del tratamiento. </w:t>
      </w:r>
    </w:p>
    <w:p w:rsidR="007579A0" w:rsidRDefault="000719D3">
      <w:pPr>
        <w:spacing w:after="7" w:line="247" w:lineRule="auto"/>
        <w:ind w:right="941"/>
      </w:pPr>
      <w:r>
        <w:rPr>
          <w:b/>
        </w:rPr>
        <w:t>Decimocuarto. Modificaciones del presen</w:t>
      </w:r>
      <w:r>
        <w:rPr>
          <w:b/>
        </w:rPr>
        <w:t>te anexo.</w:t>
      </w:r>
      <w:r>
        <w:rPr>
          <w:rFonts w:ascii="Times New Roman" w:eastAsia="Times New Roman" w:hAnsi="Times New Roman" w:cs="Times New Roman"/>
          <w:i w:val="0"/>
          <w:sz w:val="24"/>
        </w:rPr>
        <w:t xml:space="preserve">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9931" name="Group 2299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75" name="Rectangle 277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776" name="Rectangle 277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77" name="Rectangle 277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26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9931" style="width:18.7031pt;height:260.874pt;position:absolute;mso-position-horizontal-relative:page;mso-position-horizontal:absolute;margin-left:662.928pt;mso-position-vertical-relative:page;margin-top:512.046pt;" coordsize="2375,33130">
                <v:rect id="Rectangle 277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77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77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26 de 170 </w:t>
                        </w:r>
                      </w:p>
                    </w:txbxContent>
                  </v:textbox>
                </v:rect>
                <w10:wrap type="square"/>
              </v:group>
            </w:pict>
          </mc:Fallback>
        </mc:AlternateContent>
      </w:r>
      <w:r>
        <w:t>Si, como consecuencia de la ejecución del encar</w:t>
      </w:r>
      <w:r>
        <w:t>go, y siempre que se respetase la normativa aplicable, resultara necesario modificar el presente anexo, los encargados lo requerirán razonadamente, especificando los cambios que solicita. En caso de que el responsable manifestara su conformidad, emitirá, m</w:t>
      </w:r>
      <w:r>
        <w:t xml:space="preserve">ediante la correspondiente adenda de modificación, un anexo actualizado que recoja fielmente el detalle del tratamiento. </w:t>
      </w:r>
    </w:p>
    <w:p w:rsidR="007579A0" w:rsidRDefault="000719D3">
      <w:pPr>
        <w:spacing w:after="491"/>
        <w:ind w:left="355" w:right="954"/>
      </w:pPr>
      <w:r>
        <w:t>El responsable del tratamiento también puede instar por propia iniciativa la modificación del presente anexo, mediante adenda suscrita</w:t>
      </w:r>
      <w:r>
        <w:t xml:space="preserve"> por las partes, previa audiencia al encargado del tratamiento. </w:t>
      </w:r>
    </w:p>
    <w:p w:rsidR="007579A0" w:rsidRDefault="000719D3">
      <w:pPr>
        <w:spacing w:after="738"/>
        <w:ind w:left="355" w:right="954"/>
      </w:pPr>
      <w:r>
        <w:t xml:space="preserve">En Canarias, a fecha de la firma digital. </w:t>
      </w:r>
    </w:p>
    <w:p w:rsidR="007579A0" w:rsidRDefault="000719D3">
      <w:pPr>
        <w:tabs>
          <w:tab w:val="center" w:pos="2855"/>
          <w:tab w:val="center" w:pos="7429"/>
        </w:tabs>
        <w:spacing w:after="748"/>
        <w:ind w:left="0" w:firstLine="0"/>
        <w:jc w:val="left"/>
      </w:pPr>
      <w:r>
        <w:rPr>
          <w:rFonts w:ascii="Calibri" w:eastAsia="Calibri" w:hAnsi="Calibri" w:cs="Calibri"/>
          <w:i w:val="0"/>
        </w:rPr>
        <w:tab/>
      </w:r>
      <w:r>
        <w:t xml:space="preserve">El Consejero de Educación, Formación Profesional, </w:t>
      </w:r>
      <w:r>
        <w:tab/>
        <w:t xml:space="preserve">La persona representante de </w:t>
      </w:r>
    </w:p>
    <w:p w:rsidR="007579A0" w:rsidRDefault="000719D3">
      <w:pPr>
        <w:ind w:left="1661" w:right="1324" w:hanging="434"/>
      </w:pPr>
      <w:r>
        <w:t xml:space="preserve">Actividad Física y Deportes del </w:t>
      </w:r>
      <w:r>
        <w:tab/>
        <w:t xml:space="preserve"> </w:t>
      </w:r>
      <w:r>
        <w:tab/>
        <w:t xml:space="preserve"> </w:t>
      </w:r>
      <w:r>
        <w:tab/>
      </w:r>
      <w:r>
        <w:t xml:space="preserve">la entidad colaboradora Gobierno de Canarias </w:t>
      </w:r>
    </w:p>
    <w:p w:rsidR="007579A0" w:rsidRDefault="000719D3">
      <w:pPr>
        <w:tabs>
          <w:tab w:val="center" w:pos="2728"/>
          <w:tab w:val="center" w:pos="5307"/>
          <w:tab w:val="center" w:pos="7429"/>
        </w:tabs>
        <w:spacing w:after="96"/>
        <w:ind w:left="0" w:firstLine="0"/>
        <w:jc w:val="left"/>
      </w:pPr>
      <w:r>
        <w:rPr>
          <w:rFonts w:ascii="Calibri" w:eastAsia="Calibri" w:hAnsi="Calibri" w:cs="Calibri"/>
          <w:i w:val="0"/>
        </w:rPr>
        <w:tab/>
      </w:r>
      <w:r>
        <w:t xml:space="preserve">D. Hipólito Alejandro Suárez Nuez  </w:t>
      </w:r>
      <w:r>
        <w:tab/>
        <w:t xml:space="preserve"> </w:t>
      </w:r>
      <w:r>
        <w:tab/>
        <w:t>Dña. María Concepción Brito</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297" w:line="259" w:lineRule="auto"/>
        <w:ind w:left="1203" w:firstLine="0"/>
        <w:jc w:val="left"/>
      </w:pPr>
      <w:r>
        <w:rPr>
          <w:b/>
          <w:i w:val="0"/>
        </w:rPr>
        <w:t xml:space="preserve"> </w:t>
      </w:r>
    </w:p>
    <w:p w:rsidR="007579A0" w:rsidRDefault="000719D3">
      <w:pPr>
        <w:spacing w:after="0" w:line="259" w:lineRule="auto"/>
        <w:ind w:left="1203" w:firstLine="0"/>
        <w:jc w:val="left"/>
      </w:pPr>
      <w:r>
        <w:rPr>
          <w:b/>
          <w:i w:val="0"/>
        </w:rPr>
        <w:t xml:space="preserve"> </w:t>
      </w:r>
    </w:p>
    <w:p w:rsidR="007579A0" w:rsidRDefault="000719D3">
      <w:pPr>
        <w:spacing w:after="160" w:line="358" w:lineRule="auto"/>
        <w:ind w:left="336" w:right="949" w:firstLine="852"/>
      </w:pPr>
      <w:r>
        <w:rPr>
          <w:b/>
          <w:i w:val="0"/>
        </w:rPr>
        <w:t xml:space="preserve">SEGUNDO. - </w:t>
      </w:r>
      <w:r>
        <w:rPr>
          <w:i w:val="0"/>
        </w:rPr>
        <w:t>Facultar a la Alcaldía Presidencia para la formalización de este Convenio, y de cuantos documentos exija la ejecución del pre</w:t>
      </w:r>
      <w:r>
        <w:rPr>
          <w:i w:val="0"/>
        </w:rPr>
        <w:t>sente acuerdo”.</w:t>
      </w:r>
      <w:r>
        <w:rPr>
          <w:rFonts w:ascii="Times New Roman" w:eastAsia="Times New Roman" w:hAnsi="Times New Roman" w:cs="Times New Roman"/>
          <w:i w:val="0"/>
          <w:sz w:val="24"/>
        </w:rPr>
        <w:t xml:space="preserve"> </w:t>
      </w:r>
    </w:p>
    <w:p w:rsidR="007579A0" w:rsidRDefault="000719D3">
      <w:pPr>
        <w:spacing w:after="96" w:line="359" w:lineRule="auto"/>
        <w:ind w:left="336" w:right="949" w:firstLine="852"/>
      </w:pPr>
      <w:r>
        <w:rPr>
          <w:b/>
          <w:i w:val="0"/>
        </w:rPr>
        <w:t xml:space="preserve">TERCERO. - </w:t>
      </w:r>
      <w:r>
        <w:rPr>
          <w:i w:val="0"/>
        </w:rPr>
        <w:t>Notificar el presente acuerdo a la Dirección General de Administración de Centros, Escolarización y Servicios Complementarios de la Consejería de</w:t>
      </w:r>
      <w:r>
        <w:rPr>
          <w:b/>
          <w:i w:val="0"/>
        </w:rPr>
        <w:t xml:space="preserve"> </w:t>
      </w:r>
      <w:r>
        <w:rPr>
          <w:i w:val="0"/>
        </w:rPr>
        <w:t>Educación, Formación profesional, Actividad Física y Deportes, y Entidad Pública E</w:t>
      </w:r>
      <w:r>
        <w:rPr>
          <w:i w:val="0"/>
        </w:rPr>
        <w:t>mpresarial EPELCAN,”</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b/>
          <w:i w:val="0"/>
        </w:rPr>
        <w:t xml:space="preserve">    </w:t>
      </w:r>
      <w:r>
        <w:rPr>
          <w:i w:val="0"/>
          <w:vertAlign w:val="subscript"/>
        </w:rPr>
        <w:t xml:space="preserve"> </w:t>
      </w:r>
    </w:p>
    <w:p w:rsidR="007579A0" w:rsidRDefault="000719D3">
      <w:pPr>
        <w:spacing w:after="470" w:line="265" w:lineRule="auto"/>
        <w:ind w:left="104" w:right="705"/>
        <w:jc w:val="center"/>
      </w:pPr>
      <w:r>
        <w:rPr>
          <w:i w:val="0"/>
        </w:rPr>
        <w:t xml:space="preserve">No obstante, la Junta de Gobierno Local acordará lo más procedente. </w:t>
      </w:r>
    </w:p>
    <w:p w:rsidR="007579A0" w:rsidRDefault="000719D3">
      <w:pPr>
        <w:spacing w:after="0" w:line="259" w:lineRule="auto"/>
        <w:ind w:left="351" w:firstLine="0"/>
        <w:jc w:val="left"/>
      </w:pPr>
      <w:r>
        <w:rPr>
          <w:b/>
          <w:i w:val="0"/>
        </w:rPr>
        <w:t xml:space="preserve"> </w:t>
      </w:r>
    </w:p>
    <w:p w:rsidR="007579A0" w:rsidRDefault="000719D3">
      <w:pPr>
        <w:spacing w:after="113"/>
        <w:ind w:right="944"/>
      </w:pPr>
      <w:r>
        <w:rPr>
          <w:b/>
          <w:i w:val="0"/>
        </w:rPr>
        <w:t xml:space="preserve">    </w:t>
      </w:r>
      <w:r>
        <w:rPr>
          <w:b/>
          <w:i w:val="0"/>
        </w:rPr>
        <w:t>Consta en el expediente Informe Jurídico emitido por Doña Amelia María Riudavets de León, que desempeña el puesto de Jurista, y debidamente fiscalizado por D. Nicolás Rojo Garnica, Interventor Municipal, de 10 de diciembre de 2024, del siguiente tenor lite</w:t>
      </w:r>
      <w:r>
        <w:rPr>
          <w:b/>
          <w:i w:val="0"/>
        </w:rPr>
        <w:t>ral:</w:t>
      </w:r>
      <w:r>
        <w:rPr>
          <w:i w:val="0"/>
        </w:rPr>
        <w:t xml:space="preserve"> </w:t>
      </w:r>
    </w:p>
    <w:p w:rsidR="007579A0" w:rsidRDefault="000719D3">
      <w:pPr>
        <w:spacing w:after="139" w:line="259" w:lineRule="auto"/>
        <w:ind w:left="351" w:firstLine="0"/>
        <w:jc w:val="left"/>
      </w:pPr>
      <w:r>
        <w:rPr>
          <w:b/>
          <w:i w:val="0"/>
        </w:rPr>
        <w:t xml:space="preserve"> </w:t>
      </w:r>
    </w:p>
    <w:p w:rsidR="007579A0" w:rsidRDefault="000719D3">
      <w:pPr>
        <w:spacing w:after="305" w:line="248" w:lineRule="auto"/>
        <w:ind w:left="1069" w:right="949"/>
      </w:pPr>
      <w:r>
        <w:rPr>
          <w:i w:val="0"/>
        </w:rPr>
        <w:t xml:space="preserve">“Visto expediente de referencia, se emite el siguiente: </w:t>
      </w:r>
    </w:p>
    <w:p w:rsidR="007579A0" w:rsidRDefault="000719D3">
      <w:pPr>
        <w:spacing w:after="296" w:line="260" w:lineRule="auto"/>
        <w:ind w:left="1156" w:right="1747"/>
        <w:jc w:val="center"/>
      </w:pPr>
      <w:r>
        <w:rPr>
          <w:b/>
          <w:i w:val="0"/>
        </w:rPr>
        <w:t xml:space="preserve">INFORME </w:t>
      </w:r>
    </w:p>
    <w:p w:rsidR="007579A0" w:rsidRDefault="000719D3">
      <w:pPr>
        <w:pStyle w:val="Ttulo1"/>
        <w:shd w:val="clear" w:color="auto" w:fill="auto"/>
        <w:spacing w:after="302"/>
        <w:ind w:left="110" w:right="705"/>
        <w:jc w:val="center"/>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7851" name="Group 2278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860" name="Rectangle 2860"/>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861" name="Rectangle 2861"/>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62" name="Rectangle 2862"/>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27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7851" style="width:18.7031pt;height:260.874pt;position:absolute;mso-position-horizontal-relative:page;mso-position-horizontal:absolute;margin-left:662.928pt;mso-position-vertical-relative:page;margin-top:512.046pt;" coordsize="2375,33130">
                <v:rect id="Rectangle 2860"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86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86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27 de 170 </w:t>
                        </w:r>
                      </w:p>
                    </w:txbxContent>
                  </v:textbox>
                </v:rect>
                <w10:wrap type="square"/>
              </v:group>
            </w:pict>
          </mc:Fallback>
        </mc:AlternateContent>
      </w:r>
      <w:r>
        <w:rPr>
          <w:b/>
          <w:u w:val="single" w:color="000000"/>
          <w:shd w:val="clear" w:color="auto" w:fill="auto"/>
        </w:rPr>
        <w:t>ANTECEDENTES</w:t>
      </w:r>
      <w:r>
        <w:rPr>
          <w:b/>
          <w:shd w:val="clear" w:color="auto" w:fill="auto"/>
        </w:rPr>
        <w:t xml:space="preserve"> </w:t>
      </w:r>
    </w:p>
    <w:p w:rsidR="007579A0" w:rsidRDefault="000719D3">
      <w:pPr>
        <w:spacing w:after="192" w:line="358" w:lineRule="auto"/>
        <w:ind w:left="336" w:right="949" w:firstLine="852"/>
      </w:pPr>
      <w:r>
        <w:rPr>
          <w:i w:val="0"/>
        </w:rPr>
        <w:t>Con el objetivo de mejorar la calidad de vida de las familias, por esta Entidad, y desde el 30 de junio de 2003 se viene prestando el servicio de “E</w:t>
      </w:r>
      <w:r>
        <w:rPr>
          <w:i w:val="0"/>
        </w:rPr>
        <w:t>scuela Infantil Municipal Los Menceyes”, mediante el cual se favorece la introducción temprana en el sistema educativo, facilitando la conciliación de la vida laboral y familiar y la integración socio-educativa, contribuyendo así en la prevención y reducci</w:t>
      </w:r>
      <w:r>
        <w:rPr>
          <w:i w:val="0"/>
        </w:rPr>
        <w:t xml:space="preserve">ón de factores de exclusión social de la población por el carácter compensador que la escuela ejerce en edades tempranas. </w:t>
      </w:r>
    </w:p>
    <w:p w:rsidR="007579A0" w:rsidRDefault="000719D3">
      <w:pPr>
        <w:spacing w:after="195" w:line="358" w:lineRule="auto"/>
        <w:ind w:left="336" w:right="949" w:firstLine="852"/>
      </w:pPr>
      <w:r>
        <w:rPr>
          <w:i w:val="0"/>
        </w:rPr>
        <w:t xml:space="preserve">Servicio prestado de forma directa por la Entidad Pública Empresarial EPELCAN, conforme Contrato Programa aprobado por acuerdo del Ayuntamiento Pleno adoptado en sesión de fecha 25 julio 2024. </w:t>
      </w:r>
    </w:p>
    <w:p w:rsidR="007579A0" w:rsidRDefault="000719D3">
      <w:pPr>
        <w:spacing w:after="194" w:line="358" w:lineRule="auto"/>
        <w:ind w:left="336" w:right="949" w:firstLine="708"/>
      </w:pPr>
      <w:r>
        <w:rPr>
          <w:i w:val="0"/>
        </w:rPr>
        <w:t>Publicada ORDEN 649 de 2 de septiembre de 2024 de la Consejerí</w:t>
      </w:r>
      <w:r>
        <w:rPr>
          <w:i w:val="0"/>
        </w:rPr>
        <w:t>a de Educación, Formación Profesional, Actividad Física y Deportes, por la que se convoca procedimiento en concurrencia no competitiva, para la participación de escuelas de educación infantil de titularidad municipal y centros privados de educación infanti</w:t>
      </w:r>
      <w:r>
        <w:rPr>
          <w:i w:val="0"/>
        </w:rPr>
        <w:t>l autorizados, para impartir el primer ciclo de educación infantil, como entidades colaboradoras en la gestión de las subvenciones en régimen de concurrencia no competitiva, destinadas al fomento de la escolarización temprana en las escuelas de educación i</w:t>
      </w:r>
      <w:r>
        <w:rPr>
          <w:i w:val="0"/>
        </w:rPr>
        <w:t xml:space="preserve">nfantil de titularidad municipal y los centros privados de educación infantil autorizados para impartir el primer ciclo de Educación Infantil, de la Comunidad Autónoma de Canarias.  </w:t>
      </w:r>
    </w:p>
    <w:p w:rsidR="007579A0" w:rsidRDefault="000719D3">
      <w:pPr>
        <w:spacing w:after="193" w:line="358" w:lineRule="auto"/>
        <w:ind w:left="336" w:right="949" w:firstLine="708"/>
      </w:pPr>
      <w:r>
        <w:rPr>
          <w:i w:val="0"/>
        </w:rPr>
        <w:t>Formalizada solicitud de reconocimiento de entidad colaboradora en la ges</w:t>
      </w:r>
      <w:r>
        <w:rPr>
          <w:i w:val="0"/>
        </w:rPr>
        <w:t xml:space="preserve">tión de las subvenciones en régimen de concurrencia no competitiva, destinadas al fomento de la escolarización temprana en las escuelas de educación infantil de titularidad municipal. </w:t>
      </w:r>
    </w:p>
    <w:p w:rsidR="007579A0" w:rsidRDefault="000719D3">
      <w:pPr>
        <w:spacing w:after="192" w:line="359" w:lineRule="auto"/>
        <w:ind w:left="336" w:right="949" w:firstLine="708"/>
      </w:pPr>
      <w:r>
        <w:rPr>
          <w:i w:val="0"/>
        </w:rPr>
        <w:t>Con fecha 5 de noviembre de 2024, se dicta Resolución n.º 198 del Direc</w:t>
      </w:r>
      <w:r>
        <w:rPr>
          <w:i w:val="0"/>
        </w:rPr>
        <w:t>tor General de Administración de Centros, Escolarización y Servicios Complementarios, por la que se resuelve la convocatoria de selección de entidades colaboradoras en la gestión de las subvenciones en régimen de concurrencia no competitiva destinadas al f</w:t>
      </w:r>
      <w:r>
        <w:rPr>
          <w:i w:val="0"/>
        </w:rPr>
        <w:t xml:space="preserve">omento de la escolarización temprana en las escuelas de educación infantil de titularidad municipal y los centros privados de educación infantil autorizados para impartir el primer ciclo de Educación Infantil, de la Comunidad Autónoma de Canarias.  </w:t>
      </w:r>
    </w:p>
    <w:p w:rsidR="007579A0" w:rsidRDefault="000719D3">
      <w:pPr>
        <w:spacing w:after="192" w:line="359" w:lineRule="auto"/>
        <w:ind w:left="336" w:right="949" w:firstLine="708"/>
      </w:pPr>
      <w:r>
        <w:rPr>
          <w:rFonts w:ascii="Calibri" w:eastAsia="Calibri" w:hAnsi="Calibri" w:cs="Calibri"/>
          <w:i w:val="0"/>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8510" name="Group 2285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37" name="Rectangle 2937"/>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Cód</w:t>
                              </w:r>
                              <w:r>
                                <w:rPr>
                                  <w:i w:val="0"/>
                                  <w:sz w:val="12"/>
                                </w:rPr>
                                <w:t xml:space="preserve">. Validación: 9MT2W4AW9FLLNDKKSJ57Y24RQ </w:t>
                              </w:r>
                            </w:p>
                          </w:txbxContent>
                        </wps:txbx>
                        <wps:bodyPr horzOverflow="overflow" vert="horz" lIns="0" tIns="0" rIns="0" bIns="0" rtlCol="0">
                          <a:noAutofit/>
                        </wps:bodyPr>
                      </wps:wsp>
                      <wps:wsp>
                        <wps:cNvPr id="2938" name="Rectangle 2938"/>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939" name="Rectangle 2939"/>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28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510" style="width:18.7031pt;height:260.874pt;position:absolute;mso-position-horizontal-relative:page;mso-position-horizontal:absolute;margin-left:662.928pt;mso-position-vertical-relative:page;margin-top:512.046pt;" coordsize="2375,33130">
                <v:rect id="Rectangle 2937"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93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93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28 de 170 </w:t>
                        </w:r>
                      </w:p>
                    </w:txbxContent>
                  </v:textbox>
                </v:rect>
                <w10:wrap type="square"/>
              </v:group>
            </w:pict>
          </mc:Fallback>
        </mc:AlternateContent>
      </w:r>
      <w:r>
        <w:rPr>
          <w:i w:val="0"/>
        </w:rPr>
        <w:t>El Resuelvo séptimo de dicha Orden establece la formalización de</w:t>
      </w:r>
      <w:r>
        <w:rPr>
          <w:i w:val="0"/>
        </w:rPr>
        <w:t xml:space="preserve"> un convenio de cooperación con el objeto de instrumentar la cooperación en la gestión y tramitación de las subvenciones en régimen de concurrencia no competitiva destinadas al fomento de la escolarización temprana en las escuelas de educación infantil de </w:t>
      </w:r>
      <w:r>
        <w:rPr>
          <w:i w:val="0"/>
        </w:rPr>
        <w:t>titularidad municipal y los centros privados de educación infantil autorizados para impartir el primer ciclo de educación infantil, de la Comunidad Autónoma de Canarias, cuyas bases reguladoras, de vigencia indefinida, fueron aprobadas mediante Orden Depar</w:t>
      </w:r>
      <w:r>
        <w:rPr>
          <w:i w:val="0"/>
        </w:rPr>
        <w:t xml:space="preserve">tamental 519, de 22 de julio de 2024 (en adelante, «Bono infantil»), estableciendo los requisitos que debe cumplir y hacer cumplir la entidad colaboradora en las diferentes fases del procedimiento de gestión de dichas ayudas. </w:t>
      </w:r>
    </w:p>
    <w:p w:rsidR="007579A0" w:rsidRDefault="000719D3">
      <w:pPr>
        <w:spacing w:after="231" w:line="358" w:lineRule="auto"/>
        <w:ind w:left="336" w:right="949" w:firstLine="708"/>
      </w:pPr>
      <w:r>
        <w:rPr>
          <w:i w:val="0"/>
        </w:rPr>
        <w:t>La suscripción del referido C</w:t>
      </w:r>
      <w:r>
        <w:rPr>
          <w:i w:val="0"/>
        </w:rPr>
        <w:t xml:space="preserve">onvenio, y tal y como se hace constar en las cláusulas cuarta y quinta, supone la asunción de funciones tanto por el Ayuntamiento como Entidad Colaboradora, como por la propia Consejería: </w:t>
      </w:r>
    </w:p>
    <w:p w:rsidR="007579A0" w:rsidRDefault="000719D3">
      <w:pPr>
        <w:spacing w:after="7" w:line="247" w:lineRule="auto"/>
        <w:ind w:right="941"/>
      </w:pPr>
      <w:r>
        <w:rPr>
          <w:b/>
        </w:rPr>
        <w:t xml:space="preserve">“Cuarta. Obligaciones de la entidad colaboradora. </w:t>
      </w:r>
    </w:p>
    <w:p w:rsidR="007579A0" w:rsidRDefault="000719D3">
      <w:pPr>
        <w:spacing w:after="9"/>
        <w:ind w:left="355" w:right="954"/>
      </w:pPr>
      <w:r>
        <w:t xml:space="preserve">La entidad </w:t>
      </w:r>
      <w:r>
        <w:t xml:space="preserve">colaboradora deberá cumplir las siguientes funciones: </w:t>
      </w:r>
    </w:p>
    <w:p w:rsidR="007579A0" w:rsidRDefault="000719D3">
      <w:pPr>
        <w:numPr>
          <w:ilvl w:val="0"/>
          <w:numId w:val="17"/>
        </w:numPr>
        <w:ind w:right="954" w:hanging="514"/>
      </w:pPr>
      <w:r>
        <w:t>Cumplir con lo establecido en el artículo 15 de la Ley 38/2003, de 17 de noviembre, General de Subvenciones y el artículo 18 y siguientes del Real Decreto 887/2006, de 21 de julio, por el que se aprueb</w:t>
      </w:r>
      <w:r>
        <w:t xml:space="preserve">a el Reglamento que la desarrolla. </w:t>
      </w:r>
    </w:p>
    <w:p w:rsidR="007579A0" w:rsidRDefault="000719D3">
      <w:pPr>
        <w:numPr>
          <w:ilvl w:val="0"/>
          <w:numId w:val="17"/>
        </w:numPr>
        <w:ind w:right="954" w:hanging="514"/>
      </w:pPr>
      <w:r>
        <w:t>Someterse a las actuaciones de comprobación a efectuar por la Dirección General de Administración de Centros, Escolarización y Servicios Complementarios así como cualesquiera otras de comprobación y control financiero qu</w:t>
      </w:r>
      <w:r>
        <w:t xml:space="preserve">e puedan realizar los órganos de control competentes aportando cuanta información le sea requerida en el ejercicio de las actuaciones anteriores. </w:t>
      </w:r>
    </w:p>
    <w:p w:rsidR="007579A0" w:rsidRDefault="000719D3">
      <w:pPr>
        <w:numPr>
          <w:ilvl w:val="0"/>
          <w:numId w:val="17"/>
        </w:numPr>
        <w:ind w:right="954" w:hanging="514"/>
      </w:pPr>
      <w:r>
        <w:t>Conservar los documentos justificativos de la aplicación de los fondos recibidos, incluidos los documentos el</w:t>
      </w:r>
      <w:r>
        <w:t xml:space="preserve">ectrónicos, en tanto puedan ser objeto de las actuaciones de comprobación y control. </w:t>
      </w:r>
    </w:p>
    <w:p w:rsidR="007579A0" w:rsidRDefault="000719D3">
      <w:pPr>
        <w:numPr>
          <w:ilvl w:val="0"/>
          <w:numId w:val="17"/>
        </w:numPr>
        <w:ind w:right="954" w:hanging="514"/>
      </w:pPr>
      <w:r>
        <w:t>Incluir en el rótulo y la publicidad del centro el hecho de participar en el programa de ayudas «Bono infantil» de la Comunidad Autónoma de Canarias, según el modelo reco</w:t>
      </w:r>
      <w:r>
        <w:t xml:space="preserve">gido en las bases reguladoras del citado programa de ayudas. </w:t>
      </w:r>
    </w:p>
    <w:p w:rsidR="007579A0" w:rsidRDefault="000719D3">
      <w:pPr>
        <w:numPr>
          <w:ilvl w:val="0"/>
          <w:numId w:val="17"/>
        </w:numPr>
        <w:ind w:right="954" w:hanging="514"/>
      </w:pPr>
      <w:r>
        <w:t>Dar publicidad de las subvenciones y ayudas percibidas, especificando las informaciones a las que se refieren los artículos 6 y 8 de la Ley 19/2013, de 9 de diciembre, de transparencia, acceso a</w:t>
      </w:r>
      <w:r>
        <w:t xml:space="preserve"> la información pública y buen gobierno, en el supuesto de que la cuantía de la subvención o ayuda percibida sea superior a 60.000 euros, o bien igual o superior a 5.000 euros y represente al menos el 30% del total de los ingresos anuales de la entidad ben</w:t>
      </w:r>
      <w:r>
        <w:t xml:space="preserve">eficiaria, de conformidad con lo previsto en el artículo 3 de la Ley 12/2014, de 26 de diciembre, de transparencia y de acceso a la información pública. </w:t>
      </w:r>
    </w:p>
    <w:p w:rsidR="007579A0" w:rsidRDefault="000719D3">
      <w:pPr>
        <w:numPr>
          <w:ilvl w:val="0"/>
          <w:numId w:val="17"/>
        </w:numPr>
        <w:ind w:right="954" w:hanging="514"/>
      </w:pPr>
      <w:r>
        <w:rPr>
          <w:rFonts w:ascii="Calibri" w:eastAsia="Calibri" w:hAnsi="Calibri" w:cs="Calibri"/>
          <w:i w:val="0"/>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8660" name="Group 22866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35" name="Rectangle 303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3036" name="Rectangle 303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37" name="Rectangle 303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29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660" style="width:18.7031pt;height:260.874pt;position:absolute;mso-position-horizontal-relative:page;mso-position-horizontal:absolute;margin-left:662.928pt;mso-position-vertical-relative:page;margin-top:512.046pt;" coordsize="2375,33130">
                <v:rect id="Rectangle 303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303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303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29 de 170 </w:t>
                        </w:r>
                      </w:p>
                    </w:txbxContent>
                  </v:textbox>
                </v:rect>
                <w10:wrap type="square"/>
              </v:group>
            </w:pict>
          </mc:Fallback>
        </mc:AlternateContent>
      </w:r>
      <w:r>
        <w:t>Todos los miembros del centro que intervienen en el proceso de tramitación de estas ayudas guardarán la reserva debida sobre los datos que contiene la documenta</w:t>
      </w:r>
      <w:r>
        <w:t>ción pertinente, con el fin de garantizar la intimidad de los solicitantes, de acuerdo con lo dispuesto en la Ley Orgánica 3/2018, de 5 de diciembre, de Protección de Datos Personales y garantía de los derechos digitales. El incumplimiento de las obligacio</w:t>
      </w:r>
      <w:r>
        <w:t xml:space="preserve">nes dará lugar a la exigencia de las responsabilidades o sanciones que correspondan, de acuerdo con el título IV de la Ley 38/2003, de 17 de noviembre, General de Subvenciones y el resto de normativa que le sea de aplicación. </w:t>
      </w:r>
    </w:p>
    <w:p w:rsidR="007579A0" w:rsidRDefault="000719D3">
      <w:pPr>
        <w:numPr>
          <w:ilvl w:val="0"/>
          <w:numId w:val="17"/>
        </w:numPr>
        <w:ind w:right="954" w:hanging="514"/>
      </w:pPr>
      <w:r>
        <w:t>Las escuelas municipales y ce</w:t>
      </w:r>
      <w:r>
        <w:t>ntros privados deberán exigir certificación negativa del Registro Central de delincuentes sexuales, a aquellas personas que vayan a desarrollar alguna actividad en las instalaciones el centro escolar, en cumplimiento de lo previsto en el artículo 57.1 de l</w:t>
      </w:r>
      <w:r>
        <w:t xml:space="preserve">a Ley Orgánica 8/2021, de 4 de junio, de protección integral de la infancia y la adolescencia frente a la violencia, que dispone que, para el acceso y ejercicio de cualesquiera profesiones, oficios y actividades que impliquen contacto habitual con menores </w:t>
      </w:r>
      <w:r>
        <w:t>de edad, será requisito necesario no haber sido condenado por sentencia firme por cualquier delito contra la libertad e indemnidad sexuales, que incluye la agresión y abuso sexual, acoso sexual, exhibicionismo y provocación sexual, prostitución y explotaci</w:t>
      </w:r>
      <w:r>
        <w:t xml:space="preserve">ón sexual y corrupción de menores, así como por trata de seres humanos. </w:t>
      </w:r>
    </w:p>
    <w:p w:rsidR="007579A0" w:rsidRDefault="000719D3">
      <w:pPr>
        <w:numPr>
          <w:ilvl w:val="0"/>
          <w:numId w:val="17"/>
        </w:numPr>
        <w:ind w:right="954" w:hanging="514"/>
      </w:pPr>
      <w:r>
        <w:t>Recibir las solicitudes de subvención que sean presentadas por los padres, madres, tutores o representantes legales del alumnado escolarizado en su escuela municipal o centro privado,</w:t>
      </w:r>
      <w:r>
        <w:t xml:space="preserve"> en los términos establecidos en la convocatoria de subvención, así como toda la documentación relacionada en la misma. </w:t>
      </w:r>
    </w:p>
    <w:p w:rsidR="007579A0" w:rsidRDefault="000719D3">
      <w:pPr>
        <w:numPr>
          <w:ilvl w:val="0"/>
          <w:numId w:val="17"/>
        </w:numPr>
        <w:ind w:right="954" w:hanging="514"/>
      </w:pPr>
      <w:r>
        <w:t>Revisar, en el plazo de cinco días hábiles, las solicitudes presentadas, así como toda la documentación que se exige en la convocatoria</w:t>
      </w:r>
      <w:r>
        <w:t xml:space="preserve"> de la subvención, requiriendo la subsanación o aportación de más documentos en los casos que sea necesario, así como la verificación previa del efectivo cumplimiento de las condiciones exigidas en las disposiciones de la convocatoria para resultar benefic</w:t>
      </w:r>
      <w:r>
        <w:t xml:space="preserve">iario de la subvención. </w:t>
      </w:r>
    </w:p>
    <w:p w:rsidR="007579A0" w:rsidRDefault="000719D3">
      <w:pPr>
        <w:numPr>
          <w:ilvl w:val="0"/>
          <w:numId w:val="17"/>
        </w:numPr>
        <w:ind w:right="954" w:hanging="514"/>
      </w:pPr>
      <w:r>
        <w:t>Tramitar, en el plazo de cinco días hábiles, las solicitudes presentadas por los padres, madres, tutores o representantes legales del alumnado escolarizado en su escuela municipal o centro privado, en los plazos que se dispongan en</w:t>
      </w:r>
      <w:r>
        <w:t xml:space="preserve"> la Orden de convocatoria y a través de la sede electrónica del Gobierno de Canarias, así como remitir cualquier otra documentación que se indique en la convocatoria. </w:t>
      </w:r>
    </w:p>
    <w:p w:rsidR="007579A0" w:rsidRDefault="000719D3">
      <w:pPr>
        <w:numPr>
          <w:ilvl w:val="0"/>
          <w:numId w:val="17"/>
        </w:numPr>
        <w:ind w:right="954" w:hanging="514"/>
      </w:pPr>
      <w:r>
        <w:t>En caso de que el órgano instructor requiera la subsanación de alguna de las solicitudes</w:t>
      </w:r>
      <w:r>
        <w:t xml:space="preserve"> presentada por la entidad colaboradora, esta deberá solicitar a la persona solicitante la aportación de la documentación necesaria y proceder a la subsanación de la solicitud en el plazo máximo de diez días hábiles. </w:t>
      </w:r>
    </w:p>
    <w:p w:rsidR="007579A0" w:rsidRDefault="000719D3">
      <w:pPr>
        <w:numPr>
          <w:ilvl w:val="0"/>
          <w:numId w:val="17"/>
        </w:numPr>
        <w:ind w:right="954" w:hanging="514"/>
      </w:pPr>
      <w:r>
        <w:t>Certificar mensualmente, a la Direcció</w:t>
      </w:r>
      <w:r>
        <w:t xml:space="preserve">n General de Administración de Centros, Escolarización y Servicios Complementarios, la asistencia al centro del alumnado beneficiario de la ayuda. </w:t>
      </w:r>
    </w:p>
    <w:p w:rsidR="007579A0" w:rsidRDefault="000719D3">
      <w:pPr>
        <w:numPr>
          <w:ilvl w:val="0"/>
          <w:numId w:val="17"/>
        </w:numPr>
        <w:spacing w:after="9"/>
        <w:ind w:right="954" w:hanging="514"/>
      </w:pPr>
      <w:r>
        <w:t xml:space="preserve">Colaborar en la distribución de los fondos asignados de la siguiente forma: </w:t>
      </w:r>
    </w:p>
    <w:p w:rsidR="007579A0" w:rsidRDefault="000719D3">
      <w:pPr>
        <w:spacing w:after="0"/>
        <w:ind w:left="355" w:right="954"/>
      </w:pPr>
      <w:r>
        <w:t xml:space="preserve">En el plazo de diez días naturales a contar desde el siguiente a la recepción de los fondos, deberán proceder a: </w:t>
      </w:r>
    </w:p>
    <w:p w:rsidR="007579A0" w:rsidRDefault="000719D3">
      <w:pPr>
        <w:numPr>
          <w:ilvl w:val="0"/>
          <w:numId w:val="18"/>
        </w:numPr>
        <w:ind w:right="954"/>
      </w:pPr>
      <w:r>
        <w:rPr>
          <w:rFonts w:ascii="Calibri" w:eastAsia="Calibri" w:hAnsi="Calibri" w:cs="Calibri"/>
          <w:i w:val="0"/>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8836" name="Group 2288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47" name="Rectangle 3147"/>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3148" name="Rectangle 3148"/>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149" name="Rectangle 3149"/>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Documento firmado electrónicamente des</w:t>
                              </w:r>
                              <w:r>
                                <w:rPr>
                                  <w:i w:val="0"/>
                                  <w:sz w:val="12"/>
                                </w:rPr>
                                <w:t xml:space="preserve">de la plataforma esPublico Gestiona | Página 30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836" style="width:18.7031pt;height:260.874pt;position:absolute;mso-position-horizontal-relative:page;mso-position-horizontal:absolute;margin-left:662.928pt;mso-position-vertical-relative:page;margin-top:512.046pt;" coordsize="2375,33130">
                <v:rect id="Rectangle 3147"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314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314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30 de 170 </w:t>
                        </w:r>
                      </w:p>
                    </w:txbxContent>
                  </v:textbox>
                </v:rect>
                <w10:wrap type="square"/>
              </v:group>
            </w:pict>
          </mc:Fallback>
        </mc:AlternateContent>
      </w:r>
      <w:r>
        <w:t xml:space="preserve">Descontar de las facturas a pagar por las familias la cantidad concedida en relación con los gastos subvencionables. </w:t>
      </w:r>
    </w:p>
    <w:p w:rsidR="007579A0" w:rsidRDefault="000719D3">
      <w:pPr>
        <w:numPr>
          <w:ilvl w:val="0"/>
          <w:numId w:val="18"/>
        </w:numPr>
        <w:ind w:right="954"/>
      </w:pPr>
      <w:r>
        <w:t xml:space="preserve">Devolver, en caso de que el cobro del servicio haya sido anterior a la resolución </w:t>
      </w:r>
      <w:r>
        <w:t xml:space="preserve">de concesión, las cuotas escolares objeto de subvención que hayan sido previamente abonadas por las beneficiarias en el periodo de referencia. </w:t>
      </w:r>
    </w:p>
    <w:p w:rsidR="007579A0" w:rsidRDefault="000719D3">
      <w:pPr>
        <w:spacing w:after="0"/>
        <w:ind w:left="355" w:right="954"/>
      </w:pPr>
      <w:r>
        <w:t>A fin de facilitar el seguimiento de las entregas a los beneficiarios, la entidad colaboradora indicará en el co</w:t>
      </w:r>
      <w:r>
        <w:t xml:space="preserve">ncepto de la transferencia, el número de expediente y la denominación del beneficiario. </w:t>
      </w:r>
    </w:p>
    <w:p w:rsidR="007579A0" w:rsidRDefault="000719D3">
      <w:pPr>
        <w:numPr>
          <w:ilvl w:val="0"/>
          <w:numId w:val="19"/>
        </w:numPr>
        <w:ind w:right="954"/>
      </w:pPr>
      <w:r>
        <w:t xml:space="preserve">Tramitar y comunicar, en el plazo de diez días hábiles, las altas y bajas de alumnado beneficiario, por cambio de centro o por cualquier otro motivo. </w:t>
      </w:r>
    </w:p>
    <w:p w:rsidR="007579A0" w:rsidRDefault="000719D3">
      <w:pPr>
        <w:numPr>
          <w:ilvl w:val="0"/>
          <w:numId w:val="19"/>
        </w:numPr>
        <w:ind w:right="954"/>
      </w:pPr>
      <w:r>
        <w:t>Publicar en un l</w:t>
      </w:r>
      <w:r>
        <w:t xml:space="preserve">ugar visible del centro privado o escuela municipal la resolución definitiva de adjudicación de la ayuda, así como notificar a las personas representantes del alumnado cualquier notificación recibida del órgano gestor. </w:t>
      </w:r>
    </w:p>
    <w:p w:rsidR="007579A0" w:rsidRDefault="000719D3">
      <w:pPr>
        <w:numPr>
          <w:ilvl w:val="0"/>
          <w:numId w:val="19"/>
        </w:numPr>
        <w:ind w:right="954"/>
      </w:pPr>
      <w:r>
        <w:t>Comunicar a los padres, madres, tuto</w:t>
      </w:r>
      <w:r>
        <w:t xml:space="preserve">res o representantes legales del alumnado escolarizado en su escuela municipal o centro privado, la necesidad de justificar, en los plazos que se dispongan en la Orden de convocatoria mediante la remisión de las facturas correspondientes. </w:t>
      </w:r>
    </w:p>
    <w:p w:rsidR="007579A0" w:rsidRDefault="000719D3">
      <w:pPr>
        <w:numPr>
          <w:ilvl w:val="0"/>
          <w:numId w:val="19"/>
        </w:numPr>
        <w:ind w:right="954"/>
      </w:pPr>
      <w:r>
        <w:t xml:space="preserve">Justificar ante </w:t>
      </w:r>
      <w:r>
        <w:t>la Dirección General de Administración de Centros, Escolarización y Servicios Complementarios, tanto la entrega de los fondos percibidos como la documentación justificativa de la aplicación de los mismos a la finalidad prevista en los términos señalados en</w:t>
      </w:r>
      <w:r>
        <w:t xml:space="preserve"> la cláusula sexta. </w:t>
      </w:r>
    </w:p>
    <w:p w:rsidR="007579A0" w:rsidRDefault="000719D3">
      <w:pPr>
        <w:numPr>
          <w:ilvl w:val="0"/>
          <w:numId w:val="19"/>
        </w:numPr>
        <w:ind w:right="954"/>
      </w:pPr>
      <w:r>
        <w:t xml:space="preserve">Colaborar en el reintegro de los fondos percibidos en los supuestos contemplados en las bases reguladoras del programa de ayudas «Bono infantil». </w:t>
      </w:r>
    </w:p>
    <w:p w:rsidR="007579A0" w:rsidRDefault="000719D3">
      <w:pPr>
        <w:spacing w:after="7" w:line="247" w:lineRule="auto"/>
        <w:ind w:right="941"/>
      </w:pPr>
      <w:r>
        <w:rPr>
          <w:b/>
        </w:rPr>
        <w:t>Quinta. Obligaciones de la Consejería de Educación, Formación Profesional, Actividad Fís</w:t>
      </w:r>
      <w:r>
        <w:rPr>
          <w:b/>
        </w:rPr>
        <w:t>ica y Deportes.</w:t>
      </w:r>
      <w:r>
        <w:rPr>
          <w:rFonts w:ascii="Times New Roman" w:eastAsia="Times New Roman" w:hAnsi="Times New Roman" w:cs="Times New Roman"/>
          <w:i w:val="0"/>
          <w:sz w:val="24"/>
        </w:rPr>
        <w:t xml:space="preserve"> </w:t>
      </w:r>
    </w:p>
    <w:p w:rsidR="007579A0" w:rsidRDefault="000719D3">
      <w:pPr>
        <w:spacing w:after="0"/>
        <w:ind w:left="355" w:right="954"/>
      </w:pPr>
      <w:r>
        <w:t xml:space="preserve">La Consejería transferirá a las entidades colaboradoras los fondos destinados al «Bono infantil». Dicha transferencia de fondos se llevará a cabo en tres entregas sucesivas, que </w:t>
      </w:r>
      <w:r>
        <w:t xml:space="preserve">se efectuarán en los siguientes plazos, salvo que se estipule otra forma de entrega en la convocatoria: </w:t>
      </w:r>
    </w:p>
    <w:p w:rsidR="007579A0" w:rsidRDefault="000719D3">
      <w:pPr>
        <w:numPr>
          <w:ilvl w:val="0"/>
          <w:numId w:val="20"/>
        </w:numPr>
        <w:ind w:right="954" w:hanging="360"/>
      </w:pPr>
      <w:r>
        <w:t xml:space="preserve">Un primer abono anticipado correspondiente al periodo comprendido entre septiembre y diciembre del año de la correspondiente convocatoria. </w:t>
      </w:r>
    </w:p>
    <w:p w:rsidR="007579A0" w:rsidRDefault="000719D3">
      <w:pPr>
        <w:numPr>
          <w:ilvl w:val="0"/>
          <w:numId w:val="20"/>
        </w:numPr>
        <w:ind w:right="954" w:hanging="360"/>
      </w:pPr>
      <w:r>
        <w:t xml:space="preserve">Un segundo abono anticipado correspondiente al periodo comprendido entre enero y marzo del año siguiente a la correspondiente convocatoria, cuyo libramiento estará condicionado a la justificación de la subvención percibida en el primer periodo. </w:t>
      </w:r>
    </w:p>
    <w:p w:rsidR="007579A0" w:rsidRDefault="000719D3">
      <w:pPr>
        <w:numPr>
          <w:ilvl w:val="0"/>
          <w:numId w:val="20"/>
        </w:numPr>
        <w:ind w:right="954" w:hanging="360"/>
      </w:pPr>
      <w:r>
        <w:t xml:space="preserve">Un tercer </w:t>
      </w:r>
      <w:r>
        <w:t xml:space="preserve">abono correspondiente al periodo comprendido entre abril y junio del año siguiente a la correspondiente convocatoria, cuyo libramiento estará condicionado a la justificación de la subvención percibida en los periodos segundo y tercero. </w:t>
      </w:r>
    </w:p>
    <w:p w:rsidR="007579A0" w:rsidRDefault="000719D3">
      <w:pPr>
        <w:ind w:left="355" w:right="954"/>
      </w:pPr>
      <w:r>
        <w:t>Asimismo, la Consej</w:t>
      </w:r>
      <w:r>
        <w:t xml:space="preserve">ería se compromete a realizar el pago en el plazo de veinte días desde que se dicte el acto administrativo por el que se conceda la subvención o se declare ésta justificada, según corresponda.” </w:t>
      </w:r>
    </w:p>
    <w:p w:rsidR="007579A0" w:rsidRDefault="000719D3">
      <w:pPr>
        <w:spacing w:after="245" w:line="359" w:lineRule="auto"/>
        <w:ind w:left="336" w:right="949" w:firstLine="713"/>
      </w:pPr>
      <w:r>
        <w:rPr>
          <w:rFonts w:ascii="Calibri" w:eastAsia="Calibri" w:hAnsi="Calibri" w:cs="Calibri"/>
          <w:i w:val="0"/>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8939" name="Group 2289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236" name="Rectangle 3236"/>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3237" name="Rectangle 3237"/>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Verificación</w:t>
                              </w:r>
                              <w:r>
                                <w:rPr>
                                  <w:i w:val="0"/>
                                  <w:sz w:val="12"/>
                                </w:rPr>
                                <w:t xml:space="preserve">: https://candelaria.sedelectronica.es/ </w:t>
                              </w:r>
                            </w:p>
                          </w:txbxContent>
                        </wps:txbx>
                        <wps:bodyPr horzOverflow="overflow" vert="horz" lIns="0" tIns="0" rIns="0" bIns="0" rtlCol="0">
                          <a:noAutofit/>
                        </wps:bodyPr>
                      </wps:wsp>
                      <wps:wsp>
                        <wps:cNvPr id="3238" name="Rectangle 3238"/>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31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939" style="width:18.7031pt;height:260.874pt;position:absolute;mso-position-horizontal-relative:page;mso-position-horizontal:absolute;margin-left:662.928pt;mso-position-vertical-relative:page;margin-top:512.046pt;" coordsize="2375,33130">
                <v:rect id="Rectangle 3236"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323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323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31 de 170 </w:t>
                        </w:r>
                      </w:p>
                    </w:txbxContent>
                  </v:textbox>
                </v:rect>
                <w10:wrap type="square"/>
              </v:group>
            </w:pict>
          </mc:Fallback>
        </mc:AlternateContent>
      </w:r>
      <w:r>
        <w:rPr>
          <w:i w:val="0"/>
        </w:rPr>
        <w:t>Entendiéndose por entidad colaboradora, de conformidad con el artículo 12 de la Ley 38/2003, de 17 de noviembre, Genera</w:t>
      </w:r>
      <w:r>
        <w:rPr>
          <w:i w:val="0"/>
        </w:rPr>
        <w:t>l de Subvenciones, aquella que, actuando en nombre y por cuenta del órgano concedente a todos los efectos relacionados con la subvención, entregue y distribuya los fondos públicos a las entidades beneficiarias cuando así se establezca en la normativa regul</w:t>
      </w:r>
      <w:r>
        <w:rPr>
          <w:i w:val="0"/>
        </w:rPr>
        <w:t xml:space="preserve">adora, o colabore en la gestión de la subvención sin que se produzca previa entrega y distribución de los fondos recibidos. Estos fondos, en ningún caso, se consideran integrantes de su patrimonio. </w:t>
      </w:r>
    </w:p>
    <w:p w:rsidR="007579A0" w:rsidRDefault="000719D3">
      <w:pPr>
        <w:spacing w:after="246" w:line="360" w:lineRule="auto"/>
        <w:ind w:left="336" w:right="949" w:firstLine="852"/>
      </w:pPr>
      <w:r>
        <w:rPr>
          <w:i w:val="0"/>
        </w:rPr>
        <w:t>Consta incorporado al expediente informe de la Técnico Re</w:t>
      </w:r>
      <w:r>
        <w:rPr>
          <w:i w:val="0"/>
        </w:rPr>
        <w:t xml:space="preserve">sponsable del Servicio de Menores y Familia de este Ayuntamiento, de fecha 9 de diciembre, comprensivos de los antecedentes y fundamentos que justifican la formulación de propuesta del tenor literal siguiente: </w:t>
      </w:r>
    </w:p>
    <w:p w:rsidR="007579A0" w:rsidRDefault="000719D3">
      <w:pPr>
        <w:spacing w:line="303" w:lineRule="auto"/>
        <w:ind w:left="345" w:right="954" w:firstLine="283"/>
      </w:pPr>
      <w:r>
        <w:t xml:space="preserve">“Todo lo expuesto, viene a demostrar el interés existente no solo en continuar prestación del servicio de la Escuela Infantil Municipal Los Menceyes, sino en su reorganización y ampliación, de modo que pueda aumentarse el número de plazas a ofertar, dando </w:t>
      </w:r>
      <w:r>
        <w:t>respuesta, no solo, a los preceptos legales mencionados, garantizando  el acceso a todo el alumnado en edad de escolarización en el primer ciclo de Educación Infantil, sino a la demanda que realizan las familias, y a tener en cuenta criterios sociales en r</w:t>
      </w:r>
      <w:r>
        <w:t xml:space="preserve">elación a la  situación familiar, social y económica de las familias; ya que hasta el momento, son las éstas las que asumen el coste total de la plaza.  </w:t>
      </w:r>
    </w:p>
    <w:p w:rsidR="007579A0" w:rsidRDefault="000719D3">
      <w:pPr>
        <w:spacing w:after="101" w:line="319" w:lineRule="auto"/>
        <w:ind w:left="345" w:right="954" w:firstLine="283"/>
      </w:pPr>
      <w:r>
        <w:t>Por otro lado, el facilitar el acceso a las familias con alumnado en estas edades, favorecerá “la dete</w:t>
      </w:r>
      <w:r>
        <w:t xml:space="preserve">cción precoz y atención temprana de necesidades específicas de apoyo educativo”, entre otros beneficios.  </w:t>
      </w:r>
    </w:p>
    <w:p w:rsidR="007579A0" w:rsidRDefault="000719D3">
      <w:pPr>
        <w:spacing w:after="119" w:line="303" w:lineRule="auto"/>
        <w:ind w:left="345" w:right="954" w:firstLine="283"/>
      </w:pPr>
      <w:r>
        <w:t>Además, hay que tener en cuenta que la conciliación de la vida personal, familiar y laboral de las personas, requiere de una estructuración del siste</w:t>
      </w:r>
      <w:r>
        <w:t>ma educativo, entre otros, con el fin de permitir el desarrollo de las personas en sus distintos ámbitos, para continuar introduciendo la igualdad de oportunidades en el empleo, variar los roles y estereotipos tradicionales y cubrir las necesidades de aten</w:t>
      </w:r>
      <w:r>
        <w:t xml:space="preserve">ción de colectivos dependientes, como lo es el de los menores de edad.  </w:t>
      </w:r>
    </w:p>
    <w:p w:rsidR="007579A0" w:rsidRDefault="000719D3">
      <w:pPr>
        <w:spacing w:after="119" w:line="302" w:lineRule="auto"/>
        <w:ind w:left="345" w:right="954" w:firstLine="283"/>
      </w:pPr>
      <w:r>
        <w:t>Este Ayuntamiento, con la creación y puesta en marcha de la Escuela Infantil, ha promovido un servicio de atención a las personas (familias y menores), en un marco de política de fami</w:t>
      </w:r>
      <w:r>
        <w:t xml:space="preserve">lia, ofreciendo el servicio como medida adicional que promueva la conciliación de la vida personal, familiar y laboral.  </w:t>
      </w:r>
    </w:p>
    <w:p w:rsidR="007579A0" w:rsidRDefault="000719D3">
      <w:pPr>
        <w:spacing w:after="55" w:line="311" w:lineRule="auto"/>
        <w:ind w:left="345" w:right="954" w:firstLine="283"/>
      </w:pPr>
      <w:r>
        <w:rPr>
          <w:rFonts w:ascii="Calibri" w:eastAsia="Calibri" w:hAnsi="Calibri" w:cs="Calibri"/>
          <w:i w:val="0"/>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8749" name="Group 2287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14" name="Rectangle 331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3315" name="Rectangle 331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16" name="Rectangle 331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Documento firmado electrónicam</w:t>
                              </w:r>
                              <w:r>
                                <w:rPr>
                                  <w:i w:val="0"/>
                                  <w:sz w:val="12"/>
                                </w:rPr>
                                <w:t xml:space="preserve">ente desde la plataforma esPublico Gestiona | Página 32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749" style="width:18.7031pt;height:260.874pt;position:absolute;mso-position-horizontal-relative:page;mso-position-horizontal:absolute;margin-left:662.928pt;mso-position-vertical-relative:page;margin-top:512.046pt;" coordsize="2375,33130">
                <v:rect id="Rectangle 331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331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331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32 de 170 </w:t>
                        </w:r>
                      </w:p>
                    </w:txbxContent>
                  </v:textbox>
                </v:rect>
                <w10:wrap type="square"/>
              </v:group>
            </w:pict>
          </mc:Fallback>
        </mc:AlternateContent>
      </w:r>
      <w:r>
        <w:t>Por todo lo mencionado, la técnica que suscribe valora que, teniendo en cuenta todo lo antedicho y atendiendo a criterios sociales, se valora conveniente la suscripción del Convenio de coopera</w:t>
      </w:r>
      <w:r>
        <w:t>ción para la actuación como entidad colaboradora en la gestión de subvenciones en régimen de concurrencia no competitiva destinadas al fomento de la escolarización temprana en las Escuelas de Educación Infantil de titularidad municipal […] de Educación Inf</w:t>
      </w:r>
      <w:r>
        <w:t>antil autorizados para impartir el primer ciclo de Educación Infantil de la Comunidad Autónoma de Canarias, una vez se ha identificado como entidad colaboradora a este Ayuntamiento, mediante resolución del Director General de Administración de Centros, Esc</w:t>
      </w:r>
      <w:r>
        <w:t xml:space="preserve">olarización y Servicios Complementarios de fecha 05 de noviembre de 2024, de aplicación a la Escuela Infantil Municipal Los Menceyes”.  </w:t>
      </w:r>
    </w:p>
    <w:p w:rsidR="007579A0" w:rsidRDefault="000719D3">
      <w:pPr>
        <w:spacing w:after="280" w:line="259" w:lineRule="auto"/>
        <w:ind w:left="351" w:firstLine="0"/>
        <w:jc w:val="left"/>
      </w:pPr>
      <w:r>
        <w:rPr>
          <w:i w:val="0"/>
        </w:rPr>
        <w:t xml:space="preserve"> </w:t>
      </w:r>
    </w:p>
    <w:p w:rsidR="007579A0" w:rsidRDefault="000719D3">
      <w:pPr>
        <w:pStyle w:val="Ttulo1"/>
        <w:shd w:val="clear" w:color="auto" w:fill="auto"/>
        <w:spacing w:after="147"/>
        <w:ind w:left="110"/>
        <w:jc w:val="center"/>
      </w:pPr>
      <w:r>
        <w:rPr>
          <w:shd w:val="clear" w:color="auto" w:fill="auto"/>
        </w:rPr>
        <w:t>.</w:t>
      </w:r>
      <w:r>
        <w:rPr>
          <w:b/>
          <w:u w:val="single" w:color="000000"/>
          <w:shd w:val="clear" w:color="auto" w:fill="auto"/>
        </w:rPr>
        <w:t>FUNDAMENTOS DE DERECHO</w:t>
      </w:r>
      <w:r>
        <w:rPr>
          <w:rFonts w:ascii="Times New Roman" w:eastAsia="Times New Roman" w:hAnsi="Times New Roman" w:cs="Times New Roman"/>
          <w:sz w:val="24"/>
          <w:shd w:val="clear" w:color="auto" w:fill="auto"/>
        </w:rPr>
        <w:t xml:space="preserve"> </w:t>
      </w:r>
    </w:p>
    <w:p w:rsidR="007579A0" w:rsidRDefault="000719D3">
      <w:pPr>
        <w:spacing w:after="297" w:line="359" w:lineRule="auto"/>
        <w:ind w:left="336" w:right="949" w:firstLine="852"/>
      </w:pPr>
      <w:r>
        <w:rPr>
          <w:i w:val="0"/>
        </w:rPr>
        <w:t>Atendido el principio constitucional de coordinación en el funcionamiento entre las diferentes Administraciones Públicas al servicio de los intereses generales (art 103), y el espíritu de colaboración que ha de presidir las relaciones entre las Administrac</w:t>
      </w:r>
      <w:r>
        <w:rPr>
          <w:i w:val="0"/>
        </w:rPr>
        <w:t>iones Públicas, según prevén la ley 40/2015 de 1 de octubre, de Régimen Jurídico del Sector Público y la Ley 7/1985 de 2 de abril, Reguladora de las Bases de Régimen Local; de conformidad con el artículo 86 de la Ley 39/2015, de 1 de octubre, del Procedimi</w:t>
      </w:r>
      <w:r>
        <w:rPr>
          <w:i w:val="0"/>
        </w:rPr>
        <w:t xml:space="preserve">ento Administrativo Común de las administraciones Públicas, por el que las Administraciones Públicas podrán celebrar acuerdos, pactos, convenios…con personas tanto de Derecho público como privado, siempre que no sean contrarios al ordenamiento jurídico ni </w:t>
      </w:r>
      <w:r>
        <w:rPr>
          <w:i w:val="0"/>
        </w:rPr>
        <w:t>versen sobre materias no susceptibles de transacción y tengan por objeto satisfacer el interés público que tiene encomendado…, los convenios administrativos se configuran como el instrumento previsto legalmente para la articulación de la cooperación económ</w:t>
      </w:r>
      <w:r>
        <w:rPr>
          <w:i w:val="0"/>
        </w:rPr>
        <w:t xml:space="preserve">ica, técnica y administrativa en asuntos de interés común. </w:t>
      </w:r>
    </w:p>
    <w:p w:rsidR="007579A0" w:rsidRDefault="000719D3">
      <w:pPr>
        <w:spacing w:after="307" w:line="248" w:lineRule="auto"/>
        <w:ind w:left="1213" w:right="949"/>
      </w:pPr>
      <w:r>
        <w:rPr>
          <w:i w:val="0"/>
        </w:rPr>
        <w:t xml:space="preserve">Resultando de aplicación: </w:t>
      </w:r>
    </w:p>
    <w:p w:rsidR="007579A0" w:rsidRDefault="000719D3">
      <w:pPr>
        <w:spacing w:after="230" w:line="359" w:lineRule="auto"/>
        <w:ind w:left="336" w:right="949" w:firstLine="852"/>
      </w:pPr>
      <w:r>
        <w:rPr>
          <w:i w:val="0"/>
        </w:rPr>
        <w:t>Ley 16/2019, de 2 de mayo de Servicios Sociales de Canarias, en la que se instaura un nuevo modelo de sistema público que dirige su atención tanto a las situaciones y ne</w:t>
      </w:r>
      <w:r>
        <w:rPr>
          <w:i w:val="0"/>
        </w:rPr>
        <w:t>cesidades de cada persona a lo largo de su vida como a los diferentes espacios sociales y comunitarios en los que este se desarrolla, configurando un sistema de responsabilidad pública cuya estructura está compuesta por todos los servicios disponibles de a</w:t>
      </w:r>
      <w:r>
        <w:rPr>
          <w:i w:val="0"/>
        </w:rPr>
        <w:t>tención a las personas, así como por los servicios y prestaciones destinados a la finalidad de la atención social en los ámbitos de la discapacidad, la dependencia, la infancia y la familia, la inmigración y, en general, para atender las situaciones de vul</w:t>
      </w:r>
      <w:r>
        <w:rPr>
          <w:i w:val="0"/>
        </w:rPr>
        <w:t xml:space="preserve">nerabilidad social. Así, y a lo largo de su articulado se prescribe: </w:t>
      </w:r>
    </w:p>
    <w:p w:rsidR="007579A0" w:rsidRDefault="000719D3">
      <w:pPr>
        <w:spacing w:after="178" w:line="371" w:lineRule="auto"/>
        <w:ind w:left="336" w:right="949" w:firstLine="852"/>
      </w:pPr>
      <w:r>
        <w:rPr>
          <w:rFonts w:ascii="Calibri" w:eastAsia="Calibri" w:hAnsi="Calibri" w:cs="Calibri"/>
          <w:i w:val="0"/>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8053" name="Group 2280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90" name="Rectangle 3390"/>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3391" name="Rectangle 3391"/>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92" name="Rectangle 3392"/>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33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8053" style="width:18.7031pt;height:260.874pt;position:absolute;mso-position-horizontal-relative:page;mso-position-horizontal:absolute;margin-left:662.928pt;mso-position-vertical-relative:page;margin-top:512.046pt;" coordsize="2375,33130">
                <v:rect id="Rectangle 3390"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339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339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33 de 170 </w:t>
                        </w:r>
                      </w:p>
                    </w:txbxContent>
                  </v:textbox>
                </v:rect>
                <w10:wrap type="square"/>
              </v:group>
            </w:pict>
          </mc:Fallback>
        </mc:AlternateContent>
      </w:r>
      <w:r>
        <w:rPr>
          <w:i w:val="0"/>
        </w:rPr>
        <w:t>.-Artículo 7 apartado d) Proximidad. “La prestación de los servicios sociales se realizará preferentemente desde el ámbito más cercano a la persona, estructurándo</w:t>
      </w:r>
      <w:r>
        <w:rPr>
          <w:i w:val="0"/>
        </w:rPr>
        <w:t xml:space="preserve">se y organizándose de manera descentralizada, favoreciendo la permanencia en el entorno habitual de convivencia y la integración activa en la vida de su comunidad” </w:t>
      </w:r>
    </w:p>
    <w:p w:rsidR="007579A0" w:rsidRDefault="000719D3">
      <w:pPr>
        <w:spacing w:after="136" w:line="259" w:lineRule="auto"/>
        <w:ind w:left="10" w:right="949"/>
        <w:jc w:val="right"/>
      </w:pPr>
      <w:r>
        <w:rPr>
          <w:i w:val="0"/>
        </w:rPr>
        <w:t xml:space="preserve">Artículo 50, apartado a), de la citada Ley 16/2019, de 2 de mayo, de Servicios Sociales de </w:t>
      </w:r>
    </w:p>
    <w:p w:rsidR="007579A0" w:rsidRDefault="000719D3">
      <w:pPr>
        <w:spacing w:after="173" w:line="376" w:lineRule="auto"/>
        <w:ind w:right="949"/>
      </w:pPr>
      <w:r>
        <w:rPr>
          <w:i w:val="0"/>
        </w:rPr>
        <w:t xml:space="preserve">Canarias, atribuye a los ayuntamientos como competencia propia, “Crear, organizar, y gestionar los servicios sociales de atención primaria y comunitaria previstos en la presente ley y su normativa de desarrollo”  </w:t>
      </w:r>
    </w:p>
    <w:p w:rsidR="007579A0" w:rsidRDefault="000719D3">
      <w:pPr>
        <w:spacing w:after="4" w:line="359" w:lineRule="auto"/>
        <w:ind w:left="336" w:right="949" w:firstLine="713"/>
      </w:pPr>
      <w:r>
        <w:rPr>
          <w:i w:val="0"/>
        </w:rPr>
        <w:t>Las bases reguladoras, de vigencia indefi</w:t>
      </w:r>
      <w:r>
        <w:rPr>
          <w:i w:val="0"/>
        </w:rPr>
        <w:t>nida, de la concesión de subvenciones en régimen de concurrencia no competitiva destinadas al fomento de la escolarización temprana en las escuelas de educación infantil de titularidad municipal y los centros privados de educación infantil autorizados para</w:t>
      </w:r>
      <w:r>
        <w:rPr>
          <w:i w:val="0"/>
        </w:rPr>
        <w:t xml:space="preserve"> impartir el primer ciclo de educación infantil de la Comunidad Autónoma de Canarias, aprobadas mediante Orden 519, de 22 de julio de 2024 establecen el marco de desarrollo del programa de ayudas «Bono infantil». Así la base sexta establece que las escuela</w:t>
      </w:r>
      <w:r>
        <w:rPr>
          <w:i w:val="0"/>
        </w:rPr>
        <w:t xml:space="preserve">s municipales y centros privados intervienen en calidad de entidades colaboradoras. </w:t>
      </w:r>
    </w:p>
    <w:p w:rsidR="007579A0" w:rsidRDefault="000719D3">
      <w:pPr>
        <w:spacing w:after="252" w:line="358" w:lineRule="auto"/>
        <w:ind w:left="336" w:right="949" w:firstLine="708"/>
      </w:pPr>
      <w:r>
        <w:rPr>
          <w:i w:val="0"/>
        </w:rPr>
        <w:t>El artículo 16.1 de la Ley 38/2003, de 17 de noviembre, General de Subvenciones, que recoge «Se formalizará un convenio de colaboración entre el órgano administrativo conc</w:t>
      </w:r>
      <w:r>
        <w:rPr>
          <w:i w:val="0"/>
        </w:rPr>
        <w:t xml:space="preserve">edente y la entidad colaboradora en el que se regularán las condiciones y obligaciones asumidas por ésta». </w:t>
      </w:r>
    </w:p>
    <w:p w:rsidR="007579A0" w:rsidRDefault="000719D3">
      <w:pPr>
        <w:spacing w:after="106" w:line="259" w:lineRule="auto"/>
        <w:ind w:left="10" w:right="949"/>
        <w:jc w:val="right"/>
      </w:pPr>
      <w:r>
        <w:rPr>
          <w:i w:val="0"/>
        </w:rPr>
        <w:t xml:space="preserve">Orden del Consejero de Educación, Formación Profesional, Actividad Física y Deportes, de </w:t>
      </w:r>
    </w:p>
    <w:p w:rsidR="007579A0" w:rsidRDefault="000719D3">
      <w:pPr>
        <w:spacing w:after="243" w:line="359" w:lineRule="auto"/>
        <w:ind w:right="949"/>
      </w:pPr>
      <w:r>
        <w:rPr>
          <w:i w:val="0"/>
        </w:rPr>
        <w:t>fecha 2 de septiembre de 2024, por la que se convoca proce</w:t>
      </w:r>
      <w:r>
        <w:rPr>
          <w:i w:val="0"/>
        </w:rPr>
        <w:t>dimiento en concurrencia no competitiva para la participación de escuelas de Educación Infantil de titularidad municipal y centros privados de Educación Infantil autorizados para impartir el primer ciclo de Educación Infantil como entidades colaboradoras e</w:t>
      </w:r>
      <w:r>
        <w:rPr>
          <w:i w:val="0"/>
        </w:rPr>
        <w:t>n la gestión de las subvenciones en régimen de concurrencia no competitiva destinadas al fomento de la escolarización temprana en las escuelas de Educación Infantil de titularidad municipal y los centros privados de Educación Infantil autorizados para impa</w:t>
      </w:r>
      <w:r>
        <w:rPr>
          <w:i w:val="0"/>
        </w:rPr>
        <w:t xml:space="preserve">rtir el primer ciclo de Educación Infantil, de la Comunidad Autónoma de Canarias. </w:t>
      </w:r>
    </w:p>
    <w:p w:rsidR="007579A0" w:rsidRDefault="000719D3">
      <w:pPr>
        <w:spacing w:after="195" w:line="478" w:lineRule="auto"/>
        <w:ind w:left="634" w:right="944" w:firstLine="850"/>
      </w:pPr>
      <w:r>
        <w:rPr>
          <w:rFonts w:ascii="Calibri" w:eastAsia="Calibri" w:hAnsi="Calibri" w:cs="Calibri"/>
          <w:i w:val="0"/>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29626" name="Group 2296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464" name="Rectangle 346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3465" name="Rectangle 346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466" name="Rectangle 346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34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29626" style="width:18.7031pt;height:260.874pt;position:absolute;mso-position-horizontal-relative:page;mso-position-horizontal:absolute;margin-left:662.928pt;mso-position-vertical-relative:page;margin-top:512.046pt;" coordsize="2375,33130">
                <v:rect id="Rectangle 346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346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346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34 de 170 </w:t>
                        </w:r>
                      </w:p>
                    </w:txbxContent>
                  </v:textbox>
                </v:rect>
                <w10:wrap type="square"/>
              </v:group>
            </w:pict>
          </mc:Fallback>
        </mc:AlternateContent>
      </w:r>
      <w:r>
        <w:rPr>
          <w:b/>
          <w:i w:val="0"/>
        </w:rPr>
        <w:t>Ley 14/1990, de 26 de julio, de Régimen Jurídico de las Administraciones Públicas de Canarias, al prescribir en su artículo 16.3 que “Las entidades locales actuar</w:t>
      </w:r>
      <w:r>
        <w:rPr>
          <w:b/>
          <w:i w:val="0"/>
        </w:rPr>
        <w:t>án en los convenios a través de su Presidente, previa autorización expresa del Pleno de la Corporación otorgada por la mayoría simple de los asistentes a la sesión, salvo que el convenio se refiera a materias en las que se exija el voto favorable de la may</w:t>
      </w:r>
      <w:r>
        <w:rPr>
          <w:b/>
          <w:i w:val="0"/>
        </w:rPr>
        <w:t xml:space="preserve">oría absoluta del número legal de miembros de la corporación. </w:t>
      </w:r>
    </w:p>
    <w:p w:rsidR="007579A0" w:rsidRDefault="000719D3">
      <w:pPr>
        <w:spacing w:after="101" w:line="359" w:lineRule="auto"/>
        <w:ind w:left="336" w:right="949" w:firstLine="708"/>
      </w:pPr>
      <w:r>
        <w:rPr>
          <w:i w:val="0"/>
        </w:rPr>
        <w:t>Acuerdo Plenario adoptado en sesión de fecha 27 de junio de 2023 por el que se delega por el mismo en la Junta de Gobierno Local la aprobación de programas, planes o convenios con entidades púb</w:t>
      </w:r>
      <w:r>
        <w:rPr>
          <w:i w:val="0"/>
        </w:rPr>
        <w:t>licas o privadas para la consecución de fines de interés público, así como la autorización a la Alcaldía Presidencia para actuar y firmar, en los citados convenios, planes o programas, ante cualquier Administración Pública, u órganos de ésta, en los términ</w:t>
      </w:r>
      <w:r>
        <w:rPr>
          <w:i w:val="0"/>
        </w:rPr>
        <w:t xml:space="preserve">os previstos en la Ley Territorial 14/1990, de Régimen Jurídico de las Administraciones Públicas Canarias. </w:t>
      </w:r>
    </w:p>
    <w:p w:rsidR="007579A0" w:rsidRDefault="000719D3">
      <w:pPr>
        <w:spacing w:after="111" w:line="248" w:lineRule="auto"/>
        <w:ind w:left="336" w:right="949" w:firstLine="696"/>
      </w:pPr>
      <w:r>
        <w:rPr>
          <w:i w:val="0"/>
        </w:rPr>
        <w:t>Por ello, de conformidad con lo establecido en el artículo 175 del Real Decreto 2568/1986, de 28 de noviembre, por el que se aprueba el Reglamento d</w:t>
      </w:r>
      <w:r>
        <w:rPr>
          <w:i w:val="0"/>
        </w:rPr>
        <w:t xml:space="preserve">e organización, Funcionamiento y Régimen Jurídico de las Entidades Locales, la que suscribe eleva la siguiente propuesta de acuerdo a adoptar por la Junta de Gobierno Local, que se somete con carácter previo a la fiscalización de la Intervención: </w:t>
      </w:r>
    </w:p>
    <w:p w:rsidR="007579A0" w:rsidRDefault="000719D3">
      <w:pPr>
        <w:spacing w:after="98" w:line="259" w:lineRule="auto"/>
        <w:ind w:left="1047" w:firstLine="0"/>
        <w:jc w:val="left"/>
      </w:pPr>
      <w:r>
        <w:rPr>
          <w:i w:val="0"/>
        </w:rPr>
        <w:t xml:space="preserve"> </w:t>
      </w:r>
    </w:p>
    <w:p w:rsidR="007579A0" w:rsidRDefault="000719D3">
      <w:pPr>
        <w:pStyle w:val="Ttulo1"/>
        <w:shd w:val="clear" w:color="auto" w:fill="auto"/>
        <w:spacing w:after="105"/>
        <w:ind w:left="110" w:right="705"/>
        <w:jc w:val="center"/>
      </w:pPr>
      <w:r>
        <w:rPr>
          <w:b/>
          <w:u w:val="single" w:color="000000"/>
          <w:shd w:val="clear" w:color="auto" w:fill="auto"/>
        </w:rPr>
        <w:t>PROPUE</w:t>
      </w:r>
      <w:r>
        <w:rPr>
          <w:b/>
          <w:u w:val="single" w:color="000000"/>
          <w:shd w:val="clear" w:color="auto" w:fill="auto"/>
        </w:rPr>
        <w:t>STA DE ACUERDO</w:t>
      </w:r>
      <w:r>
        <w:rPr>
          <w:b/>
          <w:shd w:val="clear" w:color="auto" w:fill="auto"/>
        </w:rPr>
        <w:t xml:space="preserve"> </w:t>
      </w:r>
    </w:p>
    <w:p w:rsidR="007579A0" w:rsidRDefault="000719D3">
      <w:pPr>
        <w:spacing w:after="276" w:line="359" w:lineRule="auto"/>
        <w:ind w:left="336" w:right="949" w:firstLine="708"/>
      </w:pPr>
      <w:r>
        <w:rPr>
          <w:b/>
          <w:i w:val="0"/>
        </w:rPr>
        <w:t>PRIMERO.-</w:t>
      </w:r>
      <w:r>
        <w:rPr>
          <w:i w:val="0"/>
        </w:rPr>
        <w:t xml:space="preserve"> Autorizar la suscripción del Convenio de Cooperación con la Consejería de</w:t>
      </w:r>
      <w:r>
        <w:rPr>
          <w:b/>
          <w:i w:val="0"/>
        </w:rPr>
        <w:t xml:space="preserve"> </w:t>
      </w:r>
      <w:r>
        <w:rPr>
          <w:i w:val="0"/>
        </w:rPr>
        <w:t>Educación, Formación profesional, Actividad Física y Deportes ,para la gestión de las subvenciones en régimen de concurrencia no competitiva destinadas al f</w:t>
      </w:r>
      <w:r>
        <w:rPr>
          <w:i w:val="0"/>
        </w:rPr>
        <w:t xml:space="preserve">omento de la escolarización temprana en las escuelas de educación infantil de titularidad municipal autorizados para impartir el primer ciclo de Educación Infantil, de la Comunidad Autónoma de Canarias, y del tenor literal siguiente: </w:t>
      </w:r>
      <w:r>
        <w:rPr>
          <w:rFonts w:ascii="Times New Roman" w:eastAsia="Times New Roman" w:hAnsi="Times New Roman" w:cs="Times New Roman"/>
          <w:i w:val="0"/>
          <w:sz w:val="24"/>
        </w:rPr>
        <w:t xml:space="preserve"> </w:t>
      </w:r>
    </w:p>
    <w:p w:rsidR="007579A0" w:rsidRDefault="000719D3">
      <w:pPr>
        <w:spacing w:after="105" w:line="259" w:lineRule="auto"/>
        <w:ind w:left="1059" w:firstLine="0"/>
        <w:jc w:val="left"/>
      </w:pPr>
      <w:r>
        <w:rPr>
          <w:i w:val="0"/>
        </w:rPr>
        <w:t xml:space="preserve">  </w:t>
      </w:r>
    </w:p>
    <w:p w:rsidR="007579A0" w:rsidRDefault="000719D3">
      <w:pPr>
        <w:spacing w:after="7" w:line="247" w:lineRule="auto"/>
        <w:ind w:right="941"/>
      </w:pPr>
      <w:r>
        <w:rPr>
          <w:b/>
        </w:rPr>
        <w:t>“CONVENIO DE COOP</w:t>
      </w:r>
      <w:r>
        <w:rPr>
          <w:b/>
        </w:rPr>
        <w:t>ERACIÓN ENTRE LA CONSEJERÍA DE EDUCACIÓN, FORMACIÓN PROFESIONAL, ACTIVIDAD FÍSICA Y DEPORTES DEL GOBIERNO DE CANARIAS Y LA ENTIDAD COLABORADORA ILUSTRE AYUNTAMIENTO DE CANDELARIA PARA LA GESTIÓN DE LAS SUBVENCIONES EN RÉGIMEN DE CONCURRENCIA NO COMPETITIVA</w:t>
      </w:r>
      <w:r>
        <w:rPr>
          <w:b/>
        </w:rPr>
        <w:t xml:space="preserve"> DESTINADAS AL FOMENTO DE LA ESCOLARIZACIÓN TEMPRANA EN LAS ESCUELAS DE EDUCACIÓN INFANTIL DE TITULARIDAD MUNICIPAL Y LOS CENTROS PRIVADOS DE EDUCACIÓN INFANTIL AUTORIZADOS PARA IMPARTIR EL PRIMER CICLO DE EDUCACIÓN INFANTIL, DE LA COMUNIDAD AUTÓNOMA DE CA</w:t>
      </w:r>
      <w:r>
        <w:rPr>
          <w:b/>
        </w:rPr>
        <w:t xml:space="preserve">NARIAS. </w:t>
      </w:r>
    </w:p>
    <w:p w:rsidR="007579A0" w:rsidRDefault="000719D3">
      <w:pPr>
        <w:spacing w:after="0" w:line="259" w:lineRule="auto"/>
        <w:ind w:left="336" w:firstLine="0"/>
        <w:jc w:val="left"/>
      </w:pPr>
      <w:r>
        <w:t xml:space="preserve"> </w:t>
      </w:r>
    </w:p>
    <w:p w:rsidR="007579A0" w:rsidRDefault="000719D3">
      <w:pPr>
        <w:spacing w:after="225" w:line="259" w:lineRule="auto"/>
        <w:ind w:left="10" w:right="949"/>
        <w:jc w:val="right"/>
      </w:pPr>
      <w:r>
        <w:t xml:space="preserve">En Canarias, a fecha de la firma digital. </w:t>
      </w:r>
    </w:p>
    <w:p w:rsidR="007579A0" w:rsidRDefault="000719D3">
      <w:pPr>
        <w:pStyle w:val="Ttulo2"/>
        <w:spacing w:after="0" w:line="259" w:lineRule="auto"/>
        <w:ind w:left="10" w:right="605"/>
      </w:pPr>
      <w:r>
        <w:rPr>
          <w:i/>
        </w:rPr>
        <w:t xml:space="preserve">REUNIDOS </w:t>
      </w:r>
    </w:p>
    <w:p w:rsidR="007579A0" w:rsidRDefault="000719D3">
      <w:pPr>
        <w:ind w:left="355" w:right="954"/>
      </w:pPr>
      <w:r>
        <w:t>De una parte, D. Hipólito Alejandro Suárez Nuez, Consejero de Educación, Formación Profesional, Actividad Física y Deportes del Gobierno de Canarias, en su nombre y representación, interviene en el presente acto en el uso de las facultades y atribuciones q</w:t>
      </w:r>
      <w:r>
        <w:t>ue le confieren los artículos 16 y 29.1.k) de la Ley 14/1990, de 26 de julio, de Régimen Jurídico de las Administraciones Públicas de Canarias, en relación con el artículo 6.f) del Reglamento Orgánico de la Consejería de Educación, Formación Profesional, A</w:t>
      </w:r>
      <w:r>
        <w:t xml:space="preserve">ctividad Física y Deportes, aprobado por Decreto 84/2024, de 10 de junio.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0711" name="Group 2307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561" name="Rectangle 3561"/>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3562" name="Rectangle 3562"/>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63" name="Rectangle 3563"/>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Documento firmado electrónicamente desde la plataforma esPublico Gestiona | P</w:t>
                              </w:r>
                              <w:r>
                                <w:rPr>
                                  <w:i w:val="0"/>
                                  <w:sz w:val="12"/>
                                </w:rPr>
                                <w:t xml:space="preserve">ágina 35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0711" style="width:18.7031pt;height:260.874pt;position:absolute;mso-position-horizontal-relative:page;mso-position-horizontal:absolute;margin-left:662.928pt;mso-position-vertical-relative:page;margin-top:512.046pt;" coordsize="2375,33130">
                <v:rect id="Rectangle 3561"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356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356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35 de 170 </w:t>
                        </w:r>
                      </w:p>
                    </w:txbxContent>
                  </v:textbox>
                </v:rect>
                <w10:wrap type="square"/>
              </v:group>
            </w:pict>
          </mc:Fallback>
        </mc:AlternateContent>
      </w:r>
      <w:r>
        <w:t>De otra parte, Dña. María Concepción Brito Núñez, con DNI ***1734** en nombre y representación del Ilmo. Ayuntamiento de Candelaria, en calidad de titular de la Alcaldía – Presidencia, con la representación legal del mismo atribuida en vir</w:t>
      </w:r>
      <w:r>
        <w:t xml:space="preserve">tud del artículo 21.1.b) de la Ley 7/1985, de 2 de abril, reguladora de las Bases de Régimen Local, facultada al efecto, mediante acuerdo del Pleno Municipal en sesión celebrada el día </w:t>
      </w:r>
      <w:r>
        <w:rPr>
          <w:shd w:val="clear" w:color="auto" w:fill="FFFF00"/>
        </w:rPr>
        <w:t>________</w:t>
      </w:r>
      <w:r>
        <w:t>.</w:t>
      </w:r>
      <w:r>
        <w:rPr>
          <w:rFonts w:ascii="Times New Roman" w:eastAsia="Times New Roman" w:hAnsi="Times New Roman" w:cs="Times New Roman"/>
          <w:i w:val="0"/>
          <w:sz w:val="24"/>
        </w:rPr>
        <w:t xml:space="preserve"> </w:t>
      </w:r>
    </w:p>
    <w:p w:rsidR="007579A0" w:rsidRDefault="000719D3">
      <w:pPr>
        <w:ind w:left="355" w:right="954"/>
      </w:pPr>
      <w:r>
        <w:t>Reconociéndose ambas partes competencia y capacidad legal pa</w:t>
      </w:r>
      <w:r>
        <w:t xml:space="preserve">ra la formalización del presente convenio de cooperación y, en su virtud, </w:t>
      </w:r>
    </w:p>
    <w:p w:rsidR="007579A0" w:rsidRDefault="000719D3">
      <w:pPr>
        <w:pStyle w:val="Ttulo2"/>
        <w:spacing w:after="0" w:line="259" w:lineRule="auto"/>
        <w:ind w:left="10" w:right="605"/>
      </w:pPr>
      <w:r>
        <w:rPr>
          <w:i/>
        </w:rPr>
        <w:t xml:space="preserve">EXPONEN </w:t>
      </w:r>
    </w:p>
    <w:p w:rsidR="007579A0" w:rsidRDefault="000719D3">
      <w:pPr>
        <w:spacing w:after="0"/>
        <w:ind w:left="355" w:right="954"/>
      </w:pPr>
      <w:r>
        <w:rPr>
          <w:b/>
        </w:rPr>
        <w:t xml:space="preserve">Primero. </w:t>
      </w:r>
      <w:r>
        <w:t>Las bases reguladoras, de vigencia indefinida, de la concesión de subvenciones en régimen de concurrencia no competitiva destinadas al fomento de la escolarización</w:t>
      </w:r>
      <w:r>
        <w:t xml:space="preserve"> temprana en las escuelas de educación infantil de titularidad municipal y los centros privados de educación infantil autorizados para impartir el primer ciclo de educación infantil de la Comunidad Autónoma de Canarias, aprobadas mediante Orden 519, de 22 </w:t>
      </w:r>
      <w:r>
        <w:t>de julio de 2024 establecen el marco de desarrollo del programa de ayudas «Bono infantil».</w:t>
      </w:r>
      <w:r>
        <w:rPr>
          <w:rFonts w:ascii="Times New Roman" w:eastAsia="Times New Roman" w:hAnsi="Times New Roman" w:cs="Times New Roman"/>
          <w:i w:val="0"/>
          <w:sz w:val="24"/>
        </w:rPr>
        <w:t xml:space="preserve"> </w:t>
      </w:r>
    </w:p>
    <w:p w:rsidR="007579A0" w:rsidRDefault="000719D3">
      <w:pPr>
        <w:ind w:left="355" w:right="954"/>
      </w:pPr>
      <w:r>
        <w:t xml:space="preserve">La base sexta establece que las escuelas municipales y centros privados intervienen en calidad de entidades colaboradoras. </w:t>
      </w:r>
    </w:p>
    <w:p w:rsidR="007579A0" w:rsidRDefault="000719D3">
      <w:pPr>
        <w:ind w:left="355" w:right="954"/>
      </w:pPr>
      <w:r>
        <w:rPr>
          <w:b/>
        </w:rPr>
        <w:t xml:space="preserve">Segundo. </w:t>
      </w:r>
      <w:r>
        <w:t xml:space="preserve">El artículo 16.1 </w:t>
      </w:r>
      <w:r>
        <w:t>de la Ley 38/2003, de 17 de noviembre, General de Subvenciones, recoge que «Se formalizará un convenio de colaboración entre el órgano administrativo concedente y la entidad colaboradora en el que se regularán las condiciones y obligaciones asumidas por és</w:t>
      </w:r>
      <w:r>
        <w:t>ta».</w:t>
      </w:r>
      <w:r>
        <w:rPr>
          <w:rFonts w:ascii="Times New Roman" w:eastAsia="Times New Roman" w:hAnsi="Times New Roman" w:cs="Times New Roman"/>
          <w:i w:val="0"/>
          <w:sz w:val="24"/>
        </w:rPr>
        <w:t xml:space="preserve"> </w:t>
      </w:r>
    </w:p>
    <w:p w:rsidR="007579A0" w:rsidRDefault="000719D3">
      <w:pPr>
        <w:ind w:left="355" w:right="954"/>
      </w:pPr>
      <w:r>
        <w:rPr>
          <w:b/>
        </w:rPr>
        <w:t xml:space="preserve">Tercero. </w:t>
      </w:r>
      <w:r>
        <w:t>Con fecha 2 de septiembre de 2024, se dictó la Orden del Consejero de Educación, Formación Profesional, Actividad Física y Deportes, por la que se convoca procedimiento en concurrencia no competitiva para la participación de escuelas de Educ</w:t>
      </w:r>
      <w:r>
        <w:t>ación Infantil de titularidad municipal y centros privados de Educación Infantil autorizados para impartir el primer ciclo de Educación Infantil como entidades colaboradoras en la gestión de las subvenciones en régimen de concurrencia no competitiva destin</w:t>
      </w:r>
      <w:r>
        <w:t>adas al fomento de la escolarización temprana en las escuelas de Educación Infantil de titularidad municipal y los centros privados de Educación Infantil autorizados para impartir el primer ciclo de Educación Infantil, de la Comunidad Autónoma de Canarias.</w:t>
      </w:r>
      <w:r>
        <w:rPr>
          <w:rFonts w:ascii="Times New Roman" w:eastAsia="Times New Roman" w:hAnsi="Times New Roman" w:cs="Times New Roman"/>
          <w:i w:val="0"/>
          <w:sz w:val="24"/>
        </w:rPr>
        <w:t xml:space="preserve"> </w:t>
      </w:r>
    </w:p>
    <w:p w:rsidR="007579A0" w:rsidRDefault="000719D3">
      <w:pPr>
        <w:ind w:left="355" w:right="954"/>
      </w:pPr>
      <w:r>
        <w:t xml:space="preserve">Como resultado de la citada convocatoria la entidad firmante fue propuesta como entidad colaboradora en la gestión del programa de ayudas «Bono infantil». </w:t>
      </w:r>
    </w:p>
    <w:p w:rsidR="007579A0" w:rsidRDefault="000719D3">
      <w:pPr>
        <w:spacing w:after="484"/>
        <w:ind w:left="355" w:right="954"/>
      </w:pPr>
      <w:r>
        <w:t xml:space="preserve">A tal efecto, ambas partes suscriben el presente convenio con arreglo a las siguientes </w:t>
      </w:r>
    </w:p>
    <w:p w:rsidR="007579A0" w:rsidRDefault="000719D3">
      <w:pPr>
        <w:pStyle w:val="Ttulo2"/>
        <w:spacing w:after="239" w:line="259" w:lineRule="auto"/>
        <w:ind w:left="10" w:right="605"/>
      </w:pPr>
      <w:r>
        <w:rPr>
          <w:i/>
        </w:rPr>
        <w:t xml:space="preserve">CLÁUSULAS </w:t>
      </w:r>
    </w:p>
    <w:p w:rsidR="007579A0" w:rsidRDefault="000719D3">
      <w:pPr>
        <w:spacing w:after="7" w:line="247" w:lineRule="auto"/>
        <w:ind w:right="941"/>
      </w:pPr>
      <w:r>
        <w:rPr>
          <w:b/>
        </w:rPr>
        <w:t>Primera. Objeto del convenio.</w:t>
      </w:r>
      <w:r>
        <w:rPr>
          <w:rFonts w:ascii="Times New Roman" w:eastAsia="Times New Roman" w:hAnsi="Times New Roman" w:cs="Times New Roman"/>
          <w:i w:val="0"/>
          <w:sz w:val="24"/>
        </w:rPr>
        <w:t xml:space="preserve">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1312" name="Group 2313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697" name="Rectangle 3697"/>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3698" name="Rectangle 3698"/>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699" name="Rectangle 3699"/>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36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1312" style="width:18.7031pt;height:260.874pt;position:absolute;mso-position-horizontal-relative:page;mso-position-horizontal:absolute;margin-left:662.928pt;mso-position-vertical-relative:page;margin-top:512.046pt;" coordsize="2375,33130">
                <v:rect id="Rectangle 3697"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369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369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36 de 170 </w:t>
                        </w:r>
                      </w:p>
                    </w:txbxContent>
                  </v:textbox>
                </v:rect>
                <w10:wrap type="square"/>
              </v:group>
            </w:pict>
          </mc:Fallback>
        </mc:AlternateContent>
      </w:r>
      <w:r>
        <w:t>El presente convenio tiene</w:t>
      </w:r>
      <w:r>
        <w:t xml:space="preserve"> por objeto instrumentar la cooperación en la gestión y tramitación de las subvenciones en régimen de concurrencia no competitiva destinadas al fomento de la escolarización temprana en las escuelas de educación infantil de titularidad municipal y los centr</w:t>
      </w:r>
      <w:r>
        <w:t>os privados de educación infantil autorizados para impartir el primer ciclo de educación infantil, de la Comunidad Autónoma de Canarias, cuyas bases reguladoras, de vigencia indefinida, fueron aprobadas mediante Orden Departamental 519, de 22 de julio de 2</w:t>
      </w:r>
      <w:r>
        <w:t xml:space="preserve">024 (en adelante, «Bono infantil»), estableciendo los requisitos que debe cumplir y hacer cumplir la entidad colaboradora en las diferentes fases del procedimiento de gestión de dichas ayudas. </w:t>
      </w:r>
    </w:p>
    <w:p w:rsidR="007579A0" w:rsidRDefault="000719D3">
      <w:pPr>
        <w:ind w:left="355" w:right="954"/>
      </w:pPr>
      <w:r>
        <w:t>Por entidad colaboradora se entiende, de conformidad con el ar</w:t>
      </w:r>
      <w:r>
        <w:t>tículo 12 de la Ley 38/2003, de 17 de noviembre, General de Subvenciones, aquella que, actuando en nombre y por cuenta del órgano concedente a todos los efectos relacionados con la subvención, entregue y distribuya los fondos públicos a las entidades benef</w:t>
      </w:r>
      <w:r>
        <w:t xml:space="preserve">iciarias cuando así se establezca en la normativa reguladora, o colabore en la gestión de la subvención sin que se produzca previa entrega y distribución de los fondos recibidos. Estos fondos, en ningún caso, se consideran integrantes de su patrimonio.  </w:t>
      </w:r>
    </w:p>
    <w:p w:rsidR="007579A0" w:rsidRDefault="000719D3">
      <w:pPr>
        <w:spacing w:after="9"/>
        <w:ind w:left="355" w:right="954"/>
      </w:pPr>
      <w:r>
        <w:t>L</w:t>
      </w:r>
      <w:r>
        <w:t xml:space="preserve">a cooperación en la gestión y tramitación de las subvenciones en régimen de concurrencia no competitiva a que se refiere el presente convenio será de aplicación a los centros cuyos datos se indican a continuación:  </w:t>
      </w:r>
    </w:p>
    <w:tbl>
      <w:tblPr>
        <w:tblStyle w:val="TableGrid"/>
        <w:tblW w:w="8894" w:type="dxa"/>
        <w:tblInd w:w="353" w:type="dxa"/>
        <w:tblCellMar>
          <w:top w:w="76" w:type="dxa"/>
          <w:left w:w="98" w:type="dxa"/>
          <w:bottom w:w="0" w:type="dxa"/>
          <w:right w:w="39" w:type="dxa"/>
        </w:tblCellMar>
        <w:tblLook w:val="04A0" w:firstRow="1" w:lastRow="0" w:firstColumn="1" w:lastColumn="0" w:noHBand="0" w:noVBand="1"/>
      </w:tblPr>
      <w:tblGrid>
        <w:gridCol w:w="4748"/>
        <w:gridCol w:w="2386"/>
        <w:gridCol w:w="1760"/>
      </w:tblGrid>
      <w:tr w:rsidR="007579A0">
        <w:trPr>
          <w:trHeight w:val="612"/>
        </w:trPr>
        <w:tc>
          <w:tcPr>
            <w:tcW w:w="474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5" w:firstLine="0"/>
              <w:jc w:val="center"/>
            </w:pPr>
            <w:r>
              <w:t xml:space="preserve">DENOMINACIÓN </w:t>
            </w:r>
          </w:p>
        </w:tc>
        <w:tc>
          <w:tcPr>
            <w:tcW w:w="2386"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9" w:firstLine="0"/>
              <w:jc w:val="left"/>
            </w:pPr>
            <w:r>
              <w:t xml:space="preserve">CÓDIGO DEL CENTRO </w:t>
            </w:r>
          </w:p>
        </w:tc>
        <w:tc>
          <w:tcPr>
            <w:tcW w:w="17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t xml:space="preserve">PLAZAS </w:t>
            </w:r>
          </w:p>
          <w:p w:rsidR="007579A0" w:rsidRDefault="000719D3">
            <w:pPr>
              <w:spacing w:after="0" w:line="259" w:lineRule="auto"/>
              <w:ind w:left="0" w:firstLine="0"/>
            </w:pPr>
            <w:r>
              <w:t xml:space="preserve">AUTORIZADAS </w:t>
            </w:r>
          </w:p>
        </w:tc>
      </w:tr>
      <w:tr w:rsidR="007579A0">
        <w:trPr>
          <w:trHeight w:val="433"/>
        </w:trPr>
        <w:tc>
          <w:tcPr>
            <w:tcW w:w="474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4" w:firstLine="0"/>
              <w:jc w:val="center"/>
            </w:pPr>
            <w:r>
              <w:t xml:space="preserve">EEI LOS MENCEYES </w:t>
            </w:r>
          </w:p>
        </w:tc>
        <w:tc>
          <w:tcPr>
            <w:tcW w:w="2386"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t xml:space="preserve">38015989 </w:t>
            </w:r>
          </w:p>
        </w:tc>
        <w:tc>
          <w:tcPr>
            <w:tcW w:w="17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0" w:firstLine="0"/>
              <w:jc w:val="center"/>
            </w:pPr>
            <w:r>
              <w:t xml:space="preserve">39 </w:t>
            </w:r>
          </w:p>
        </w:tc>
      </w:tr>
    </w:tbl>
    <w:p w:rsidR="007579A0" w:rsidRDefault="000719D3">
      <w:pPr>
        <w:spacing w:after="7" w:line="247" w:lineRule="auto"/>
        <w:ind w:right="941"/>
      </w:pPr>
      <w:r>
        <w:rPr>
          <w:b/>
        </w:rPr>
        <w:t>Segunda. Vigencia y prórroga.</w:t>
      </w:r>
      <w:r>
        <w:rPr>
          <w:rFonts w:ascii="Times New Roman" w:eastAsia="Times New Roman" w:hAnsi="Times New Roman" w:cs="Times New Roman"/>
          <w:i w:val="0"/>
          <w:sz w:val="24"/>
        </w:rPr>
        <w:t xml:space="preserve"> </w:t>
      </w:r>
    </w:p>
    <w:p w:rsidR="007579A0" w:rsidRDefault="000719D3">
      <w:pPr>
        <w:ind w:left="355" w:right="954"/>
      </w:pPr>
      <w:r>
        <w:t>El presente convenio, que será publicado en el Boletín Oficial de Canarias, entrará en vigor el día de su firma y su duración será de cuatro años. Antes del vencimiento de dicho plazo podrá acordarse, de mutuo acuerdo, su prórroga. En todo caso, la duració</w:t>
      </w:r>
      <w:r>
        <w:t xml:space="preserve">n total del convenio -plazo de vigencia inicial más prórrogas- no podrá exceder de seis años de conformidad con lo dispuesto en el artículo 16 de la Ley 38/2003, de 17 de noviembre, General de Subvenciones. </w:t>
      </w:r>
    </w:p>
    <w:p w:rsidR="007579A0" w:rsidRDefault="000719D3">
      <w:pPr>
        <w:ind w:left="355" w:right="954"/>
      </w:pPr>
      <w:r>
        <w:t>Una vez publicado en el Boletín Oficial de Canar</w:t>
      </w:r>
      <w:r>
        <w:t xml:space="preserve">ias, en el plazo de quince días hábiles a contar desde la fecha de la citada publicación, se inscribirá en el Registro General Electrónico de Convenios del sector público de la Comunidad Autónoma de Canarias. </w:t>
      </w:r>
    </w:p>
    <w:p w:rsidR="007579A0" w:rsidRDefault="000719D3">
      <w:pPr>
        <w:spacing w:after="7" w:line="247" w:lineRule="auto"/>
        <w:ind w:right="941"/>
      </w:pPr>
      <w:r>
        <w:rPr>
          <w:b/>
        </w:rPr>
        <w:t>Tercera. Garantías.</w:t>
      </w:r>
      <w:r>
        <w:rPr>
          <w:rFonts w:ascii="Times New Roman" w:eastAsia="Times New Roman" w:hAnsi="Times New Roman" w:cs="Times New Roman"/>
          <w:i w:val="0"/>
          <w:sz w:val="24"/>
        </w:rPr>
        <w:t xml:space="preserve"> </w:t>
      </w:r>
    </w:p>
    <w:p w:rsidR="007579A0" w:rsidRDefault="000719D3">
      <w:pPr>
        <w:ind w:left="355" w:right="954"/>
      </w:pPr>
      <w:r>
        <w:t xml:space="preserve">No se establecen medidas de garantía que sea preciso constituir a favor del órgano administrativo concedente, conforme a lo previsto en la base sexta de las de las Bases Reguladoras del Programa «Bono infantil». </w:t>
      </w:r>
    </w:p>
    <w:p w:rsidR="007579A0" w:rsidRDefault="000719D3">
      <w:pPr>
        <w:spacing w:after="7" w:line="247" w:lineRule="auto"/>
        <w:ind w:right="941"/>
      </w:pPr>
      <w:r>
        <w:rPr>
          <w:b/>
        </w:rPr>
        <w:t>Cuarta. Obligaciones de la entidad colabora</w:t>
      </w:r>
      <w:r>
        <w:rPr>
          <w:b/>
        </w:rPr>
        <w:t>dora.</w:t>
      </w:r>
      <w:r>
        <w:rPr>
          <w:rFonts w:ascii="Times New Roman" w:eastAsia="Times New Roman" w:hAnsi="Times New Roman" w:cs="Times New Roman"/>
          <w:i w:val="0"/>
          <w:sz w:val="24"/>
        </w:rPr>
        <w:t xml:space="preserve"> </w:t>
      </w:r>
    </w:p>
    <w:p w:rsidR="007579A0" w:rsidRDefault="000719D3">
      <w:pPr>
        <w:spacing w:after="9"/>
        <w:ind w:left="355" w:right="954"/>
      </w:pPr>
      <w:r>
        <w:t xml:space="preserve">La entidad colaboradora deberá cumplir las siguientes funciones: </w:t>
      </w:r>
    </w:p>
    <w:p w:rsidR="007579A0" w:rsidRDefault="000719D3">
      <w:pPr>
        <w:numPr>
          <w:ilvl w:val="0"/>
          <w:numId w:val="21"/>
        </w:numPr>
        <w:ind w:right="954" w:hanging="360"/>
      </w:pPr>
      <w:r>
        <w:t>Cumplir con lo establecido en el artículo 15 de la Ley 38/2003, de 17 de noviembre, General de Subvenciones y el artículo 18 y siguientes del Real Decreto 887/2006, de 21 de julio, po</w:t>
      </w:r>
      <w:r>
        <w:t xml:space="preserve">r el que se aprueba el Reglamento que la desarrolla. </w:t>
      </w:r>
    </w:p>
    <w:p w:rsidR="007579A0" w:rsidRDefault="000719D3">
      <w:pPr>
        <w:numPr>
          <w:ilvl w:val="0"/>
          <w:numId w:val="21"/>
        </w:numPr>
        <w:ind w:right="954" w:hanging="360"/>
      </w:pPr>
      <w:r>
        <w:t>Someterse a las actuaciones de comprobación a efectuar por la Dirección General de Administración de Centros, Escolarización y Servicios Complementarios así como cualesquiera otras de comprobación y con</w:t>
      </w:r>
      <w:r>
        <w:t xml:space="preserve">trol financiero que puedan realizar los órganos de control competentes aportando cuanta información le sea requerida en el ejercicio de las actuaciones anteriores. </w:t>
      </w:r>
    </w:p>
    <w:p w:rsidR="007579A0" w:rsidRDefault="000719D3">
      <w:pPr>
        <w:numPr>
          <w:ilvl w:val="0"/>
          <w:numId w:val="21"/>
        </w:numPr>
        <w:ind w:right="954" w:hanging="360"/>
      </w:pPr>
      <w:r>
        <w:rPr>
          <w:rFonts w:ascii="Calibri" w:eastAsia="Calibri" w:hAnsi="Calibri" w:cs="Calibri"/>
          <w:i w:val="0"/>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1210" name="Group 2312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798" name="Rectangle 3798"/>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3799" name="Rectangle 3799"/>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Verificación: https://candelaria.sedelectr</w:t>
                              </w:r>
                              <w:r>
                                <w:rPr>
                                  <w:i w:val="0"/>
                                  <w:sz w:val="12"/>
                                </w:rPr>
                                <w:t xml:space="preserve">onica.es/ </w:t>
                              </w:r>
                            </w:p>
                          </w:txbxContent>
                        </wps:txbx>
                        <wps:bodyPr horzOverflow="overflow" vert="horz" lIns="0" tIns="0" rIns="0" bIns="0" rtlCol="0">
                          <a:noAutofit/>
                        </wps:bodyPr>
                      </wps:wsp>
                      <wps:wsp>
                        <wps:cNvPr id="3800" name="Rectangle 3800"/>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37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1210" style="width:18.7031pt;height:260.874pt;position:absolute;mso-position-horizontal-relative:page;mso-position-horizontal:absolute;margin-left:662.928pt;mso-position-vertical-relative:page;margin-top:512.046pt;" coordsize="2375,33130">
                <v:rect id="Rectangle 3798"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379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380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37 de 170 </w:t>
                        </w:r>
                      </w:p>
                    </w:txbxContent>
                  </v:textbox>
                </v:rect>
                <w10:wrap type="square"/>
              </v:group>
            </w:pict>
          </mc:Fallback>
        </mc:AlternateContent>
      </w:r>
      <w:r>
        <w:t>Conservar los documentos justificativos de la aplicación de los fondos recibidos, incluidos los documentos electrónicos, en tanto puedan ser objeto d</w:t>
      </w:r>
      <w:r>
        <w:t xml:space="preserve">e las actuaciones de comprobación y control. </w:t>
      </w:r>
    </w:p>
    <w:p w:rsidR="007579A0" w:rsidRDefault="000719D3">
      <w:pPr>
        <w:numPr>
          <w:ilvl w:val="0"/>
          <w:numId w:val="21"/>
        </w:numPr>
        <w:ind w:right="954" w:hanging="360"/>
      </w:pPr>
      <w:r>
        <w:t>Incluir en el rótulo y la publicidad del centro el hecho de participar en el programa de ayudas «Bono infantil» de la Comunidad Autónoma de Canarias, según el modelo recogido en las bases reguladoras del citado</w:t>
      </w:r>
      <w:r>
        <w:t xml:space="preserve"> programa de ayudas. </w:t>
      </w:r>
    </w:p>
    <w:p w:rsidR="007579A0" w:rsidRDefault="000719D3">
      <w:pPr>
        <w:numPr>
          <w:ilvl w:val="0"/>
          <w:numId w:val="21"/>
        </w:numPr>
        <w:ind w:right="954" w:hanging="360"/>
      </w:pPr>
      <w:r>
        <w:t>Dar publicidad de las subvenciones y ayudas percibidas, especificando las informaciones a las que se refieren los artículos 6 y 8 de la Ley 19/2013, de 9 de diciembre, de transparencia, acceso a la información pública y buen gobierno,</w:t>
      </w:r>
      <w:r>
        <w:t xml:space="preserve"> en el supuesto de que la cuantía de la subvención o ayuda percibida sea superior a 60.000 euros, o bien igual o superior a 5.000 euros y represente al menos el 30% del total de los ingresos anuales de la entidad beneficiaria, de conformidad con lo previst</w:t>
      </w:r>
      <w:r>
        <w:t xml:space="preserve">o en el artículo 3 de la Ley 12/2014, de 26 de diciembre, de transparencia y de acceso a la información pública. </w:t>
      </w:r>
    </w:p>
    <w:p w:rsidR="007579A0" w:rsidRDefault="000719D3">
      <w:pPr>
        <w:numPr>
          <w:ilvl w:val="0"/>
          <w:numId w:val="21"/>
        </w:numPr>
        <w:ind w:right="954" w:hanging="360"/>
      </w:pPr>
      <w:r>
        <w:t>Todos los miembros del centro que intervienen en el proceso de tramitación de estas ayudas guardarán la reserva debida sobre los datos que con</w:t>
      </w:r>
      <w:r>
        <w:t>tiene la documentación pertinente, con el fin de garantizar la intimidad de los solicitantes, de acuerdo con lo dispuesto en la Ley Orgánica 3/2018, de 5 de diciembre, de Protección de Datos Personales y garantía de los derechos digitales. El incumplimient</w:t>
      </w:r>
      <w:r>
        <w:t xml:space="preserve">o de las obligaciones dará lugar a la exigencia de las responsabilidades o sanciones que correspondan, de acuerdo con el título IV de la Ley 38/2003, de 17 de noviembre, General de Subvenciones y el resto de normativa que le sea de aplicación. </w:t>
      </w:r>
    </w:p>
    <w:p w:rsidR="007579A0" w:rsidRDefault="000719D3">
      <w:pPr>
        <w:numPr>
          <w:ilvl w:val="0"/>
          <w:numId w:val="21"/>
        </w:numPr>
        <w:ind w:right="954" w:hanging="360"/>
      </w:pPr>
      <w:r>
        <w:t>Las escuela</w:t>
      </w:r>
      <w:r>
        <w:t xml:space="preserve">s municipales y centros privados deberán exigir certificación negativa del Registro Central de delincuentes sexuales, a aquellas personas que vayan a desarrollar alguna actividad en las instalaciones el centro escolar, en cumplimiento de lo previsto en el </w:t>
      </w:r>
      <w:r>
        <w:t xml:space="preserve">artículo </w:t>
      </w:r>
    </w:p>
    <w:p w:rsidR="007579A0" w:rsidRDefault="000719D3">
      <w:pPr>
        <w:ind w:left="1081" w:right="954"/>
      </w:pPr>
      <w:r>
        <w:t>57.1 de la Ley Orgánica 8/2021, de 4 de junio, de protección integral de la infancia y la adolescencia frente a la violencia, que dispone que, para el acceso y ejercicio de cualesquiera profesiones, oficios y actividades que impliquen contacto habitual con</w:t>
      </w:r>
      <w:r>
        <w:t xml:space="preserve"> menores de edad, será requisito necesario no haber sido condenado por sentencia firme por cualquier delito contra la libertad e indemnidad sexuales, que incluye la agresión y abuso sexual, acoso sexual, exhibicionismo y provocación sexual, prostitución y </w:t>
      </w:r>
      <w:r>
        <w:t xml:space="preserve">explotación sexual y corrupción de menores, así como por trata de seres humanos. </w:t>
      </w:r>
    </w:p>
    <w:p w:rsidR="007579A0" w:rsidRDefault="000719D3">
      <w:pPr>
        <w:numPr>
          <w:ilvl w:val="0"/>
          <w:numId w:val="21"/>
        </w:numPr>
        <w:ind w:right="954" w:hanging="360"/>
      </w:pPr>
      <w:r>
        <w:t>Recibir las solicitudes de subvención que sean presentadas por los padres, madres, tutores o representantes legales del alumnado escolarizado en su escuela municipal o centro</w:t>
      </w:r>
      <w:r>
        <w:t xml:space="preserve"> privado, en los términos establecidos en la convocatoria de subvención, así como toda la documentación relacionada en la misma. </w:t>
      </w:r>
    </w:p>
    <w:p w:rsidR="007579A0" w:rsidRDefault="000719D3">
      <w:pPr>
        <w:numPr>
          <w:ilvl w:val="0"/>
          <w:numId w:val="21"/>
        </w:numPr>
        <w:ind w:right="954" w:hanging="360"/>
      </w:pPr>
      <w:r>
        <w:t>Revisar, en el plazo de cinco días hábiles, las solicitudes presentadas, así como toda la documentación que se exige en la con</w:t>
      </w:r>
      <w:r>
        <w:t>vocatoria de la subvención, requiriendo la subsanación o aportación de más documentos en los casos que sea necesario, así como la verificación previa del efectivo cumplimiento de las condiciones exigidas en las disposiciones de la convocatoria para resulta</w:t>
      </w:r>
      <w:r>
        <w:t xml:space="preserve">r beneficiario de la subvención. </w:t>
      </w:r>
    </w:p>
    <w:p w:rsidR="007579A0" w:rsidRDefault="000719D3">
      <w:pPr>
        <w:numPr>
          <w:ilvl w:val="0"/>
          <w:numId w:val="21"/>
        </w:numPr>
        <w:ind w:right="954" w:hanging="360"/>
      </w:pPr>
      <w:r>
        <w:rPr>
          <w:rFonts w:ascii="Calibri" w:eastAsia="Calibri" w:hAnsi="Calibri" w:cs="Calibri"/>
          <w:i w:val="0"/>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1580" name="Group 23158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901" name="Rectangle 3901"/>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3902" name="Rectangle 3902"/>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903" name="Rectangle 3903"/>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38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1580" style="width:18.7031pt;height:260.874pt;position:absolute;mso-position-horizontal-relative:page;mso-position-horizontal:absolute;margin-left:662.928pt;mso-position-vertical-relative:page;margin-top:512.046pt;" coordsize="2375,33130">
                <v:rect id="Rectangle 3901"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390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390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38 de 170 </w:t>
                        </w:r>
                      </w:p>
                    </w:txbxContent>
                  </v:textbox>
                </v:rect>
                <w10:wrap type="square"/>
              </v:group>
            </w:pict>
          </mc:Fallback>
        </mc:AlternateContent>
      </w:r>
      <w:r>
        <w:t>Tramitar, en el plazo de</w:t>
      </w:r>
      <w:r>
        <w:t xml:space="preserve"> cinco días hábiles, las solicitudes presentadas por los padres, madres, tutores o representantes legales del alumnado escolarizado en su escuela municipal o centro privado, en los plazos que se dispongan en la Orden de convocatoria y a través de la sede e</w:t>
      </w:r>
      <w:r>
        <w:t xml:space="preserve">lectrónica del Gobierno de Canarias, así como remitir cualquier otra documentación que se indique en la convocatoria. </w:t>
      </w:r>
    </w:p>
    <w:p w:rsidR="007579A0" w:rsidRDefault="000719D3">
      <w:pPr>
        <w:numPr>
          <w:ilvl w:val="0"/>
          <w:numId w:val="21"/>
        </w:numPr>
        <w:ind w:right="954" w:hanging="360"/>
      </w:pPr>
      <w:r>
        <w:t>En caso de que el órgano instructor requiera la subsanación de alguna de las solicitudes presentada por la entidad colaboradora, esta deb</w:t>
      </w:r>
      <w:r>
        <w:t xml:space="preserve">erá solicitar a la persona solicitante la aportación de la documentación necesaria y proceder a la subsanación de la solicitud en el plazo máximo de diez días hábiles. </w:t>
      </w:r>
    </w:p>
    <w:p w:rsidR="007579A0" w:rsidRDefault="000719D3">
      <w:pPr>
        <w:numPr>
          <w:ilvl w:val="0"/>
          <w:numId w:val="21"/>
        </w:numPr>
        <w:ind w:right="954" w:hanging="360"/>
      </w:pPr>
      <w:r>
        <w:t>Certificar mensualmente, a la Dirección General de Administración de Centros, Escolariz</w:t>
      </w:r>
      <w:r>
        <w:t xml:space="preserve">ación y Servicios Complementarios, la asistencia al centro del alumnado beneficiario de la ayuda. </w:t>
      </w:r>
    </w:p>
    <w:p w:rsidR="007579A0" w:rsidRDefault="000719D3">
      <w:pPr>
        <w:numPr>
          <w:ilvl w:val="0"/>
          <w:numId w:val="21"/>
        </w:numPr>
        <w:spacing w:after="9"/>
        <w:ind w:right="954" w:hanging="360"/>
      </w:pPr>
      <w:r>
        <w:t xml:space="preserve">Colaborar en la distribución de los fondos asignados de la siguiente forma: </w:t>
      </w:r>
    </w:p>
    <w:p w:rsidR="007579A0" w:rsidRDefault="000719D3">
      <w:pPr>
        <w:spacing w:after="0"/>
        <w:ind w:left="1081" w:right="954"/>
      </w:pPr>
      <w:r>
        <w:t>En el plazo de diez días naturales a contar desde el siguiente a la recepción de</w:t>
      </w:r>
      <w:r>
        <w:t xml:space="preserve"> los fondos, deberán proceder a: </w:t>
      </w:r>
    </w:p>
    <w:p w:rsidR="007579A0" w:rsidRDefault="000719D3">
      <w:pPr>
        <w:numPr>
          <w:ilvl w:val="0"/>
          <w:numId w:val="22"/>
        </w:numPr>
        <w:ind w:right="954" w:hanging="360"/>
      </w:pPr>
      <w:r>
        <w:t xml:space="preserve">Descontar de las facturas a pagar por las familias la cantidad concedida en relación con los gastos subvencionables. </w:t>
      </w:r>
    </w:p>
    <w:p w:rsidR="007579A0" w:rsidRDefault="000719D3">
      <w:pPr>
        <w:numPr>
          <w:ilvl w:val="0"/>
          <w:numId w:val="22"/>
        </w:numPr>
        <w:ind w:right="954" w:hanging="360"/>
      </w:pPr>
      <w:r>
        <w:t>Devolver, en caso de que el cobro del servicio haya sido anterior a la resolución de concesión, las cuot</w:t>
      </w:r>
      <w:r>
        <w:t xml:space="preserve">as escolares objeto de subvención que hayan sido previamente abonadas por las beneficiarias en el periodo de referencia. </w:t>
      </w:r>
    </w:p>
    <w:p w:rsidR="007579A0" w:rsidRDefault="000719D3">
      <w:pPr>
        <w:ind w:left="1081" w:right="954"/>
      </w:pPr>
      <w:r>
        <w:t>A fin de facilitar el seguimiento de las entregas a los beneficiarios, la entidad colaboradora indicará en el concepto de la transfere</w:t>
      </w:r>
      <w:r>
        <w:t xml:space="preserve">ncia, el número de expediente y la denominación del beneficiario. </w:t>
      </w:r>
    </w:p>
    <w:p w:rsidR="007579A0" w:rsidRDefault="000719D3">
      <w:pPr>
        <w:numPr>
          <w:ilvl w:val="0"/>
          <w:numId w:val="23"/>
        </w:numPr>
        <w:ind w:right="954" w:hanging="360"/>
      </w:pPr>
      <w:r>
        <w:t xml:space="preserve">Tramitar y comunicar, en el plazo de diez días hábiles, las altas y bajas de alumnado beneficiario, por cambio de centro o por cualquier otro motivo. </w:t>
      </w:r>
    </w:p>
    <w:p w:rsidR="007579A0" w:rsidRDefault="000719D3">
      <w:pPr>
        <w:numPr>
          <w:ilvl w:val="0"/>
          <w:numId w:val="23"/>
        </w:numPr>
        <w:ind w:right="954" w:hanging="360"/>
      </w:pPr>
      <w:r>
        <w:t xml:space="preserve">Publicar en un lugar visible del centro privado o escuela municipal la resolución definitiva de adjudicación de la ayuda, así como notificar a las personas representantes del alumnado cualquier notificación recibida del órgano gestor. </w:t>
      </w:r>
    </w:p>
    <w:p w:rsidR="007579A0" w:rsidRDefault="000719D3">
      <w:pPr>
        <w:numPr>
          <w:ilvl w:val="0"/>
          <w:numId w:val="23"/>
        </w:numPr>
        <w:ind w:right="954" w:hanging="360"/>
      </w:pPr>
      <w:r>
        <w:t>Comunicar a los padr</w:t>
      </w:r>
      <w:r>
        <w:t xml:space="preserve">es, madres, tutores o representantes legales del alumnado escolarizado en su escuela municipal o centro privado, la necesidad de justificar, en los plazos que se dispongan en la Orden de convocatoria mediante la remisión de las facturas correspondientes. </w:t>
      </w:r>
    </w:p>
    <w:p w:rsidR="007579A0" w:rsidRDefault="000719D3">
      <w:pPr>
        <w:numPr>
          <w:ilvl w:val="0"/>
          <w:numId w:val="23"/>
        </w:numPr>
        <w:ind w:right="954" w:hanging="360"/>
      </w:pPr>
      <w:r>
        <w:t>Justificar ante la Dirección General de Administración de Centros, Escolarización y Servicios Complementarios, tanto la entrega de los fondos percibidos como la documentación justificativa de la aplicación de los mismos a la finalidad prevista en los térmi</w:t>
      </w:r>
      <w:r>
        <w:t xml:space="preserve">nos señalados en la cláusula sexta. </w:t>
      </w:r>
    </w:p>
    <w:p w:rsidR="007579A0" w:rsidRDefault="000719D3">
      <w:pPr>
        <w:numPr>
          <w:ilvl w:val="0"/>
          <w:numId w:val="23"/>
        </w:numPr>
        <w:ind w:right="954" w:hanging="360"/>
      </w:pPr>
      <w:r>
        <w:t xml:space="preserve">Colaborar en el reintegro de los fondos percibidos en los supuestos contemplados en las bases reguladoras del programa de ayudas «Bono infantil». </w:t>
      </w:r>
    </w:p>
    <w:p w:rsidR="007579A0" w:rsidRDefault="000719D3">
      <w:pPr>
        <w:spacing w:after="7" w:line="247" w:lineRule="auto"/>
        <w:ind w:right="941"/>
      </w:pPr>
      <w:r>
        <w:rPr>
          <w:b/>
        </w:rPr>
        <w:t>Quinta. Obligaciones de la Consejería de Educación, Formación Profesiona</w:t>
      </w:r>
      <w:r>
        <w:rPr>
          <w:b/>
        </w:rPr>
        <w:t>l, Actividad Física y Deportes.</w:t>
      </w:r>
      <w:r>
        <w:rPr>
          <w:rFonts w:ascii="Times New Roman" w:eastAsia="Times New Roman" w:hAnsi="Times New Roman" w:cs="Times New Roman"/>
          <w:i w:val="0"/>
          <w:sz w:val="24"/>
        </w:rPr>
        <w:t xml:space="preserve"> </w:t>
      </w:r>
    </w:p>
    <w:p w:rsidR="007579A0" w:rsidRDefault="000719D3">
      <w:pPr>
        <w:spacing w:after="0"/>
        <w:ind w:left="355" w:right="954"/>
      </w:pPr>
      <w:r>
        <w:rPr>
          <w:rFonts w:ascii="Calibri" w:eastAsia="Calibri" w:hAnsi="Calibri" w:cs="Calibri"/>
          <w:i w:val="0"/>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1761" name="Group 2317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04" name="Rectangle 400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4005" name="Rectangle 400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006" name="Rectangle 400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39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1761" style="width:18.7031pt;height:260.874pt;position:absolute;mso-position-horizontal-relative:page;mso-position-horizontal:absolute;margin-left:662.928pt;mso-position-vertical-relative:page;margin-top:512.046pt;" coordsize="2375,33130">
                <v:rect id="Rectangle 400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400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400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39 de 170 </w:t>
                        </w:r>
                      </w:p>
                    </w:txbxContent>
                  </v:textbox>
                </v:rect>
                <w10:wrap type="square"/>
              </v:group>
            </w:pict>
          </mc:Fallback>
        </mc:AlternateContent>
      </w:r>
      <w:r>
        <w:t>La Consejería transferirá</w:t>
      </w:r>
      <w:r>
        <w:t xml:space="preserve"> a las entidades colaboradoras los fondos destinados al «Bono infantil». Dicha transferencia de fondos se llevará a cabo en tres entregas sucesivas, que se efectuarán en los siguientes plazos, salvo que se estipule otra forma de entrega en la convocatoria:</w:t>
      </w:r>
      <w:r>
        <w:t xml:space="preserve"> </w:t>
      </w:r>
    </w:p>
    <w:p w:rsidR="007579A0" w:rsidRDefault="000719D3">
      <w:pPr>
        <w:numPr>
          <w:ilvl w:val="0"/>
          <w:numId w:val="24"/>
        </w:numPr>
        <w:ind w:right="954" w:hanging="360"/>
      </w:pPr>
      <w:r>
        <w:t xml:space="preserve">Un primer abono anticipado correspondiente al periodo comprendido entre septiembre y diciembre del año de la correspondiente convocatoria. </w:t>
      </w:r>
    </w:p>
    <w:p w:rsidR="007579A0" w:rsidRDefault="000719D3">
      <w:pPr>
        <w:numPr>
          <w:ilvl w:val="0"/>
          <w:numId w:val="24"/>
        </w:numPr>
        <w:ind w:right="954" w:hanging="360"/>
      </w:pPr>
      <w:r>
        <w:t>Un segundo abono anticipado correspondiente al periodo comprendido entre enero y marzo del año siguiente a la corr</w:t>
      </w:r>
      <w:r>
        <w:t xml:space="preserve">espondiente convocatoria, cuyo libramiento estará condicionado a la justificación de la subvención percibida en el primer periodo. </w:t>
      </w:r>
    </w:p>
    <w:p w:rsidR="007579A0" w:rsidRDefault="000719D3">
      <w:pPr>
        <w:numPr>
          <w:ilvl w:val="0"/>
          <w:numId w:val="24"/>
        </w:numPr>
        <w:ind w:right="954" w:hanging="360"/>
      </w:pPr>
      <w:r>
        <w:t>Un tercer abono correspondiente al periodo comprendido entre abril y junio del año siguiente a la correspondiente convocator</w:t>
      </w:r>
      <w:r>
        <w:t xml:space="preserve">ia, cuyo libramiento estará condicionado a la justificación de la subvención percibida en los periodos segundo y tercero. </w:t>
      </w:r>
    </w:p>
    <w:p w:rsidR="007579A0" w:rsidRDefault="000719D3">
      <w:pPr>
        <w:ind w:left="355" w:right="954"/>
      </w:pPr>
      <w:r>
        <w:t xml:space="preserve">Asimismo, la Consejería se compromete a realizar el pago en el plazo de veinte días desde que se dicte el acto administrativo por el </w:t>
      </w:r>
      <w:r>
        <w:t xml:space="preserve">que se conceda la subvención o se declare ésta justificada, según corresponda. </w:t>
      </w:r>
    </w:p>
    <w:p w:rsidR="007579A0" w:rsidRDefault="000719D3">
      <w:pPr>
        <w:spacing w:after="7" w:line="247" w:lineRule="auto"/>
        <w:ind w:right="941"/>
      </w:pPr>
      <w:r>
        <w:rPr>
          <w:b/>
        </w:rPr>
        <w:t>Sexta. Justificación.</w:t>
      </w:r>
      <w:r>
        <w:rPr>
          <w:rFonts w:ascii="Times New Roman" w:eastAsia="Times New Roman" w:hAnsi="Times New Roman" w:cs="Times New Roman"/>
          <w:i w:val="0"/>
          <w:sz w:val="24"/>
        </w:rPr>
        <w:t xml:space="preserve"> </w:t>
      </w:r>
    </w:p>
    <w:p w:rsidR="007579A0" w:rsidRDefault="000719D3">
      <w:pPr>
        <w:spacing w:after="0"/>
        <w:ind w:left="355" w:right="954"/>
      </w:pPr>
      <w:r>
        <w:t>La entidad colaboradora comunicará a las personas beneficiarias o sus representantes la necesidad de remitir las facturas abonadas a los efectos de justificar la subvención recibida. Asimismo, la propia entidad colaboradora, justificará la correcta gestión</w:t>
      </w:r>
      <w:r>
        <w:t xml:space="preserve"> de la subvención de la siguiente forma: una justificación relativa al primer periodo, que se efectuará en el mes de enero con carácter previo al segundo abono y otra relativa a los periodos segundo y tercero, que se realizará en el mes de julio con caráct</w:t>
      </w:r>
      <w:r>
        <w:t xml:space="preserve">er previo al tercer abono. Dicha justificación consistirá en la certificación por parte de la entidad colaboradora de la asistencia al centro del alumnado beneficiario, debiendo incluir, como mínimo, la siguiente información:  </w:t>
      </w:r>
      <w:r>
        <w:rPr>
          <w:b/>
        </w:rPr>
        <w:t xml:space="preserve">a) </w:t>
      </w:r>
      <w:r>
        <w:t>Resumen de los datos relat</w:t>
      </w:r>
      <w:r>
        <w:t>ivos a la ayuda.</w:t>
      </w:r>
      <w:r>
        <w:rPr>
          <w:rFonts w:ascii="Times New Roman" w:eastAsia="Times New Roman" w:hAnsi="Times New Roman" w:cs="Times New Roman"/>
          <w:i w:val="0"/>
          <w:sz w:val="24"/>
        </w:rPr>
        <w:t xml:space="preserve"> </w:t>
      </w:r>
    </w:p>
    <w:p w:rsidR="007579A0" w:rsidRDefault="000719D3">
      <w:pPr>
        <w:numPr>
          <w:ilvl w:val="0"/>
          <w:numId w:val="25"/>
        </w:numPr>
        <w:ind w:right="954" w:hanging="360"/>
      </w:pPr>
      <w:r>
        <w:t xml:space="preserve">Relación nominativa de los niños y niñas usuarios del servicio que hayan obtenido bonificación, con indicación del servicio recibido, el precio del mismo y el importe de la bonificación concedida. </w:t>
      </w:r>
    </w:p>
    <w:p w:rsidR="007579A0" w:rsidRDefault="000719D3">
      <w:pPr>
        <w:numPr>
          <w:ilvl w:val="0"/>
          <w:numId w:val="25"/>
        </w:numPr>
        <w:spacing w:after="9"/>
        <w:ind w:right="954" w:hanging="360"/>
      </w:pPr>
      <w:r>
        <w:t xml:space="preserve">Certificado de asistencia diaria de los </w:t>
      </w:r>
      <w:r>
        <w:t xml:space="preserve">niños y niñas que hayan obtenido bonificación. </w:t>
      </w:r>
    </w:p>
    <w:p w:rsidR="007579A0" w:rsidRDefault="000719D3">
      <w:pPr>
        <w:numPr>
          <w:ilvl w:val="0"/>
          <w:numId w:val="25"/>
        </w:numPr>
        <w:ind w:right="954" w:hanging="360"/>
      </w:pPr>
      <w:r>
        <w:t xml:space="preserve">Certificados bancarios acreditativos de las transferencias efectuadas en pago de las ayudas (en caso de que la cuota se hubiera abonado con antelación a la resolución de concesión).  </w:t>
      </w:r>
    </w:p>
    <w:p w:rsidR="007579A0" w:rsidRDefault="000719D3">
      <w:pPr>
        <w:ind w:left="355" w:right="954"/>
      </w:pPr>
      <w:r>
        <w:rPr>
          <w:b/>
        </w:rPr>
        <w:t xml:space="preserve">e) </w:t>
      </w:r>
      <w:r>
        <w:t>En su caso, la relaci</w:t>
      </w:r>
      <w:r>
        <w:t>ón nominativa de las bajas que se produzcan.</w:t>
      </w:r>
      <w:r>
        <w:rPr>
          <w:rFonts w:ascii="Times New Roman" w:eastAsia="Times New Roman" w:hAnsi="Times New Roman" w:cs="Times New Roman"/>
          <w:i w:val="0"/>
          <w:sz w:val="24"/>
        </w:rPr>
        <w:t xml:space="preserve"> </w:t>
      </w:r>
    </w:p>
    <w:p w:rsidR="007579A0" w:rsidRDefault="000719D3">
      <w:pPr>
        <w:spacing w:after="7" w:line="247" w:lineRule="auto"/>
        <w:ind w:right="941"/>
      </w:pPr>
      <w:r>
        <w:rPr>
          <w:b/>
        </w:rPr>
        <w:t>Séptima. Reintegro de las ayudas.</w:t>
      </w:r>
      <w:r>
        <w:rPr>
          <w:rFonts w:ascii="Times New Roman" w:eastAsia="Times New Roman" w:hAnsi="Times New Roman" w:cs="Times New Roman"/>
          <w:i w:val="0"/>
          <w:sz w:val="24"/>
        </w:rPr>
        <w:t xml:space="preserve"> </w:t>
      </w:r>
    </w:p>
    <w:p w:rsidR="007579A0" w:rsidRDefault="000719D3">
      <w:pPr>
        <w:ind w:left="355" w:right="954"/>
      </w:pPr>
      <w:r>
        <w:t>De conformidad con lo establecido en las bases reguladoras por las que se rige el Programa «Bono infantil», la incoación, instrucción y resolución del procedimiento de reinteg</w:t>
      </w:r>
      <w:r>
        <w:t xml:space="preserve">ro corresponde a la Dirección General de Administración de Centros, Escolarización y Servicios Complementarios de la Consejería de Educación, Formación Profesional, Actividad Física y Deportes. </w:t>
      </w:r>
    </w:p>
    <w:p w:rsidR="007579A0" w:rsidRDefault="000719D3">
      <w:pPr>
        <w:ind w:left="355" w:right="954"/>
      </w:pPr>
      <w:r>
        <w:t>El reintegro deberá acordarse previa la instrucción del proce</w:t>
      </w:r>
      <w:r>
        <w:t xml:space="preserve">dimiento establecido en el artículo 40 y siguientes del Decreto 36/2009, de 31 de marzo, por el que se establece el régimen general de subvenciones de la Comunidad Autónoma de Canarias. Asimismo, el reintegro será independiente de las sanciones que, en su </w:t>
      </w:r>
      <w:r>
        <w:t xml:space="preserve">caso, resulten exigibles.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1941" name="Group 2319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112" name="Rectangle 4112"/>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4113" name="Rectangle 4113"/>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14" name="Rectangle 4114"/>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40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1941" style="width:18.7031pt;height:260.874pt;position:absolute;mso-position-horizontal-relative:page;mso-position-horizontal:absolute;margin-left:662.928pt;mso-position-vertical-relative:page;margin-top:512.046pt;" coordsize="2375,33130">
                <v:rect id="Rectangle 4112"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411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411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40 de 170 </w:t>
                        </w:r>
                      </w:p>
                    </w:txbxContent>
                  </v:textbox>
                </v:rect>
                <w10:wrap type="square"/>
              </v:group>
            </w:pict>
          </mc:Fallback>
        </mc:AlternateContent>
      </w:r>
      <w:r>
        <w:t>El reintegro se efectuará a tra</w:t>
      </w:r>
      <w:r>
        <w:t>vés del modelo 800 «Ingresos no tributarios», que será cumplimentado a través de la sede de la Agencia Tributaria Canaria, por el importe resultante de las cantidades sobrantes por cualquiera de las causas enumeradas en las bases reguladoras. Una vez valid</w:t>
      </w:r>
      <w:r>
        <w:t xml:space="preserve">ado el ingreso, se devolverán los ejemplares «para la Administración» y «para el interesado». El obligado al pago deberá presentar el ejemplar «para la Administración» del modelo 800 ante la Dirección General de Administración de Centros, Escolarización y </w:t>
      </w:r>
      <w:r>
        <w:t xml:space="preserve">Servicios Complementarios. </w:t>
      </w:r>
    </w:p>
    <w:p w:rsidR="007579A0" w:rsidRDefault="000719D3">
      <w:pPr>
        <w:ind w:left="355" w:right="954"/>
      </w:pPr>
      <w:r>
        <w:t xml:space="preserve">El derecho de la Administración a reconocer o liquidar el reintegro prescribirá a los cuatro años, conforme a lo establecido en el artículo 153 de la Ley 11/2006, de 11 de diciembre, de la Hacienda Pública Canaria. </w:t>
      </w:r>
    </w:p>
    <w:p w:rsidR="007579A0" w:rsidRDefault="000719D3">
      <w:pPr>
        <w:spacing w:after="0"/>
        <w:ind w:left="355" w:right="954"/>
      </w:pPr>
      <w:r>
        <w:t xml:space="preserve">Se establece la obligación de reintegro, así como de sus intereses de demora cuando se den alguna de las siguientes circunstancias: </w:t>
      </w:r>
    </w:p>
    <w:p w:rsidR="007579A0" w:rsidRDefault="000719D3">
      <w:pPr>
        <w:numPr>
          <w:ilvl w:val="0"/>
          <w:numId w:val="26"/>
        </w:numPr>
        <w:ind w:right="954" w:hanging="360"/>
      </w:pPr>
      <w:r>
        <w:t>Cuando se dé alguno de los casos de nulidad o anulabilidad previstos en el artículo 36 de la Ley 38/2003, de 17 de noviembr</w:t>
      </w:r>
      <w:r>
        <w:t xml:space="preserve">e. </w:t>
      </w:r>
    </w:p>
    <w:p w:rsidR="007579A0" w:rsidRDefault="000719D3">
      <w:pPr>
        <w:numPr>
          <w:ilvl w:val="0"/>
          <w:numId w:val="26"/>
        </w:numPr>
        <w:ind w:right="954" w:hanging="360"/>
      </w:pPr>
      <w:r>
        <w:t xml:space="preserve">Cuando para la obtención de la ayuda se hayan falseado las condiciones requeridas para ello u ocultado aquellas que lo hubieran impedido. </w:t>
      </w:r>
    </w:p>
    <w:p w:rsidR="007579A0" w:rsidRDefault="000719D3">
      <w:pPr>
        <w:numPr>
          <w:ilvl w:val="0"/>
          <w:numId w:val="26"/>
        </w:numPr>
        <w:spacing w:after="9"/>
        <w:ind w:right="954" w:hanging="360"/>
      </w:pPr>
      <w:r>
        <w:t xml:space="preserve">Cuando se dé un incumplimiento total o parcial del objetivo de la actividad del proyecto. </w:t>
      </w:r>
    </w:p>
    <w:p w:rsidR="007579A0" w:rsidRDefault="000719D3">
      <w:pPr>
        <w:numPr>
          <w:ilvl w:val="0"/>
          <w:numId w:val="26"/>
        </w:numPr>
        <w:ind w:right="954" w:hanging="360"/>
      </w:pPr>
      <w:r>
        <w:t xml:space="preserve">Cuando se produzca un incumplimiento de la obligación de justificación o la justificación no se considere suficiente. </w:t>
      </w:r>
    </w:p>
    <w:p w:rsidR="007579A0" w:rsidRDefault="000719D3">
      <w:pPr>
        <w:numPr>
          <w:ilvl w:val="0"/>
          <w:numId w:val="26"/>
        </w:numPr>
        <w:ind w:right="954" w:hanging="360"/>
      </w:pPr>
      <w:r>
        <w:t xml:space="preserve">Cuando se incumpla la obligación de adoptar las medidas de difusión. </w:t>
      </w:r>
    </w:p>
    <w:p w:rsidR="007579A0" w:rsidRDefault="000719D3">
      <w:pPr>
        <w:numPr>
          <w:ilvl w:val="0"/>
          <w:numId w:val="26"/>
        </w:numPr>
        <w:ind w:right="954" w:hanging="360"/>
      </w:pPr>
      <w:r>
        <w:t>En aquellos casos en los que se produzca una resistencia, excusa, o</w:t>
      </w:r>
      <w:r>
        <w:t>bstrucción o negativa a las actuaciones de comprobación y control financiero previstas en los artículos 14 y 15 de la Ley 38/2003, de 17 de noviembre, General de Subvenciones, así como cuando se dé un incumplimiento de las obligaciones contables, registral</w:t>
      </w:r>
      <w:r>
        <w:t>es o de conservación de documentos cuando de ello se derive la imposibilidad de verificar el empleo dado a los fondos percibidos, el cumplimiento del objetivo, la realidad y regularidad del servicio objeto de la ayuda, o la concurrencia de subvenciones, ay</w:t>
      </w:r>
      <w:r>
        <w:t xml:space="preserve">udas, ingresos o recursos para la misma finalidad, procedentes de cualesquiera Administraciones o entes públicos o privados, nacionales, de la Unión Europea o de organismos internacionales. </w:t>
      </w:r>
    </w:p>
    <w:p w:rsidR="007579A0" w:rsidRDefault="000719D3">
      <w:pPr>
        <w:numPr>
          <w:ilvl w:val="0"/>
          <w:numId w:val="26"/>
        </w:numPr>
        <w:ind w:right="954" w:hanging="360"/>
      </w:pPr>
      <w:r>
        <w:t>En los casos en los que se produzca un incumplimiento de las obli</w:t>
      </w:r>
      <w:r>
        <w:t>gaciones impuestas por el órgano concedente, o de los compromisos que la entidad colaboradora asuma, siempre que afecten o se refieran al modo en que se han de conseguir los objetivos, realizar la actividad, ejecutar el proyecto o adoptar el comportamiento</w:t>
      </w:r>
      <w:r>
        <w:t xml:space="preserve"> que fundamenta la concesión de la ayuda. </w:t>
      </w:r>
    </w:p>
    <w:p w:rsidR="007579A0" w:rsidRDefault="000719D3">
      <w:pPr>
        <w:numPr>
          <w:ilvl w:val="0"/>
          <w:numId w:val="26"/>
        </w:numPr>
        <w:ind w:right="954" w:hanging="360"/>
      </w:pPr>
      <w:r>
        <w:t>Por cualquier otro incumplimiento de las obligaciones impuestas por la Administración o de los compromisos por éstas asumidos por la entidad colaboradora, con motivo de la concesión de la ayuda distintos de los an</w:t>
      </w:r>
      <w:r>
        <w:t xml:space="preserve">teriores, cuando de ello se derive la imposibilidad de verificar el empleo dado a los fondos percibidos, el cumplimiento del objetivo, la realidad y regularidad del servicio objeto de la ayuda.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2310" name="Group 2323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211" name="Rectangle 4211"/>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4212" name="Rectangle 4212"/>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Verificación</w:t>
                              </w:r>
                              <w:r>
                                <w:rPr>
                                  <w:i w:val="0"/>
                                  <w:sz w:val="12"/>
                                </w:rPr>
                                <w:t xml:space="preserve">: https://candelaria.sedelectronica.es/ </w:t>
                              </w:r>
                            </w:p>
                          </w:txbxContent>
                        </wps:txbx>
                        <wps:bodyPr horzOverflow="overflow" vert="horz" lIns="0" tIns="0" rIns="0" bIns="0" rtlCol="0">
                          <a:noAutofit/>
                        </wps:bodyPr>
                      </wps:wsp>
                      <wps:wsp>
                        <wps:cNvPr id="4213" name="Rectangle 4213"/>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41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2310" style="width:18.7031pt;height:260.874pt;position:absolute;mso-position-horizontal-relative:page;mso-position-horizontal:absolute;margin-left:662.928pt;mso-position-vertical-relative:page;margin-top:512.046pt;" coordsize="2375,33130">
                <v:rect id="Rectangle 4211"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421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421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41 de 170 </w:t>
                        </w:r>
                      </w:p>
                    </w:txbxContent>
                  </v:textbox>
                </v:rect>
                <w10:wrap type="square"/>
              </v:group>
            </w:pict>
          </mc:Fallback>
        </mc:AlternateContent>
      </w:r>
      <w:r>
        <w:t>En caso de que la Administración resuelva la procedencia de un reintegro, si la entidad colaboradora no ha entregado lo</w:t>
      </w:r>
      <w:r>
        <w:t>s fondos o aplicado el descuento a la factura correspondiente en el momento de recibir la notificación, deberá reintegrarlos según el procedimiento descrito. En caso de que el importe a reintegrar ya haya sido efectivamente entregado o descontado a la pers</w:t>
      </w:r>
      <w:r>
        <w:t xml:space="preserve">ona beneficiaria corresponderá a esta última el reintegro. </w:t>
      </w:r>
    </w:p>
    <w:p w:rsidR="007579A0" w:rsidRDefault="000719D3">
      <w:pPr>
        <w:spacing w:after="7" w:line="247" w:lineRule="auto"/>
        <w:ind w:right="941"/>
      </w:pPr>
      <w:r>
        <w:rPr>
          <w:b/>
        </w:rPr>
        <w:t>Octava. Obligación de información.</w:t>
      </w:r>
      <w:r>
        <w:rPr>
          <w:rFonts w:ascii="Times New Roman" w:eastAsia="Times New Roman" w:hAnsi="Times New Roman" w:cs="Times New Roman"/>
          <w:i w:val="0"/>
          <w:sz w:val="24"/>
        </w:rPr>
        <w:t xml:space="preserve"> </w:t>
      </w:r>
    </w:p>
    <w:p w:rsidR="007579A0" w:rsidRDefault="000719D3">
      <w:pPr>
        <w:ind w:left="355" w:right="954"/>
      </w:pPr>
      <w:r>
        <w:t xml:space="preserve">La Consejería podrá recabar en cualquier momento de la entidad colaboradora información sobre su gestión, así como formular los requerimientos pertinentes para la subsanación de las deficiencias observadas. </w:t>
      </w:r>
    </w:p>
    <w:p w:rsidR="007579A0" w:rsidRDefault="000719D3">
      <w:pPr>
        <w:spacing w:after="7" w:line="247" w:lineRule="auto"/>
        <w:ind w:right="941"/>
      </w:pPr>
      <w:r>
        <w:rPr>
          <w:b/>
        </w:rPr>
        <w:t>Novena. Comisión de seguimiento e interpretación</w:t>
      </w:r>
      <w:r>
        <w:rPr>
          <w:b/>
        </w:rPr>
        <w:t xml:space="preserve"> del convenio.</w:t>
      </w:r>
      <w:r>
        <w:rPr>
          <w:rFonts w:ascii="Times New Roman" w:eastAsia="Times New Roman" w:hAnsi="Times New Roman" w:cs="Times New Roman"/>
          <w:i w:val="0"/>
          <w:sz w:val="24"/>
        </w:rPr>
        <w:t xml:space="preserve"> </w:t>
      </w:r>
    </w:p>
    <w:p w:rsidR="007579A0" w:rsidRDefault="000719D3">
      <w:pPr>
        <w:spacing w:after="306"/>
        <w:ind w:left="355" w:right="954"/>
      </w:pPr>
      <w:r>
        <w:t xml:space="preserve">Se creará una comisión paritaria de seguimiento cuyas funciones serán las de resolver cuantas cuestiones pueda plantear la interpretación y el cumplimiento del presente convenio. </w:t>
      </w:r>
    </w:p>
    <w:p w:rsidR="007579A0" w:rsidRDefault="000719D3">
      <w:pPr>
        <w:spacing w:after="21" w:line="244" w:lineRule="auto"/>
        <w:ind w:left="331" w:right="945"/>
        <w:jc w:val="left"/>
      </w:pPr>
      <w:r>
        <w:t>Para la válida constitución de la comisión se precisará la a</w:t>
      </w:r>
      <w:r>
        <w:t xml:space="preserve">sistencia, presencial o a distancia, de la Presidencia y la Secretaría o en su caso, de quienes les suplan, y la de la mitad, al menos, de sus miembros. </w:t>
      </w:r>
    </w:p>
    <w:p w:rsidR="007579A0" w:rsidRDefault="000719D3">
      <w:pPr>
        <w:spacing w:after="306"/>
        <w:ind w:left="355" w:right="954"/>
      </w:pPr>
      <w:r>
        <w:t>Los acuerdos se adoptarán por consenso, de conformidad con lo establecido en el apartado 1 del artícul</w:t>
      </w:r>
      <w:r>
        <w:t xml:space="preserve">o 8 del Decreto 11/2019, de 11 de febrero. </w:t>
      </w:r>
    </w:p>
    <w:p w:rsidR="007579A0" w:rsidRDefault="000719D3">
      <w:pPr>
        <w:spacing w:after="318"/>
        <w:ind w:left="355" w:right="954"/>
      </w:pPr>
      <w:r>
        <w:t>La comisión se podrá constituir, convocar, celebrar sus sesiones y adoptar acuerdos y remitir actas tanto de forma presencial como a distancia. En las sesiones que se celebren a distancia, sus miembros podrán enc</w:t>
      </w:r>
      <w:r>
        <w:t>ontrarse en distintos lugares siempre y cuando se empleen medios electrónicos que aseguren la identidad de los miembros. La suplencia de alguna de las personas integrantes de la comisión deberá comunicarse, mediante documento suscrito por titular y suplent</w:t>
      </w:r>
      <w:r>
        <w:t xml:space="preserve">e, a través de su Presidencia, con una antelación mínima de 3 días a la fecha de la convocatoria. La suplencia de la Presidencia se comunicará en el mismo acto por quien vaya a ejercerla, debiendo aportar la citada documentación. </w:t>
      </w:r>
    </w:p>
    <w:p w:rsidR="007579A0" w:rsidRDefault="000719D3">
      <w:pPr>
        <w:spacing w:after="0" w:line="259" w:lineRule="auto"/>
        <w:jc w:val="left"/>
      </w:pPr>
      <w:r>
        <w:rPr>
          <w:u w:val="single" w:color="000000"/>
        </w:rPr>
        <w:t>Composición</w:t>
      </w:r>
      <w:r>
        <w:t>:</w:t>
      </w:r>
      <w:r>
        <w:rPr>
          <w:rFonts w:ascii="Times New Roman" w:eastAsia="Times New Roman" w:hAnsi="Times New Roman" w:cs="Times New Roman"/>
          <w:i w:val="0"/>
          <w:sz w:val="24"/>
        </w:rPr>
        <w:t xml:space="preserve"> </w:t>
      </w:r>
    </w:p>
    <w:p w:rsidR="007579A0" w:rsidRDefault="000719D3">
      <w:pPr>
        <w:numPr>
          <w:ilvl w:val="0"/>
          <w:numId w:val="27"/>
        </w:numPr>
        <w:spacing w:after="21"/>
        <w:ind w:right="954" w:hanging="360"/>
      </w:pPr>
      <w:r>
        <w:t>Dos persona</w:t>
      </w:r>
      <w:r>
        <w:t xml:space="preserve">s en representación de la Consejería de Educación, Formación Profesional, Actividad Física y Deportes. </w:t>
      </w:r>
    </w:p>
    <w:p w:rsidR="007579A0" w:rsidRDefault="000719D3">
      <w:pPr>
        <w:numPr>
          <w:ilvl w:val="0"/>
          <w:numId w:val="27"/>
        </w:numPr>
        <w:spacing w:after="306"/>
        <w:ind w:right="954" w:hanging="360"/>
      </w:pPr>
      <w:r>
        <w:t>Dos personas en representación de la escuela de educación infantil de titularidad municipal o el centro privado de educación infantil autorizado para im</w:t>
      </w:r>
      <w:r>
        <w:t xml:space="preserve">partir el primer ciclo de educación infantil firmante del convenio. </w:t>
      </w:r>
    </w:p>
    <w:p w:rsidR="007579A0" w:rsidRDefault="000719D3">
      <w:pPr>
        <w:spacing w:after="306"/>
        <w:ind w:left="355" w:right="954"/>
      </w:pPr>
      <w:r>
        <w:t>La Presidencia corresponderá a una de las personas designadas como representantes de la Consejería. A las reuniones podrán asistir, como asesores/as, el personal técnico que se juzgue con</w:t>
      </w:r>
      <w:r>
        <w:t xml:space="preserve">veniente, de acuerdo con la naturaleza de los asuntos a tratar. </w:t>
      </w:r>
    </w:p>
    <w:p w:rsidR="007579A0" w:rsidRDefault="000719D3">
      <w:pPr>
        <w:spacing w:after="0"/>
        <w:ind w:left="355" w:right="954"/>
      </w:pPr>
      <w:r>
        <w:rPr>
          <w:u w:val="single" w:color="000000"/>
        </w:rPr>
        <w:t>Competencias</w:t>
      </w:r>
      <w:r>
        <w:t>: corresponde a la comisión de seguimiento el conocimiento de las incidencias que puedan surgir durante el periodo de vigencia del acuerdo de las circunstancias que concurran en l</w:t>
      </w:r>
      <w:r>
        <w:t>a ejecución de los compromisos adoptados.</w:t>
      </w:r>
      <w:r>
        <w:rPr>
          <w:rFonts w:ascii="Times New Roman" w:eastAsia="Times New Roman" w:hAnsi="Times New Roman" w:cs="Times New Roman"/>
          <w:i w:val="0"/>
          <w:sz w:val="24"/>
        </w:rPr>
        <w:t xml:space="preserve"> </w:t>
      </w:r>
    </w:p>
    <w:p w:rsidR="007579A0" w:rsidRDefault="000719D3">
      <w:pPr>
        <w:spacing w:after="306"/>
        <w:ind w:left="355" w:right="954"/>
      </w:pPr>
      <w:r>
        <w:t>Asimismo, le corresponde el dictado de instrucciones necesarias para asegurar su adecuada realización, así como informar a las partes signatarias de las incidencias acaecidas durante su ejecución y la propuesta ra</w:t>
      </w:r>
      <w:r>
        <w:t xml:space="preserve">zonada de su modificación. </w:t>
      </w:r>
    </w:p>
    <w:p w:rsidR="007579A0" w:rsidRDefault="000719D3">
      <w:pPr>
        <w:spacing w:after="0"/>
        <w:ind w:left="355" w:right="954"/>
      </w:pPr>
      <w:r>
        <w:rPr>
          <w:rFonts w:ascii="Calibri" w:eastAsia="Calibri" w:hAnsi="Calibri" w:cs="Calibri"/>
          <w:i w:val="0"/>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2205" name="Group 23220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315" name="Rectangle 431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4316" name="Rectangle 431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17" name="Rectangle 431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42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2205" style="width:18.7031pt;height:260.874pt;position:absolute;mso-position-horizontal-relative:page;mso-position-horizontal:absolute;margin-left:662.928pt;mso-position-vertical-relative:page;margin-top:512.046pt;" coordsize="2375,33130">
                <v:rect id="Rectangle 431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431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431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42 de 170 </w:t>
                        </w:r>
                      </w:p>
                    </w:txbxContent>
                  </v:textbox>
                </v:rect>
                <w10:wrap type="square"/>
              </v:group>
            </w:pict>
          </mc:Fallback>
        </mc:AlternateContent>
      </w:r>
      <w:r>
        <w:rPr>
          <w:u w:val="single" w:color="000000"/>
        </w:rPr>
        <w:t>Mecanismos de evaluación del convenio</w:t>
      </w:r>
      <w:r>
        <w:t>: la comisión de seguimiento elaborará anualmente un informe de seguimiento del convenio, al efecto de valorar los resultados de las actuaciones desarrolladas en el marco del mismo. En dicho informe se evaluará entre ot</w:t>
      </w:r>
      <w:r>
        <w:t>ras cuestiones, la conveniencia de continuar con la relación pactada o, en su caso, acordar la extinción del convenio, en virtud del cumplimiento de los plazos de ejecución y certificación parcial que se determinen.</w:t>
      </w:r>
      <w:r>
        <w:rPr>
          <w:rFonts w:ascii="Times New Roman" w:eastAsia="Times New Roman" w:hAnsi="Times New Roman" w:cs="Times New Roman"/>
          <w:i w:val="0"/>
          <w:sz w:val="24"/>
        </w:rPr>
        <w:t xml:space="preserve"> </w:t>
      </w:r>
    </w:p>
    <w:p w:rsidR="007579A0" w:rsidRDefault="000719D3">
      <w:pPr>
        <w:ind w:left="355" w:right="954"/>
      </w:pPr>
      <w:r>
        <w:t>Igualmente, una vez finalizada la vigen</w:t>
      </w:r>
      <w:r>
        <w:t xml:space="preserve">cia del convenio, la comisión de seguimiento realizará un informe o memoria final en el que se analice el resultado global de las actuaciones. </w:t>
      </w:r>
    </w:p>
    <w:p w:rsidR="007579A0" w:rsidRDefault="000719D3">
      <w:pPr>
        <w:spacing w:after="288"/>
        <w:ind w:left="355" w:right="954"/>
      </w:pPr>
      <w:r>
        <w:rPr>
          <w:u w:val="single" w:color="000000"/>
        </w:rPr>
        <w:t>Secretaría y actas</w:t>
      </w:r>
      <w:r>
        <w:t>: desempeñará la Secretaría un funcionario o funcionaria perteneciente al Cuerpo Superior de A</w:t>
      </w:r>
      <w:r>
        <w:t>dministración, perteneciente a la Consejería, que no será considerado/a como vocal de la comisión de seguimiento.</w:t>
      </w:r>
      <w:r>
        <w:rPr>
          <w:rFonts w:ascii="Times New Roman" w:eastAsia="Times New Roman" w:hAnsi="Times New Roman" w:cs="Times New Roman"/>
          <w:i w:val="0"/>
          <w:sz w:val="24"/>
        </w:rPr>
        <w:t xml:space="preserve"> </w:t>
      </w:r>
    </w:p>
    <w:p w:rsidR="007579A0" w:rsidRDefault="000719D3">
      <w:pPr>
        <w:spacing w:after="289"/>
        <w:ind w:left="355" w:right="954"/>
      </w:pPr>
      <w:r>
        <w:rPr>
          <w:u w:val="single" w:color="000000"/>
        </w:rPr>
        <w:t>Lugar de celebración</w:t>
      </w:r>
      <w:r>
        <w:t>: las sesiones de la comisión se celebrarán presencialmente en el lugar que en cada caso designe la Presidencia, sin perj</w:t>
      </w:r>
      <w:r>
        <w:t>uicio de la posibilidad de su celebración a distancia por medios electrónicos.</w:t>
      </w:r>
      <w:r>
        <w:rPr>
          <w:rFonts w:ascii="Times New Roman" w:eastAsia="Times New Roman" w:hAnsi="Times New Roman" w:cs="Times New Roman"/>
          <w:i w:val="0"/>
          <w:sz w:val="24"/>
        </w:rPr>
        <w:t xml:space="preserve"> </w:t>
      </w:r>
    </w:p>
    <w:p w:rsidR="007579A0" w:rsidRDefault="000719D3">
      <w:pPr>
        <w:spacing w:after="288"/>
        <w:ind w:left="355" w:right="954"/>
      </w:pPr>
      <w:r>
        <w:rPr>
          <w:u w:val="single" w:color="000000"/>
        </w:rPr>
        <w:t>Periodicidad de las sesiones</w:t>
      </w:r>
      <w:r>
        <w:t>: la comisión se reunirá a instancia de cualquiera de las partes, por convocatoria de su Presidencia, al menos, una vez durante la vigencia del presente convenio, y cuantas veces sea necesario para evaluar el desarrollo de los objetivos del presente conven</w:t>
      </w:r>
      <w:r>
        <w:t>io.</w:t>
      </w:r>
      <w:r>
        <w:rPr>
          <w:rFonts w:ascii="Times New Roman" w:eastAsia="Times New Roman" w:hAnsi="Times New Roman" w:cs="Times New Roman"/>
          <w:i w:val="0"/>
          <w:sz w:val="24"/>
        </w:rPr>
        <w:t xml:space="preserve"> </w:t>
      </w:r>
    </w:p>
    <w:p w:rsidR="007579A0" w:rsidRDefault="000719D3">
      <w:pPr>
        <w:ind w:left="355" w:right="954"/>
      </w:pPr>
      <w:r>
        <w:t>La asistencia a estas sesiones, por parte de las personas designadas en representación de la Consejería, tanto en calidad de vocales, como ostentando la secretaría, la presidencia o la asesoría, se dispondrá entre las acciones propias del desempeño de</w:t>
      </w:r>
      <w:r>
        <w:t xml:space="preserve"> su trabajo, y no conllevará el cobro de indemnizaciones establecidas en el artículo 3 del Decreto 251/1997, de 30 de septiembre. </w:t>
      </w:r>
    </w:p>
    <w:p w:rsidR="007579A0" w:rsidRDefault="000719D3">
      <w:pPr>
        <w:spacing w:after="302"/>
        <w:ind w:left="355" w:right="954"/>
      </w:pPr>
      <w:r>
        <w:rPr>
          <w:u w:val="single" w:color="000000"/>
        </w:rPr>
        <w:t>Régimen jurídico</w:t>
      </w:r>
      <w:r>
        <w:t>: la comisión mixta de seguimiento se regulará, en cuanto a su funcionamiento, régimen de acuerdos y sesiones</w:t>
      </w:r>
      <w:r>
        <w:t>, por las previsiones anteriores y, supletoriamente, por las disposiciones contenidas en la normativa administrativa común para el funcionamiento de los órganos colegiados.</w:t>
      </w:r>
      <w:r>
        <w:rPr>
          <w:rFonts w:ascii="Times New Roman" w:eastAsia="Times New Roman" w:hAnsi="Times New Roman" w:cs="Times New Roman"/>
          <w:i w:val="0"/>
          <w:sz w:val="24"/>
        </w:rPr>
        <w:t xml:space="preserve"> </w:t>
      </w:r>
    </w:p>
    <w:p w:rsidR="007579A0" w:rsidRDefault="000719D3">
      <w:pPr>
        <w:spacing w:after="7" w:line="247" w:lineRule="auto"/>
        <w:ind w:right="941"/>
      </w:pPr>
      <w:r>
        <w:rPr>
          <w:b/>
        </w:rPr>
        <w:t>Décima. Incumplimiento de las obligaciones por la entidad colaboradora.</w:t>
      </w:r>
      <w:r>
        <w:rPr>
          <w:rFonts w:ascii="Times New Roman" w:eastAsia="Times New Roman" w:hAnsi="Times New Roman" w:cs="Times New Roman"/>
          <w:i w:val="0"/>
          <w:sz w:val="24"/>
        </w:rPr>
        <w:t xml:space="preserve"> </w:t>
      </w:r>
    </w:p>
    <w:p w:rsidR="007579A0" w:rsidRDefault="000719D3">
      <w:pPr>
        <w:ind w:left="355" w:right="954"/>
      </w:pPr>
      <w:r>
        <w:t xml:space="preserve">Para los </w:t>
      </w:r>
      <w:r>
        <w:t>incumplimientos de las funciones y obligaciones por parte de la entidad colaboradora, se estará a lo dispuesto en la Base vigésima octava de las bases reguladoras del Programa de ayuda, así como a lo indicado en el Título IV, sobre Infracciones y Sanciones</w:t>
      </w:r>
      <w:r>
        <w:t xml:space="preserve"> en materia de Subvenciones, de la Ley 38/2003, de 17 de noviembre, General de Subvenciones.  </w:t>
      </w:r>
    </w:p>
    <w:p w:rsidR="007579A0" w:rsidRDefault="000719D3">
      <w:pPr>
        <w:ind w:left="355" w:right="954"/>
      </w:pPr>
      <w:r>
        <w:t>En cualquier caso, en el supuesto de incumplimientos por parte de la entidad colaboradora respecto de las obligaciones establecidas en el presente convenio de co</w:t>
      </w:r>
      <w:r>
        <w:t xml:space="preserve">operación, se procederá a la resolución del convenio. </w:t>
      </w:r>
    </w:p>
    <w:p w:rsidR="007579A0" w:rsidRDefault="000719D3">
      <w:pPr>
        <w:spacing w:after="7" w:line="247" w:lineRule="auto"/>
        <w:ind w:right="941"/>
      </w:pPr>
      <w:r>
        <w:rPr>
          <w:b/>
        </w:rPr>
        <w:t>Decimoprimera. Modificación del convenio.</w:t>
      </w:r>
      <w:r>
        <w:rPr>
          <w:rFonts w:ascii="Times New Roman" w:eastAsia="Times New Roman" w:hAnsi="Times New Roman" w:cs="Times New Roman"/>
          <w:i w:val="0"/>
          <w:sz w:val="24"/>
        </w:rPr>
        <w:t xml:space="preserve">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4883" name="Group 2348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25" name="Rectangle 442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4426" name="Rectangle 442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427" name="Rectangle 442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43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4883" style="width:18.7031pt;height:260.874pt;position:absolute;mso-position-horizontal-relative:page;mso-position-horizontal:absolute;margin-left:662.928pt;mso-position-vertical-relative:page;margin-top:512.046pt;" coordsize="2375,33130">
                <v:rect id="Rectangle 442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442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442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43 de 170 </w:t>
                        </w:r>
                      </w:p>
                    </w:txbxContent>
                  </v:textbox>
                </v:rect>
                <w10:wrap type="square"/>
              </v:group>
            </w:pict>
          </mc:Fallback>
        </mc:AlternateContent>
      </w:r>
      <w:r>
        <w:t>El presente convenio se podrá modificar durante su vigencia a instancia de cualquiera de las partes firmantes, previo acuerdo unánime de estas en el seno de la co</w:t>
      </w:r>
      <w:r>
        <w:t xml:space="preserve">misión de seguimiento, al objeto de regular aquellas cuestiones no incorporadas al presente o para corregir aquellas determinaciones que dificulten la consecución de las actuaciones conveniadas, mediante la suscripción de la correspondiente adenda, previo </w:t>
      </w:r>
      <w:r>
        <w:t xml:space="preserve">cumplimiento de todos los trámites y requisitos que resulten preceptivos. </w:t>
      </w:r>
    </w:p>
    <w:p w:rsidR="007579A0" w:rsidRDefault="000719D3">
      <w:pPr>
        <w:spacing w:after="7" w:line="247" w:lineRule="auto"/>
        <w:ind w:right="941"/>
      </w:pPr>
      <w:r>
        <w:rPr>
          <w:b/>
        </w:rPr>
        <w:t>Decimosegunda. Ausencia de compensación económica a las entidades colaboradoras.</w:t>
      </w:r>
      <w:r>
        <w:rPr>
          <w:rFonts w:ascii="Times New Roman" w:eastAsia="Times New Roman" w:hAnsi="Times New Roman" w:cs="Times New Roman"/>
          <w:i w:val="0"/>
          <w:sz w:val="24"/>
        </w:rPr>
        <w:t xml:space="preserve"> </w:t>
      </w:r>
    </w:p>
    <w:p w:rsidR="007579A0" w:rsidRDefault="000719D3">
      <w:pPr>
        <w:ind w:left="355" w:right="954"/>
      </w:pPr>
      <w:r>
        <w:t>La entidad colaboradora no percibirá ninguna compensación económica derivada de su participación en</w:t>
      </w:r>
      <w:r>
        <w:t xml:space="preserve"> la gestión del programa de ayudas «Bono infantil». </w:t>
      </w:r>
    </w:p>
    <w:p w:rsidR="007579A0" w:rsidRDefault="000719D3">
      <w:pPr>
        <w:spacing w:after="7" w:line="247" w:lineRule="auto"/>
        <w:ind w:right="941"/>
      </w:pPr>
      <w:r>
        <w:rPr>
          <w:b/>
        </w:rPr>
        <w:t>Decimotercera. Extinción y resolución.</w:t>
      </w:r>
      <w:r>
        <w:rPr>
          <w:rFonts w:ascii="Times New Roman" w:eastAsia="Times New Roman" w:hAnsi="Times New Roman" w:cs="Times New Roman"/>
          <w:i w:val="0"/>
          <w:sz w:val="24"/>
        </w:rPr>
        <w:t xml:space="preserve"> </w:t>
      </w:r>
    </w:p>
    <w:p w:rsidR="007579A0" w:rsidRDefault="000719D3">
      <w:pPr>
        <w:spacing w:after="0"/>
        <w:ind w:left="355" w:right="954"/>
      </w:pPr>
      <w:r>
        <w:t>En aplicación de lo dispuesto en el artículo 51 de la Ley 40/2015, de 1 de octubre, del Régimen Jurídico del Sector Público, los convenios se extinguen por el cump</w:t>
      </w:r>
      <w:r>
        <w:t xml:space="preserve">limiento de las actuaciones que constituyen su objeto o por incurrir en causa de resolución. </w:t>
      </w:r>
    </w:p>
    <w:p w:rsidR="007579A0" w:rsidRDefault="000719D3">
      <w:pPr>
        <w:spacing w:after="9"/>
        <w:ind w:left="355" w:right="954"/>
      </w:pPr>
      <w:r>
        <w:t xml:space="preserve">Son causas de resolución: </w:t>
      </w:r>
    </w:p>
    <w:p w:rsidR="007579A0" w:rsidRDefault="000719D3">
      <w:pPr>
        <w:numPr>
          <w:ilvl w:val="0"/>
          <w:numId w:val="28"/>
        </w:numPr>
        <w:spacing w:after="3"/>
        <w:ind w:right="954" w:hanging="360"/>
      </w:pPr>
      <w:r>
        <w:t xml:space="preserve">El transcurso del plazo de vigencia del convenio sin haberse acordado la prórroga del mismo. </w:t>
      </w:r>
    </w:p>
    <w:p w:rsidR="007579A0" w:rsidRDefault="000719D3">
      <w:pPr>
        <w:numPr>
          <w:ilvl w:val="0"/>
          <w:numId w:val="28"/>
        </w:numPr>
        <w:spacing w:after="9"/>
        <w:ind w:right="954" w:hanging="360"/>
      </w:pPr>
      <w:r>
        <w:t>El acuerdo unánime de las partes firmante</w:t>
      </w:r>
      <w:r>
        <w:t xml:space="preserve">s. </w:t>
      </w:r>
    </w:p>
    <w:p w:rsidR="007579A0" w:rsidRDefault="000719D3">
      <w:pPr>
        <w:numPr>
          <w:ilvl w:val="0"/>
          <w:numId w:val="28"/>
        </w:numPr>
        <w:ind w:right="954" w:hanging="360"/>
      </w:pPr>
      <w:r>
        <w:t xml:space="preserve">El incumplimiento grave por cualquiera de las partes de las obligaciones y compromisos asumidos, que deberá seguir los trámites previstos en el artículo 51 de la Ley 40/2015, de 1 de octubre, de Régimen Jurídico del Sector Público. </w:t>
      </w:r>
    </w:p>
    <w:p w:rsidR="007579A0" w:rsidRDefault="000719D3">
      <w:pPr>
        <w:numPr>
          <w:ilvl w:val="0"/>
          <w:numId w:val="28"/>
        </w:numPr>
        <w:ind w:right="954" w:hanging="360"/>
      </w:pPr>
      <w:r>
        <w:t>La voluntad unilate</w:t>
      </w:r>
      <w:r>
        <w:t xml:space="preserve">ral de una de las partes, comunicada a la otra de forma fehaciente y por escrito con una antelación mínima de 15 días naturales a la fecha en que haya de surtir efectos. </w:t>
      </w:r>
    </w:p>
    <w:p w:rsidR="007579A0" w:rsidRDefault="000719D3">
      <w:pPr>
        <w:numPr>
          <w:ilvl w:val="0"/>
          <w:numId w:val="28"/>
        </w:numPr>
        <w:ind w:right="954" w:hanging="360"/>
      </w:pPr>
      <w:r>
        <w:t xml:space="preserve">La decisión judicial declaratoria de la nulidad del convenio. </w:t>
      </w:r>
    </w:p>
    <w:p w:rsidR="007579A0" w:rsidRDefault="000719D3">
      <w:pPr>
        <w:ind w:left="355" w:right="954"/>
      </w:pPr>
      <w:r>
        <w:t xml:space="preserve">La resolución dará lugar a los siguientes efectos: </w:t>
      </w:r>
    </w:p>
    <w:p w:rsidR="007579A0" w:rsidRDefault="000719D3">
      <w:pPr>
        <w:numPr>
          <w:ilvl w:val="0"/>
          <w:numId w:val="29"/>
        </w:numPr>
        <w:ind w:right="954" w:hanging="360"/>
      </w:pPr>
      <w:r>
        <w:t>Cuando la resolución obedezca a mutuo acuerdo, las partes, previo informe de la comisión de seguimiento, suscribirán un acuerdo específico en el que se detalle el modo de terminación de las actuaciones en</w:t>
      </w:r>
      <w:r>
        <w:t xml:space="preserve"> curso. </w:t>
      </w:r>
    </w:p>
    <w:p w:rsidR="007579A0" w:rsidRDefault="000719D3">
      <w:pPr>
        <w:numPr>
          <w:ilvl w:val="0"/>
          <w:numId w:val="29"/>
        </w:numPr>
        <w:ind w:right="954" w:hanging="360"/>
      </w:pPr>
      <w:r>
        <w:t>Cuando la resolución se deba al incumplimiento total de las obligaciones por parte de cualquiera de los firmantes o en aquellos incumplimientos parciales de aquellas actuaciones que, a juicio de la comisión de seguimiento mediante informe motivado</w:t>
      </w:r>
      <w:r>
        <w:t>, resulten esenciales o indispensables para la correcta y completa ejecución del convenio, la comisión de seguimiento determinará la forma de finalización de las actuaciones en curso, que podrá dar lugar al reintegro de las aportaciones dinerarias conforme</w:t>
      </w:r>
      <w:r>
        <w:t xml:space="preserve"> al procedimiento previsto en la Ley 38/2003, de 17 de noviembre, General de Subvenciones. </w:t>
      </w:r>
    </w:p>
    <w:p w:rsidR="007579A0" w:rsidRDefault="000719D3">
      <w:pPr>
        <w:spacing w:after="7" w:line="247" w:lineRule="auto"/>
        <w:ind w:right="941"/>
      </w:pPr>
      <w:r>
        <w:rPr>
          <w:b/>
        </w:rPr>
        <w:t>Decimocuarta. Resolución de controversias.</w:t>
      </w:r>
      <w:r>
        <w:rPr>
          <w:rFonts w:ascii="Times New Roman" w:eastAsia="Times New Roman" w:hAnsi="Times New Roman" w:cs="Times New Roman"/>
          <w:i w:val="0"/>
          <w:sz w:val="24"/>
        </w:rPr>
        <w:t xml:space="preserve"> </w:t>
      </w:r>
    </w:p>
    <w:p w:rsidR="007579A0" w:rsidRDefault="000719D3">
      <w:pPr>
        <w:ind w:left="355" w:right="954"/>
      </w:pPr>
      <w:r>
        <w:t>La resolución de las controversias que pudieran plantearse sobre la interpretación, aplicación, modificación, resolución</w:t>
      </w:r>
      <w:r>
        <w:t xml:space="preserve"> y efectos del presente convenio deberán de solventarse de mutuo acuerdo entre las partes, a través de los acuerdos que se adopten en la comisión de seguimiento prevista en el presente convenio. </w:t>
      </w:r>
    </w:p>
    <w:p w:rsidR="007579A0" w:rsidRDefault="000719D3">
      <w:pPr>
        <w:ind w:left="355" w:right="954"/>
      </w:pPr>
      <w:r>
        <w:t>Agotada dicha vía, y para el supuesto de que dicho acuerdo n</w:t>
      </w:r>
      <w:r>
        <w:t xml:space="preserve">o hubiera podido alcanzarse, las posibles controversias deberán ser resueltas por el Orden Jurisdiccional ContenciosoAdministrativo.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3454" name="Group 2334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552" name="Rectangle 4552"/>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4553" name="Rectangle 4553"/>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554" name="Rectangle 4554"/>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44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3454" style="width:18.7031pt;height:260.874pt;position:absolute;mso-position-horizontal-relative:page;mso-position-horizontal:absolute;margin-left:662.928pt;mso-position-vertical-relative:page;margin-top:512.046pt;" coordsize="2375,33130">
                <v:rect id="Rectangle 4552"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455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455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44 de 170 </w:t>
                        </w:r>
                      </w:p>
                    </w:txbxContent>
                  </v:textbox>
                </v:rect>
                <w10:wrap type="square"/>
              </v:group>
            </w:pict>
          </mc:Fallback>
        </mc:AlternateContent>
      </w:r>
      <w:r>
        <w:t xml:space="preserve">El conocimiento de las cuestiones litigiosas que puedan surgir en la interpretación y cumplimiento del presente Convenio competerá a los órganos jurisdiccionales </w:t>
      </w:r>
      <w:r>
        <w:t xml:space="preserve">contencioso-administrativos en los términos previstos, conforme a los criterios de competencia territorial y objetiva previstos en la Ley 29/1998, de 13 de julio, reguladora de la Jurisdicción Contencioso-administrativa. </w:t>
      </w:r>
    </w:p>
    <w:p w:rsidR="007579A0" w:rsidRDefault="000719D3">
      <w:pPr>
        <w:spacing w:after="7" w:line="247" w:lineRule="auto"/>
        <w:ind w:right="941"/>
      </w:pPr>
      <w:r>
        <w:rPr>
          <w:b/>
        </w:rPr>
        <w:t xml:space="preserve">Decimoquinta. Protección de datos </w:t>
      </w:r>
      <w:r>
        <w:rPr>
          <w:b/>
        </w:rPr>
        <w:t>de carácter personal.</w:t>
      </w:r>
      <w:r>
        <w:rPr>
          <w:rFonts w:ascii="Times New Roman" w:eastAsia="Times New Roman" w:hAnsi="Times New Roman" w:cs="Times New Roman"/>
          <w:i w:val="0"/>
          <w:sz w:val="24"/>
        </w:rPr>
        <w:t xml:space="preserve"> </w:t>
      </w:r>
    </w:p>
    <w:p w:rsidR="007579A0" w:rsidRDefault="000719D3">
      <w:pPr>
        <w:ind w:left="355" w:right="954"/>
      </w:pPr>
      <w:r>
        <w:t>La participación en calidad de entidad colaboradora en la gestión del programa de ayudas «Bono Infantil» implica la realización de operaciones de tratamiento de datos personales por parte de la citada entidad, por cuenta de la Direcc</w:t>
      </w:r>
      <w:r>
        <w:t>ión General de Administración de Centros, Escolarización y Servicios Complementarios adscrita a la Consejería de Educación, Formación Profesional, Actividad Física y Deportes del Gobierno de Canarias, por lo que resulta procedente la realización de un enca</w:t>
      </w:r>
      <w:r>
        <w:t>rgo de tratamiento de datos personales, en los términos previstos en el Reglamento (UE) 2016/679, del Parlamento Europeo y del Consejo, de 27 de abril de 2016, relativo a la protección de las personas físicas en lo que respecta al tratamiento de datos pers</w:t>
      </w:r>
      <w:r>
        <w:t xml:space="preserve">onales y a la libre circulación de estos datos y por el que se deroga la Directiva 95/46/CE, y en la Ley Orgánica 3/2018, de 5 de diciembre, de Protección de Datos Personales y garantía de los derechos digitales. </w:t>
      </w:r>
    </w:p>
    <w:p w:rsidR="007579A0" w:rsidRDefault="000719D3">
      <w:pPr>
        <w:spacing w:after="3"/>
        <w:ind w:left="355" w:right="954"/>
      </w:pPr>
      <w:r>
        <w:t>Puede consultar la información adicional y</w:t>
      </w:r>
      <w:r>
        <w:t xml:space="preserve"> detallada del registro de actividades de datos personales de este  </w:t>
      </w:r>
    </w:p>
    <w:p w:rsidR="007579A0" w:rsidRDefault="000719D3">
      <w:pPr>
        <w:tabs>
          <w:tab w:val="center" w:pos="1157"/>
          <w:tab w:val="center" w:pos="2393"/>
          <w:tab w:val="center" w:pos="3353"/>
          <w:tab w:val="center" w:pos="4251"/>
          <w:tab w:val="center" w:pos="5189"/>
          <w:tab w:val="center" w:pos="6064"/>
          <w:tab w:val="center" w:pos="7314"/>
        </w:tabs>
        <w:spacing w:after="9"/>
        <w:ind w:left="0" w:firstLine="0"/>
        <w:jc w:val="left"/>
      </w:pPr>
      <w:r>
        <w:rPr>
          <w:rFonts w:ascii="Calibri" w:eastAsia="Calibri" w:hAnsi="Calibri" w:cs="Calibri"/>
          <w:i w:val="0"/>
        </w:rPr>
        <w:tab/>
      </w:r>
      <w:r>
        <w:t xml:space="preserve">Departamentoen </w:t>
      </w:r>
      <w:r>
        <w:tab/>
        <w:t xml:space="preserve">  </w:t>
      </w:r>
      <w:r>
        <w:tab/>
        <w:t xml:space="preserve">el </w:t>
      </w:r>
      <w:r>
        <w:tab/>
        <w:t xml:space="preserve">  </w:t>
      </w:r>
      <w:r>
        <w:tab/>
        <w:t xml:space="preserve">siguiente </w:t>
      </w:r>
      <w:r>
        <w:tab/>
        <w:t xml:space="preserve">  </w:t>
      </w:r>
      <w:r>
        <w:tab/>
        <w:t xml:space="preserve">enlace:  </w:t>
      </w:r>
    </w:p>
    <w:p w:rsidR="007579A0" w:rsidRDefault="000719D3">
      <w:pPr>
        <w:ind w:left="355" w:right="954"/>
      </w:pPr>
      <w:r>
        <w:t>https://www.gobiernodecanarias.org/protecciondedatos/registrotratamiento/eucd/dgcesc/gestiondesubvencionesdestinadas-al-fomento-de-la-</w:t>
      </w:r>
      <w:r>
        <w:t xml:space="preserve">escolarizacion-temprana/ </w:t>
      </w:r>
    </w:p>
    <w:p w:rsidR="007579A0" w:rsidRDefault="000719D3">
      <w:pPr>
        <w:spacing w:after="0"/>
        <w:ind w:left="355" w:right="954"/>
      </w:pPr>
      <w:r>
        <w:t xml:space="preserve">Mediante la suscripción del presente convenio, la entidad colaboradora adquiere la condición de encargada del tratamiento de los datos personales por cuenta de la Dirección General de </w:t>
      </w:r>
    </w:p>
    <w:p w:rsidR="007579A0" w:rsidRDefault="000719D3">
      <w:pPr>
        <w:spacing w:after="9"/>
        <w:ind w:left="355" w:right="954"/>
      </w:pPr>
      <w:r>
        <w:t>Administración de Centros, Escolarización y S</w:t>
      </w:r>
      <w:r>
        <w:t xml:space="preserve">ervicios Complementarios adscrita a la Consejería de Educación, Formación Profesional,  </w:t>
      </w:r>
    </w:p>
    <w:p w:rsidR="007579A0" w:rsidRDefault="000719D3">
      <w:pPr>
        <w:ind w:left="355" w:right="954"/>
      </w:pPr>
      <w:r>
        <w:t>Actividad Física y Deportes del Gobierno de Canarias, de conformidad con el artículo 28 del Reglamento (UE) 2016/679 del Parlamento Europeo y del Consejo, de 27 de abr</w:t>
      </w:r>
      <w:r>
        <w:t>il de 2016, relativo a la protección de las personas físicas en lo que respecta al tratamiento de datos personales y a la libre circulación de estos datos y por el que se deroga la Directiva 95/46/CE (Reglamento general de protección de datos), en los térm</w:t>
      </w:r>
      <w:r>
        <w:t xml:space="preserve">inos establecidos en el encargo de tratamiento que figura en el anexo I del presente convenio. </w:t>
      </w:r>
    </w:p>
    <w:p w:rsidR="007579A0" w:rsidRDefault="000719D3">
      <w:pPr>
        <w:ind w:left="355" w:right="954"/>
      </w:pPr>
      <w:r>
        <w:t>La entidad colaboradora, como encargada del tratamiento, deberá cumplir en todo momento con sus obligaciones en materia de protección de datos personales, tanto</w:t>
      </w:r>
      <w:r>
        <w:t xml:space="preserve"> las que deriven de la legislación vigente, como las establecidas en el texto del citado anexo I, así como lo dispuesto en las resoluciones o instrucciones que, en su caso, dicte por escrito el responsable del tratamiento. </w:t>
      </w:r>
    </w:p>
    <w:p w:rsidR="007579A0" w:rsidRDefault="000719D3">
      <w:pPr>
        <w:spacing w:after="0"/>
        <w:ind w:left="355" w:right="954"/>
      </w:pPr>
      <w:r>
        <w:t xml:space="preserve">Asimismo, la referida encargada </w:t>
      </w:r>
      <w:r>
        <w:t xml:space="preserve">del tratamiento se compromete, entre otros aspectos, a preservar la confidencialidad de los datos personales objeto de tratamiento. </w:t>
      </w:r>
    </w:p>
    <w:p w:rsidR="007579A0" w:rsidRDefault="000719D3">
      <w:pPr>
        <w:ind w:left="355" w:right="954"/>
      </w:pPr>
      <w:r>
        <w:t>Estos datos solo podrán ser utilizados a fin de realizar las actuaciones necesarias señaladas en este convenio y cuantas in</w:t>
      </w:r>
      <w:r>
        <w:t xml:space="preserve">strucciones y resoluciones se dicten en el desarrollo del programa de ayudas «Bono Infantil». </w:t>
      </w:r>
    </w:p>
    <w:p w:rsidR="007579A0" w:rsidRDefault="000719D3">
      <w:pPr>
        <w:ind w:left="355" w:right="954"/>
      </w:pPr>
      <w:r>
        <w:t xml:space="preserve">Todo el personal, que por razón de sus cometidos o por cualquier otra circunstancia, deba tener o tenga acceso a cualquier dato personal a los que se refiere el </w:t>
      </w:r>
      <w:r>
        <w:t xml:space="preserve">presente programa de ayudas, tiene el deber de guardar sigilo personal y profesional al respecto, aún cuando dejare de prestar servicios para los referidos centros. </w:t>
      </w:r>
    </w:p>
    <w:p w:rsidR="007579A0" w:rsidRDefault="000719D3">
      <w:pPr>
        <w:spacing w:after="7" w:line="247" w:lineRule="auto"/>
        <w:ind w:right="941"/>
      </w:pPr>
      <w:r>
        <w:rPr>
          <w:rFonts w:ascii="Calibri" w:eastAsia="Calibri" w:hAnsi="Calibri" w:cs="Calibri"/>
          <w:i w:val="0"/>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2206" name="Group 2322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647" name="Rectangle 4647"/>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4648" name="Rectangle 4648"/>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Verificación: https://candelaria.sedelect</w:t>
                              </w:r>
                              <w:r>
                                <w:rPr>
                                  <w:i w:val="0"/>
                                  <w:sz w:val="12"/>
                                </w:rPr>
                                <w:t xml:space="preserve">ronica.es/ </w:t>
                              </w:r>
                            </w:p>
                          </w:txbxContent>
                        </wps:txbx>
                        <wps:bodyPr horzOverflow="overflow" vert="horz" lIns="0" tIns="0" rIns="0" bIns="0" rtlCol="0">
                          <a:noAutofit/>
                        </wps:bodyPr>
                      </wps:wsp>
                      <wps:wsp>
                        <wps:cNvPr id="4649" name="Rectangle 4649"/>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45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2206" style="width:18.7031pt;height:260.874pt;position:absolute;mso-position-horizontal-relative:page;mso-position-horizontal:absolute;margin-left:662.928pt;mso-position-vertical-relative:page;margin-top:512.046pt;" coordsize="2375,33130">
                <v:rect id="Rectangle 4647"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464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464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45 de 170 </w:t>
                        </w:r>
                      </w:p>
                    </w:txbxContent>
                  </v:textbox>
                </v:rect>
                <w10:wrap type="square"/>
              </v:group>
            </w:pict>
          </mc:Fallback>
        </mc:AlternateContent>
      </w:r>
      <w:r>
        <w:rPr>
          <w:b/>
        </w:rPr>
        <w:t>Decimosexta. Naturaleza y régimen jurídico.</w:t>
      </w:r>
      <w:r>
        <w:rPr>
          <w:rFonts w:ascii="Times New Roman" w:eastAsia="Times New Roman" w:hAnsi="Times New Roman" w:cs="Times New Roman"/>
          <w:i w:val="0"/>
          <w:sz w:val="24"/>
        </w:rPr>
        <w:t xml:space="preserve"> </w:t>
      </w:r>
    </w:p>
    <w:p w:rsidR="007579A0" w:rsidRDefault="000719D3">
      <w:pPr>
        <w:spacing w:after="6"/>
        <w:ind w:left="355" w:right="954"/>
      </w:pPr>
      <w:r>
        <w:t xml:space="preserve">El presente convenio tiene naturaleza administrativa y, por consiguiente, se estará a los principios de  </w:t>
      </w:r>
    </w:p>
    <w:p w:rsidR="007579A0" w:rsidRDefault="000719D3">
      <w:pPr>
        <w:spacing w:after="4"/>
        <w:ind w:left="355" w:right="954"/>
      </w:pPr>
      <w:r>
        <w:t xml:space="preserve">Derecho Administrativo, siendo el régimen aplicable el dispuesto en la Ley 40/2015, de 1 de octubre, de  </w:t>
      </w:r>
    </w:p>
    <w:p w:rsidR="007579A0" w:rsidRDefault="000719D3">
      <w:pPr>
        <w:ind w:left="355" w:right="954"/>
      </w:pPr>
      <w:r>
        <w:t>Régimen Jurídico del Sector Público, en la L</w:t>
      </w:r>
      <w:r>
        <w:t xml:space="preserve">ey 14/1990, de 26 de julio, de Régimen Jurídico de las Administraciones Públicas Canarias, en el Decreto 11/2019, de 11 de febrero, por el que se regula la actividad convencional y se crean y regulan el Registro General Electrónico de Convenios del Sector </w:t>
      </w:r>
      <w:r>
        <w:t xml:space="preserve">Público de la Comunidad Autónoma y el Registro Electrónico de Órganos de Cooperación de la Administración Pública de la Comunidad Autónoma de Canarias, quedando excluido del ámbito de aplicación de la Ley 9/2017, de 8 de noviembre, de Contratos del Sector </w:t>
      </w:r>
      <w:r>
        <w:t>Público, por la que se transponen al ordenamiento jurídico español las Directivas del Parlamento Europeo y del Consejo 2014/23/UE y 2014/24/UE, de 26 de febrero de 2014, de conformidad con lo establecido en el artículo 6 de la citada norma, siéndole de apl</w:t>
      </w:r>
      <w:r>
        <w:t xml:space="preserve">icación, en defecto de normas específicas, los principios de esta ley y del resto del ordenamiento jurídico administrativo, para resolver las dudas y lagunas que pudieran presentarse en relación con la interpretación y aplicación del convenio. </w:t>
      </w:r>
    </w:p>
    <w:p w:rsidR="007579A0" w:rsidRDefault="000719D3">
      <w:pPr>
        <w:ind w:left="355" w:right="954"/>
      </w:pPr>
      <w:r>
        <w:t>El presente</w:t>
      </w:r>
      <w:r>
        <w:t xml:space="preserve"> convenio se regirá por lo dispuesto en la Ley 38/2003, de 17 de noviembre, General de Subvenciones y su normativa de desarrollo, así como por lo establecido en el Decreto 36/2009, de 31 marzo, por el que se establece el régimen general de subvenciones de </w:t>
      </w:r>
      <w:r>
        <w:t xml:space="preserve">la Comunidad Autónoma de Canarias, en todo aquello que no resulte incompatible con la normativa básica relacionada en la Disposición Final Primera de la citada Ley General. </w:t>
      </w:r>
    </w:p>
    <w:p w:rsidR="007579A0" w:rsidRDefault="000719D3">
      <w:pPr>
        <w:spacing w:after="0" w:line="259" w:lineRule="auto"/>
        <w:ind w:left="336" w:firstLine="0"/>
        <w:jc w:val="left"/>
      </w:pPr>
      <w:r>
        <w:t xml:space="preserve"> </w:t>
      </w:r>
    </w:p>
    <w:p w:rsidR="007579A0" w:rsidRDefault="000719D3">
      <w:pPr>
        <w:spacing w:after="7" w:line="247" w:lineRule="auto"/>
        <w:ind w:right="941"/>
      </w:pPr>
      <w:r>
        <w:rPr>
          <w:b/>
        </w:rPr>
        <w:t>Decimoséptima. Jurisdicción.</w:t>
      </w:r>
      <w:r>
        <w:rPr>
          <w:rFonts w:ascii="Times New Roman" w:eastAsia="Times New Roman" w:hAnsi="Times New Roman" w:cs="Times New Roman"/>
          <w:i w:val="0"/>
          <w:sz w:val="24"/>
        </w:rPr>
        <w:t xml:space="preserve"> </w:t>
      </w:r>
    </w:p>
    <w:p w:rsidR="007579A0" w:rsidRDefault="000719D3">
      <w:pPr>
        <w:spacing w:after="9"/>
        <w:ind w:left="355" w:right="954"/>
      </w:pPr>
      <w:r>
        <w:rPr>
          <w:rFonts w:ascii="Calibri" w:eastAsia="Calibri" w:hAnsi="Calibri" w:cs="Calibri"/>
          <w:i w:val="0"/>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34548" name="Group 23454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832" name="Rectangle 4832"/>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4833" name="Rectangle 4833"/>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V</w:t>
                              </w:r>
                              <w:r>
                                <w:rPr>
                                  <w:i w:val="0"/>
                                  <w:sz w:val="12"/>
                                </w:rPr>
                                <w:t xml:space="preserve">erificación: https://candelaria.sedelectronica.es/ </w:t>
                              </w:r>
                            </w:p>
                          </w:txbxContent>
                        </wps:txbx>
                        <wps:bodyPr horzOverflow="overflow" vert="horz" lIns="0" tIns="0" rIns="0" bIns="0" rtlCol="0">
                          <a:noAutofit/>
                        </wps:bodyPr>
                      </wps:wsp>
                      <wps:wsp>
                        <wps:cNvPr id="4834" name="Rectangle 4834"/>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46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4548" style="width:18.7031pt;height:260.874pt;position:absolute;mso-position-horizontal-relative:page;mso-position-horizontal:absolute;margin-left:662.928pt;mso-position-vertical-relative:page;margin-top:512.046pt;" coordsize="2375,33130">
                <v:rect id="Rectangle 4832"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483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483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46 de 170 </w:t>
                        </w:r>
                      </w:p>
                    </w:txbxContent>
                  </v:textbox>
                </v:rect>
                <w10:wrap type="topAndBottom"/>
              </v:group>
            </w:pict>
          </mc:Fallback>
        </mc:AlternateContent>
      </w:r>
      <w:r>
        <w:t>Las partes acuerdan expresamente someter las cuestiones que pudieran suscitarse como consecuencia de la vige</w:t>
      </w:r>
      <w:r>
        <w:t>ncia, cumplimiento o extinción del presente convenio a la Jurisdicción Contencioso-administrativa, siendo el órgano jurisdiccional competente, la Sala de lo Contenciosoadministrativo del Tribunal Superior de Justicia de Canarias, de conformidad con lo prev</w:t>
      </w:r>
      <w:r>
        <w:t xml:space="preserve">isto en el artículo 10.1 g) de la Ley 29/1998, de 13 de julio, de la Jurisdicción Contencioso-administrativa. </w:t>
      </w:r>
    </w:p>
    <w:tbl>
      <w:tblPr>
        <w:tblStyle w:val="TableGrid"/>
        <w:tblW w:w="9118" w:type="dxa"/>
        <w:tblInd w:w="357" w:type="dxa"/>
        <w:tblCellMar>
          <w:top w:w="15" w:type="dxa"/>
          <w:left w:w="0" w:type="dxa"/>
          <w:bottom w:w="0" w:type="dxa"/>
          <w:right w:w="0" w:type="dxa"/>
        </w:tblCellMar>
        <w:tblLook w:val="04A0" w:firstRow="1" w:lastRow="0" w:firstColumn="1" w:lastColumn="0" w:noHBand="0" w:noVBand="1"/>
      </w:tblPr>
      <w:tblGrid>
        <w:gridCol w:w="1746"/>
        <w:gridCol w:w="7372"/>
      </w:tblGrid>
      <w:tr w:rsidR="007579A0">
        <w:trPr>
          <w:trHeight w:val="882"/>
        </w:trPr>
        <w:tc>
          <w:tcPr>
            <w:tcW w:w="9118" w:type="dxa"/>
            <w:gridSpan w:val="2"/>
            <w:tcBorders>
              <w:top w:val="single" w:sz="4" w:space="0" w:color="000000"/>
              <w:left w:val="single" w:sz="4" w:space="0" w:color="000000"/>
              <w:bottom w:val="single" w:sz="4" w:space="0" w:color="000000"/>
              <w:right w:val="single" w:sz="4" w:space="0" w:color="000000"/>
            </w:tcBorders>
            <w:shd w:val="clear" w:color="auto" w:fill="B4C7DC"/>
          </w:tcPr>
          <w:p w:rsidR="007579A0" w:rsidRDefault="000719D3">
            <w:pPr>
              <w:spacing w:after="0" w:line="259" w:lineRule="auto"/>
              <w:ind w:left="1" w:firstLine="0"/>
              <w:jc w:val="center"/>
            </w:pPr>
            <w:r>
              <w:rPr>
                <w:b/>
              </w:rPr>
              <w:t>Tratamiento de datos personales:</w:t>
            </w:r>
            <w:r>
              <w:rPr>
                <w:rFonts w:ascii="Times New Roman" w:eastAsia="Times New Roman" w:hAnsi="Times New Roman" w:cs="Times New Roman"/>
                <w:i w:val="0"/>
                <w:sz w:val="24"/>
              </w:rPr>
              <w:t xml:space="preserve"> </w:t>
            </w:r>
          </w:p>
          <w:p w:rsidR="007579A0" w:rsidRDefault="000719D3">
            <w:pPr>
              <w:spacing w:after="0" w:line="259" w:lineRule="auto"/>
              <w:ind w:left="152" w:firstLine="0"/>
              <w:jc w:val="left"/>
            </w:pPr>
            <w:r>
              <w:rPr>
                <w:b/>
              </w:rPr>
              <w:t>GESTIÓN DE SUBVENCIONES DESTINADAS AL FOMENTO DE LA ESCOLARIZACIÓN TEMPRANA</w:t>
            </w:r>
            <w:r>
              <w:rPr>
                <w:rFonts w:ascii="Times New Roman" w:eastAsia="Times New Roman" w:hAnsi="Times New Roman" w:cs="Times New Roman"/>
                <w:i w:val="0"/>
                <w:sz w:val="24"/>
              </w:rPr>
              <w:t xml:space="preserve"> </w:t>
            </w:r>
          </w:p>
        </w:tc>
      </w:tr>
      <w:tr w:rsidR="007579A0">
        <w:trPr>
          <w:trHeight w:val="893"/>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Responsable del tratamiento:</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5" w:firstLine="0"/>
              <w:jc w:val="left"/>
            </w:pPr>
            <w:r>
              <w:t xml:space="preserve">Dirección General de Administración de Centros, Escolarización y </w:t>
            </w:r>
          </w:p>
          <w:p w:rsidR="007579A0" w:rsidRDefault="000719D3">
            <w:pPr>
              <w:spacing w:after="0" w:line="259" w:lineRule="auto"/>
              <w:ind w:left="55" w:firstLine="0"/>
              <w:jc w:val="left"/>
            </w:pPr>
            <w:r>
              <w:t xml:space="preserve">Servicios Complementarios de la Consejería de Educación, Formación Profesional, Actividad Física y Deportes del Gobierno de Canarias. </w:t>
            </w:r>
          </w:p>
        </w:tc>
      </w:tr>
      <w:tr w:rsidR="007579A0">
        <w:trPr>
          <w:trHeight w:val="1418"/>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Finalidad del tratamiento:</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5" w:right="5" w:firstLine="0"/>
              <w:jc w:val="left"/>
            </w:pPr>
            <w:r>
              <w:t>Recogida y tratamiento de datos para gestionar las ayudas al alumnado de 0 a 3 años, matriculado en las escuelas de educación infantil de titularidad municipal (EEI) y los centros privados de educación infantil (CPEI) autorizados para impartir el primer ci</w:t>
            </w:r>
            <w:r>
              <w:t xml:space="preserve">clo de educación infantil, de la Comunidad Autónoma de Canarias. </w:t>
            </w:r>
          </w:p>
        </w:tc>
      </w:tr>
      <w:tr w:rsidR="007579A0">
        <w:trPr>
          <w:trHeight w:val="3408"/>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Base jurídica del tratamiento:</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numPr>
                <w:ilvl w:val="0"/>
                <w:numId w:val="49"/>
              </w:numPr>
              <w:spacing w:after="246" w:line="254" w:lineRule="auto"/>
              <w:ind w:firstLine="0"/>
              <w:jc w:val="left"/>
            </w:pPr>
            <w:r>
              <w:t xml:space="preserve">Artículo 6.1.c) y e) del Reglamento General de Protección de Datos. </w:t>
            </w:r>
          </w:p>
          <w:p w:rsidR="007579A0" w:rsidRDefault="000719D3">
            <w:pPr>
              <w:numPr>
                <w:ilvl w:val="0"/>
                <w:numId w:val="49"/>
              </w:numPr>
              <w:spacing w:line="259" w:lineRule="auto"/>
              <w:ind w:firstLine="0"/>
              <w:jc w:val="left"/>
            </w:pPr>
            <w:r>
              <w:t xml:space="preserve">Ley 38/2003, de 17 de noviembre, General de Subvenciones. </w:t>
            </w:r>
          </w:p>
          <w:p w:rsidR="007579A0" w:rsidRDefault="000719D3">
            <w:pPr>
              <w:numPr>
                <w:ilvl w:val="0"/>
                <w:numId w:val="49"/>
              </w:numPr>
              <w:spacing w:after="249" w:line="235" w:lineRule="auto"/>
              <w:ind w:firstLine="0"/>
              <w:jc w:val="left"/>
            </w:pPr>
            <w:r>
              <w:t xml:space="preserve">Real Decreto 887/2006, de 21 de julio, por el que se aprueba el Reglamento de la Ley 38/2003, de 17 de noviembre, General de Subvenciones. </w:t>
            </w:r>
          </w:p>
          <w:p w:rsidR="007579A0" w:rsidRDefault="000719D3">
            <w:pPr>
              <w:numPr>
                <w:ilvl w:val="0"/>
                <w:numId w:val="49"/>
              </w:numPr>
              <w:spacing w:after="0" w:line="259" w:lineRule="auto"/>
              <w:ind w:firstLine="0"/>
              <w:jc w:val="left"/>
            </w:pPr>
            <w:r>
              <w:t>Artículo 3 del Decreto 36/2009, de 31 de marzo, por el que establece el régimen general de subvenciones de la Comuni</w:t>
            </w:r>
            <w:r>
              <w:t xml:space="preserve">dad Autónoma de Canarias. </w:t>
            </w:r>
          </w:p>
        </w:tc>
      </w:tr>
      <w:tr w:rsidR="007579A0">
        <w:trPr>
          <w:trHeight w:val="660"/>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Cesiones de datos:</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5" w:firstLine="0"/>
              <w:jc w:val="left"/>
            </w:pPr>
            <w:r>
              <w:t xml:space="preserve">Salvo otra obligación legal, los datos solo serán comunicados a la Base de Datos Nacional de Subvenciones (BDNS). </w:t>
            </w:r>
          </w:p>
        </w:tc>
      </w:tr>
      <w:tr w:rsidR="007579A0">
        <w:trPr>
          <w:trHeight w:val="661"/>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Transferencias internacionales:</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5" w:firstLine="0"/>
              <w:jc w:val="left"/>
            </w:pPr>
            <w:r>
              <w:t xml:space="preserve">No hay transferencias internacionales previstas. </w:t>
            </w:r>
          </w:p>
          <w:p w:rsidR="007579A0" w:rsidRDefault="000719D3">
            <w:pPr>
              <w:spacing w:after="0" w:line="259" w:lineRule="auto"/>
              <w:ind w:left="-5" w:firstLine="0"/>
              <w:jc w:val="left"/>
            </w:pPr>
            <w:r>
              <w:rPr>
                <w:rFonts w:ascii="Times New Roman" w:eastAsia="Times New Roman" w:hAnsi="Times New Roman" w:cs="Times New Roman"/>
                <w:i w:val="0"/>
                <w:sz w:val="24"/>
              </w:rPr>
              <w:t xml:space="preserve"> </w:t>
            </w:r>
          </w:p>
        </w:tc>
      </w:tr>
      <w:tr w:rsidR="007579A0">
        <w:trPr>
          <w:trHeight w:val="8057"/>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Derechos de las personas interesadas:</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spacing w:after="230" w:line="236" w:lineRule="auto"/>
              <w:ind w:left="55" w:hanging="58"/>
              <w:jc w:val="left"/>
            </w:pPr>
            <w:r>
              <w:rPr>
                <w:b/>
              </w:rPr>
              <w:t xml:space="preserve"> </w:t>
            </w:r>
            <w:r>
              <w:t xml:space="preserve">Cualquier persona tiene derecho a obtener confirmación sobre los tratamientos que, de sus datos, se llevan a cabo por esta Consejería. </w:t>
            </w:r>
          </w:p>
          <w:p w:rsidR="007579A0" w:rsidRDefault="000719D3">
            <w:pPr>
              <w:spacing w:after="0" w:line="234" w:lineRule="auto"/>
              <w:ind w:left="55" w:firstLine="0"/>
              <w:jc w:val="left"/>
            </w:pPr>
            <w:r>
              <w:t>Puede ejercer sus derechos de acceso, rectificación, supresión y portabilidad de</w:t>
            </w:r>
            <w:r>
              <w:t xml:space="preserve"> sus datos, de limitación y oposición a su tratamiento, así como a no ser objeto de decisiones basadas únicamente en el tratamiento automatizado de sus datos, cuando procedan, ante la Consejería de Educación, Formación Profesional, Actividad Física y Depor</w:t>
            </w:r>
            <w:r>
              <w:t xml:space="preserve">tes del Gobierno de Canarias en las sedes ubicadas en: </w:t>
            </w:r>
          </w:p>
          <w:p w:rsidR="007579A0" w:rsidRDefault="000719D3">
            <w:pPr>
              <w:numPr>
                <w:ilvl w:val="0"/>
                <w:numId w:val="50"/>
              </w:numPr>
              <w:spacing w:after="0" w:line="259" w:lineRule="auto"/>
              <w:ind w:firstLine="0"/>
              <w:jc w:val="left"/>
            </w:pPr>
            <w:r>
              <w:t xml:space="preserve">Tenerife: Avenida Buenos Aires, 5, Edificio Tres de mayo, planta </w:t>
            </w:r>
          </w:p>
          <w:p w:rsidR="007579A0" w:rsidRDefault="000719D3">
            <w:pPr>
              <w:spacing w:after="221" w:line="259" w:lineRule="auto"/>
              <w:ind w:left="55" w:firstLine="0"/>
              <w:jc w:val="left"/>
            </w:pPr>
            <w:r>
              <w:t xml:space="preserve">6.ª, 38071 Santa Cruz de Tenerife, teléfono 922 423 500. </w:t>
            </w:r>
          </w:p>
          <w:p w:rsidR="007579A0" w:rsidRDefault="000719D3">
            <w:pPr>
              <w:numPr>
                <w:ilvl w:val="0"/>
                <w:numId w:val="50"/>
              </w:numPr>
              <w:spacing w:after="232" w:line="235" w:lineRule="auto"/>
              <w:ind w:firstLine="0"/>
              <w:jc w:val="left"/>
            </w:pPr>
            <w:r>
              <w:t xml:space="preserve">Gran Canaria: Calle Granadera Canaria, 2, Edificio Ganadera Canaria, planta 2.ª, 35071 Las Palmas de Gran Canaria, teléfono 928 455 400. </w:t>
            </w:r>
          </w:p>
          <w:p w:rsidR="007579A0" w:rsidRDefault="000719D3">
            <w:pPr>
              <w:spacing w:after="6" w:line="234" w:lineRule="auto"/>
              <w:ind w:left="55" w:firstLine="0"/>
              <w:jc w:val="left"/>
            </w:pPr>
            <w:r>
              <w:t xml:space="preserve">Puede realizar este trámite de forma telemática en la Sede Electrónica del Gobierno de Canarias: </w:t>
            </w:r>
          </w:p>
          <w:p w:rsidR="007579A0" w:rsidRDefault="000719D3">
            <w:pPr>
              <w:numPr>
                <w:ilvl w:val="0"/>
                <w:numId w:val="50"/>
              </w:numPr>
              <w:spacing w:after="211" w:line="254" w:lineRule="auto"/>
              <w:ind w:firstLine="0"/>
              <w:jc w:val="left"/>
            </w:pPr>
            <w:r>
              <w:t>https://sede.gobiern</w:t>
            </w:r>
            <w:r>
              <w:t xml:space="preserve">odecanarias.org/sede/procedimientos_servicios/tramites/5211 </w:t>
            </w:r>
          </w:p>
          <w:p w:rsidR="007579A0" w:rsidRDefault="000719D3">
            <w:pPr>
              <w:spacing w:after="0" w:line="259" w:lineRule="auto"/>
              <w:ind w:left="55" w:firstLine="0"/>
              <w:jc w:val="left"/>
            </w:pPr>
            <w:r>
              <w:t xml:space="preserve">Derecho a reclamar ante la Autoridad de Control: </w:t>
            </w:r>
          </w:p>
          <w:p w:rsidR="007579A0" w:rsidRDefault="000719D3">
            <w:pPr>
              <w:spacing w:after="235" w:line="234" w:lineRule="auto"/>
              <w:ind w:left="55" w:firstLine="0"/>
              <w:jc w:val="left"/>
            </w:pPr>
            <w:r>
              <w:t>La Agencia Española de Protección de Datos (AEPD) es la autoridad estatal de control independiente encargada de velar por el cumplimiento de la n</w:t>
            </w:r>
            <w:r>
              <w:t xml:space="preserve">ormativa sobre protección de datos. Garantiza y tutela el derecho fundamental a la protección de datos de carácter personal de los ciudadanos. </w:t>
            </w:r>
          </w:p>
          <w:p w:rsidR="007579A0" w:rsidRDefault="000719D3">
            <w:pPr>
              <w:spacing w:after="0" w:line="259" w:lineRule="auto"/>
              <w:ind w:left="55" w:firstLine="0"/>
              <w:jc w:val="left"/>
            </w:pPr>
            <w:r>
              <w:t xml:space="preserve">Presentación de reclamaciones (ante la Sede electrónica de la AEPD):  </w:t>
            </w:r>
          </w:p>
          <w:p w:rsidR="007579A0" w:rsidRDefault="000719D3">
            <w:pPr>
              <w:spacing w:after="0" w:line="259" w:lineRule="auto"/>
              <w:ind w:left="55" w:firstLine="0"/>
              <w:jc w:val="left"/>
            </w:pPr>
            <w:r>
              <w:t>https://sedeagpd.gob.es/sede-electronicaw</w:t>
            </w:r>
            <w:r>
              <w:t xml:space="preserve">eb/vistas/formNuevaReclamacion/ nuevaReclamacion.jsf?QID=Q500&amp;ce=0 </w:t>
            </w:r>
          </w:p>
        </w:tc>
      </w:tr>
      <w:tr w:rsidR="007579A0">
        <w:trPr>
          <w:trHeight w:val="1069"/>
        </w:trPr>
        <w:tc>
          <w:tcPr>
            <w:tcW w:w="1746" w:type="dxa"/>
            <w:vMerge w:val="restart"/>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Información adicional:</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7" w:space="0" w:color="000080"/>
              <w:right w:val="single" w:sz="4" w:space="0" w:color="000000"/>
            </w:tcBorders>
          </w:tcPr>
          <w:p w:rsidR="007579A0" w:rsidRDefault="000719D3">
            <w:pPr>
              <w:spacing w:after="22" w:line="234" w:lineRule="auto"/>
              <w:ind w:left="55" w:firstLine="0"/>
              <w:jc w:val="left"/>
            </w:pPr>
            <w:r>
              <w:t xml:space="preserve">Puede consultar la información adicional y detallada del registro de actividades de datos personales de este Departamento en el siguiente enlace: </w:t>
            </w:r>
          </w:p>
          <w:p w:rsidR="007579A0" w:rsidRDefault="000719D3">
            <w:pPr>
              <w:spacing w:after="0" w:line="259" w:lineRule="auto"/>
              <w:ind w:left="55" w:firstLine="0"/>
            </w:pPr>
            <w:r>
              <w:rPr>
                <w:color w:val="000080"/>
              </w:rPr>
              <w:t xml:space="preserve">https://www.gobiernodecanarias.org/protecciondedatos/registrotratamiento/ </w:t>
            </w:r>
          </w:p>
        </w:tc>
      </w:tr>
      <w:tr w:rsidR="007579A0">
        <w:trPr>
          <w:trHeight w:val="535"/>
        </w:trPr>
        <w:tc>
          <w:tcPr>
            <w:tcW w:w="0" w:type="auto"/>
            <w:vMerge/>
            <w:tcBorders>
              <w:top w:val="nil"/>
              <w:left w:val="single" w:sz="4" w:space="0" w:color="000000"/>
              <w:bottom w:val="single" w:sz="4" w:space="0" w:color="000000"/>
              <w:right w:val="single" w:sz="4" w:space="0" w:color="000000"/>
            </w:tcBorders>
          </w:tcPr>
          <w:p w:rsidR="007579A0" w:rsidRDefault="007579A0">
            <w:pPr>
              <w:spacing w:after="160" w:line="259" w:lineRule="auto"/>
              <w:ind w:left="0" w:firstLine="0"/>
              <w:jc w:val="left"/>
            </w:pPr>
          </w:p>
        </w:tc>
        <w:tc>
          <w:tcPr>
            <w:tcW w:w="7372" w:type="dxa"/>
            <w:tcBorders>
              <w:top w:val="single" w:sz="7" w:space="0" w:color="000080"/>
              <w:left w:val="single" w:sz="4" w:space="0" w:color="000000"/>
              <w:bottom w:val="single" w:sz="4" w:space="0" w:color="000000"/>
              <w:right w:val="single" w:sz="4" w:space="0" w:color="000000"/>
            </w:tcBorders>
          </w:tcPr>
          <w:p w:rsidR="007579A0" w:rsidRDefault="000719D3">
            <w:pPr>
              <w:spacing w:after="0" w:line="259" w:lineRule="auto"/>
              <w:ind w:left="0" w:firstLine="0"/>
              <w:jc w:val="center"/>
            </w:pPr>
            <w:r>
              <w:rPr>
                <w:color w:val="000080"/>
                <w:u w:val="single" w:color="000080"/>
              </w:rPr>
              <w:t>eucd/dgcesc/gestion-de-subvenciones-destinadas-al-fomento-de-la-</w:t>
            </w:r>
            <w:r>
              <w:rPr>
                <w:rFonts w:ascii="Times New Roman" w:eastAsia="Times New Roman" w:hAnsi="Times New Roman" w:cs="Times New Roman"/>
                <w:i w:val="0"/>
                <w:sz w:val="24"/>
              </w:rPr>
              <w:t xml:space="preserve"> </w:t>
            </w:r>
            <w:r>
              <w:rPr>
                <w:color w:val="000080"/>
                <w:u w:val="single" w:color="000080"/>
              </w:rPr>
              <w:t>escolarizacion-temprana/</w:t>
            </w:r>
            <w:r>
              <w:rPr>
                <w:rFonts w:ascii="Times New Roman" w:eastAsia="Times New Roman" w:hAnsi="Times New Roman" w:cs="Times New Roman"/>
                <w:i w:val="0"/>
                <w:sz w:val="24"/>
              </w:rPr>
              <w:t xml:space="preserve"> </w:t>
            </w:r>
          </w:p>
        </w:tc>
      </w:tr>
    </w:tbl>
    <w:p w:rsidR="007579A0" w:rsidRDefault="000719D3">
      <w:pPr>
        <w:ind w:left="355" w:right="954"/>
      </w:pPr>
      <w:r>
        <w:t xml:space="preserve">Y las partes, en prueba de conformidad con lo pactado en el presente convenio, lo firman a continuación en el lugar y fecha indicados en el encabezado. </w:t>
      </w:r>
    </w:p>
    <w:p w:rsidR="007579A0" w:rsidRDefault="000719D3">
      <w:pPr>
        <w:ind w:left="1235" w:right="1051" w:hanging="890"/>
      </w:pPr>
      <w:r>
        <w:rPr>
          <w:rFonts w:ascii="Calibri" w:eastAsia="Calibri" w:hAnsi="Calibri" w:cs="Calibri"/>
          <w:i w:val="0"/>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4916" name="Group 2349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998" name="Rectangle 4998"/>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4999" name="Rectangle 4999"/>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00" name="Rectangle 5000"/>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47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4916" style="width:18.7031pt;height:260.874pt;position:absolute;mso-position-horizontal-relative:page;mso-position-horizontal:absolute;margin-left:662.928pt;mso-position-vertical-relative:page;margin-top:512.046pt;" coordsize="2375,33130">
                <v:rect id="Rectangle 4998"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499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500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47 de 170 </w:t>
                        </w:r>
                      </w:p>
                    </w:txbxContent>
                  </v:textbox>
                </v:rect>
                <w10:wrap type="square"/>
              </v:group>
            </w:pict>
          </mc:Fallback>
        </mc:AlternateContent>
      </w:r>
      <w:r>
        <w:t xml:space="preserve">El Consejero de Educación, Formación Profesional, </w:t>
      </w:r>
      <w:r>
        <w:tab/>
        <w:t xml:space="preserve">La persona representante de Actividad Física y Deportes de la entidad colaboradora Gobierno de Canarias </w:t>
      </w:r>
    </w:p>
    <w:p w:rsidR="007579A0" w:rsidRDefault="000719D3">
      <w:pPr>
        <w:spacing w:after="9"/>
        <w:ind w:left="355" w:right="954"/>
      </w:pPr>
      <w:r>
        <w:t xml:space="preserve"> </w:t>
      </w:r>
      <w:r>
        <w:tab/>
        <w:t xml:space="preserve">D. </w:t>
      </w:r>
      <w:r>
        <w:t xml:space="preserve">Hipólito Alejandro Suárez Nuez </w:t>
      </w:r>
      <w:r>
        <w:tab/>
        <w:t>Dña. María Concepción Brito Núñez</w:t>
      </w:r>
      <w:r>
        <w:rPr>
          <w:rFonts w:ascii="Times New Roman" w:eastAsia="Times New Roman" w:hAnsi="Times New Roman" w:cs="Times New Roman"/>
          <w:i w:val="0"/>
          <w:sz w:val="24"/>
        </w:rPr>
        <w:t xml:space="preserve"> </w:t>
      </w:r>
      <w:r>
        <w:rPr>
          <w:b/>
        </w:rPr>
        <w:t xml:space="preserve">ANEXO I </w:t>
      </w:r>
    </w:p>
    <w:p w:rsidR="007579A0" w:rsidRDefault="000719D3">
      <w:pPr>
        <w:spacing w:after="7" w:line="247" w:lineRule="auto"/>
        <w:ind w:left="2250" w:right="941"/>
      </w:pPr>
      <w:r>
        <w:rPr>
          <w:b/>
        </w:rPr>
        <w:t xml:space="preserve">ENCARGO DE TRATAMIENTO DE DATOS PERSONALES </w:t>
      </w:r>
    </w:p>
    <w:p w:rsidR="007579A0" w:rsidRDefault="000719D3">
      <w:pPr>
        <w:spacing w:after="1" w:line="259" w:lineRule="auto"/>
        <w:ind w:left="2240" w:firstLine="0"/>
        <w:jc w:val="left"/>
      </w:pPr>
      <w:r>
        <w:t xml:space="preserve"> </w:t>
      </w:r>
    </w:p>
    <w:p w:rsidR="007579A0" w:rsidRDefault="000719D3">
      <w:pPr>
        <w:spacing w:after="7" w:line="247" w:lineRule="auto"/>
        <w:ind w:right="941"/>
      </w:pPr>
      <w:r>
        <w:rPr>
          <w:b/>
        </w:rPr>
        <w:t>Primero. Objeto del encargo.</w:t>
      </w:r>
      <w:r>
        <w:rPr>
          <w:rFonts w:ascii="Times New Roman" w:eastAsia="Times New Roman" w:hAnsi="Times New Roman" w:cs="Times New Roman"/>
          <w:i w:val="0"/>
          <w:sz w:val="24"/>
        </w:rPr>
        <w:t xml:space="preserve"> </w:t>
      </w:r>
    </w:p>
    <w:p w:rsidR="007579A0" w:rsidRDefault="000719D3">
      <w:pPr>
        <w:ind w:left="355" w:right="954"/>
      </w:pPr>
      <w:r>
        <w:t xml:space="preserve">Es objeto del presente encargo el tratamiento de datos personales por las escuelas de educación infantil </w:t>
      </w:r>
      <w:r>
        <w:t>de titularidad municipal y los centros privados de educación infantil autorizados para impartir el primer ciclo de educación infantil, que tendrán la condición de encargados del tratamiento realizado por cuenta del responsable (el órgano competente de la C</w:t>
      </w:r>
      <w:r>
        <w:t xml:space="preserve">onsejería de Educación, Formación Profesional, Actividad Física y Deportes responsable del tratamiento), derivado de la ejecución de las actuaciones objeto del programa de ayudas «Bono infantil» en calidad de entidad colaboradora. </w:t>
      </w:r>
    </w:p>
    <w:p w:rsidR="007579A0" w:rsidRDefault="000719D3">
      <w:pPr>
        <w:ind w:left="355" w:right="954"/>
      </w:pPr>
      <w:r>
        <w:t>Los encargados del trata</w:t>
      </w:r>
      <w:r>
        <w:t>miento, así como el personal que actúe bajo su autoridad y tenga acceso a datos personales en el marco de la ejecución de la presente Orden, deberá tratar los mismos conforme a lo dispuesto en la normativa comunitaria y estatal aplicable en la materia y en</w:t>
      </w:r>
      <w:r>
        <w:t xml:space="preserve"> el presente encargo. </w:t>
      </w:r>
    </w:p>
    <w:p w:rsidR="007579A0" w:rsidRDefault="000719D3">
      <w:pPr>
        <w:spacing w:after="7" w:line="247" w:lineRule="auto"/>
        <w:ind w:right="941"/>
      </w:pPr>
      <w:r>
        <w:rPr>
          <w:b/>
        </w:rPr>
        <w:t>Segundo. Finalidad.</w:t>
      </w:r>
      <w:r>
        <w:rPr>
          <w:rFonts w:ascii="Times New Roman" w:eastAsia="Times New Roman" w:hAnsi="Times New Roman" w:cs="Times New Roman"/>
          <w:i w:val="0"/>
          <w:sz w:val="24"/>
        </w:rPr>
        <w:t xml:space="preserve"> </w:t>
      </w:r>
    </w:p>
    <w:p w:rsidR="007579A0" w:rsidRDefault="000719D3">
      <w:pPr>
        <w:spacing w:after="245" w:line="243" w:lineRule="auto"/>
        <w:ind w:left="285" w:right="845"/>
        <w:jc w:val="center"/>
      </w:pPr>
      <w:r>
        <w:t xml:space="preserve">Este tratamiento de datos personales tiene por finalidad la adecuada ejecución de las actuaciones objeto de la presente Orden, sin que pueda tratar los datos personales para una finalidad distinta.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4376" name="Group 2343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096" name="Rectangle 5096"/>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5097" name="Rectangle 5097"/>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98" name="Rectangle 5098"/>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48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4376" style="width:18.7031pt;height:260.874pt;position:absolute;mso-position-horizontal-relative:page;mso-position-horizontal:absolute;margin-left:662.928pt;mso-position-vertical-relative:page;margin-top:512.046pt;" coordsize="2375,33130">
                <v:rect id="Rectangle 5096"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509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509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48 de 170 </w:t>
                        </w:r>
                      </w:p>
                    </w:txbxContent>
                  </v:textbox>
                </v:rect>
                <w10:wrap type="square"/>
              </v:group>
            </w:pict>
          </mc:Fallback>
        </mc:AlternateContent>
      </w:r>
      <w:r>
        <w:t>Si los encargados del tratamiento destinasen los datos a otra</w:t>
      </w:r>
      <w:r>
        <w:t xml:space="preserve"> finalidad, los comunicara o los utilizara incumpliendo la normativa vigente y/o lo previsto en el presente encargo, serán considerados también como responsables del tratamiento, respondiendo personalmente de las infracciones en que hubiera incurrido. </w:t>
      </w:r>
    </w:p>
    <w:p w:rsidR="007579A0" w:rsidRDefault="000719D3">
      <w:pPr>
        <w:spacing w:after="7" w:line="247" w:lineRule="auto"/>
        <w:ind w:right="941"/>
      </w:pPr>
      <w:r>
        <w:rPr>
          <w:b/>
        </w:rPr>
        <w:t>Ter</w:t>
      </w:r>
      <w:r>
        <w:rPr>
          <w:b/>
        </w:rPr>
        <w:t>cero. Duración.</w:t>
      </w:r>
      <w:r>
        <w:rPr>
          <w:rFonts w:ascii="Times New Roman" w:eastAsia="Times New Roman" w:hAnsi="Times New Roman" w:cs="Times New Roman"/>
          <w:i w:val="0"/>
          <w:sz w:val="24"/>
        </w:rPr>
        <w:t xml:space="preserve"> </w:t>
      </w:r>
    </w:p>
    <w:p w:rsidR="007579A0" w:rsidRDefault="000719D3">
      <w:pPr>
        <w:ind w:left="355" w:right="954"/>
      </w:pPr>
      <w:r>
        <w:t xml:space="preserve">Este encargo tendrá la misma duración que el convenio de cooperación que se suscriba entre las partes. </w:t>
      </w:r>
    </w:p>
    <w:p w:rsidR="007579A0" w:rsidRDefault="000719D3">
      <w:pPr>
        <w:spacing w:after="7" w:line="247" w:lineRule="auto"/>
        <w:ind w:right="941"/>
      </w:pPr>
      <w:r>
        <w:rPr>
          <w:b/>
        </w:rPr>
        <w:t>Cuarto. Destino de los datos al término de la duración del encargo.</w:t>
      </w:r>
      <w:r>
        <w:rPr>
          <w:rFonts w:ascii="Times New Roman" w:eastAsia="Times New Roman" w:hAnsi="Times New Roman" w:cs="Times New Roman"/>
          <w:i w:val="0"/>
          <w:sz w:val="24"/>
        </w:rPr>
        <w:t xml:space="preserve"> </w:t>
      </w:r>
    </w:p>
    <w:p w:rsidR="007579A0" w:rsidRDefault="000719D3">
      <w:pPr>
        <w:ind w:left="355" w:right="954"/>
      </w:pPr>
      <w:r>
        <w:t>Al finalizar el encargo, los encargados del tratamiento, en un pla</w:t>
      </w:r>
      <w:r>
        <w:t>zo máximo de cinco (5) días hábiles, deberán destruir y suprimir de forma diligente los datos personales, tanto los que fueron automatizados como los que no. El encargado aportará una declaración responsable que acredite este extremo, identificado a las pe</w:t>
      </w:r>
      <w:r>
        <w:t xml:space="preserve">rsonas que lleven a cabo la destrucción o supresión, de entre el personal autorizado para el tratamiento, una relación de la documentación destruida y suprimida, y la forma y equipos que se han utilizado para llevarlo a cabo. </w:t>
      </w:r>
    </w:p>
    <w:p w:rsidR="007579A0" w:rsidRDefault="000719D3">
      <w:pPr>
        <w:spacing w:after="7" w:line="247" w:lineRule="auto"/>
        <w:ind w:right="941"/>
      </w:pPr>
      <w:r>
        <w:rPr>
          <w:b/>
        </w:rPr>
        <w:t>Quinto. Tipología de datos pe</w:t>
      </w:r>
      <w:r>
        <w:rPr>
          <w:b/>
        </w:rPr>
        <w:t>rsonales.</w:t>
      </w:r>
      <w:r>
        <w:rPr>
          <w:rFonts w:ascii="Times New Roman" w:eastAsia="Times New Roman" w:hAnsi="Times New Roman" w:cs="Times New Roman"/>
          <w:i w:val="0"/>
          <w:sz w:val="24"/>
        </w:rPr>
        <w:t xml:space="preserve"> </w:t>
      </w:r>
    </w:p>
    <w:p w:rsidR="007579A0" w:rsidRDefault="000719D3">
      <w:pPr>
        <w:spacing w:after="9"/>
        <w:ind w:left="355" w:right="954"/>
      </w:pPr>
      <w:r>
        <w:t xml:space="preserve">Los datos personales susceptibles de tratamiento por los encargados son los siguientes: </w:t>
      </w:r>
    </w:p>
    <w:p w:rsidR="007579A0" w:rsidRDefault="000719D3">
      <w:pPr>
        <w:numPr>
          <w:ilvl w:val="0"/>
          <w:numId w:val="30"/>
        </w:numPr>
        <w:ind w:right="954" w:hanging="360"/>
      </w:pPr>
      <w:r>
        <w:t>Datos del alumnado y sus familiares: nombre y apellidos, DNI o pasaporte, firma, firma electrónica y cualquier otro sistema de firma y de identificación adm</w:t>
      </w:r>
      <w:r>
        <w:t>itido por las Administraciones Públicas, fecha y lugar de nacimiento, libro familia, renta anual de la unidad familiar, certificación acreditativa de ingresos por la Agencia Estatal de Administración Tributaria, certificación acreditativa de ser beneficiar</w:t>
      </w:r>
      <w:r>
        <w:t xml:space="preserve">io de alguna prestación, subsidio o similar e informe de los Servicios Sociales municipales. </w:t>
      </w:r>
    </w:p>
    <w:p w:rsidR="007579A0" w:rsidRDefault="000719D3">
      <w:pPr>
        <w:tabs>
          <w:tab w:val="center" w:pos="360"/>
        </w:tabs>
        <w:spacing w:after="131" w:line="259" w:lineRule="auto"/>
        <w:ind w:left="-15" w:firstLine="0"/>
        <w:jc w:val="left"/>
      </w:pPr>
      <w:r>
        <w:rPr>
          <w:rFonts w:ascii="Times New Roman" w:eastAsia="Times New Roman" w:hAnsi="Times New Roman" w:cs="Times New Roman"/>
          <w:i w:val="0"/>
        </w:rPr>
        <w:t>•</w:t>
      </w:r>
      <w:r>
        <w:rPr>
          <w:i w:val="0"/>
        </w:rPr>
        <w:t xml:space="preserve"> </w:t>
      </w:r>
      <w:r>
        <w:rPr>
          <w:i w:val="0"/>
        </w:rPr>
        <w:tab/>
      </w:r>
      <w:r>
        <w:t xml:space="preserve"> </w:t>
      </w:r>
    </w:p>
    <w:p w:rsidR="007579A0" w:rsidRDefault="000719D3">
      <w:pPr>
        <w:spacing w:after="7" w:line="247" w:lineRule="auto"/>
        <w:ind w:right="941"/>
      </w:pPr>
      <w:r>
        <w:rPr>
          <w:b/>
        </w:rPr>
        <w:t>Sexto. Personas afectadas.</w:t>
      </w:r>
      <w:r>
        <w:rPr>
          <w:rFonts w:ascii="Times New Roman" w:eastAsia="Times New Roman" w:hAnsi="Times New Roman" w:cs="Times New Roman"/>
          <w:i w:val="0"/>
          <w:sz w:val="24"/>
        </w:rPr>
        <w:t xml:space="preserve"> </w:t>
      </w:r>
    </w:p>
    <w:p w:rsidR="007579A0" w:rsidRDefault="000719D3">
      <w:pPr>
        <w:spacing w:after="9"/>
        <w:ind w:left="355" w:right="954"/>
      </w:pPr>
      <w:r>
        <w:t xml:space="preserve">Los colectivos de las personas físicas afectadas cuyos datos pueden ser tratados son: </w:t>
      </w:r>
    </w:p>
    <w:p w:rsidR="007579A0" w:rsidRDefault="000719D3">
      <w:pPr>
        <w:numPr>
          <w:ilvl w:val="0"/>
          <w:numId w:val="30"/>
        </w:numPr>
        <w:ind w:right="954" w:hanging="360"/>
      </w:pPr>
      <w:r>
        <w:t xml:space="preserve">Alumnado matriculado en escuelas de educación infantil de titularidad municipal y centros privados de educación infantil autorizados para impartir el primer ciclo de educación infantil, así como los miembros de su unidad familiar. </w:t>
      </w:r>
    </w:p>
    <w:p w:rsidR="007579A0" w:rsidRDefault="000719D3">
      <w:pPr>
        <w:spacing w:after="7" w:line="247" w:lineRule="auto"/>
        <w:ind w:right="941"/>
      </w:pPr>
      <w:r>
        <w:rPr>
          <w:b/>
        </w:rPr>
        <w:t>Séptimo. Personas autori</w:t>
      </w:r>
      <w:r>
        <w:rPr>
          <w:b/>
        </w:rPr>
        <w:t>zadas para el tratamiento de los datos personales.</w:t>
      </w:r>
      <w:r>
        <w:rPr>
          <w:rFonts w:ascii="Times New Roman" w:eastAsia="Times New Roman" w:hAnsi="Times New Roman" w:cs="Times New Roman"/>
          <w:i w:val="0"/>
          <w:sz w:val="24"/>
        </w:rPr>
        <w:t xml:space="preserve"> </w:t>
      </w:r>
    </w:p>
    <w:p w:rsidR="007579A0" w:rsidRDefault="000719D3">
      <w:pPr>
        <w:ind w:left="355" w:right="954"/>
      </w:pPr>
      <w:r>
        <w:t xml:space="preserve">Los encargados del tratamiento garantizarán que los datos personales se traten únicamente por el personal que haya autorizado para este cometido. </w:t>
      </w:r>
    </w:p>
    <w:p w:rsidR="007579A0" w:rsidRDefault="000719D3">
      <w:pPr>
        <w:ind w:left="355" w:right="954"/>
      </w:pPr>
      <w:r>
        <w:t xml:space="preserve">Tanto los encargados como el personal que trate los datos están sujetos a un deber de confidencialidad, que permanecerá incluso tras la finalización del encargo. </w:t>
      </w:r>
    </w:p>
    <w:p w:rsidR="007579A0" w:rsidRDefault="000719D3">
      <w:pPr>
        <w:ind w:left="355" w:right="954"/>
      </w:pPr>
      <w:r>
        <w:t>Los encargados deberán informar convenientemente a su personal de las medidas de seguridad qu</w:t>
      </w:r>
      <w:r>
        <w:t xml:space="preserve">e han de adoptar para la protección de los datos, y les garantizará la formación necesaria en la materia. </w:t>
      </w:r>
    </w:p>
    <w:p w:rsidR="007579A0" w:rsidRDefault="000719D3">
      <w:pPr>
        <w:spacing w:after="7" w:line="247" w:lineRule="auto"/>
        <w:ind w:right="941"/>
      </w:pPr>
      <w:r>
        <w:rPr>
          <w:b/>
        </w:rPr>
        <w:t>Octavo. Tratamiento de datos personales en el territorio de la Unión Europea.</w:t>
      </w:r>
      <w:r>
        <w:rPr>
          <w:rFonts w:ascii="Times New Roman" w:eastAsia="Times New Roman" w:hAnsi="Times New Roman" w:cs="Times New Roman"/>
          <w:i w:val="0"/>
          <w:sz w:val="24"/>
        </w:rPr>
        <w:t xml:space="preserve"> </w:t>
      </w:r>
    </w:p>
    <w:p w:rsidR="007579A0" w:rsidRDefault="000719D3">
      <w:pPr>
        <w:ind w:left="355" w:right="954"/>
      </w:pPr>
      <w:r>
        <w:t>Los sistemas de información y comunicaciones para la recogida, almacen</w:t>
      </w:r>
      <w:r>
        <w:t xml:space="preserve">amiento, procesamiento y gestión de los tratamientos de datos personales deben ubicarse y prestarse dentro del territorio de la Unión Europea.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2327" name="Group 2323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199" name="Rectangle 5199"/>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5200" name="Rectangle 5200"/>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01" name="Rectangle 5201"/>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49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2327" style="width:18.7031pt;height:260.874pt;position:absolute;mso-position-horizontal-relative:page;mso-position-horizontal:absolute;margin-left:662.928pt;mso-position-vertical-relative:page;margin-top:512.046pt;" coordsize="2375,33130">
                <v:rect id="Rectangle 5199"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520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520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49 de 170 </w:t>
                        </w:r>
                      </w:p>
                    </w:txbxContent>
                  </v:textbox>
                </v:rect>
                <w10:wrap type="square"/>
              </v:group>
            </w:pict>
          </mc:Fallback>
        </mc:AlternateContent>
      </w:r>
      <w:r>
        <w:t>Estos datos no podrán ser objeto de transferencia a un tercer país u organización internacional, con excepción de los que hayan sido objeto de una decisión de ade</w:t>
      </w:r>
      <w:r>
        <w:t xml:space="preserve">cuación de la Comisión Europea o cuando así lo exija el cumplimiento de las obligaciones internacionales asumidas por el Reino de España. </w:t>
      </w:r>
    </w:p>
    <w:p w:rsidR="007579A0" w:rsidRDefault="000719D3">
      <w:pPr>
        <w:spacing w:after="7" w:line="247" w:lineRule="auto"/>
        <w:ind w:right="941"/>
      </w:pPr>
      <w:r>
        <w:rPr>
          <w:b/>
        </w:rPr>
        <w:t>Noveno. Ejercicio de derechos en materia de protección de datos.</w:t>
      </w:r>
      <w:r>
        <w:rPr>
          <w:rFonts w:ascii="Times New Roman" w:eastAsia="Times New Roman" w:hAnsi="Times New Roman" w:cs="Times New Roman"/>
          <w:i w:val="0"/>
          <w:sz w:val="24"/>
        </w:rPr>
        <w:t xml:space="preserve"> </w:t>
      </w:r>
    </w:p>
    <w:p w:rsidR="007579A0" w:rsidRDefault="000719D3">
      <w:pPr>
        <w:ind w:left="355" w:right="954"/>
      </w:pPr>
      <w:r>
        <w:t>En el supuesto de que una persona afectada ejerza s</w:t>
      </w:r>
      <w:r>
        <w:t xml:space="preserve">us derechos (acceso, rectificación, supresión, limitación del tratamiento), los encargados deben remitir la documentación, a través del Registro Oficial correspondiente, al responsable, en un plazo máximo de dos (2) días hábiles. </w:t>
      </w:r>
    </w:p>
    <w:p w:rsidR="007579A0" w:rsidRDefault="000719D3">
      <w:pPr>
        <w:ind w:left="355" w:right="954"/>
      </w:pPr>
      <w:r>
        <w:t>El responsable podrá requ</w:t>
      </w:r>
      <w:r>
        <w:t xml:space="preserve">erir a los encargados para que, en un plazo máximo de dos días hábiles, aporten documentación adicional para contestar dicha solicitud. </w:t>
      </w:r>
    </w:p>
    <w:p w:rsidR="007579A0" w:rsidRDefault="000719D3">
      <w:pPr>
        <w:spacing w:after="7" w:line="247" w:lineRule="auto"/>
        <w:ind w:right="4835"/>
      </w:pPr>
      <w:r>
        <w:rPr>
          <w:b/>
        </w:rPr>
        <w:t>Décimo. Deber de cooperación de los encargados.</w:t>
      </w:r>
      <w:r>
        <w:rPr>
          <w:rFonts w:ascii="Times New Roman" w:eastAsia="Times New Roman" w:hAnsi="Times New Roman" w:cs="Times New Roman"/>
          <w:i w:val="0"/>
          <w:sz w:val="24"/>
        </w:rPr>
        <w:t xml:space="preserve"> </w:t>
      </w:r>
      <w:r>
        <w:t xml:space="preserve">Los encargados del tratamiento deben: </w:t>
      </w:r>
    </w:p>
    <w:p w:rsidR="007579A0" w:rsidRDefault="000719D3">
      <w:pPr>
        <w:numPr>
          <w:ilvl w:val="0"/>
          <w:numId w:val="31"/>
        </w:numPr>
        <w:ind w:right="954" w:hanging="360"/>
      </w:pPr>
      <w:r>
        <w:t xml:space="preserve">Facilitar el acceso a los datos </w:t>
      </w:r>
      <w:r>
        <w:t xml:space="preserve">personales y a las operaciones de tratamiento del Delegado de Protección de Datos designado por el Responsable. </w:t>
      </w:r>
    </w:p>
    <w:p w:rsidR="007579A0" w:rsidRDefault="000719D3">
      <w:pPr>
        <w:numPr>
          <w:ilvl w:val="0"/>
          <w:numId w:val="31"/>
        </w:numPr>
        <w:spacing w:after="9"/>
        <w:ind w:right="954" w:hanging="360"/>
      </w:pPr>
      <w:r>
        <w:t xml:space="preserve">Cooperar con la autoridad de control. </w:t>
      </w:r>
    </w:p>
    <w:p w:rsidR="007579A0" w:rsidRDefault="000719D3">
      <w:pPr>
        <w:numPr>
          <w:ilvl w:val="0"/>
          <w:numId w:val="31"/>
        </w:numPr>
        <w:spacing w:after="9"/>
        <w:ind w:right="954" w:hanging="360"/>
      </w:pPr>
      <w:r>
        <w:t xml:space="preserve">Colaborar con el responsable a solicitud de este. </w:t>
      </w:r>
    </w:p>
    <w:p w:rsidR="007579A0" w:rsidRDefault="000719D3">
      <w:pPr>
        <w:numPr>
          <w:ilvl w:val="0"/>
          <w:numId w:val="31"/>
        </w:numPr>
        <w:ind w:right="954" w:hanging="360"/>
      </w:pPr>
      <w:r>
        <w:t>Poner a su disposición cuanta información o documenta</w:t>
      </w:r>
      <w:r>
        <w:t xml:space="preserve">ción le sea requerida para dar cumplimiento al marco normativo en materia de protección de datos. </w:t>
      </w:r>
    </w:p>
    <w:p w:rsidR="007579A0" w:rsidRDefault="000719D3">
      <w:pPr>
        <w:numPr>
          <w:ilvl w:val="0"/>
          <w:numId w:val="31"/>
        </w:numPr>
        <w:ind w:right="954" w:hanging="360"/>
      </w:pPr>
      <w:r>
        <w:t xml:space="preserve">Comunicar de forma inmediata si advierte que una instrucción es susceptible de infringir dicho marco normativo. </w:t>
      </w:r>
    </w:p>
    <w:p w:rsidR="007579A0" w:rsidRDefault="000719D3">
      <w:pPr>
        <w:spacing w:after="7" w:line="247" w:lineRule="auto"/>
        <w:ind w:right="941"/>
      </w:pPr>
      <w:r>
        <w:rPr>
          <w:b/>
        </w:rPr>
        <w:t>Decimoprimero. Medidas de seguridad del trat</w:t>
      </w:r>
      <w:r>
        <w:rPr>
          <w:b/>
        </w:rPr>
        <w:t>amiento de datos personales.</w:t>
      </w:r>
      <w:r>
        <w:rPr>
          <w:rFonts w:ascii="Times New Roman" w:eastAsia="Times New Roman" w:hAnsi="Times New Roman" w:cs="Times New Roman"/>
          <w:i w:val="0"/>
          <w:sz w:val="24"/>
        </w:rPr>
        <w:t xml:space="preserve"> </w:t>
      </w:r>
    </w:p>
    <w:p w:rsidR="007579A0" w:rsidRDefault="000719D3">
      <w:pPr>
        <w:spacing w:after="0"/>
        <w:ind w:left="355" w:right="954"/>
      </w:pPr>
      <w:r>
        <w:t>Los encargados deben aplicar las medidas técnicas y organizativas apropiadas para garantizar que las operaciones de tratamiento de datos personales se realicen en un nivel de seguridad adecuado. Como mínimo habrán de contempla</w:t>
      </w:r>
      <w:r>
        <w:t xml:space="preserve">r: </w:t>
      </w:r>
    </w:p>
    <w:p w:rsidR="007579A0" w:rsidRDefault="000719D3">
      <w:pPr>
        <w:numPr>
          <w:ilvl w:val="0"/>
          <w:numId w:val="31"/>
        </w:numPr>
        <w:ind w:right="954" w:hanging="360"/>
      </w:pPr>
      <w:r>
        <w:t xml:space="preserve">La capacidad de garantizar la confidencialidad, integridad, disponibilidad y resiliencia permanentes de los sistemas y servicios de tratamiento. </w:t>
      </w:r>
    </w:p>
    <w:p w:rsidR="007579A0" w:rsidRDefault="000719D3">
      <w:pPr>
        <w:numPr>
          <w:ilvl w:val="0"/>
          <w:numId w:val="31"/>
        </w:numPr>
        <w:ind w:right="954" w:hanging="360"/>
      </w:pPr>
      <w:r>
        <w:t>La capacidad de restaurar la disponibilidad y el acceso a los datos personales de forma rápida, en caso de</w:t>
      </w:r>
      <w:r>
        <w:t xml:space="preserve"> incidente físico o técnico. </w:t>
      </w:r>
    </w:p>
    <w:p w:rsidR="007579A0" w:rsidRDefault="000719D3">
      <w:pPr>
        <w:numPr>
          <w:ilvl w:val="0"/>
          <w:numId w:val="31"/>
        </w:numPr>
        <w:ind w:right="954" w:hanging="360"/>
      </w:pPr>
      <w:r>
        <w:t xml:space="preserve">El proceso de verificación, evaluación y valoración regulares de la eficacia de las medidas técnicas y organizativas para garantizar la seguridad del tratamiento. </w:t>
      </w:r>
    </w:p>
    <w:p w:rsidR="007579A0" w:rsidRDefault="000719D3">
      <w:pPr>
        <w:ind w:left="355" w:right="954"/>
      </w:pPr>
      <w:r>
        <w:t xml:space="preserve">Son aplicables las medidas de seguridad del Anexo II del Real </w:t>
      </w:r>
      <w:r>
        <w:t xml:space="preserve">Decreto 311/2022, de 3 de mayo, por el que se regula el Esquema Nacional de Seguridad. </w:t>
      </w:r>
    </w:p>
    <w:p w:rsidR="007579A0" w:rsidRDefault="000719D3">
      <w:pPr>
        <w:ind w:left="355" w:right="954"/>
      </w:pPr>
      <w:r>
        <w:t>Si el encargado se encontrara autorizado, en su caso, para la utilización de los recursos informáticos, telefónicos o redes de comunicación de la Administración Pública</w:t>
      </w:r>
      <w:r>
        <w:t xml:space="preserve"> de la Comunidad Autónoma de Canarias, resultaría además de aplicación el Acuerdo del Gobierno de Canarias de 25 de junio de 2018, que aprueba las instrucciones que conforman la normativa de seguridad en el uso de los recursos informáticos, telefónicos y d</w:t>
      </w:r>
      <w:r>
        <w:t xml:space="preserve">e redes de comunicación de la Administración Pública de la Comunidad Autónoma de Canarias. </w:t>
      </w:r>
    </w:p>
    <w:p w:rsidR="007579A0" w:rsidRDefault="000719D3">
      <w:pPr>
        <w:spacing w:after="243" w:line="244" w:lineRule="auto"/>
        <w:ind w:left="331" w:right="945"/>
        <w:jc w:val="left"/>
      </w:pPr>
      <w:r>
        <w:rPr>
          <w:rFonts w:ascii="Calibri" w:eastAsia="Calibri" w:hAnsi="Calibri" w:cs="Calibri"/>
          <w:i w:val="0"/>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4604" name="Group 2346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03" name="Rectangle 5303"/>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5304" name="Rectangle 5304"/>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05" name="Rectangle 5305"/>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50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4604" style="width:18.7031pt;height:260.874pt;position:absolute;mso-position-horizontal-relative:page;mso-position-horizontal:absolute;margin-left:662.928pt;mso-position-vertical-relative:page;margin-top:512.046pt;" coordsize="2375,33130">
                <v:rect id="Rectangle 5303"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530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530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50 de 170 </w:t>
                        </w:r>
                      </w:p>
                    </w:txbxContent>
                  </v:textbox>
                </v:rect>
                <w10:wrap type="square"/>
              </v:group>
            </w:pict>
          </mc:Fallback>
        </mc:AlternateContent>
      </w:r>
      <w:r>
        <w:rPr>
          <w:b/>
        </w:rPr>
        <w:t>Decimosegundo. Notificación de violaciones de seguridad de los datos personales.</w:t>
      </w:r>
      <w:r>
        <w:rPr>
          <w:rFonts w:ascii="Times New Roman" w:eastAsia="Times New Roman" w:hAnsi="Times New Roman" w:cs="Times New Roman"/>
          <w:i w:val="0"/>
          <w:sz w:val="24"/>
        </w:rPr>
        <w:t xml:space="preserve"> </w:t>
      </w:r>
      <w:r>
        <w:t>Los encargados notificarán al responsable, de manera fehaciente, cada violación d</w:t>
      </w:r>
      <w:r>
        <w:t xml:space="preserve">e seguridad de los datos personales, con carácter inmediato y, de ser posible, en un plazo de 48 horas desde que tengan constancia. </w:t>
      </w:r>
    </w:p>
    <w:p w:rsidR="007579A0" w:rsidRDefault="000719D3">
      <w:pPr>
        <w:spacing w:after="9"/>
        <w:ind w:left="355" w:right="954"/>
      </w:pPr>
      <w:r>
        <w:t xml:space="preserve">La notificación debe comprender como mínimo, la descripción de: </w:t>
      </w:r>
    </w:p>
    <w:p w:rsidR="007579A0" w:rsidRDefault="000719D3">
      <w:pPr>
        <w:numPr>
          <w:ilvl w:val="0"/>
          <w:numId w:val="32"/>
        </w:numPr>
        <w:ind w:right="954" w:hanging="360"/>
      </w:pPr>
      <w:r>
        <w:t>La naturaleza de la violación de la seguridad de los datos</w:t>
      </w:r>
      <w:r>
        <w:t xml:space="preserve"> personales; el número aproximado de personas afectadas, cuando sea posible; y las categorías y el número aproximado de registros de datos personales afectados. </w:t>
      </w:r>
    </w:p>
    <w:p w:rsidR="007579A0" w:rsidRDefault="000719D3">
      <w:pPr>
        <w:numPr>
          <w:ilvl w:val="0"/>
          <w:numId w:val="32"/>
        </w:numPr>
        <w:spacing w:after="9"/>
        <w:ind w:right="954" w:hanging="360"/>
      </w:pPr>
      <w:r>
        <w:t xml:space="preserve">Las posibles consecuencias de la vulneración de la seguridad de los datos personales. </w:t>
      </w:r>
    </w:p>
    <w:p w:rsidR="007579A0" w:rsidRDefault="000719D3">
      <w:pPr>
        <w:numPr>
          <w:ilvl w:val="0"/>
          <w:numId w:val="32"/>
        </w:numPr>
        <w:ind w:right="954" w:hanging="360"/>
      </w:pPr>
      <w:r>
        <w:t xml:space="preserve">Las medidas correctivas adoptadas para poner remedio a la violación de seguridad, incluyendo, si procede, las medidas adoptadas para mitigar los posibles efectos negativos. </w:t>
      </w:r>
    </w:p>
    <w:p w:rsidR="007579A0" w:rsidRDefault="000719D3">
      <w:pPr>
        <w:spacing w:after="7" w:line="247" w:lineRule="auto"/>
        <w:ind w:right="941"/>
      </w:pPr>
      <w:r>
        <w:rPr>
          <w:b/>
        </w:rPr>
        <w:t>Decimotercero. Subencargados de tratamiento.</w:t>
      </w:r>
      <w:r>
        <w:rPr>
          <w:rFonts w:ascii="Times New Roman" w:eastAsia="Times New Roman" w:hAnsi="Times New Roman" w:cs="Times New Roman"/>
          <w:i w:val="0"/>
          <w:sz w:val="24"/>
        </w:rPr>
        <w:t xml:space="preserve"> </w:t>
      </w:r>
    </w:p>
    <w:p w:rsidR="007579A0" w:rsidRDefault="000719D3">
      <w:pPr>
        <w:spacing w:after="243" w:line="244" w:lineRule="auto"/>
        <w:ind w:left="331" w:right="945"/>
        <w:jc w:val="left"/>
      </w:pPr>
      <w:r>
        <w:t>Los encargados deben contar con la a</w:t>
      </w:r>
      <w:r>
        <w:t xml:space="preserve">utorización expresa y por escrito del responsable para acudir a la subcontratación, así como para incorporar o sustituir a los subcontratistas (Subencargados del tratamiento). </w:t>
      </w:r>
    </w:p>
    <w:p w:rsidR="007579A0" w:rsidRDefault="000719D3">
      <w:pPr>
        <w:spacing w:after="0"/>
        <w:ind w:left="355" w:right="954"/>
      </w:pPr>
      <w:r>
        <w:t>Son requisitos imprescindibles para otorgar dicha autorización, además de los e</w:t>
      </w:r>
      <w:r>
        <w:t xml:space="preserve">stablecidos en la normativa aplicable por razón de la materia, los siguientes: </w:t>
      </w:r>
    </w:p>
    <w:p w:rsidR="007579A0" w:rsidRDefault="000719D3">
      <w:pPr>
        <w:numPr>
          <w:ilvl w:val="0"/>
          <w:numId w:val="32"/>
        </w:numPr>
        <w:ind w:right="954" w:hanging="360"/>
      </w:pPr>
      <w:r>
        <w:t xml:space="preserve">Que el tratamiento de datos personales por parte del subencargado se ajuste a la legalidad vigente y a las instrucciones que dicte el responsable del tratamiento. </w:t>
      </w:r>
    </w:p>
    <w:p w:rsidR="007579A0" w:rsidRDefault="000719D3">
      <w:pPr>
        <w:numPr>
          <w:ilvl w:val="0"/>
          <w:numId w:val="32"/>
        </w:numPr>
        <w:ind w:right="954" w:hanging="360"/>
      </w:pPr>
      <w:r>
        <w:t xml:space="preserve">Que los encargados del tratamiento y el subencargado formalicen un contrato u otro acto jurídico de encargo de tratamiento de datos en los términos previstos en el presente anexo, que será puesto a disposición del responsable del tratamiento. </w:t>
      </w:r>
    </w:p>
    <w:p w:rsidR="007579A0" w:rsidRDefault="000719D3">
      <w:pPr>
        <w:ind w:left="355" w:right="954"/>
      </w:pPr>
      <w:r>
        <w:t xml:space="preserve">Corresponde </w:t>
      </w:r>
      <w:r>
        <w:t xml:space="preserve">a los encargados del tratamiento inicial formular dicho contrato o acto jurídico, de tal forma que el subencargado del tratamiento quede sujeto a las mismas condiciones que él, en lo referente al adecuado tratamiento de los datos personales. </w:t>
      </w:r>
    </w:p>
    <w:p w:rsidR="007579A0" w:rsidRDefault="000719D3">
      <w:pPr>
        <w:ind w:left="355" w:right="954"/>
      </w:pPr>
      <w:r>
        <w:t>En el caso de</w:t>
      </w:r>
      <w:r>
        <w:t xml:space="preserve"> incumplimiento por parte del subencargado, los encargados del tratamiento iniciales seguirán siendo plenamente responsables del cumplimiento de las obligaciones correspondientes ante el responsable del tratamiento. </w:t>
      </w:r>
    </w:p>
    <w:p w:rsidR="007579A0" w:rsidRDefault="000719D3">
      <w:pPr>
        <w:spacing w:after="7" w:line="247" w:lineRule="auto"/>
        <w:ind w:right="941"/>
      </w:pPr>
      <w:r>
        <w:rPr>
          <w:b/>
        </w:rPr>
        <w:t>Decimocuarto. Modificaciones del presen</w:t>
      </w:r>
      <w:r>
        <w:rPr>
          <w:b/>
        </w:rPr>
        <w:t>te anexo.</w:t>
      </w:r>
      <w:r>
        <w:rPr>
          <w:rFonts w:ascii="Times New Roman" w:eastAsia="Times New Roman" w:hAnsi="Times New Roman" w:cs="Times New Roman"/>
          <w:i w:val="0"/>
          <w:sz w:val="24"/>
        </w:rPr>
        <w:t xml:space="preserve"> </w:t>
      </w:r>
    </w:p>
    <w:p w:rsidR="007579A0" w:rsidRDefault="000719D3">
      <w:pPr>
        <w:ind w:left="355" w:right="954"/>
      </w:pPr>
      <w:r>
        <w:t>Si, como consecuencia de la ejecución del encargo, y siempre que se respetase la normativa aplicable, resultara necesario modificar el presente anexo, los encargados lo requerirán razonadamente, especificando los cambios que solicita. En caso de</w:t>
      </w:r>
      <w:r>
        <w:t xml:space="preserve"> que el responsable manifestara su conformidad, emitirá, mediante la correspondiente adenda de modificación, un anexo actualizado que recoja fielmente el detalle del tratamiento. </w:t>
      </w:r>
    </w:p>
    <w:p w:rsidR="007579A0" w:rsidRDefault="000719D3">
      <w:pPr>
        <w:spacing w:after="495" w:line="244" w:lineRule="auto"/>
        <w:ind w:left="331" w:right="945"/>
        <w:jc w:val="left"/>
      </w:pPr>
      <w:r>
        <w:rPr>
          <w:rFonts w:ascii="Calibri" w:eastAsia="Calibri" w:hAnsi="Calibri" w:cs="Calibri"/>
          <w:i w:val="0"/>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4746" name="Group 2347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11" name="Rectangle 5411"/>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5412" name="Rectangle 5412"/>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Verificación: https://cande</w:t>
                              </w:r>
                              <w:r>
                                <w:rPr>
                                  <w:i w:val="0"/>
                                  <w:sz w:val="12"/>
                                </w:rPr>
                                <w:t xml:space="preserve">laria.sedelectronica.es/ </w:t>
                              </w:r>
                            </w:p>
                          </w:txbxContent>
                        </wps:txbx>
                        <wps:bodyPr horzOverflow="overflow" vert="horz" lIns="0" tIns="0" rIns="0" bIns="0" rtlCol="0">
                          <a:noAutofit/>
                        </wps:bodyPr>
                      </wps:wsp>
                      <wps:wsp>
                        <wps:cNvPr id="5413" name="Rectangle 5413"/>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51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4746" style="width:18.7031pt;height:260.874pt;position:absolute;mso-position-horizontal-relative:page;mso-position-horizontal:absolute;margin-left:662.928pt;mso-position-vertical-relative:page;margin-top:512.046pt;" coordsize="2375,33130">
                <v:rect id="Rectangle 5411"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541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541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51 de 170 </w:t>
                        </w:r>
                      </w:p>
                    </w:txbxContent>
                  </v:textbox>
                </v:rect>
                <w10:wrap type="square"/>
              </v:group>
            </w:pict>
          </mc:Fallback>
        </mc:AlternateContent>
      </w:r>
      <w:r>
        <w:t>El responsable del tratamiento también puede instar por propia iniciativa la modificación del presente anexo, mediante adenda suscrita</w:t>
      </w:r>
      <w:r>
        <w:t xml:space="preserve"> por las partes, previa audiencia al encargado del tratamiento. </w:t>
      </w:r>
    </w:p>
    <w:p w:rsidR="007579A0" w:rsidRDefault="000719D3">
      <w:pPr>
        <w:spacing w:after="741"/>
        <w:ind w:left="355" w:right="954"/>
      </w:pPr>
      <w:r>
        <w:t xml:space="preserve">En Canarias, a fecha de la firma digital. </w:t>
      </w:r>
    </w:p>
    <w:p w:rsidR="007579A0" w:rsidRDefault="000719D3">
      <w:pPr>
        <w:tabs>
          <w:tab w:val="center" w:pos="2855"/>
          <w:tab w:val="center" w:pos="7453"/>
        </w:tabs>
        <w:spacing w:after="9"/>
        <w:ind w:left="0" w:firstLine="0"/>
        <w:jc w:val="left"/>
      </w:pPr>
      <w:r>
        <w:rPr>
          <w:rFonts w:ascii="Calibri" w:eastAsia="Calibri" w:hAnsi="Calibri" w:cs="Calibri"/>
          <w:i w:val="0"/>
        </w:rPr>
        <w:tab/>
      </w:r>
      <w:r>
        <w:t xml:space="preserve">El Consejero de Educación, Formación Profesional, </w:t>
      </w:r>
      <w:r>
        <w:tab/>
        <w:t xml:space="preserve">La persona representante de </w:t>
      </w:r>
    </w:p>
    <w:p w:rsidR="007579A0" w:rsidRDefault="000719D3">
      <w:pPr>
        <w:ind w:left="1661" w:right="1324" w:hanging="434"/>
      </w:pPr>
      <w:r>
        <w:t xml:space="preserve">Actividad Física y Deportes del </w:t>
      </w:r>
      <w:r>
        <w:tab/>
        <w:t xml:space="preserve"> </w:t>
      </w:r>
      <w:r>
        <w:tab/>
        <w:t xml:space="preserve"> </w:t>
      </w:r>
      <w:r>
        <w:tab/>
      </w:r>
      <w:r>
        <w:t xml:space="preserve">la entidad colaboradora Gobierno de Canarias </w:t>
      </w:r>
    </w:p>
    <w:p w:rsidR="007579A0" w:rsidRDefault="000719D3">
      <w:pPr>
        <w:tabs>
          <w:tab w:val="center" w:pos="2725"/>
          <w:tab w:val="center" w:pos="5307"/>
          <w:tab w:val="center" w:pos="7429"/>
        </w:tabs>
        <w:spacing w:after="96"/>
        <w:ind w:left="0" w:firstLine="0"/>
        <w:jc w:val="left"/>
      </w:pPr>
      <w:r>
        <w:rPr>
          <w:rFonts w:ascii="Calibri" w:eastAsia="Calibri" w:hAnsi="Calibri" w:cs="Calibri"/>
          <w:i w:val="0"/>
        </w:rPr>
        <w:tab/>
      </w:r>
      <w:r>
        <w:t xml:space="preserve">D. Hipólito Alejandro Suárez Nuez  </w:t>
      </w:r>
      <w:r>
        <w:tab/>
        <w:t xml:space="preserve"> </w:t>
      </w:r>
      <w:r>
        <w:tab/>
        <w:t>Dña. María Concepción Brito</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161" w:line="358" w:lineRule="auto"/>
        <w:ind w:left="336" w:right="949" w:firstLine="852"/>
      </w:pPr>
      <w:r>
        <w:rPr>
          <w:b/>
          <w:i w:val="0"/>
        </w:rPr>
        <w:t xml:space="preserve">SEGUNDO. - </w:t>
      </w:r>
      <w:r>
        <w:rPr>
          <w:i w:val="0"/>
        </w:rPr>
        <w:t>Facultar a la Alcaldía Presidencia para la formalización de este Convenio, y de cuantos documentos exija la ejecución del prese</w:t>
      </w:r>
      <w:r>
        <w:rPr>
          <w:i w:val="0"/>
        </w:rPr>
        <w:t>nte acuerdo”.</w:t>
      </w:r>
      <w:r>
        <w:rPr>
          <w:rFonts w:ascii="Times New Roman" w:eastAsia="Times New Roman" w:hAnsi="Times New Roman" w:cs="Times New Roman"/>
          <w:i w:val="0"/>
          <w:sz w:val="24"/>
        </w:rPr>
        <w:t xml:space="preserve"> </w:t>
      </w:r>
    </w:p>
    <w:p w:rsidR="007579A0" w:rsidRDefault="000719D3">
      <w:pPr>
        <w:spacing w:after="159" w:line="358" w:lineRule="auto"/>
        <w:ind w:left="336" w:right="949" w:firstLine="852"/>
      </w:pPr>
      <w:r>
        <w:rPr>
          <w:b/>
          <w:i w:val="0"/>
        </w:rPr>
        <w:t xml:space="preserve">TERCERO. - </w:t>
      </w:r>
      <w:r>
        <w:rPr>
          <w:i w:val="0"/>
        </w:rPr>
        <w:t>Notificar el presente acuerdo a la Dirección General de Administración de Centros, Escolarización y Servicios Complementarios de la Consejería de</w:t>
      </w:r>
      <w:r>
        <w:rPr>
          <w:b/>
          <w:i w:val="0"/>
        </w:rPr>
        <w:t xml:space="preserve"> </w:t>
      </w:r>
      <w:r>
        <w:rPr>
          <w:i w:val="0"/>
        </w:rPr>
        <w:t>Educación, Formación profesional, Actividad Física y Deportes, y Entidad Pública Emp</w:t>
      </w:r>
      <w:r>
        <w:rPr>
          <w:i w:val="0"/>
        </w:rPr>
        <w:t>resarial EPELCAN,”</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b/>
          <w:i w:val="0"/>
        </w:rPr>
        <w:t xml:space="preserve"> </w:t>
      </w:r>
    </w:p>
    <w:p w:rsidR="007579A0" w:rsidRDefault="000719D3">
      <w:pPr>
        <w:spacing w:after="3" w:line="265" w:lineRule="auto"/>
        <w:ind w:left="104" w:right="705"/>
        <w:jc w:val="center"/>
      </w:pPr>
      <w:r>
        <w:rPr>
          <w:i w:val="0"/>
        </w:rPr>
        <w:t xml:space="preserve">No obstante, la Junta de Gobierno Local acordará lo más procedente. </w:t>
      </w:r>
    </w:p>
    <w:p w:rsidR="007579A0" w:rsidRDefault="000719D3">
      <w:pPr>
        <w:spacing w:after="0" w:line="259" w:lineRule="auto"/>
        <w:ind w:left="351" w:firstLine="0"/>
        <w:jc w:val="left"/>
      </w:pPr>
      <w:r>
        <w:rPr>
          <w:b/>
          <w:i w:val="0"/>
        </w:rPr>
        <w:t xml:space="preserve"> </w:t>
      </w:r>
    </w:p>
    <w:p w:rsidR="007579A0" w:rsidRDefault="000719D3">
      <w:pPr>
        <w:spacing w:after="5"/>
        <w:ind w:right="944"/>
      </w:pPr>
      <w:r>
        <w:rPr>
          <w:b/>
          <w:i w:val="0"/>
        </w:rPr>
        <w:t xml:space="preserve">La Junta de Gobierno Local, previo debate y por unanimidad de los miembros presentes, acuerda: </w:t>
      </w:r>
    </w:p>
    <w:p w:rsidR="007579A0" w:rsidRDefault="000719D3">
      <w:pPr>
        <w:spacing w:after="299" w:line="259" w:lineRule="auto"/>
        <w:ind w:left="1059" w:firstLine="0"/>
        <w:jc w:val="left"/>
      </w:pPr>
      <w:r>
        <w:rPr>
          <w:b/>
          <w:i w:val="0"/>
        </w:rPr>
        <w:t xml:space="preserve"> </w:t>
      </w:r>
    </w:p>
    <w:p w:rsidR="007579A0" w:rsidRDefault="000719D3">
      <w:pPr>
        <w:spacing w:after="166" w:line="354" w:lineRule="auto"/>
        <w:ind w:left="336" w:right="949" w:firstLine="708"/>
      </w:pPr>
      <w:r>
        <w:rPr>
          <w:b/>
          <w:i w:val="0"/>
        </w:rPr>
        <w:t>PRIMERO.-</w:t>
      </w:r>
      <w:r>
        <w:rPr>
          <w:i w:val="0"/>
        </w:rPr>
        <w:t xml:space="preserve"> </w:t>
      </w:r>
      <w:r>
        <w:rPr>
          <w:i w:val="0"/>
        </w:rPr>
        <w:t>Autorizar la suscripción del Convenio de Cooperación con la Consejería de</w:t>
      </w:r>
      <w:r>
        <w:rPr>
          <w:b/>
          <w:i w:val="0"/>
        </w:rPr>
        <w:t xml:space="preserve"> </w:t>
      </w:r>
      <w:r>
        <w:rPr>
          <w:i w:val="0"/>
        </w:rPr>
        <w:t>Educación, Formación profesional, Actividad Física y Deportes ,para la gestión de las subvenciones en régimen de concurrencia no competitiva destinadas al fomento de la escolarizació</w:t>
      </w:r>
      <w:r>
        <w:rPr>
          <w:i w:val="0"/>
        </w:rPr>
        <w:t xml:space="preserve">n temprana en las escuelas de educación infantil de titularidad municipal autorizados para impartir el primer ciclo de Educación Infantil, de la Comunidad Autónoma de Canarias, y del tenor literal siguiente: </w:t>
      </w:r>
      <w:r>
        <w:rPr>
          <w:rFonts w:ascii="Times New Roman" w:eastAsia="Times New Roman" w:hAnsi="Times New Roman" w:cs="Times New Roman"/>
          <w:i w:val="0"/>
          <w:sz w:val="24"/>
        </w:rPr>
        <w:t xml:space="preserve"> </w:t>
      </w:r>
    </w:p>
    <w:p w:rsidR="007579A0" w:rsidRDefault="000719D3">
      <w:pPr>
        <w:spacing w:after="105" w:line="259" w:lineRule="auto"/>
        <w:ind w:left="1059" w:firstLine="0"/>
        <w:jc w:val="left"/>
      </w:pPr>
      <w:r>
        <w:rPr>
          <w:i w:val="0"/>
        </w:rPr>
        <w:t xml:space="preserve">  </w:t>
      </w:r>
    </w:p>
    <w:p w:rsidR="007579A0" w:rsidRDefault="000719D3">
      <w:pPr>
        <w:spacing w:after="7" w:line="247" w:lineRule="auto"/>
        <w:ind w:right="941"/>
      </w:pPr>
      <w:r>
        <w:rPr>
          <w:b/>
        </w:rPr>
        <w:t>“CONVENIO DE COOPERACIÓN ENTRE LA CONSEJERÍ</w:t>
      </w:r>
      <w:r>
        <w:rPr>
          <w:b/>
        </w:rPr>
        <w:t xml:space="preserve">A DE EDUCACIÓN, FORMACIÓN PROFESIONAL, ACTIVIDAD FÍSICA Y DEPORTES DEL GOBIERNO DE CANARIAS Y LA ENTIDAD COLABORADORA ILUSTRE AYUNTAMIENTO DE CANDELARIA PARA LA GESTIÓN DE LAS SUBVENCIONES EN RÉGIMEN DE CONCURRENCIA NO COMPETITIVA DESTINADAS AL FOMENTO DE </w:t>
      </w:r>
      <w:r>
        <w:rPr>
          <w:b/>
        </w:rPr>
        <w:t xml:space="preserve">LA ESCOLARIZACIÓN TEMPRANA EN LAS ESCUELAS DE EDUCACIÓN INFANTIL DE TITULARIDAD MUNICIPAL Y LOS CENTROS PRIVADOS DE EDUCACIÓN INFANTIL AUTORIZADOS PARA IMPARTIR EL PRIMER CICLO DE EDUCACIÓN INFANTIL, DE LA COMUNIDAD AUTÓNOMA DE CANARIAS. </w:t>
      </w:r>
    </w:p>
    <w:p w:rsidR="007579A0" w:rsidRDefault="000719D3">
      <w:pPr>
        <w:spacing w:after="0" w:line="259" w:lineRule="auto"/>
        <w:ind w:left="336" w:firstLine="0"/>
        <w:jc w:val="left"/>
      </w:pPr>
      <w:r>
        <w:t xml:space="preserve"> </w:t>
      </w:r>
    </w:p>
    <w:p w:rsidR="007579A0" w:rsidRDefault="000719D3">
      <w:pPr>
        <w:spacing w:after="225" w:line="259" w:lineRule="auto"/>
        <w:ind w:left="10" w:right="949"/>
        <w:jc w:val="right"/>
      </w:pPr>
      <w:r>
        <w:rPr>
          <w:rFonts w:ascii="Calibri" w:eastAsia="Calibri" w:hAnsi="Calibri" w:cs="Calibri"/>
          <w:i w:val="0"/>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5434" name="Group 23543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504" name="Rectangle 550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Cód. Validac</w:t>
                              </w:r>
                              <w:r>
                                <w:rPr>
                                  <w:i w:val="0"/>
                                  <w:sz w:val="12"/>
                                </w:rPr>
                                <w:t xml:space="preserve">ión: 9MT2W4AW9FLLNDKKSJ57Y24RQ </w:t>
                              </w:r>
                            </w:p>
                          </w:txbxContent>
                        </wps:txbx>
                        <wps:bodyPr horzOverflow="overflow" vert="horz" lIns="0" tIns="0" rIns="0" bIns="0" rtlCol="0">
                          <a:noAutofit/>
                        </wps:bodyPr>
                      </wps:wsp>
                      <wps:wsp>
                        <wps:cNvPr id="5505" name="Rectangle 550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06" name="Rectangle 550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52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5434" style="width:18.7031pt;height:260.874pt;position:absolute;mso-position-horizontal-relative:page;mso-position-horizontal:absolute;margin-left:662.928pt;mso-position-vertical-relative:page;margin-top:512.046pt;" coordsize="2375,33130">
                <v:rect id="Rectangle 550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550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550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52 de 170 </w:t>
                        </w:r>
                      </w:p>
                    </w:txbxContent>
                  </v:textbox>
                </v:rect>
                <w10:wrap type="square"/>
              </v:group>
            </w:pict>
          </mc:Fallback>
        </mc:AlternateContent>
      </w:r>
      <w:r>
        <w:t xml:space="preserve">En Canarias, a fecha de la firma digital. </w:t>
      </w:r>
    </w:p>
    <w:p w:rsidR="007579A0" w:rsidRDefault="000719D3">
      <w:pPr>
        <w:pStyle w:val="Ttulo2"/>
        <w:spacing w:after="0" w:line="259" w:lineRule="auto"/>
        <w:ind w:left="10" w:right="605"/>
      </w:pPr>
      <w:r>
        <w:rPr>
          <w:i/>
        </w:rPr>
        <w:t xml:space="preserve">REUNIDOS </w:t>
      </w:r>
    </w:p>
    <w:p w:rsidR="007579A0" w:rsidRDefault="000719D3">
      <w:pPr>
        <w:ind w:left="355" w:right="954"/>
      </w:pPr>
      <w:r>
        <w:t>De una parte, D. Hipólito Alejandro Suárez Nuez, Consejero de Educación, Formación Profesional, Actividad Física y Deportes del Gobierno de Canarias, en su nombre y representación, interviene en el presente acto en el uso de las facultades y atribuciones q</w:t>
      </w:r>
      <w:r>
        <w:t>ue le confieren los artículos 16 y 29.1.k) de la Ley 14/1990, de 26 de julio, de Régimen Jurídico de las Administraciones Públicas de Canarias, en relación con el artículo 6.f) del Reglamento Orgánico de la Consejería de Educación, Formación Profesional, A</w:t>
      </w:r>
      <w:r>
        <w:t xml:space="preserve">ctividad Física y Deportes, aprobado por Decreto 84/2024, de 10 de junio. </w:t>
      </w:r>
    </w:p>
    <w:p w:rsidR="007579A0" w:rsidRDefault="000719D3">
      <w:pPr>
        <w:ind w:left="355" w:right="954"/>
      </w:pPr>
      <w:r>
        <w:t>De otra parte, Dña. María Concepción Brito Núñez, con DNI ***1734** en nombre y representación del Ilmo. Ayuntamiento de Candelaria, en calidad de titular de la Alcaldía – Presidenc</w:t>
      </w:r>
      <w:r>
        <w:t xml:space="preserve">ia, con la representación legal del mismo atribuida en virtud del artículo 21.1.b) de la Ley 7/1985, de 2 de abril, reguladora de las Bases de Régimen Local, facultada al efecto, mediante acuerdo del Pleno Municipal en sesión celebrada el día </w:t>
      </w:r>
      <w:r>
        <w:rPr>
          <w:shd w:val="clear" w:color="auto" w:fill="FFFF00"/>
        </w:rPr>
        <w:t>________</w:t>
      </w:r>
      <w:r>
        <w:t>.</w:t>
      </w:r>
      <w:r>
        <w:rPr>
          <w:rFonts w:ascii="Times New Roman" w:eastAsia="Times New Roman" w:hAnsi="Times New Roman" w:cs="Times New Roman"/>
          <w:i w:val="0"/>
          <w:sz w:val="24"/>
        </w:rPr>
        <w:t xml:space="preserve"> </w:t>
      </w:r>
    </w:p>
    <w:p w:rsidR="007579A0" w:rsidRDefault="000719D3">
      <w:pPr>
        <w:ind w:left="355" w:right="954"/>
      </w:pPr>
      <w:r>
        <w:t>Re</w:t>
      </w:r>
      <w:r>
        <w:t xml:space="preserve">conociéndose ambas partes competencia y capacidad legal para la formalización del presente convenio de cooperación y, en su virtud, </w:t>
      </w:r>
    </w:p>
    <w:p w:rsidR="007579A0" w:rsidRDefault="000719D3">
      <w:pPr>
        <w:pStyle w:val="Ttulo2"/>
        <w:spacing w:after="0" w:line="259" w:lineRule="auto"/>
        <w:ind w:left="10" w:right="605"/>
      </w:pPr>
      <w:r>
        <w:rPr>
          <w:i/>
        </w:rPr>
        <w:t xml:space="preserve">EXPONEN </w:t>
      </w:r>
    </w:p>
    <w:p w:rsidR="007579A0" w:rsidRDefault="000719D3">
      <w:pPr>
        <w:spacing w:after="0"/>
        <w:ind w:left="355" w:right="954"/>
      </w:pPr>
      <w:r>
        <w:rPr>
          <w:b/>
        </w:rPr>
        <w:t xml:space="preserve">Primero. </w:t>
      </w:r>
      <w:r>
        <w:t>Las bases reguladoras, de vigencia indefinida, de la concesión de subvenciones en régimen de concurrencia</w:t>
      </w:r>
      <w:r>
        <w:t xml:space="preserve"> no competitiva destinadas al fomento de la escolarización temprana en las escuelas de educación infantil de titularidad municipal y los centros privados de educación infantil autorizados para impartir el primer ciclo de educación infantil de la Comunidad </w:t>
      </w:r>
      <w:r>
        <w:t>Autónoma de Canarias, aprobadas mediante Orden 519, de 22 de julio de 2024 establecen el marco de desarrollo del programa de ayudas «Bono infantil».</w:t>
      </w:r>
      <w:r>
        <w:rPr>
          <w:rFonts w:ascii="Times New Roman" w:eastAsia="Times New Roman" w:hAnsi="Times New Roman" w:cs="Times New Roman"/>
          <w:i w:val="0"/>
          <w:sz w:val="24"/>
        </w:rPr>
        <w:t xml:space="preserve"> </w:t>
      </w:r>
    </w:p>
    <w:p w:rsidR="007579A0" w:rsidRDefault="000719D3">
      <w:pPr>
        <w:ind w:left="355" w:right="954"/>
      </w:pPr>
      <w:r>
        <w:t>La base sexta establece que las escuelas municipales y centros privados intervienen en calidad de entidade</w:t>
      </w:r>
      <w:r>
        <w:t xml:space="preserve">s colaboradoras. </w:t>
      </w:r>
    </w:p>
    <w:p w:rsidR="007579A0" w:rsidRDefault="000719D3">
      <w:pPr>
        <w:ind w:left="355" w:right="954"/>
      </w:pPr>
      <w:r>
        <w:rPr>
          <w:b/>
        </w:rPr>
        <w:t xml:space="preserve">Segundo. </w:t>
      </w:r>
      <w:r>
        <w:t>El artículo 16.1 de la Ley 38/2003, de 17 de noviembre, General de Subvenciones, recoge que «Se formalizará un convenio de colaboración entre el órgano administrativo concedente y la entidad colaboradora en el que se regularán la</w:t>
      </w:r>
      <w:r>
        <w:t>s condiciones y obligaciones asumidas por ésta».</w:t>
      </w:r>
      <w:r>
        <w:rPr>
          <w:rFonts w:ascii="Times New Roman" w:eastAsia="Times New Roman" w:hAnsi="Times New Roman" w:cs="Times New Roman"/>
          <w:i w:val="0"/>
          <w:sz w:val="24"/>
        </w:rPr>
        <w:t xml:space="preserve"> </w:t>
      </w:r>
    </w:p>
    <w:p w:rsidR="007579A0" w:rsidRDefault="000719D3">
      <w:pPr>
        <w:ind w:left="355" w:right="954"/>
      </w:pPr>
      <w:r>
        <w:rPr>
          <w:b/>
        </w:rPr>
        <w:t xml:space="preserve">Tercero. </w:t>
      </w:r>
      <w:r>
        <w:t>Con fecha 2 de septiembre de 2024, se dictó la Orden del Consejero de Educación, Formación Profesional, Actividad Física y Deportes, por la que se convoca procedimiento en concurrencia no competiti</w:t>
      </w:r>
      <w:r>
        <w:t>va para la participación de escuelas de Educación Infantil de titularidad municipal y centros privados de Educación Infantil autorizados para impartir el primer ciclo de Educación Infantil como entidades colaboradoras en la gestión de las subvenciones en r</w:t>
      </w:r>
      <w:r>
        <w:t>égimen de concurrencia no competitiva destinadas al fomento de la escolarización temprana en las escuelas de Educación Infantil de titularidad municipal y los centros privados de Educación Infantil autorizados para impartir el primer ciclo de Educación Inf</w:t>
      </w:r>
      <w:r>
        <w:t>antil, de la Comunidad Autónoma de Canarias.</w:t>
      </w:r>
      <w:r>
        <w:rPr>
          <w:rFonts w:ascii="Times New Roman" w:eastAsia="Times New Roman" w:hAnsi="Times New Roman" w:cs="Times New Roman"/>
          <w:i w:val="0"/>
          <w:sz w:val="24"/>
        </w:rPr>
        <w:t xml:space="preserve"> </w:t>
      </w:r>
    </w:p>
    <w:p w:rsidR="007579A0" w:rsidRDefault="000719D3">
      <w:pPr>
        <w:ind w:left="355" w:right="954"/>
      </w:pPr>
      <w:r>
        <w:t xml:space="preserve">Como resultado de la citada convocatoria la entidad firmante fue propuesta como entidad colaboradora en la gestión del programa de ayudas «Bono infantil». </w:t>
      </w:r>
    </w:p>
    <w:p w:rsidR="007579A0" w:rsidRDefault="000719D3">
      <w:pPr>
        <w:spacing w:after="486"/>
        <w:ind w:left="355" w:right="954"/>
      </w:pPr>
      <w:r>
        <w:rPr>
          <w:rFonts w:ascii="Calibri" w:eastAsia="Calibri" w:hAnsi="Calibri" w:cs="Calibri"/>
          <w:i w:val="0"/>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5247" name="Group 2352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594" name="Rectangle 559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5595" name="Rectangle 559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96" name="Rectangle 559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53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5247" style="width:18.7031pt;height:260.874pt;position:absolute;mso-position-horizontal-relative:page;mso-position-horizontal:absolute;margin-left:662.928pt;mso-position-vertical-relative:page;margin-top:512.046pt;" coordsize="2375,33130">
                <v:rect id="Rectangle 559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559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559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53 de 170 </w:t>
                        </w:r>
                      </w:p>
                    </w:txbxContent>
                  </v:textbox>
                </v:rect>
                <w10:wrap type="square"/>
              </v:group>
            </w:pict>
          </mc:Fallback>
        </mc:AlternateContent>
      </w:r>
      <w:r>
        <w:t xml:space="preserve">A tal efecto, ambas partes suscriben el presente convenio con arreglo a las siguientes </w:t>
      </w:r>
    </w:p>
    <w:p w:rsidR="007579A0" w:rsidRDefault="000719D3">
      <w:pPr>
        <w:pStyle w:val="Ttulo2"/>
        <w:spacing w:after="239" w:line="259" w:lineRule="auto"/>
        <w:ind w:left="10" w:right="605"/>
      </w:pPr>
      <w:r>
        <w:rPr>
          <w:i/>
        </w:rPr>
        <w:t xml:space="preserve">CLÁUSULAS </w:t>
      </w:r>
    </w:p>
    <w:p w:rsidR="007579A0" w:rsidRDefault="000719D3">
      <w:pPr>
        <w:spacing w:after="7" w:line="247" w:lineRule="auto"/>
        <w:ind w:right="941"/>
      </w:pPr>
      <w:r>
        <w:rPr>
          <w:b/>
        </w:rPr>
        <w:t>Primera. Objeto del convenio.</w:t>
      </w:r>
      <w:r>
        <w:rPr>
          <w:rFonts w:ascii="Times New Roman" w:eastAsia="Times New Roman" w:hAnsi="Times New Roman" w:cs="Times New Roman"/>
          <w:i w:val="0"/>
          <w:sz w:val="24"/>
        </w:rPr>
        <w:t xml:space="preserve"> </w:t>
      </w:r>
    </w:p>
    <w:p w:rsidR="007579A0" w:rsidRDefault="000719D3">
      <w:pPr>
        <w:ind w:left="355" w:right="954"/>
      </w:pPr>
      <w:r>
        <w:t>El presente convenio tiene por objeto instrumentar la cooperación en la gestión y tramitación de las subvenciones en régimen de concurrencia no competitiva destinadas al fomento de la escolarización temprana en las escuelas d</w:t>
      </w:r>
      <w:r>
        <w:t>e educación infantil de titularidad municipal y los centros privados de educación infantil autorizados para impartir el primer ciclo de educación infantil, de la Comunidad Autónoma de Canarias, cuyas bases reguladoras, de vigencia indefinida, fueron aproba</w:t>
      </w:r>
      <w:r>
        <w:t xml:space="preserve">das mediante Orden Departamental 519, de 22 de julio de 2024 (en adelante, «Bono infantil»), estableciendo los requisitos que debe cumplir y hacer cumplir la entidad colaboradora en las diferentes fases del procedimiento de gestión de dichas ayudas. </w:t>
      </w:r>
    </w:p>
    <w:p w:rsidR="007579A0" w:rsidRDefault="000719D3">
      <w:pPr>
        <w:ind w:left="355" w:right="954"/>
      </w:pPr>
      <w:r>
        <w:t>Por e</w:t>
      </w:r>
      <w:r>
        <w:t>ntidad colaboradora se entiende, de conformidad con el artículo 12 de la Ley 38/2003, de 17 de noviembre, General de Subvenciones, aquella que, actuando en nombre y por cuenta del órgano concedente a todos los efectos relacionados con la subvención, entreg</w:t>
      </w:r>
      <w:r>
        <w:t>ue y distribuya los fondos públicos a las entidades beneficiarias cuando así se establezca en la normativa reguladora, o colabore en la gestión de la subvención sin que se produzca previa entrega y distribución de los fondos recibidos. Estos fondos, en nin</w:t>
      </w:r>
      <w:r>
        <w:t xml:space="preserve">gún caso, se consideran integrantes de su patrimonio.  </w:t>
      </w:r>
    </w:p>
    <w:p w:rsidR="007579A0" w:rsidRDefault="000719D3">
      <w:pPr>
        <w:ind w:left="355" w:right="954"/>
      </w:pPr>
      <w:r>
        <w:t>La cooperación en la gestión y tramitación de las subvenciones en régimen de concurrencia no competitiva a que se refiere el presente convenio será de aplicación a los centros cuyos datos se indican a</w:t>
      </w:r>
      <w:r>
        <w:t xml:space="preserve"> continuación:  </w:t>
      </w:r>
    </w:p>
    <w:tbl>
      <w:tblPr>
        <w:tblStyle w:val="TableGrid"/>
        <w:tblW w:w="8894" w:type="dxa"/>
        <w:tblInd w:w="353" w:type="dxa"/>
        <w:tblCellMar>
          <w:top w:w="76" w:type="dxa"/>
          <w:left w:w="98" w:type="dxa"/>
          <w:bottom w:w="0" w:type="dxa"/>
          <w:right w:w="39" w:type="dxa"/>
        </w:tblCellMar>
        <w:tblLook w:val="04A0" w:firstRow="1" w:lastRow="0" w:firstColumn="1" w:lastColumn="0" w:noHBand="0" w:noVBand="1"/>
      </w:tblPr>
      <w:tblGrid>
        <w:gridCol w:w="4748"/>
        <w:gridCol w:w="2386"/>
        <w:gridCol w:w="1760"/>
      </w:tblGrid>
      <w:tr w:rsidR="007579A0">
        <w:trPr>
          <w:trHeight w:val="614"/>
        </w:trPr>
        <w:tc>
          <w:tcPr>
            <w:tcW w:w="474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5" w:firstLine="0"/>
              <w:jc w:val="center"/>
            </w:pPr>
            <w:r>
              <w:t xml:space="preserve">DENOMINACIÓN </w:t>
            </w:r>
          </w:p>
        </w:tc>
        <w:tc>
          <w:tcPr>
            <w:tcW w:w="2386"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9" w:firstLine="0"/>
              <w:jc w:val="left"/>
            </w:pPr>
            <w:r>
              <w:t xml:space="preserve">CÓDIGO DEL CENTRO </w:t>
            </w:r>
          </w:p>
        </w:tc>
        <w:tc>
          <w:tcPr>
            <w:tcW w:w="17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t xml:space="preserve">PLAZAS </w:t>
            </w:r>
          </w:p>
          <w:p w:rsidR="007579A0" w:rsidRDefault="000719D3">
            <w:pPr>
              <w:spacing w:after="0" w:line="259" w:lineRule="auto"/>
              <w:ind w:left="0" w:firstLine="0"/>
            </w:pPr>
            <w:r>
              <w:t xml:space="preserve">AUTORIZADAS </w:t>
            </w:r>
          </w:p>
        </w:tc>
      </w:tr>
      <w:tr w:rsidR="007579A0">
        <w:trPr>
          <w:trHeight w:val="430"/>
        </w:trPr>
        <w:tc>
          <w:tcPr>
            <w:tcW w:w="474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4" w:firstLine="0"/>
              <w:jc w:val="center"/>
            </w:pPr>
            <w:r>
              <w:t xml:space="preserve">EEI LOS MENCEYES </w:t>
            </w:r>
          </w:p>
        </w:tc>
        <w:tc>
          <w:tcPr>
            <w:tcW w:w="2386"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t xml:space="preserve">38015989 </w:t>
            </w:r>
          </w:p>
        </w:tc>
        <w:tc>
          <w:tcPr>
            <w:tcW w:w="17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0" w:firstLine="0"/>
              <w:jc w:val="center"/>
            </w:pPr>
            <w:r>
              <w:t xml:space="preserve">39 </w:t>
            </w:r>
          </w:p>
        </w:tc>
      </w:tr>
    </w:tbl>
    <w:p w:rsidR="007579A0" w:rsidRDefault="000719D3">
      <w:pPr>
        <w:spacing w:after="7" w:line="247" w:lineRule="auto"/>
        <w:ind w:right="941"/>
      </w:pPr>
      <w:r>
        <w:rPr>
          <w:b/>
        </w:rPr>
        <w:t>Segunda. Vigencia y prórroga.</w:t>
      </w:r>
      <w:r>
        <w:rPr>
          <w:rFonts w:ascii="Times New Roman" w:eastAsia="Times New Roman" w:hAnsi="Times New Roman" w:cs="Times New Roman"/>
          <w:i w:val="0"/>
          <w:sz w:val="24"/>
        </w:rPr>
        <w:t xml:space="preserve"> </w:t>
      </w:r>
    </w:p>
    <w:p w:rsidR="007579A0" w:rsidRDefault="000719D3">
      <w:pPr>
        <w:ind w:left="355" w:right="954"/>
      </w:pPr>
      <w:r>
        <w:t>El presente convenio, que será publicado en el Boletín Oficial de Canarias, entrará en vigor el día de su firma y su duración será de cuatro años. Antes del vencimiento de dicho plazo podrá acordarse, de mutuo acuerdo, su prórroga. En todo caso, la duració</w:t>
      </w:r>
      <w:r>
        <w:t xml:space="preserve">n total del convenio -plazo de vigencia inicial más prórrogas- no podrá exceder de seis años de conformidad con lo dispuesto en el artículo 16 de la Ley 38/2003, de 17 de noviembre, General de Subvenciones. </w:t>
      </w:r>
    </w:p>
    <w:p w:rsidR="007579A0" w:rsidRDefault="000719D3">
      <w:pPr>
        <w:ind w:left="355" w:right="954"/>
      </w:pPr>
      <w:r>
        <w:t>Una vez publicado en el Boletín Oficial de Canar</w:t>
      </w:r>
      <w:r>
        <w:t xml:space="preserve">ias, en el plazo de quince días hábiles a contar desde la fecha de la citada publicación, se inscribirá en el Registro General Electrónico de Convenios del sector público de la Comunidad Autónoma de Canarias. </w:t>
      </w:r>
    </w:p>
    <w:p w:rsidR="007579A0" w:rsidRDefault="000719D3">
      <w:pPr>
        <w:spacing w:after="7" w:line="247" w:lineRule="auto"/>
        <w:ind w:right="941"/>
      </w:pPr>
      <w:r>
        <w:rPr>
          <w:b/>
        </w:rPr>
        <w:t>Tercera. Garantías.</w:t>
      </w:r>
      <w:r>
        <w:rPr>
          <w:rFonts w:ascii="Times New Roman" w:eastAsia="Times New Roman" w:hAnsi="Times New Roman" w:cs="Times New Roman"/>
          <w:i w:val="0"/>
          <w:sz w:val="24"/>
        </w:rPr>
        <w:t xml:space="preserve"> </w:t>
      </w:r>
    </w:p>
    <w:p w:rsidR="007579A0" w:rsidRDefault="000719D3">
      <w:pPr>
        <w:ind w:left="355" w:right="954"/>
      </w:pPr>
      <w:r>
        <w:t xml:space="preserve">No se establecen medidas </w:t>
      </w:r>
      <w:r>
        <w:t xml:space="preserve">de garantía que sea preciso constituir a favor del órgano administrativo concedente, conforme a lo previsto en la base sexta de las de las Bases Reguladoras del Programa «Bono infantil». </w:t>
      </w:r>
    </w:p>
    <w:p w:rsidR="007579A0" w:rsidRDefault="000719D3">
      <w:pPr>
        <w:spacing w:after="7" w:line="247" w:lineRule="auto"/>
        <w:ind w:right="941"/>
      </w:pPr>
      <w:r>
        <w:rPr>
          <w:b/>
        </w:rPr>
        <w:t>Cuarta. Obligaciones de la entidad colaboradora.</w:t>
      </w:r>
      <w:r>
        <w:rPr>
          <w:rFonts w:ascii="Times New Roman" w:eastAsia="Times New Roman" w:hAnsi="Times New Roman" w:cs="Times New Roman"/>
          <w:i w:val="0"/>
          <w:sz w:val="24"/>
        </w:rPr>
        <w:t xml:space="preserve"> </w:t>
      </w:r>
    </w:p>
    <w:p w:rsidR="007579A0" w:rsidRDefault="000719D3">
      <w:pPr>
        <w:spacing w:after="9"/>
        <w:ind w:left="355" w:right="954"/>
      </w:pPr>
      <w:r>
        <w:t>La entidad colabor</w:t>
      </w:r>
      <w:r>
        <w:t xml:space="preserve">adora deberá cumplir las siguientes funciones: </w:t>
      </w:r>
    </w:p>
    <w:p w:rsidR="007579A0" w:rsidRDefault="000719D3">
      <w:pPr>
        <w:numPr>
          <w:ilvl w:val="0"/>
          <w:numId w:val="33"/>
        </w:numPr>
        <w:ind w:right="954" w:hanging="360"/>
      </w:pPr>
      <w:r>
        <w:rPr>
          <w:rFonts w:ascii="Calibri" w:eastAsia="Calibri" w:hAnsi="Calibri" w:cs="Calibri"/>
          <w:i w:val="0"/>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5588" name="Group 2355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42" name="Rectangle 5742"/>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5743" name="Rectangle 5743"/>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44" name="Rectangle 5744"/>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54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5588" style="width:18.7031pt;height:260.874pt;position:absolute;mso-position-horizontal-relative:page;mso-position-horizontal:absolute;margin-left:662.928pt;mso-position-vertical-relative:page;margin-top:512.046pt;" coordsize="2375,33130">
                <v:rect id="Rectangle 5742"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574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574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54 de 170 </w:t>
                        </w:r>
                      </w:p>
                    </w:txbxContent>
                  </v:textbox>
                </v:rect>
                <w10:wrap type="square"/>
              </v:group>
            </w:pict>
          </mc:Fallback>
        </mc:AlternateContent>
      </w:r>
      <w:r>
        <w:t xml:space="preserve">Cumplir con lo establecido en el artículo 15 de la Ley 38/2003, de 17 de noviembre, General de Subvenciones y el artículo 18 y siguientes del Real Decreto 887/2006, de 21 de julio, por el que se aprueba el Reglamento que la desarrolla. </w:t>
      </w:r>
    </w:p>
    <w:p w:rsidR="007579A0" w:rsidRDefault="000719D3">
      <w:pPr>
        <w:numPr>
          <w:ilvl w:val="0"/>
          <w:numId w:val="33"/>
        </w:numPr>
        <w:ind w:right="954" w:hanging="360"/>
      </w:pPr>
      <w:r>
        <w:t>Someterse a las act</w:t>
      </w:r>
      <w:r>
        <w:t>uaciones de comprobación a efectuar por la Dirección General de Administración de Centros, Escolarización y Servicios Complementarios así como cualesquiera otras de comprobación y control financiero que puedan realizar los órganos de control competentes ap</w:t>
      </w:r>
      <w:r>
        <w:t xml:space="preserve">ortando cuanta información le sea requerida en el ejercicio de las actuaciones anteriores. </w:t>
      </w:r>
    </w:p>
    <w:p w:rsidR="007579A0" w:rsidRDefault="000719D3">
      <w:pPr>
        <w:numPr>
          <w:ilvl w:val="0"/>
          <w:numId w:val="33"/>
        </w:numPr>
        <w:ind w:right="954" w:hanging="360"/>
      </w:pPr>
      <w:r>
        <w:t>Conservar los documentos justificativos de la aplicación de los fondos recibidos, incluidos los documentos electrónicos, en tanto puedan ser objeto de las actuacion</w:t>
      </w:r>
      <w:r>
        <w:t xml:space="preserve">es de comprobación y control. </w:t>
      </w:r>
    </w:p>
    <w:p w:rsidR="007579A0" w:rsidRDefault="000719D3">
      <w:pPr>
        <w:numPr>
          <w:ilvl w:val="0"/>
          <w:numId w:val="33"/>
        </w:numPr>
        <w:ind w:right="954" w:hanging="360"/>
      </w:pPr>
      <w:r>
        <w:t>Incluir en el rótulo y la publicidad del centro el hecho de participar en el programa de ayudas «Bono infantil» de la Comunidad Autónoma de Canarias, según el modelo recogido en las bases reguladoras del citado programa de ay</w:t>
      </w:r>
      <w:r>
        <w:t xml:space="preserve">udas. </w:t>
      </w:r>
    </w:p>
    <w:p w:rsidR="007579A0" w:rsidRDefault="000719D3">
      <w:pPr>
        <w:numPr>
          <w:ilvl w:val="0"/>
          <w:numId w:val="33"/>
        </w:numPr>
        <w:ind w:right="954" w:hanging="360"/>
      </w:pPr>
      <w:r>
        <w:t>Dar publicidad de las subvenciones y ayudas percibidas, especificando las informaciones a las que se refieren los artículos 6 y 8 de la Ley 19/2013, de 9 de diciembre, de transparencia, acceso a la información pública y buen gobierno, en el supuesto</w:t>
      </w:r>
      <w:r>
        <w:t xml:space="preserve"> de que la cuantía de la subvención o ayuda percibida sea superior a 60.000 euros, o bien igual o superior a 5.000 euros y represente al menos el 30% del total de los ingresos anuales de la entidad beneficiaria, de conformidad con lo previsto en el artícul</w:t>
      </w:r>
      <w:r>
        <w:t xml:space="preserve">o 3 de la Ley 12/2014, de 26 de diciembre, de transparencia y de acceso a la información pública. </w:t>
      </w:r>
    </w:p>
    <w:p w:rsidR="007579A0" w:rsidRDefault="000719D3">
      <w:pPr>
        <w:numPr>
          <w:ilvl w:val="0"/>
          <w:numId w:val="33"/>
        </w:numPr>
        <w:ind w:right="954" w:hanging="360"/>
      </w:pPr>
      <w:r>
        <w:t>Todos los miembros del centro que intervienen en el proceso de tramitación de estas ayudas guardarán la reserva debida sobre los datos que contiene la docume</w:t>
      </w:r>
      <w:r>
        <w:t>ntación pertinente, con el fin de garantizar la intimidad de los solicitantes, de acuerdo con lo dispuesto en la Ley Orgánica 3/2018, de 5 de diciembre, de Protección de Datos Personales y garantía de los derechos digitales. El incumplimiento de las obliga</w:t>
      </w:r>
      <w:r>
        <w:t xml:space="preserve">ciones dará lugar a la exigencia de las responsabilidades o sanciones que correspondan, de acuerdo con el título IV de la Ley 38/2003, de 17 de noviembre, General de Subvenciones y el resto de normativa que le sea de aplicación. </w:t>
      </w:r>
    </w:p>
    <w:p w:rsidR="007579A0" w:rsidRDefault="000719D3">
      <w:pPr>
        <w:numPr>
          <w:ilvl w:val="0"/>
          <w:numId w:val="33"/>
        </w:numPr>
        <w:ind w:right="954" w:hanging="360"/>
      </w:pPr>
      <w:r>
        <w:t>Las escuelas municipales y centros privados deberán exigir certificación negativa del Registro Central de delincuentes sexuales, a aquellas personas que vayan a desarrollar alguna actividad en las instalaciones el centro escolar, en cumplimiento de lo prev</w:t>
      </w:r>
      <w:r>
        <w:t>isto en el artículo 57.1 de la Ley Orgánica 8/2021, de 4 de junio, de protección integral de la infancia y la adolescencia frente a la violencia, que dispone que, para el acceso y ejercicio de cualesquiera profesiones, oficios y actividades que impliquen c</w:t>
      </w:r>
      <w:r>
        <w:t>ontacto habitual con menores de edad, será requisito necesario no haber sido condenado por sentencia firme por cualquier delito contra la libertad e indemnidad sexuales, que incluye la agresión y abuso sexual, acoso sexual, exhibicionismo y provocación sex</w:t>
      </w:r>
      <w:r>
        <w:t xml:space="preserve">ual, prostitución y explotación sexual y corrupción de menores, así como por trata de seres humanos. </w:t>
      </w:r>
    </w:p>
    <w:p w:rsidR="007579A0" w:rsidRDefault="000719D3">
      <w:pPr>
        <w:numPr>
          <w:ilvl w:val="0"/>
          <w:numId w:val="33"/>
        </w:numPr>
        <w:ind w:right="954" w:hanging="360"/>
      </w:pPr>
      <w:r>
        <w:rPr>
          <w:rFonts w:ascii="Calibri" w:eastAsia="Calibri" w:hAnsi="Calibri" w:cs="Calibri"/>
          <w:i w:val="0"/>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2732" name="Group 23273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44" name="Rectangle 584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5845" name="Rectangle 584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46" name="Rectangle 584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Documento firmado electrónicamente desde la plataf</w:t>
                              </w:r>
                              <w:r>
                                <w:rPr>
                                  <w:i w:val="0"/>
                                  <w:sz w:val="12"/>
                                </w:rPr>
                                <w:t xml:space="preserve">orma esPublico Gestiona | Página 55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2732" style="width:18.7031pt;height:260.874pt;position:absolute;mso-position-horizontal-relative:page;mso-position-horizontal:absolute;margin-left:662.928pt;mso-position-vertical-relative:page;margin-top:512.046pt;" coordsize="2375,33130">
                <v:rect id="Rectangle 584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584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584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55 de 170 </w:t>
                        </w:r>
                      </w:p>
                    </w:txbxContent>
                  </v:textbox>
                </v:rect>
                <w10:wrap type="square"/>
              </v:group>
            </w:pict>
          </mc:Fallback>
        </mc:AlternateContent>
      </w:r>
      <w:r>
        <w:t>Recibir las solicitudes de subvención que sean presentadas por los padres, madres, tutores o representantes legales del alumnado escolarizado en su escuela municipal o centro privado, en los términos establecidos</w:t>
      </w:r>
      <w:r>
        <w:t xml:space="preserve"> en la convocatoria de subvención, así como toda la documentación relacionada en la misma. </w:t>
      </w:r>
    </w:p>
    <w:p w:rsidR="007579A0" w:rsidRDefault="000719D3">
      <w:pPr>
        <w:numPr>
          <w:ilvl w:val="0"/>
          <w:numId w:val="33"/>
        </w:numPr>
        <w:ind w:right="954" w:hanging="360"/>
      </w:pPr>
      <w:r>
        <w:t>Revisar, en el plazo de cinco días hábiles, las solicitudes presentadas, así como toda la documentación que se exige en la convocatoria de la subvención, requiriend</w:t>
      </w:r>
      <w:r>
        <w:t xml:space="preserve">o la subsanación o aportación de más documentos en los casos que sea necesario, así como la verificación previa del efectivo cumplimiento de las condiciones exigidas en las disposiciones de la convocatoria para resultar beneficiario de la subvención. </w:t>
      </w:r>
    </w:p>
    <w:p w:rsidR="007579A0" w:rsidRDefault="000719D3">
      <w:pPr>
        <w:numPr>
          <w:ilvl w:val="0"/>
          <w:numId w:val="33"/>
        </w:numPr>
        <w:ind w:right="954" w:hanging="360"/>
      </w:pPr>
      <w:r>
        <w:t>Tram</w:t>
      </w:r>
      <w:r>
        <w:t>itar, en el plazo de cinco días hábiles, las solicitudes presentadas por los padres, madres, tutores o representantes legales del alumnado escolarizado en su escuela municipal o centro privado, en los plazos que se dispongan en la Orden de convocatoria y a</w:t>
      </w:r>
      <w:r>
        <w:t xml:space="preserve"> través de la sede electrónica del Gobierno de Canarias, así como remitir cualquier otra documentación que se indique en la convocatoria. </w:t>
      </w:r>
    </w:p>
    <w:p w:rsidR="007579A0" w:rsidRDefault="000719D3">
      <w:pPr>
        <w:numPr>
          <w:ilvl w:val="0"/>
          <w:numId w:val="33"/>
        </w:numPr>
        <w:ind w:right="954" w:hanging="360"/>
      </w:pPr>
      <w:r>
        <w:t>En caso de que el órgano instructor requiera la subsanación de alguna de las solicitudes presentada por la entidad co</w:t>
      </w:r>
      <w:r>
        <w:t xml:space="preserve">laboradora, esta deberá solicitar a la persona solicitante la aportación de la documentación necesaria y proceder a la subsanación de la solicitud en el plazo máximo de diez días hábiles. </w:t>
      </w:r>
    </w:p>
    <w:p w:rsidR="007579A0" w:rsidRDefault="000719D3">
      <w:pPr>
        <w:numPr>
          <w:ilvl w:val="0"/>
          <w:numId w:val="33"/>
        </w:numPr>
        <w:ind w:right="954" w:hanging="360"/>
      </w:pPr>
      <w:r>
        <w:t>Certificar mensualmente, a la Dirección General de Administración d</w:t>
      </w:r>
      <w:r>
        <w:t xml:space="preserve">e Centros, Escolarización y Servicios Complementarios, la asistencia al centro del alumnado beneficiario de la ayuda. </w:t>
      </w:r>
    </w:p>
    <w:p w:rsidR="007579A0" w:rsidRDefault="000719D3">
      <w:pPr>
        <w:numPr>
          <w:ilvl w:val="0"/>
          <w:numId w:val="33"/>
        </w:numPr>
        <w:spacing w:after="9"/>
        <w:ind w:right="954" w:hanging="360"/>
      </w:pPr>
      <w:r>
        <w:t xml:space="preserve">Colaborar en la distribución de los fondos asignados de la siguiente forma: </w:t>
      </w:r>
    </w:p>
    <w:p w:rsidR="007579A0" w:rsidRDefault="000719D3">
      <w:pPr>
        <w:spacing w:after="0" w:line="259" w:lineRule="auto"/>
        <w:ind w:left="10" w:right="949"/>
        <w:jc w:val="right"/>
      </w:pPr>
      <w:r>
        <w:t xml:space="preserve">En el plazo de diez días naturales a contar desde el siguiente a la recepción de los fondos, deberán proceder a: </w:t>
      </w:r>
    </w:p>
    <w:p w:rsidR="007579A0" w:rsidRDefault="000719D3">
      <w:pPr>
        <w:numPr>
          <w:ilvl w:val="1"/>
          <w:numId w:val="33"/>
        </w:numPr>
        <w:ind w:right="954" w:hanging="360"/>
      </w:pPr>
      <w:r>
        <w:t xml:space="preserve">Descontar de las facturas a pagar por las familias la cantidad concedida en relación con los gastos subvencionables. </w:t>
      </w:r>
    </w:p>
    <w:p w:rsidR="007579A0" w:rsidRDefault="000719D3">
      <w:pPr>
        <w:numPr>
          <w:ilvl w:val="1"/>
          <w:numId w:val="33"/>
        </w:numPr>
        <w:ind w:right="954" w:hanging="360"/>
      </w:pPr>
      <w:r>
        <w:t>Devolver, en caso de que</w:t>
      </w:r>
      <w:r>
        <w:t xml:space="preserve"> el cobro del servicio haya sido anterior a la resolución de concesión, las cuotas escolares objeto de subvención que hayan sido previamente abonadas por las beneficiarias en el periodo de referencia. </w:t>
      </w:r>
    </w:p>
    <w:p w:rsidR="007579A0" w:rsidRDefault="000719D3">
      <w:pPr>
        <w:ind w:left="1081" w:right="954"/>
      </w:pPr>
      <w:r>
        <w:t>A fin de facilitar el seguimiento de las entregas a lo</w:t>
      </w:r>
      <w:r>
        <w:t xml:space="preserve">s beneficiarios, la entidad colaboradora indicará en el concepto de la transferencia, el número de expediente y la denominación del beneficiario. </w:t>
      </w:r>
    </w:p>
    <w:p w:rsidR="007579A0" w:rsidRDefault="000719D3">
      <w:pPr>
        <w:numPr>
          <w:ilvl w:val="0"/>
          <w:numId w:val="33"/>
        </w:numPr>
        <w:ind w:right="954" w:hanging="360"/>
      </w:pPr>
      <w:r>
        <w:t>Tramitar y comunicar, en el plazo de diez días hábiles, las altas y bajas de alumnado beneficiario, por cambi</w:t>
      </w:r>
      <w:r>
        <w:t xml:space="preserve">o de centro o por cualquier otro motivo. </w:t>
      </w:r>
    </w:p>
    <w:p w:rsidR="007579A0" w:rsidRDefault="000719D3">
      <w:pPr>
        <w:numPr>
          <w:ilvl w:val="0"/>
          <w:numId w:val="33"/>
        </w:numPr>
        <w:ind w:right="954" w:hanging="360"/>
      </w:pPr>
      <w:r>
        <w:t>Publicar en un lugar visible del centro privado o escuela municipal la resolución definitiva de adjudicación de la ayuda, así como notificar a las personas representantes del alumnado cualquier notificación recibid</w:t>
      </w:r>
      <w:r>
        <w:t xml:space="preserve">a del órgano gestor. </w:t>
      </w:r>
    </w:p>
    <w:p w:rsidR="007579A0" w:rsidRDefault="000719D3">
      <w:pPr>
        <w:numPr>
          <w:ilvl w:val="0"/>
          <w:numId w:val="33"/>
        </w:numPr>
        <w:ind w:right="954" w:hanging="360"/>
      </w:pPr>
      <w:r>
        <w:rPr>
          <w:rFonts w:ascii="Calibri" w:eastAsia="Calibri" w:hAnsi="Calibri" w:cs="Calibri"/>
          <w:i w:val="0"/>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2651" name="Group 2326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957" name="Rectangle 5957"/>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5958" name="Rectangle 5958"/>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59" name="Rectangle 5959"/>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56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2651" style="width:18.7031pt;height:260.874pt;position:absolute;mso-position-horizontal-relative:page;mso-position-horizontal:absolute;margin-left:662.928pt;mso-position-vertical-relative:page;margin-top:512.046pt;" coordsize="2375,33130">
                <v:rect id="Rectangle 5957"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595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595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56 de 170 </w:t>
                        </w:r>
                      </w:p>
                    </w:txbxContent>
                  </v:textbox>
                </v:rect>
                <w10:wrap type="square"/>
              </v:group>
            </w:pict>
          </mc:Fallback>
        </mc:AlternateContent>
      </w:r>
      <w:r>
        <w:t>Comunicar a los padres, madres, tuto</w:t>
      </w:r>
      <w:r>
        <w:t xml:space="preserve">res o representantes legales del alumnado escolarizado en su escuela municipal o centro privado, la necesidad de justificar, en los plazos que se dispongan en la Orden de convocatoria mediante la remisión de las facturas correspondientes. </w:t>
      </w:r>
    </w:p>
    <w:p w:rsidR="007579A0" w:rsidRDefault="000719D3">
      <w:pPr>
        <w:numPr>
          <w:ilvl w:val="0"/>
          <w:numId w:val="33"/>
        </w:numPr>
        <w:ind w:right="954" w:hanging="360"/>
      </w:pPr>
      <w:r>
        <w:t xml:space="preserve">Justificar ante </w:t>
      </w:r>
      <w:r>
        <w:t>la Dirección General de Administración de Centros, Escolarización y Servicios Complementarios, tanto la entrega de los fondos percibidos como la documentación justificativa de la aplicación de los mismos a la finalidad prevista en los términos señalados en</w:t>
      </w:r>
      <w:r>
        <w:t xml:space="preserve"> la cláusula sexta. </w:t>
      </w:r>
    </w:p>
    <w:p w:rsidR="007579A0" w:rsidRDefault="000719D3">
      <w:pPr>
        <w:numPr>
          <w:ilvl w:val="0"/>
          <w:numId w:val="33"/>
        </w:numPr>
        <w:ind w:right="954" w:hanging="360"/>
      </w:pPr>
      <w:r>
        <w:t xml:space="preserve">Colaborar en el reintegro de los fondos percibidos en los supuestos contemplados en las bases reguladoras del programa de ayudas «Bono infantil». </w:t>
      </w:r>
    </w:p>
    <w:p w:rsidR="007579A0" w:rsidRDefault="000719D3">
      <w:pPr>
        <w:spacing w:after="7" w:line="247" w:lineRule="auto"/>
        <w:ind w:right="941"/>
      </w:pPr>
      <w:r>
        <w:rPr>
          <w:b/>
        </w:rPr>
        <w:t>Quinta. Obligaciones de la Consejería de Educación, Formación Profesional, Actividad Física y Deportes.</w:t>
      </w:r>
      <w:r>
        <w:rPr>
          <w:rFonts w:ascii="Times New Roman" w:eastAsia="Times New Roman" w:hAnsi="Times New Roman" w:cs="Times New Roman"/>
          <w:i w:val="0"/>
          <w:sz w:val="24"/>
        </w:rPr>
        <w:t xml:space="preserve"> </w:t>
      </w:r>
    </w:p>
    <w:p w:rsidR="007579A0" w:rsidRDefault="000719D3">
      <w:pPr>
        <w:spacing w:after="0"/>
        <w:ind w:left="355" w:right="954"/>
      </w:pPr>
      <w:r>
        <w:t>La Consejería transferirá a las entidades colaboradoras los fondos destinados al «Bono infantil». Dicha transferencia de fondos se llevará a cabo en tr</w:t>
      </w:r>
      <w:r>
        <w:t xml:space="preserve">es entregas sucesivas, que se efectuarán en los siguientes plazos, salvo que se estipule otra forma de entrega en la convocatoria: </w:t>
      </w:r>
    </w:p>
    <w:p w:rsidR="007579A0" w:rsidRDefault="000719D3">
      <w:pPr>
        <w:numPr>
          <w:ilvl w:val="0"/>
          <w:numId w:val="34"/>
        </w:numPr>
        <w:ind w:right="954" w:hanging="360"/>
      </w:pPr>
      <w:r>
        <w:t>Un primer abono anticipado correspondiente al periodo comprendido entre septiembre y diciembre del año de la correspondiente</w:t>
      </w:r>
      <w:r>
        <w:t xml:space="preserve"> convocatoria. </w:t>
      </w:r>
    </w:p>
    <w:p w:rsidR="007579A0" w:rsidRDefault="000719D3">
      <w:pPr>
        <w:numPr>
          <w:ilvl w:val="0"/>
          <w:numId w:val="34"/>
        </w:numPr>
        <w:ind w:right="954" w:hanging="360"/>
      </w:pPr>
      <w:r>
        <w:t>Un segundo abono anticipado correspondiente al periodo comprendido entre enero y marzo del año siguiente a la correspondiente convocatoria, cuyo libramiento estará condicionado a la justificación de la subvención percibida en el primer peri</w:t>
      </w:r>
      <w:r>
        <w:t xml:space="preserve">odo. </w:t>
      </w:r>
    </w:p>
    <w:p w:rsidR="007579A0" w:rsidRDefault="000719D3">
      <w:pPr>
        <w:numPr>
          <w:ilvl w:val="0"/>
          <w:numId w:val="34"/>
        </w:numPr>
        <w:ind w:right="954" w:hanging="360"/>
      </w:pPr>
      <w:r>
        <w:t xml:space="preserve">Un tercer abono correspondiente al periodo comprendido entre abril y junio del año siguiente a la correspondiente convocatoria, cuyo libramiento estará condicionado a la justificación de la subvención percibida en los periodos segundo y tercero. </w:t>
      </w:r>
    </w:p>
    <w:p w:rsidR="007579A0" w:rsidRDefault="000719D3">
      <w:pPr>
        <w:ind w:left="355" w:right="954"/>
      </w:pPr>
      <w:r>
        <w:t>Asi</w:t>
      </w:r>
      <w:r>
        <w:t xml:space="preserve">mismo, la Consejería se compromete a realizar el pago en el plazo de veinte días desde que se dicte el acto administrativo por el que se conceda la subvención o se declare ésta justificada, según corresponda. </w:t>
      </w:r>
    </w:p>
    <w:p w:rsidR="007579A0" w:rsidRDefault="000719D3">
      <w:pPr>
        <w:spacing w:after="7" w:line="247" w:lineRule="auto"/>
        <w:ind w:right="941"/>
      </w:pPr>
      <w:r>
        <w:rPr>
          <w:b/>
        </w:rPr>
        <w:t>Sexta. Justificación.</w:t>
      </w:r>
      <w:r>
        <w:rPr>
          <w:rFonts w:ascii="Times New Roman" w:eastAsia="Times New Roman" w:hAnsi="Times New Roman" w:cs="Times New Roman"/>
          <w:i w:val="0"/>
          <w:sz w:val="24"/>
        </w:rPr>
        <w:t xml:space="preserve"> </w:t>
      </w:r>
    </w:p>
    <w:p w:rsidR="007579A0" w:rsidRDefault="000719D3">
      <w:pPr>
        <w:spacing w:after="0"/>
        <w:ind w:left="355" w:right="954"/>
      </w:pPr>
      <w:r>
        <w:t>La entidad colaboradora</w:t>
      </w:r>
      <w:r>
        <w:t xml:space="preserve"> comunicará a las personas beneficiarias o sus representantes la necesidad de remitir las facturas abonadas a los efectos de justificar la subvención recibida. Asimismo, la propia entidad colaboradora, justificará la correcta gestión de la subvención de la</w:t>
      </w:r>
      <w:r>
        <w:t xml:space="preserve"> siguiente forma: una justificación relativa al primer periodo, que se efectuará en el mes de enero con carácter previo al segundo abono y otra relativa a los periodos segundo y tercero, que se realizará en el mes de julio con carácter previo al tercer abo</w:t>
      </w:r>
      <w:r>
        <w:t xml:space="preserve">no. Dicha justificación consistirá en la certificación por parte de la entidad colaboradora de la asistencia al centro del alumnado beneficiario, debiendo incluir, como mínimo, la siguiente información:  </w:t>
      </w:r>
      <w:r>
        <w:rPr>
          <w:b/>
        </w:rPr>
        <w:t xml:space="preserve">a) </w:t>
      </w:r>
      <w:r>
        <w:t>Resumen de los datos relativos a la ayuda.</w:t>
      </w:r>
      <w:r>
        <w:rPr>
          <w:rFonts w:ascii="Times New Roman" w:eastAsia="Times New Roman" w:hAnsi="Times New Roman" w:cs="Times New Roman"/>
          <w:i w:val="0"/>
          <w:sz w:val="24"/>
        </w:rPr>
        <w:t xml:space="preserve"> </w:t>
      </w:r>
    </w:p>
    <w:p w:rsidR="007579A0" w:rsidRDefault="000719D3">
      <w:pPr>
        <w:numPr>
          <w:ilvl w:val="0"/>
          <w:numId w:val="35"/>
        </w:numPr>
        <w:ind w:right="954" w:hanging="360"/>
      </w:pPr>
      <w:r>
        <w:t>Relac</w:t>
      </w:r>
      <w:r>
        <w:t xml:space="preserve">ión nominativa de los niños y niñas usuarios del servicio que hayan obtenido bonificación, con indicación del servicio recibido, el precio del mismo y el importe de la bonificación concedida. </w:t>
      </w:r>
    </w:p>
    <w:p w:rsidR="007579A0" w:rsidRDefault="000719D3">
      <w:pPr>
        <w:numPr>
          <w:ilvl w:val="0"/>
          <w:numId w:val="35"/>
        </w:numPr>
        <w:spacing w:after="9"/>
        <w:ind w:right="954" w:hanging="360"/>
      </w:pPr>
      <w:r>
        <w:t>Certificado de asistencia diaria de los niños y niñas que hayan</w:t>
      </w:r>
      <w:r>
        <w:t xml:space="preserve"> obtenido bonificación. </w:t>
      </w:r>
    </w:p>
    <w:p w:rsidR="007579A0" w:rsidRDefault="000719D3">
      <w:pPr>
        <w:numPr>
          <w:ilvl w:val="0"/>
          <w:numId w:val="35"/>
        </w:numPr>
        <w:ind w:right="954" w:hanging="360"/>
      </w:pPr>
      <w:r>
        <w:t xml:space="preserve">Certificados bancarios acreditativos de las transferencias efectuadas en pago de las ayudas (en caso de que la cuota se hubiera abonado con antelación a la resolución de concesión).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3215" name="Group 23321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056" name="Rectangle 6056"/>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6057" name="Rectangle 6057"/>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058" name="Rectangle 6058"/>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57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3215" style="width:18.7031pt;height:260.874pt;position:absolute;mso-position-horizontal-relative:page;mso-position-horizontal:absolute;margin-left:662.928pt;mso-position-vertical-relative:page;margin-top:512.046pt;" coordsize="2375,33130">
                <v:rect id="Rectangle 6056"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605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605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57 de 170 </w:t>
                        </w:r>
                      </w:p>
                    </w:txbxContent>
                  </v:textbox>
                </v:rect>
                <w10:wrap type="square"/>
              </v:group>
            </w:pict>
          </mc:Fallback>
        </mc:AlternateContent>
      </w:r>
      <w:r>
        <w:rPr>
          <w:b/>
        </w:rPr>
        <w:t xml:space="preserve">e) </w:t>
      </w:r>
      <w:r>
        <w:t>En su caso, la relación nominativa de las bajas que se produzcan.</w:t>
      </w:r>
      <w:r>
        <w:rPr>
          <w:rFonts w:ascii="Times New Roman" w:eastAsia="Times New Roman" w:hAnsi="Times New Roman" w:cs="Times New Roman"/>
          <w:i w:val="0"/>
          <w:sz w:val="24"/>
        </w:rPr>
        <w:t xml:space="preserve"> </w:t>
      </w:r>
    </w:p>
    <w:p w:rsidR="007579A0" w:rsidRDefault="000719D3">
      <w:pPr>
        <w:spacing w:after="7" w:line="247" w:lineRule="auto"/>
        <w:ind w:right="941"/>
      </w:pPr>
      <w:r>
        <w:rPr>
          <w:b/>
        </w:rPr>
        <w:t>Séptima. Reintegro de las ayudas.</w:t>
      </w:r>
      <w:r>
        <w:rPr>
          <w:rFonts w:ascii="Times New Roman" w:eastAsia="Times New Roman" w:hAnsi="Times New Roman" w:cs="Times New Roman"/>
          <w:i w:val="0"/>
          <w:sz w:val="24"/>
        </w:rPr>
        <w:t xml:space="preserve"> </w:t>
      </w:r>
    </w:p>
    <w:p w:rsidR="007579A0" w:rsidRDefault="000719D3">
      <w:pPr>
        <w:ind w:left="355" w:right="954"/>
      </w:pPr>
      <w:r>
        <w:t>De conformidad con lo establecido en las bases reguladoras por las que se rige el Programa «Bono infantil», la incoación, instrucción y resolución del procedimiento de reintegro corresponde a la Dirección General de Administración de Centros, Escolarizació</w:t>
      </w:r>
      <w:r>
        <w:t xml:space="preserve">n y Servicios Complementarios de la Consejería de Educación, Formación Profesional, Actividad Física y Deportes. </w:t>
      </w:r>
    </w:p>
    <w:p w:rsidR="007579A0" w:rsidRDefault="000719D3">
      <w:pPr>
        <w:ind w:left="355" w:right="954"/>
      </w:pPr>
      <w:r>
        <w:t>El reintegro deberá acordarse previa la instrucción del procedimiento establecido en el artículo 40 y siguientes del Decreto 36/2009, de 31 de</w:t>
      </w:r>
      <w:r>
        <w:t xml:space="preserve"> marzo, por el que se establece el régimen general de subvenciones de la Comunidad Autónoma de Canarias. Asimismo, el reintegro será independiente de las sanciones que, en su caso, resulten exigibles. </w:t>
      </w:r>
    </w:p>
    <w:p w:rsidR="007579A0" w:rsidRDefault="000719D3">
      <w:pPr>
        <w:ind w:left="355" w:right="954"/>
      </w:pPr>
      <w:r>
        <w:t>El reintegro se efectuará a través del modelo 800 «Ing</w:t>
      </w:r>
      <w:r>
        <w:t>resos no tributarios», que será cumplimentado a través de la sede de la Agencia Tributaria Canaria, por el importe resultante de las cantidades sobrantes por cualquiera de las causas enumeradas en las bases reguladoras. Una vez validado el ingreso, se devo</w:t>
      </w:r>
      <w:r>
        <w:t>lverán los ejemplares «para la Administración» y «para el interesado». El obligado al pago deberá presentar el ejemplar «para la Administración» del modelo 800 ante la Dirección General de Administración de Centros, Escolarización y Servicios Complementari</w:t>
      </w:r>
      <w:r>
        <w:t xml:space="preserve">os. </w:t>
      </w:r>
    </w:p>
    <w:p w:rsidR="007579A0" w:rsidRDefault="000719D3">
      <w:pPr>
        <w:ind w:left="355" w:right="954"/>
      </w:pPr>
      <w:r>
        <w:t xml:space="preserve">El derecho de la Administración a reconocer o liquidar el reintegro prescribirá a los cuatro años, conforme a lo establecido en el artículo 153 de la Ley 11/2006, de 11 de diciembre, de la Hacienda Pública Canaria. </w:t>
      </w:r>
    </w:p>
    <w:p w:rsidR="007579A0" w:rsidRDefault="000719D3">
      <w:pPr>
        <w:spacing w:after="9"/>
        <w:ind w:left="355" w:right="954"/>
      </w:pPr>
      <w:r>
        <w:t>Se establece la obligación de reint</w:t>
      </w:r>
      <w:r>
        <w:t xml:space="preserve">egro, así como de sus intereses de demora cuando se den alguna de las siguientes circunstancias: </w:t>
      </w:r>
    </w:p>
    <w:p w:rsidR="007579A0" w:rsidRDefault="000719D3">
      <w:pPr>
        <w:numPr>
          <w:ilvl w:val="0"/>
          <w:numId w:val="36"/>
        </w:numPr>
        <w:ind w:right="954" w:hanging="360"/>
      </w:pPr>
      <w:r>
        <w:t xml:space="preserve">Cuando se dé alguno de los casos de nulidad o anulabilidad previstos en el artículo 36 de la Ley 38/2003, de 17 de noviembre. </w:t>
      </w:r>
    </w:p>
    <w:p w:rsidR="007579A0" w:rsidRDefault="000719D3">
      <w:pPr>
        <w:numPr>
          <w:ilvl w:val="0"/>
          <w:numId w:val="36"/>
        </w:numPr>
        <w:ind w:right="954" w:hanging="360"/>
      </w:pPr>
      <w:r>
        <w:t xml:space="preserve">Cuando para la obtención de la </w:t>
      </w:r>
      <w:r>
        <w:t xml:space="preserve">ayuda se hayan falseado las condiciones requeridas para ello u ocultado aquellas que lo hubieran impedido. </w:t>
      </w:r>
    </w:p>
    <w:p w:rsidR="007579A0" w:rsidRDefault="000719D3">
      <w:pPr>
        <w:numPr>
          <w:ilvl w:val="0"/>
          <w:numId w:val="36"/>
        </w:numPr>
        <w:spacing w:after="9"/>
        <w:ind w:right="954" w:hanging="360"/>
      </w:pPr>
      <w:r>
        <w:t xml:space="preserve">Cuando se dé un incumplimiento total o parcial del objetivo de la actividad del proyecto. </w:t>
      </w:r>
    </w:p>
    <w:p w:rsidR="007579A0" w:rsidRDefault="000719D3">
      <w:pPr>
        <w:numPr>
          <w:ilvl w:val="0"/>
          <w:numId w:val="36"/>
        </w:numPr>
        <w:ind w:right="954" w:hanging="360"/>
      </w:pPr>
      <w:r>
        <w:t xml:space="preserve">Cuando se produzca un incumplimiento de la obligación de </w:t>
      </w:r>
      <w:r>
        <w:t xml:space="preserve">justificación o la justificación no se considere suficiente. </w:t>
      </w:r>
    </w:p>
    <w:p w:rsidR="007579A0" w:rsidRDefault="000719D3">
      <w:pPr>
        <w:numPr>
          <w:ilvl w:val="0"/>
          <w:numId w:val="36"/>
        </w:numPr>
        <w:spacing w:after="9"/>
        <w:ind w:right="954" w:hanging="360"/>
      </w:pPr>
      <w:r>
        <w:t xml:space="preserve">Cuando se incumpla la obligación de adoptar las medidas de difusión. </w:t>
      </w:r>
    </w:p>
    <w:p w:rsidR="007579A0" w:rsidRDefault="000719D3">
      <w:pPr>
        <w:numPr>
          <w:ilvl w:val="0"/>
          <w:numId w:val="36"/>
        </w:numPr>
        <w:ind w:right="954" w:hanging="360"/>
      </w:pPr>
      <w:r>
        <w:t>En aquellos casos en los que se produzca una resistencia, excusa, obstrucción o negativa a las actuaciones de comprobación y</w:t>
      </w:r>
      <w:r>
        <w:t xml:space="preserve"> control financiero previstas en los artículos 14 y 15 de la Ley 38/2003, de 17 de noviembre, General de Subvenciones, así como cuando se dé un incumplimiento de las obligaciones contables, registrales o de conservación de documentos cuando de ello se deri</w:t>
      </w:r>
      <w:r>
        <w:t>ve la imposibilidad de verificar el empleo dado a los fondos percibidos, el cumplimiento del objetivo, la realidad y regularidad del servicio objeto de la ayuda, o la concurrencia de subvenciones, ayudas, ingresos o recursos para la misma finalidad, proced</w:t>
      </w:r>
      <w:r>
        <w:t xml:space="preserve">entes de cualesquiera Administraciones o entes públicos o privados, nacionales, de la Unión Europea o de organismos internacionales. </w:t>
      </w:r>
    </w:p>
    <w:p w:rsidR="007579A0" w:rsidRDefault="000719D3">
      <w:pPr>
        <w:numPr>
          <w:ilvl w:val="0"/>
          <w:numId w:val="36"/>
        </w:numPr>
        <w:ind w:right="954" w:hanging="360"/>
      </w:pPr>
      <w:r>
        <w:rPr>
          <w:rFonts w:ascii="Calibri" w:eastAsia="Calibri" w:hAnsi="Calibri" w:cs="Calibri"/>
          <w:i w:val="0"/>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3319" name="Group 2333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64" name="Rectangle 616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6165" name="Rectangle 616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66" name="Rectangle 616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58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3319" style="width:18.7031pt;height:260.874pt;position:absolute;mso-position-horizontal-relative:page;mso-position-horizontal:absolute;margin-left:662.928pt;mso-position-vertical-relative:page;margin-top:512.046pt;" coordsize="2375,33130">
                <v:rect id="Rectangle 616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616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616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58 de 170 </w:t>
                        </w:r>
                      </w:p>
                    </w:txbxContent>
                  </v:textbox>
                </v:rect>
                <w10:wrap type="square"/>
              </v:group>
            </w:pict>
          </mc:Fallback>
        </mc:AlternateContent>
      </w:r>
      <w:r>
        <w:t>En los casos en los que se produzca un incumplimiento de las obligaciones impuestas por el órgano concedente, o de los compromisos que la entidad colaboradora asu</w:t>
      </w:r>
      <w:r>
        <w:t xml:space="preserve">ma, siempre que afecten o se refieran al modo en que se han de conseguir los objetivos, realizar la actividad, ejecutar el proyecto o adoptar el comportamiento que fundamenta la concesión de la ayuda. </w:t>
      </w:r>
    </w:p>
    <w:p w:rsidR="007579A0" w:rsidRDefault="000719D3">
      <w:pPr>
        <w:numPr>
          <w:ilvl w:val="0"/>
          <w:numId w:val="36"/>
        </w:numPr>
        <w:ind w:right="954" w:hanging="360"/>
      </w:pPr>
      <w:r>
        <w:t xml:space="preserve">Por cualquier otro incumplimiento de las obligaciones </w:t>
      </w:r>
      <w:r>
        <w:t>impuestas por la Administración o de los compromisos por éstas asumidos por la entidad colaboradora, con motivo de la concesión de la ayuda distintos de los anteriores, cuando de ello se derive la imposibilidad de verificar el empleo dado a los fondos perc</w:t>
      </w:r>
      <w:r>
        <w:t xml:space="preserve">ibidos, el cumplimiento del objetivo, la realidad y regularidad del servicio objeto de la ayuda. </w:t>
      </w:r>
    </w:p>
    <w:p w:rsidR="007579A0" w:rsidRDefault="000719D3">
      <w:pPr>
        <w:ind w:left="355" w:right="954"/>
      </w:pPr>
      <w:r>
        <w:t>En caso de que la Administración resuelva la procedencia de un reintegro, si la entidad colaboradora no ha entregado los fondos o aplicado el descuento a la f</w:t>
      </w:r>
      <w:r>
        <w:t>actura correspondiente en el momento de recibir la notificación, deberá reintegrarlos según el procedimiento descrito. En caso de que el importe a reintegrar ya haya sido efectivamente entregado o descontado a la persona beneficiaria corresponderá a esta ú</w:t>
      </w:r>
      <w:r>
        <w:t xml:space="preserve">ltima el reintegro. </w:t>
      </w:r>
    </w:p>
    <w:p w:rsidR="007579A0" w:rsidRDefault="000719D3">
      <w:pPr>
        <w:spacing w:after="7" w:line="247" w:lineRule="auto"/>
        <w:ind w:right="941"/>
      </w:pPr>
      <w:r>
        <w:rPr>
          <w:b/>
        </w:rPr>
        <w:t>Octava. Obligación de información.</w:t>
      </w:r>
      <w:r>
        <w:rPr>
          <w:rFonts w:ascii="Times New Roman" w:eastAsia="Times New Roman" w:hAnsi="Times New Roman" w:cs="Times New Roman"/>
          <w:i w:val="0"/>
          <w:sz w:val="24"/>
        </w:rPr>
        <w:t xml:space="preserve"> </w:t>
      </w:r>
    </w:p>
    <w:p w:rsidR="007579A0" w:rsidRDefault="000719D3">
      <w:pPr>
        <w:ind w:left="355" w:right="954"/>
      </w:pPr>
      <w:r>
        <w:t>La Consejería podrá recabar en cualquier momento de la entidad colaboradora información sobre su gestión, así como formular los requerimientos pertinentes para la subsanación de las deficiencias obse</w:t>
      </w:r>
      <w:r>
        <w:t xml:space="preserve">rvadas. </w:t>
      </w:r>
    </w:p>
    <w:p w:rsidR="007579A0" w:rsidRDefault="000719D3">
      <w:pPr>
        <w:spacing w:after="7" w:line="247" w:lineRule="auto"/>
        <w:ind w:right="941"/>
      </w:pPr>
      <w:r>
        <w:rPr>
          <w:b/>
        </w:rPr>
        <w:t>Novena. Comisión de seguimiento e interpretación del convenio.</w:t>
      </w:r>
      <w:r>
        <w:rPr>
          <w:rFonts w:ascii="Times New Roman" w:eastAsia="Times New Roman" w:hAnsi="Times New Roman" w:cs="Times New Roman"/>
          <w:i w:val="0"/>
          <w:sz w:val="24"/>
        </w:rPr>
        <w:t xml:space="preserve"> </w:t>
      </w:r>
    </w:p>
    <w:p w:rsidR="007579A0" w:rsidRDefault="000719D3">
      <w:pPr>
        <w:ind w:left="355" w:right="954"/>
      </w:pPr>
      <w:r>
        <w:t xml:space="preserve">Se creará una comisión paritaria de seguimiento cuyas funciones serán las de resolver cuantas cuestiones pueda plantear la interpretación y el cumplimiento del presente convenio. </w:t>
      </w:r>
    </w:p>
    <w:p w:rsidR="007579A0" w:rsidRDefault="000719D3">
      <w:pPr>
        <w:spacing w:after="20" w:line="244" w:lineRule="auto"/>
        <w:ind w:left="331" w:right="945"/>
        <w:jc w:val="left"/>
      </w:pPr>
      <w:r>
        <w:t>Par</w:t>
      </w:r>
      <w:r>
        <w:t xml:space="preserve">a la válida constitución de la comisión se precisará la asistencia, presencial o a distancia, de la Presidencia y la Secretaría o en su caso, de quienes les suplan, y la de la mitad, al menos, de sus miembros. </w:t>
      </w:r>
    </w:p>
    <w:p w:rsidR="007579A0" w:rsidRDefault="000719D3">
      <w:pPr>
        <w:spacing w:after="306"/>
        <w:ind w:left="355" w:right="954"/>
      </w:pPr>
      <w:r>
        <w:t>Los acuerdos se adoptarán por consenso, de co</w:t>
      </w:r>
      <w:r>
        <w:t xml:space="preserve">nformidad con lo establecido en el apartado 1 del artículo 8 del Decreto 11/2019, de 11 de febrero. </w:t>
      </w:r>
    </w:p>
    <w:p w:rsidR="007579A0" w:rsidRDefault="000719D3">
      <w:pPr>
        <w:spacing w:after="322"/>
        <w:ind w:left="355" w:right="954"/>
      </w:pPr>
      <w:r>
        <w:t>La comisión se podrá constituir, convocar, celebrar sus sesiones y adoptar acuerdos y remitir actas tanto de forma presencial como a distancia. En las sesi</w:t>
      </w:r>
      <w:r>
        <w:t>ones que se celebren a distancia, sus miembros podrán encontrarse en distintos lugares siempre y cuando se empleen medios electrónicos que aseguren la identidad de los miembros. La suplencia de alguna de las personas integrantes de la comisión deberá comun</w:t>
      </w:r>
      <w:r>
        <w:t>icarse, mediante documento suscrito por titular y suplente, a través de su Presidencia, con una antelación mínima de 3 días a la fecha de la convocatoria. La suplencia de la Presidencia se comunicará en el mismo acto por quien vaya a ejercerla, debiendo ap</w:t>
      </w:r>
      <w:r>
        <w:t xml:space="preserve">ortar la citada documentación. </w:t>
      </w:r>
    </w:p>
    <w:p w:rsidR="007579A0" w:rsidRDefault="000719D3">
      <w:pPr>
        <w:spacing w:after="0" w:line="259" w:lineRule="auto"/>
        <w:jc w:val="left"/>
      </w:pPr>
      <w:r>
        <w:rPr>
          <w:u w:val="single" w:color="000000"/>
        </w:rPr>
        <w:t>Composición</w:t>
      </w:r>
      <w:r>
        <w:t>:</w:t>
      </w:r>
      <w:r>
        <w:rPr>
          <w:rFonts w:ascii="Times New Roman" w:eastAsia="Times New Roman" w:hAnsi="Times New Roman" w:cs="Times New Roman"/>
          <w:i w:val="0"/>
          <w:sz w:val="24"/>
        </w:rPr>
        <w:t xml:space="preserve"> </w:t>
      </w:r>
    </w:p>
    <w:p w:rsidR="007579A0" w:rsidRDefault="000719D3">
      <w:pPr>
        <w:numPr>
          <w:ilvl w:val="0"/>
          <w:numId w:val="37"/>
        </w:numPr>
        <w:spacing w:after="21"/>
        <w:ind w:right="954" w:hanging="360"/>
      </w:pPr>
      <w:r>
        <w:t xml:space="preserve">Dos personas en representación de la Consejería de Educación, Formación Profesional, Actividad Física y Deportes. </w:t>
      </w:r>
    </w:p>
    <w:p w:rsidR="007579A0" w:rsidRDefault="000719D3">
      <w:pPr>
        <w:numPr>
          <w:ilvl w:val="0"/>
          <w:numId w:val="37"/>
        </w:numPr>
        <w:spacing w:after="305"/>
        <w:ind w:right="954" w:hanging="360"/>
      </w:pPr>
      <w:r>
        <w:t xml:space="preserve">Dos personas en representación de la escuela de educación infantil de titularidad municipal o el centro privado de educación infantil autorizado para impartir el primer ciclo de educación infantil firmante del convenio. </w:t>
      </w:r>
    </w:p>
    <w:p w:rsidR="007579A0" w:rsidRDefault="000719D3">
      <w:pPr>
        <w:spacing w:after="308"/>
        <w:ind w:left="355" w:right="954"/>
      </w:pPr>
      <w:r>
        <w:rPr>
          <w:rFonts w:ascii="Calibri" w:eastAsia="Calibri" w:hAnsi="Calibri" w:cs="Calibri"/>
          <w:i w:val="0"/>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3631" name="Group 2336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268" name="Rectangle 6268"/>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Cód. Validación: 9MT2W4AW9FLLNDK</w:t>
                              </w:r>
                              <w:r>
                                <w:rPr>
                                  <w:i w:val="0"/>
                                  <w:sz w:val="12"/>
                                </w:rPr>
                                <w:t xml:space="preserve">KSJ57Y24RQ </w:t>
                              </w:r>
                            </w:p>
                          </w:txbxContent>
                        </wps:txbx>
                        <wps:bodyPr horzOverflow="overflow" vert="horz" lIns="0" tIns="0" rIns="0" bIns="0" rtlCol="0">
                          <a:noAutofit/>
                        </wps:bodyPr>
                      </wps:wsp>
                      <wps:wsp>
                        <wps:cNvPr id="6269" name="Rectangle 6269"/>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270" name="Rectangle 6270"/>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59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3631" style="width:18.7031pt;height:260.874pt;position:absolute;mso-position-horizontal-relative:page;mso-position-horizontal:absolute;margin-left:662.928pt;mso-position-vertical-relative:page;margin-top:512.046pt;" coordsize="2375,33130">
                <v:rect id="Rectangle 6268"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626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627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59 de 170 </w:t>
                        </w:r>
                      </w:p>
                    </w:txbxContent>
                  </v:textbox>
                </v:rect>
                <w10:wrap type="square"/>
              </v:group>
            </w:pict>
          </mc:Fallback>
        </mc:AlternateContent>
      </w:r>
      <w:r>
        <w:t>La Presidencia corresponderá a una de las personas designadas como representantes de la Conse</w:t>
      </w:r>
      <w:r>
        <w:t xml:space="preserve">jería. A las reuniones podrán asistir, como asesores/as, el personal técnico que se juzgue conveniente, de acuerdo con la naturaleza de los asuntos a tratar. </w:t>
      </w:r>
    </w:p>
    <w:p w:rsidR="007579A0" w:rsidRDefault="000719D3">
      <w:pPr>
        <w:spacing w:after="0"/>
        <w:ind w:left="355" w:right="954"/>
      </w:pPr>
      <w:r>
        <w:rPr>
          <w:u w:val="single" w:color="000000"/>
        </w:rPr>
        <w:t>Competencias</w:t>
      </w:r>
      <w:r>
        <w:t>: corresponde a la comisión de seguimiento el conocimiento de las incidencias que pue</w:t>
      </w:r>
      <w:r>
        <w:t>dan surgir durante el periodo de vigencia del acuerdo de las circunstancias que concurran en la ejecución de los compromisos adoptados.</w:t>
      </w:r>
      <w:r>
        <w:rPr>
          <w:rFonts w:ascii="Times New Roman" w:eastAsia="Times New Roman" w:hAnsi="Times New Roman" w:cs="Times New Roman"/>
          <w:i w:val="0"/>
          <w:sz w:val="24"/>
        </w:rPr>
        <w:t xml:space="preserve"> </w:t>
      </w:r>
    </w:p>
    <w:p w:rsidR="007579A0" w:rsidRDefault="000719D3">
      <w:pPr>
        <w:spacing w:after="306"/>
        <w:ind w:left="355" w:right="954"/>
      </w:pPr>
      <w:r>
        <w:t>Asimismo, le corresponde el dictado de instrucciones necesarias para asegurar su adecuada realización, así como informa</w:t>
      </w:r>
      <w:r>
        <w:t xml:space="preserve">r a las partes signatarias de las incidencias acaecidas durante su ejecución y la propuesta razonada de su modificación. </w:t>
      </w:r>
    </w:p>
    <w:p w:rsidR="007579A0" w:rsidRDefault="000719D3">
      <w:pPr>
        <w:spacing w:after="0"/>
        <w:ind w:left="355" w:right="954"/>
      </w:pPr>
      <w:r>
        <w:rPr>
          <w:u w:val="single" w:color="000000"/>
        </w:rPr>
        <w:t>Mecanismos de evaluación del convenio</w:t>
      </w:r>
      <w:r>
        <w:t>: la comisión de seguimiento elaborará anualmente un informe de seguimiento del convenio, al efec</w:t>
      </w:r>
      <w:r>
        <w:t>to de valorar los resultados de las actuaciones desarrolladas en el marco del mismo. En dicho informe se evaluará entre otras cuestiones, la conveniencia de continuar con la relación pactada o, en su caso, acordar la extinción del convenio, en virtud del c</w:t>
      </w:r>
      <w:r>
        <w:t>umplimiento de los plazos de ejecución y certificación parcial que se determinen.</w:t>
      </w:r>
      <w:r>
        <w:rPr>
          <w:rFonts w:ascii="Times New Roman" w:eastAsia="Times New Roman" w:hAnsi="Times New Roman" w:cs="Times New Roman"/>
          <w:i w:val="0"/>
          <w:sz w:val="24"/>
        </w:rPr>
        <w:t xml:space="preserve"> </w:t>
      </w:r>
    </w:p>
    <w:p w:rsidR="007579A0" w:rsidRDefault="000719D3">
      <w:pPr>
        <w:ind w:left="355" w:right="954"/>
      </w:pPr>
      <w:r>
        <w:t>Igualmente, una vez finalizada la vigencia del convenio, la comisión de seguimiento realizará un informe o memoria final en el que se analice el resultado global de las actu</w:t>
      </w:r>
      <w:r>
        <w:t xml:space="preserve">aciones. </w:t>
      </w:r>
    </w:p>
    <w:p w:rsidR="007579A0" w:rsidRDefault="000719D3">
      <w:pPr>
        <w:spacing w:after="291"/>
        <w:ind w:left="355" w:right="954"/>
      </w:pPr>
      <w:r>
        <w:rPr>
          <w:u w:val="single" w:color="000000"/>
        </w:rPr>
        <w:t>Secretaría y actas</w:t>
      </w:r>
      <w:r>
        <w:t>: desempeñará la Secretaría un funcionario o funcionaria perteneciente al Cuerpo Superior de Administración, perteneciente a la Consejería, que no será considerado/a como vocal de la comisión de seguimiento.</w:t>
      </w:r>
      <w:r>
        <w:rPr>
          <w:rFonts w:ascii="Times New Roman" w:eastAsia="Times New Roman" w:hAnsi="Times New Roman" w:cs="Times New Roman"/>
          <w:i w:val="0"/>
          <w:sz w:val="24"/>
        </w:rPr>
        <w:t xml:space="preserve"> </w:t>
      </w:r>
    </w:p>
    <w:p w:rsidR="007579A0" w:rsidRDefault="000719D3">
      <w:pPr>
        <w:ind w:left="355" w:right="954"/>
      </w:pPr>
      <w:r>
        <w:rPr>
          <w:u w:val="single" w:color="000000"/>
        </w:rPr>
        <w:t>Lugar de celebración</w:t>
      </w:r>
      <w:r>
        <w:t xml:space="preserve">: las sesiones de la comisión se celebrarán presencialmente en el lugar que </w:t>
      </w:r>
    </w:p>
    <w:p w:rsidR="007579A0" w:rsidRDefault="000719D3">
      <w:pPr>
        <w:spacing w:after="292"/>
        <w:ind w:left="355" w:right="954"/>
      </w:pPr>
      <w:r>
        <w:t>en cada caso designe la Presidencia, sin perjuicio de la posibilidad de su celebración a distancia por medios electrónicos.</w:t>
      </w:r>
      <w:r>
        <w:rPr>
          <w:rFonts w:ascii="Times New Roman" w:eastAsia="Times New Roman" w:hAnsi="Times New Roman" w:cs="Times New Roman"/>
          <w:i w:val="0"/>
          <w:sz w:val="24"/>
        </w:rPr>
        <w:t xml:space="preserve"> </w:t>
      </w:r>
    </w:p>
    <w:p w:rsidR="007579A0" w:rsidRDefault="000719D3">
      <w:pPr>
        <w:spacing w:after="288"/>
        <w:ind w:left="355" w:right="954"/>
      </w:pPr>
      <w:r>
        <w:rPr>
          <w:u w:val="single" w:color="000000"/>
        </w:rPr>
        <w:t>Periodicidad de las sesiones</w:t>
      </w:r>
      <w:r>
        <w:t>: la c</w:t>
      </w:r>
      <w:r>
        <w:t>omisión se reunirá a instancia de cualquiera de las partes, por convocatoria de su Presidencia, al menos, una vez durante la vigencia del presente convenio, y cuantas veces sea necesario para evaluar el desarrollo de los objetivos del presente convenio.</w:t>
      </w:r>
      <w:r>
        <w:rPr>
          <w:rFonts w:ascii="Times New Roman" w:eastAsia="Times New Roman" w:hAnsi="Times New Roman" w:cs="Times New Roman"/>
          <w:i w:val="0"/>
          <w:sz w:val="24"/>
        </w:rPr>
        <w:t xml:space="preserve"> </w:t>
      </w:r>
    </w:p>
    <w:p w:rsidR="007579A0" w:rsidRDefault="000719D3">
      <w:pPr>
        <w:spacing w:after="306"/>
        <w:ind w:left="355" w:right="954"/>
      </w:pPr>
      <w:r>
        <w:t>L</w:t>
      </w:r>
      <w:r>
        <w:t>a asistencia a estas sesiones, por parte de las personas designadas en representación de la Consejería, tanto en calidad de vocales, como ostentando la secretaría, la presidencia o la asesoría, se dispondrá entre las acciones propias del desempeño de su tr</w:t>
      </w:r>
      <w:r>
        <w:t xml:space="preserve">abajo, y no conllevará el cobro de indemnizaciones establecidas en el artículo 3 del Decreto 251/1997, de 30 de septiembre. </w:t>
      </w:r>
    </w:p>
    <w:p w:rsidR="007579A0" w:rsidRDefault="000719D3">
      <w:pPr>
        <w:spacing w:after="302"/>
        <w:ind w:left="355" w:right="954"/>
      </w:pPr>
      <w:r>
        <w:rPr>
          <w:u w:val="single" w:color="000000"/>
        </w:rPr>
        <w:t>Régimen jurídico</w:t>
      </w:r>
      <w:r>
        <w:t xml:space="preserve">: la comisión mixta de seguimiento se regulará, en cuanto a su funcionamiento, régimen de acuerdos y sesiones, por </w:t>
      </w:r>
      <w:r>
        <w:t>las previsiones anteriores y, supletoriamente, por las disposiciones contenidas en la normativa administrativa común para el funcionamiento de los órganos colegiados.</w:t>
      </w:r>
      <w:r>
        <w:rPr>
          <w:rFonts w:ascii="Times New Roman" w:eastAsia="Times New Roman" w:hAnsi="Times New Roman" w:cs="Times New Roman"/>
          <w:i w:val="0"/>
          <w:sz w:val="24"/>
        </w:rPr>
        <w:t xml:space="preserve"> </w:t>
      </w:r>
    </w:p>
    <w:p w:rsidR="007579A0" w:rsidRDefault="000719D3">
      <w:pPr>
        <w:spacing w:after="7" w:line="247" w:lineRule="auto"/>
        <w:ind w:right="941"/>
      </w:pPr>
      <w:r>
        <w:rPr>
          <w:b/>
        </w:rPr>
        <w:t>Décima. Incumplimiento de las obligaciones por la entidad colaboradora.</w:t>
      </w:r>
      <w:r>
        <w:rPr>
          <w:rFonts w:ascii="Times New Roman" w:eastAsia="Times New Roman" w:hAnsi="Times New Roman" w:cs="Times New Roman"/>
          <w:i w:val="0"/>
          <w:sz w:val="24"/>
        </w:rPr>
        <w:t xml:space="preserve"> </w:t>
      </w:r>
    </w:p>
    <w:p w:rsidR="007579A0" w:rsidRDefault="000719D3">
      <w:pPr>
        <w:ind w:left="355" w:right="954"/>
      </w:pPr>
      <w:r>
        <w:t>Para los incump</w:t>
      </w:r>
      <w:r>
        <w:t>limientos de las funciones y obligaciones por parte de la entidad colaboradora, se estará a lo dispuesto en la Base vigésima octava de las bases reguladoras del Programa de ayuda, así como a lo indicado en el Título IV, sobre Infracciones y Sanciones en ma</w:t>
      </w:r>
      <w:r>
        <w:t xml:space="preserve">teria de Subvenciones, de la Ley 38/2003, de 17 de noviembre, General de Subvenciones.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5847" name="Group 2358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378" name="Rectangle 6378"/>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6379" name="Rectangle 6379"/>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380" name="Rectangle 6380"/>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Documento firmado electrónicamente desde la plataforma esPublic</w:t>
                              </w:r>
                              <w:r>
                                <w:rPr>
                                  <w:i w:val="0"/>
                                  <w:sz w:val="12"/>
                                </w:rPr>
                                <w:t xml:space="preserve">o Gestiona | Página 60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5847" style="width:18.7031pt;height:260.874pt;position:absolute;mso-position-horizontal-relative:page;mso-position-horizontal:absolute;margin-left:662.928pt;mso-position-vertical-relative:page;margin-top:512.046pt;" coordsize="2375,33130">
                <v:rect id="Rectangle 6378"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637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638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60 de 170 </w:t>
                        </w:r>
                      </w:p>
                    </w:txbxContent>
                  </v:textbox>
                </v:rect>
                <w10:wrap type="square"/>
              </v:group>
            </w:pict>
          </mc:Fallback>
        </mc:AlternateContent>
      </w:r>
      <w:r>
        <w:t xml:space="preserve">En cualquier caso, en el supuesto de incumplimientos por parte de la entidad colaboradora respecto de las obligaciones establecidas en el presente convenio de cooperación, se procederá a la resolución del convenio. </w:t>
      </w:r>
    </w:p>
    <w:p w:rsidR="007579A0" w:rsidRDefault="000719D3">
      <w:pPr>
        <w:spacing w:after="7" w:line="247" w:lineRule="auto"/>
        <w:ind w:right="941"/>
      </w:pPr>
      <w:r>
        <w:rPr>
          <w:b/>
        </w:rPr>
        <w:t>Decimopri</w:t>
      </w:r>
      <w:r>
        <w:rPr>
          <w:b/>
        </w:rPr>
        <w:t>mera. Modificación del convenio.</w:t>
      </w:r>
      <w:r>
        <w:rPr>
          <w:rFonts w:ascii="Times New Roman" w:eastAsia="Times New Roman" w:hAnsi="Times New Roman" w:cs="Times New Roman"/>
          <w:i w:val="0"/>
          <w:sz w:val="24"/>
        </w:rPr>
        <w:t xml:space="preserve"> </w:t>
      </w:r>
    </w:p>
    <w:p w:rsidR="007579A0" w:rsidRDefault="000719D3">
      <w:pPr>
        <w:ind w:left="355" w:right="954"/>
      </w:pPr>
      <w:r>
        <w:t>El presente convenio se podrá modificar durante su vigencia a instancia de cualquiera de las partes firmantes, previo acuerdo unánime de estas en el seno de la comisión de seguimiento, al objeto de regular aquellas cuestio</w:t>
      </w:r>
      <w:r>
        <w:t>nes no incorporadas al presente o para corregir aquellas determinaciones que dificulten la consecución de las actuaciones conveniadas, mediante la suscripción de la correspondiente adenda, previo cumplimiento de todos los trámites y requisitos que resulten</w:t>
      </w:r>
      <w:r>
        <w:t xml:space="preserve"> preceptivos. </w:t>
      </w:r>
    </w:p>
    <w:p w:rsidR="007579A0" w:rsidRDefault="000719D3">
      <w:pPr>
        <w:spacing w:after="7" w:line="247" w:lineRule="auto"/>
        <w:ind w:right="941"/>
      </w:pPr>
      <w:r>
        <w:rPr>
          <w:b/>
        </w:rPr>
        <w:t>Decimosegunda. Ausencia de compensación económica a las entidades colaboradoras.</w:t>
      </w:r>
      <w:r>
        <w:rPr>
          <w:rFonts w:ascii="Times New Roman" w:eastAsia="Times New Roman" w:hAnsi="Times New Roman" w:cs="Times New Roman"/>
          <w:i w:val="0"/>
          <w:sz w:val="24"/>
        </w:rPr>
        <w:t xml:space="preserve"> </w:t>
      </w:r>
    </w:p>
    <w:p w:rsidR="007579A0" w:rsidRDefault="000719D3">
      <w:pPr>
        <w:ind w:left="355" w:right="954"/>
      </w:pPr>
      <w:r>
        <w:t xml:space="preserve">La entidad colaboradora no percibirá ninguna compensación económica derivada de su participación en la gestión del programa de ayudas «Bono infantil». </w:t>
      </w:r>
    </w:p>
    <w:p w:rsidR="007579A0" w:rsidRDefault="000719D3">
      <w:pPr>
        <w:spacing w:after="7" w:line="247" w:lineRule="auto"/>
        <w:ind w:right="941"/>
      </w:pPr>
      <w:r>
        <w:rPr>
          <w:b/>
        </w:rPr>
        <w:t>Decimotercera. Extinción y resolución.</w:t>
      </w:r>
      <w:r>
        <w:rPr>
          <w:rFonts w:ascii="Times New Roman" w:eastAsia="Times New Roman" w:hAnsi="Times New Roman" w:cs="Times New Roman"/>
          <w:i w:val="0"/>
          <w:sz w:val="24"/>
        </w:rPr>
        <w:t xml:space="preserve"> </w:t>
      </w:r>
    </w:p>
    <w:p w:rsidR="007579A0" w:rsidRDefault="000719D3">
      <w:pPr>
        <w:spacing w:after="0"/>
        <w:ind w:left="355" w:right="954"/>
      </w:pPr>
      <w:r>
        <w:t xml:space="preserve">En aplicación de lo dispuesto en el artículo 51 de la Ley 40/2015, de 1 de octubre, del Régimen Jurídico del Sector Público, los convenios se extinguen por el cumplimiento de las actuaciones que constituyen su objeto o por incurrir en causa de resolución. </w:t>
      </w:r>
    </w:p>
    <w:p w:rsidR="007579A0" w:rsidRDefault="000719D3">
      <w:pPr>
        <w:spacing w:after="9"/>
        <w:ind w:left="355" w:right="954"/>
      </w:pPr>
      <w:r>
        <w:t xml:space="preserve">Son causas de resolución: </w:t>
      </w:r>
    </w:p>
    <w:p w:rsidR="007579A0" w:rsidRDefault="000719D3">
      <w:pPr>
        <w:numPr>
          <w:ilvl w:val="0"/>
          <w:numId w:val="38"/>
        </w:numPr>
        <w:spacing w:after="6"/>
        <w:ind w:right="954" w:hanging="360"/>
      </w:pPr>
      <w:r>
        <w:t xml:space="preserve">El transcurso del plazo de vigencia del convenio sin haberse acordado la prórroga del mismo. </w:t>
      </w:r>
    </w:p>
    <w:p w:rsidR="007579A0" w:rsidRDefault="000719D3">
      <w:pPr>
        <w:numPr>
          <w:ilvl w:val="0"/>
          <w:numId w:val="38"/>
        </w:numPr>
        <w:ind w:right="954" w:hanging="360"/>
      </w:pPr>
      <w:r>
        <w:t xml:space="preserve">El acuerdo unánime de las partes firmantes. </w:t>
      </w:r>
    </w:p>
    <w:p w:rsidR="007579A0" w:rsidRDefault="000719D3">
      <w:pPr>
        <w:numPr>
          <w:ilvl w:val="0"/>
          <w:numId w:val="38"/>
        </w:numPr>
        <w:ind w:right="954" w:hanging="360"/>
      </w:pPr>
      <w:r>
        <w:t>El incumplimiento grave por cualquiera de las partes de las obligaciones y compromisos as</w:t>
      </w:r>
      <w:r>
        <w:t xml:space="preserve">umidos, que deberá seguir los trámites previstos en el artículo 51 de la Ley 40/2015, de 1 de octubre, de Régimen Jurídico del Sector Público. </w:t>
      </w:r>
    </w:p>
    <w:p w:rsidR="007579A0" w:rsidRDefault="000719D3">
      <w:pPr>
        <w:numPr>
          <w:ilvl w:val="0"/>
          <w:numId w:val="38"/>
        </w:numPr>
        <w:ind w:right="954" w:hanging="360"/>
      </w:pPr>
      <w:r>
        <w:t>La voluntad unilateral de una de las partes, comunicada a la otra de forma fehaciente y por escrito con una ante</w:t>
      </w:r>
      <w:r>
        <w:t xml:space="preserve">lación mínima de 15 días naturales a la fecha en que haya de surtir efectos. </w:t>
      </w:r>
    </w:p>
    <w:p w:rsidR="007579A0" w:rsidRDefault="000719D3">
      <w:pPr>
        <w:numPr>
          <w:ilvl w:val="0"/>
          <w:numId w:val="38"/>
        </w:numPr>
        <w:ind w:right="954" w:hanging="360"/>
      </w:pPr>
      <w:r>
        <w:t xml:space="preserve">La decisión judicial declaratoria de la nulidad del convenio. </w:t>
      </w:r>
    </w:p>
    <w:p w:rsidR="007579A0" w:rsidRDefault="000719D3">
      <w:pPr>
        <w:spacing w:after="9"/>
        <w:ind w:left="355" w:right="954"/>
      </w:pPr>
      <w:r>
        <w:t xml:space="preserve">La resolución dará lugar a los siguientes efectos: </w:t>
      </w:r>
    </w:p>
    <w:p w:rsidR="007579A0" w:rsidRDefault="000719D3">
      <w:pPr>
        <w:numPr>
          <w:ilvl w:val="0"/>
          <w:numId w:val="39"/>
        </w:numPr>
        <w:ind w:right="954" w:hanging="360"/>
      </w:pPr>
      <w:r>
        <w:t>Cuando la resolución obedezca a mutuo acuerdo, las partes, prev</w:t>
      </w:r>
      <w:r>
        <w:t xml:space="preserve">io informe de la comisión de seguimiento, suscribirán un acuerdo específico en el que se detalle el modo de terminación de las actuaciones en curso. </w:t>
      </w:r>
    </w:p>
    <w:p w:rsidR="007579A0" w:rsidRDefault="000719D3">
      <w:pPr>
        <w:numPr>
          <w:ilvl w:val="0"/>
          <w:numId w:val="39"/>
        </w:numPr>
        <w:ind w:right="954" w:hanging="360"/>
      </w:pPr>
      <w:r>
        <w:t>Cuando la resolución se deba al incumplimiento total de las obligaciones por parte de cualquiera de los fi</w:t>
      </w:r>
      <w:r>
        <w:t>rmantes o en aquellos incumplimientos parciales de aquellas actuaciones que, a juicio de la comisión de seguimiento mediante informe motivado, resulten esenciales o indispensables para la correcta y completa ejecución del convenio, la comisión de seguimien</w:t>
      </w:r>
      <w:r>
        <w:t xml:space="preserve">to determinará la forma de finalización de las actuaciones en curso, que podrá dar lugar al reintegro de las aportaciones dinerarias conforme al procedimiento previsto en la Ley 38/2003, de 17 de noviembre, General de Subvenciones. </w:t>
      </w:r>
    </w:p>
    <w:p w:rsidR="007579A0" w:rsidRDefault="000719D3">
      <w:pPr>
        <w:spacing w:after="7" w:line="247" w:lineRule="auto"/>
        <w:ind w:right="941"/>
      </w:pPr>
      <w:r>
        <w:rPr>
          <w:b/>
        </w:rPr>
        <w:t>Decimocuarta. Resolució</w:t>
      </w:r>
      <w:r>
        <w:rPr>
          <w:b/>
        </w:rPr>
        <w:t>n de controversias.</w:t>
      </w:r>
      <w:r>
        <w:rPr>
          <w:rFonts w:ascii="Times New Roman" w:eastAsia="Times New Roman" w:hAnsi="Times New Roman" w:cs="Times New Roman"/>
          <w:i w:val="0"/>
          <w:sz w:val="24"/>
        </w:rPr>
        <w:t xml:space="preserve">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5784" name="Group 2357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485" name="Rectangle 648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6486" name="Rectangle 648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487" name="Rectangle 648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61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5784" style="width:18.7031pt;height:260.874pt;position:absolute;mso-position-horizontal-relative:page;mso-position-horizontal:absolute;margin-left:662.928pt;mso-position-vertical-relative:page;margin-top:512.046pt;" coordsize="2375,33130">
                <v:rect id="Rectangle 648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648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648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61 de 170 </w:t>
                        </w:r>
                      </w:p>
                    </w:txbxContent>
                  </v:textbox>
                </v:rect>
                <w10:wrap type="square"/>
              </v:group>
            </w:pict>
          </mc:Fallback>
        </mc:AlternateContent>
      </w:r>
      <w:r>
        <w:t>La resolución de las controversias que pudieran plantearse sobre la interpretación, aplicación, modificación, resolución y efectos del presente convenio deberán de solventarse de mutuo acuerdo entre las partes, a través de los acuerdos que se adopten en la</w:t>
      </w:r>
      <w:r>
        <w:t xml:space="preserve"> comisión de seguimiento prevista en el presente convenio. </w:t>
      </w:r>
    </w:p>
    <w:p w:rsidR="007579A0" w:rsidRDefault="000719D3">
      <w:pPr>
        <w:ind w:left="355" w:right="954"/>
      </w:pPr>
      <w:r>
        <w:t xml:space="preserve">Agotada dicha vía, y para el supuesto de que dicho acuerdo no hubiera podido alcanzarse, las posibles controversias deberán ser resueltas por el Orden Jurisdiccional ContenciosoAdministrativo. </w:t>
      </w:r>
    </w:p>
    <w:p w:rsidR="007579A0" w:rsidRDefault="000719D3">
      <w:pPr>
        <w:ind w:left="355" w:right="954"/>
      </w:pPr>
      <w:r>
        <w:t>El</w:t>
      </w:r>
      <w:r>
        <w:t xml:space="preserve"> conocimiento de las cuestiones litigiosas que puedan surgir en la interpretación y cumplimiento del presente Convenio competerá a los órganos jurisdiccionales contencioso-administrativos en los términos previstos, conforme a los criterios de competencia t</w:t>
      </w:r>
      <w:r>
        <w:t xml:space="preserve">erritorial y objetiva previstos en la Ley 29/1998, de 13 de julio, reguladora de la Jurisdicción Contencioso-administrativa. </w:t>
      </w:r>
    </w:p>
    <w:p w:rsidR="007579A0" w:rsidRDefault="000719D3">
      <w:pPr>
        <w:spacing w:after="7" w:line="247" w:lineRule="auto"/>
        <w:ind w:right="941"/>
      </w:pPr>
      <w:r>
        <w:rPr>
          <w:b/>
        </w:rPr>
        <w:t>Decimoquinta. Protección de datos de carácter personal.</w:t>
      </w:r>
      <w:r>
        <w:rPr>
          <w:rFonts w:ascii="Times New Roman" w:eastAsia="Times New Roman" w:hAnsi="Times New Roman" w:cs="Times New Roman"/>
          <w:i w:val="0"/>
          <w:sz w:val="24"/>
        </w:rPr>
        <w:t xml:space="preserve"> </w:t>
      </w:r>
    </w:p>
    <w:p w:rsidR="007579A0" w:rsidRDefault="000719D3">
      <w:pPr>
        <w:ind w:left="355" w:right="954"/>
      </w:pPr>
      <w:r>
        <w:t>La participación en calidad de entidad colaboradora en la gestión del pro</w:t>
      </w:r>
      <w:r>
        <w:t xml:space="preserve">grama de ayudas «Bono Infantil» implica la realización de operaciones de tratamiento de datos personales por parte de la citada entidad, por cuenta de la Dirección General de Administración de Centros, Escolarización y Servicios Complementarios adscrita a </w:t>
      </w:r>
      <w:r>
        <w:t>la Consejería de Educación, Formación Profesional, Actividad Física y Deportes del Gobierno de Canarias, por lo que resulta procedente la realización de un encargo de tratamiento de datos personales, en los términos previstos en el Reglamento (UE) 2016/679</w:t>
      </w:r>
      <w:r>
        <w:t>, del Parlamento Europeo y del Consejo, de 27 de abril de 2016, relativo a la protección de las personas físicas en lo que respecta al tratamiento de datos personales y a la libre circulación de estos datos y por el que se deroga la Directiva 95/46/CE, y e</w:t>
      </w:r>
      <w:r>
        <w:t xml:space="preserve">n la Ley Orgánica 3/2018, de 5 de diciembre, de Protección de Datos Personales y garantía de los derechos digitales. </w:t>
      </w:r>
    </w:p>
    <w:p w:rsidR="007579A0" w:rsidRDefault="000719D3">
      <w:pPr>
        <w:spacing w:after="3"/>
        <w:ind w:left="355" w:right="954"/>
      </w:pPr>
      <w:r>
        <w:t xml:space="preserve">Puede consultar la información adicional y detallada del registro de actividades de datos personales de este  </w:t>
      </w:r>
    </w:p>
    <w:p w:rsidR="007579A0" w:rsidRDefault="000719D3">
      <w:pPr>
        <w:tabs>
          <w:tab w:val="center" w:pos="1157"/>
          <w:tab w:val="center" w:pos="2393"/>
          <w:tab w:val="center" w:pos="3353"/>
          <w:tab w:val="center" w:pos="4251"/>
          <w:tab w:val="center" w:pos="5189"/>
          <w:tab w:val="center" w:pos="6064"/>
          <w:tab w:val="center" w:pos="7314"/>
        </w:tabs>
        <w:spacing w:after="9"/>
        <w:ind w:left="0" w:firstLine="0"/>
        <w:jc w:val="left"/>
      </w:pPr>
      <w:r>
        <w:rPr>
          <w:rFonts w:ascii="Calibri" w:eastAsia="Calibri" w:hAnsi="Calibri" w:cs="Calibri"/>
          <w:i w:val="0"/>
        </w:rPr>
        <w:tab/>
      </w:r>
      <w:r>
        <w:t xml:space="preserve">Departamentoen </w:t>
      </w:r>
      <w:r>
        <w:tab/>
        <w:t xml:space="preserve">  </w:t>
      </w:r>
      <w:r>
        <w:tab/>
        <w:t xml:space="preserve">el </w:t>
      </w:r>
      <w:r>
        <w:tab/>
        <w:t xml:space="preserve">  </w:t>
      </w:r>
      <w:r>
        <w:tab/>
      </w:r>
      <w:r>
        <w:t xml:space="preserve">siguiente </w:t>
      </w:r>
      <w:r>
        <w:tab/>
        <w:t xml:space="preserve">  </w:t>
      </w:r>
      <w:r>
        <w:tab/>
        <w:t xml:space="preserve">enlace:  </w:t>
      </w:r>
    </w:p>
    <w:p w:rsidR="007579A0" w:rsidRDefault="000719D3">
      <w:pPr>
        <w:ind w:left="355" w:right="954"/>
      </w:pPr>
      <w:r>
        <w:t xml:space="preserve">https://www.gobiernodecanarias.org/protecciondedatos/registrotratamiento/eucd/dgcesc/gestiondesubvencionesdestinadas-al-fomento-de-la-escolarizacion-temprana/ </w:t>
      </w:r>
    </w:p>
    <w:p w:rsidR="007579A0" w:rsidRDefault="000719D3">
      <w:pPr>
        <w:spacing w:after="0"/>
        <w:ind w:left="355" w:right="954"/>
      </w:pPr>
      <w:r>
        <w:t>Mediante la suscripción del presente convenio, la entidad colaboradora a</w:t>
      </w:r>
      <w:r>
        <w:t xml:space="preserve">dquiere la condición de encargada del tratamiento de los datos personales por cuenta de la Dirección General de Administración de Centros, Escolarización y Servicios Complementarios adscrita a la Consejería de Educación, Formación Profesional,  </w:t>
      </w:r>
    </w:p>
    <w:p w:rsidR="007579A0" w:rsidRDefault="000719D3">
      <w:pPr>
        <w:ind w:left="355" w:right="954"/>
      </w:pPr>
      <w:r>
        <w:t xml:space="preserve">Actividad </w:t>
      </w:r>
      <w:r>
        <w:t>Física y Deportes del Gobierno de Canarias, de conformidad con el artículo 28 del Reglamento (UE) 2016/679 del Parlamento Europeo y del Consejo, de 27 de abril de 2016, relativo a la protección de las personas físicas en lo que respecta al tratamiento de d</w:t>
      </w:r>
      <w:r>
        <w:t xml:space="preserve">atos personales y a la libre circulación de estos datos y por el que se deroga la Directiva 95/46/CE (Reglamento general de protección de datos), en los términos establecidos en el encargo de tratamiento que figura en el anexo I del presente convenio. </w:t>
      </w:r>
    </w:p>
    <w:p w:rsidR="007579A0" w:rsidRDefault="000719D3">
      <w:pPr>
        <w:ind w:left="355" w:right="954"/>
      </w:pPr>
      <w:r>
        <w:t xml:space="preserve">La </w:t>
      </w:r>
      <w:r>
        <w:t>entidad colaboradora, como encargada del tratamiento, deberá cumplir en todo momento con sus obligaciones en materia de protección de datos personales, tanto las que deriven de la legislación vigente, como las establecidas en el texto del citado anexo I, a</w:t>
      </w:r>
      <w:r>
        <w:t xml:space="preserve">sí como lo dispuesto en las resoluciones o instrucciones que, en su caso, dicte por escrito el responsable del tratamiento. </w:t>
      </w:r>
    </w:p>
    <w:p w:rsidR="007579A0" w:rsidRDefault="000719D3">
      <w:pPr>
        <w:spacing w:after="0"/>
        <w:ind w:left="355" w:right="954"/>
      </w:pPr>
      <w:r>
        <w:rPr>
          <w:rFonts w:ascii="Calibri" w:eastAsia="Calibri" w:hAnsi="Calibri" w:cs="Calibri"/>
          <w:i w:val="0"/>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6041" name="Group 2360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612" name="Rectangle 6612"/>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6613" name="Rectangle 6613"/>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614" name="Rectangle 6614"/>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62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6041" style="width:18.7031pt;height:260.874pt;position:absolute;mso-position-horizontal-relative:page;mso-position-horizontal:absolute;margin-left:662.928pt;mso-position-vertical-relative:page;margin-top:512.046pt;" coordsize="2375,33130">
                <v:rect id="Rectangle 6612"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661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661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62 de 170 </w:t>
                        </w:r>
                      </w:p>
                    </w:txbxContent>
                  </v:textbox>
                </v:rect>
                <w10:wrap type="square"/>
              </v:group>
            </w:pict>
          </mc:Fallback>
        </mc:AlternateContent>
      </w:r>
      <w:r>
        <w:t>Asimismo, la referida encargada del tratamiento se compromete, entre otros aspectos, a preservar la confidencialidad de los datos personales objeto de tratamiento</w:t>
      </w:r>
      <w:r>
        <w:t xml:space="preserve">. </w:t>
      </w:r>
    </w:p>
    <w:p w:rsidR="007579A0" w:rsidRDefault="000719D3">
      <w:pPr>
        <w:ind w:left="355" w:right="954"/>
      </w:pPr>
      <w:r>
        <w:t xml:space="preserve">Estos datos solo podrán ser utilizados a fin de realizar las actuaciones necesarias señaladas en este convenio y cuantas instrucciones y resoluciones se dicten en el desarrollo del programa de ayudas «Bono Infantil». </w:t>
      </w:r>
    </w:p>
    <w:p w:rsidR="007579A0" w:rsidRDefault="000719D3">
      <w:pPr>
        <w:ind w:left="355" w:right="954"/>
      </w:pPr>
      <w:r>
        <w:t>Todo el personal, que por razón de sus cometidos o por cualquier otra circunstancia, deba tener o tenga acceso a cualquier dato personal a los que se refiere el presente programa de ayudas, tiene el deber de guardar sigilo personal y profesional al respect</w:t>
      </w:r>
      <w:r>
        <w:t xml:space="preserve">o, aún cuando dejare de prestar servicios para los referidos centros. </w:t>
      </w:r>
    </w:p>
    <w:p w:rsidR="007579A0" w:rsidRDefault="000719D3">
      <w:pPr>
        <w:spacing w:after="7" w:line="247" w:lineRule="auto"/>
        <w:ind w:right="941"/>
      </w:pPr>
      <w:r>
        <w:rPr>
          <w:b/>
        </w:rPr>
        <w:t>Decimosexta. Naturaleza y régimen jurídico.</w:t>
      </w:r>
      <w:r>
        <w:rPr>
          <w:rFonts w:ascii="Times New Roman" w:eastAsia="Times New Roman" w:hAnsi="Times New Roman" w:cs="Times New Roman"/>
          <w:i w:val="0"/>
          <w:sz w:val="24"/>
        </w:rPr>
        <w:t xml:space="preserve"> </w:t>
      </w:r>
    </w:p>
    <w:p w:rsidR="007579A0" w:rsidRDefault="000719D3">
      <w:pPr>
        <w:spacing w:after="6"/>
        <w:ind w:left="355" w:right="954"/>
      </w:pPr>
      <w:r>
        <w:t xml:space="preserve">El presente convenio tiene naturaleza administrativa y, por consiguiente, se estará a los principios de  </w:t>
      </w:r>
    </w:p>
    <w:p w:rsidR="007579A0" w:rsidRDefault="000719D3">
      <w:pPr>
        <w:spacing w:after="4"/>
        <w:ind w:left="355" w:right="954"/>
      </w:pPr>
      <w:r>
        <w:t xml:space="preserve">Derecho Administrativo, siendo el </w:t>
      </w:r>
      <w:r>
        <w:t xml:space="preserve">régimen aplicable el dispuesto en la Ley 40/2015, de 1 de octubre, de  </w:t>
      </w:r>
    </w:p>
    <w:p w:rsidR="007579A0" w:rsidRDefault="000719D3">
      <w:pPr>
        <w:ind w:left="355" w:right="954"/>
      </w:pPr>
      <w:r>
        <w:t>Régimen Jurídico del Sector Público, en la Ley 14/1990, de 26 de julio, de Régimen Jurídico de las Administraciones Públicas Canarias, en el Decreto 11/2019, de 11 de febrero, por el q</w:t>
      </w:r>
      <w:r>
        <w:t>ue se regula la actividad convencional y se crean y regulan el Registro General Electrónico de Convenios del Sector Público de la Comunidad Autónoma y el Registro Electrónico de Órganos de Cooperación de la Administración Pública de la Comunidad Autónoma d</w:t>
      </w:r>
      <w:r>
        <w:t>e Canarias, quedando excluido del ámbito de aplicación de la Ley 9/2017, de 8 de noviembre, de Contratos del Sector Público, por la que se transponen al ordenamiento jurídico español las Directivas del Parlamento Europeo y del Consejo 2014/23/UE y 2014/24/</w:t>
      </w:r>
      <w:r>
        <w:t>UE, de 26 de febrero de 2014, de conformidad con lo establecido en el artículo 6 de la citada norma, siéndole de aplicación, en defecto de normas específicas, los principios de esta ley y del resto del ordenamiento jurídico administrativo, para resolver la</w:t>
      </w:r>
      <w:r>
        <w:t xml:space="preserve">s dudas y lagunas que pudieran presentarse en relación con la interpretación y aplicación del convenio.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37349" name="Group 2373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05" name="Rectangle 680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6806" name="Rectangle 680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807" name="Rectangle 680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63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7349" style="width:18.7031pt;height:260.874pt;position:absolute;mso-position-horizontal-relative:page;mso-position-horizontal:absolute;margin-left:662.928pt;mso-position-vertical-relative:page;margin-top:512.046pt;" coordsize="2375,33130">
                <v:rect id="Rectangle 680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680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680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63 de 170 </w:t>
                        </w:r>
                      </w:p>
                    </w:txbxContent>
                  </v:textbox>
                </v:rect>
                <w10:wrap type="topAndBottom"/>
              </v:group>
            </w:pict>
          </mc:Fallback>
        </mc:AlternateContent>
      </w:r>
      <w:r>
        <w:t>El presente convenio se regirá por lo dispuesto en la Ley 38/2003, de 17 de noviembre, General de Subvenciones y su normativa de desarrollo, así como por lo estab</w:t>
      </w:r>
      <w:r>
        <w:t>lecido en el Decreto 36/2009, de 31 marzo, por el que se establece el régimen general de subvenciones de la Comunidad Autónoma de Canarias, en todo aquello que no resulte incompatible con la normativa básica relacionada en la Disposición Final Primera de l</w:t>
      </w:r>
      <w:r>
        <w:t xml:space="preserve">a citada Ley General. </w:t>
      </w:r>
    </w:p>
    <w:p w:rsidR="007579A0" w:rsidRDefault="000719D3">
      <w:pPr>
        <w:spacing w:after="7" w:line="247" w:lineRule="auto"/>
        <w:ind w:right="941"/>
      </w:pPr>
      <w:r>
        <w:rPr>
          <w:b/>
        </w:rPr>
        <w:t>Decimoséptima. Jurisdicción.</w:t>
      </w:r>
      <w:r>
        <w:rPr>
          <w:rFonts w:ascii="Times New Roman" w:eastAsia="Times New Roman" w:hAnsi="Times New Roman" w:cs="Times New Roman"/>
          <w:i w:val="0"/>
          <w:sz w:val="24"/>
        </w:rPr>
        <w:t xml:space="preserve"> </w:t>
      </w:r>
    </w:p>
    <w:p w:rsidR="007579A0" w:rsidRDefault="000719D3">
      <w:pPr>
        <w:spacing w:after="9"/>
        <w:ind w:left="355" w:right="954"/>
      </w:pPr>
      <w:r>
        <w:t>Las partes acuerdan expresamente someter las cuestiones que pudieran suscitarse como consecuencia de la vigencia, cumplimiento o extinción del presente convenio a la Jurisdicción Contencioso-administrati</w:t>
      </w:r>
      <w:r>
        <w:t>va, siendo el órgano jurisdiccional competente, la Sala de lo Contenciosoadministrativo del Tribunal Superior de Justicia de Canarias, de conformidad con lo previsto en el artículo 10.1 g) de la Ley 29/1998, de 13 de julio, de la Jurisdicción Contencioso-a</w:t>
      </w:r>
      <w:r>
        <w:t xml:space="preserve">dministrativa. </w:t>
      </w:r>
    </w:p>
    <w:tbl>
      <w:tblPr>
        <w:tblStyle w:val="TableGrid"/>
        <w:tblW w:w="9118" w:type="dxa"/>
        <w:tblInd w:w="357" w:type="dxa"/>
        <w:tblCellMar>
          <w:top w:w="15" w:type="dxa"/>
          <w:left w:w="0" w:type="dxa"/>
          <w:bottom w:w="0" w:type="dxa"/>
          <w:right w:w="0" w:type="dxa"/>
        </w:tblCellMar>
        <w:tblLook w:val="04A0" w:firstRow="1" w:lastRow="0" w:firstColumn="1" w:lastColumn="0" w:noHBand="0" w:noVBand="1"/>
      </w:tblPr>
      <w:tblGrid>
        <w:gridCol w:w="1746"/>
        <w:gridCol w:w="7372"/>
      </w:tblGrid>
      <w:tr w:rsidR="007579A0">
        <w:trPr>
          <w:trHeight w:val="880"/>
        </w:trPr>
        <w:tc>
          <w:tcPr>
            <w:tcW w:w="9118" w:type="dxa"/>
            <w:gridSpan w:val="2"/>
            <w:tcBorders>
              <w:top w:val="single" w:sz="4" w:space="0" w:color="000000"/>
              <w:left w:val="single" w:sz="4" w:space="0" w:color="000000"/>
              <w:bottom w:val="single" w:sz="4" w:space="0" w:color="000000"/>
              <w:right w:val="single" w:sz="4" w:space="0" w:color="000000"/>
            </w:tcBorders>
            <w:shd w:val="clear" w:color="auto" w:fill="B4C7DC"/>
          </w:tcPr>
          <w:p w:rsidR="007579A0" w:rsidRDefault="000719D3">
            <w:pPr>
              <w:spacing w:after="0" w:line="259" w:lineRule="auto"/>
              <w:ind w:left="1" w:firstLine="0"/>
              <w:jc w:val="center"/>
            </w:pPr>
            <w:r>
              <w:rPr>
                <w:b/>
              </w:rPr>
              <w:t>Tratamiento de datos personales:</w:t>
            </w:r>
            <w:r>
              <w:rPr>
                <w:rFonts w:ascii="Times New Roman" w:eastAsia="Times New Roman" w:hAnsi="Times New Roman" w:cs="Times New Roman"/>
                <w:i w:val="0"/>
                <w:sz w:val="24"/>
              </w:rPr>
              <w:t xml:space="preserve"> </w:t>
            </w:r>
          </w:p>
          <w:p w:rsidR="007579A0" w:rsidRDefault="000719D3">
            <w:pPr>
              <w:spacing w:after="0" w:line="259" w:lineRule="auto"/>
              <w:ind w:left="152" w:firstLine="0"/>
              <w:jc w:val="left"/>
            </w:pPr>
            <w:r>
              <w:rPr>
                <w:b/>
              </w:rPr>
              <w:t>GESTIÓN DE SUBVENCIONES DESTINADAS AL FOMENTO DE LA ESCOLARIZACIÓN TEMPRANA</w:t>
            </w:r>
            <w:r>
              <w:rPr>
                <w:rFonts w:ascii="Times New Roman" w:eastAsia="Times New Roman" w:hAnsi="Times New Roman" w:cs="Times New Roman"/>
                <w:i w:val="0"/>
                <w:sz w:val="24"/>
              </w:rPr>
              <w:t xml:space="preserve"> </w:t>
            </w:r>
          </w:p>
        </w:tc>
      </w:tr>
      <w:tr w:rsidR="007579A0">
        <w:trPr>
          <w:trHeight w:val="894"/>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Responsable del tratamiento:</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5" w:firstLine="0"/>
              <w:jc w:val="left"/>
            </w:pPr>
            <w:r>
              <w:t xml:space="preserve">Dirección General de Administración de Centros, Escolarización y </w:t>
            </w:r>
          </w:p>
          <w:p w:rsidR="007579A0" w:rsidRDefault="000719D3">
            <w:pPr>
              <w:spacing w:after="0" w:line="259" w:lineRule="auto"/>
              <w:ind w:left="55" w:firstLine="0"/>
              <w:jc w:val="left"/>
            </w:pPr>
            <w:r>
              <w:t xml:space="preserve">Servicios Complementarios de la Consejería de Educación, Formación Profesional, Actividad Física y Deportes del Gobierno de Canarias. </w:t>
            </w:r>
          </w:p>
        </w:tc>
      </w:tr>
      <w:tr w:rsidR="007579A0">
        <w:trPr>
          <w:trHeight w:val="1418"/>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Finalidad del tratamiento:</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5" w:right="5" w:firstLine="0"/>
              <w:jc w:val="left"/>
            </w:pPr>
            <w:r>
              <w:t>Recogida y tratamiento de datos para gestionar las ayudas al alumnado de 0 a 3 años, matricu</w:t>
            </w:r>
            <w:r>
              <w:t xml:space="preserve">lado en las escuelas de educación infantil de titularidad municipal (EEI) y los centros privados de educación infantil (CPEI) autorizados para impartir el primer ciclo de educación infantil, de la Comunidad Autónoma de Canarias. </w:t>
            </w:r>
          </w:p>
        </w:tc>
      </w:tr>
      <w:tr w:rsidR="007579A0">
        <w:trPr>
          <w:trHeight w:val="3409"/>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Base jurídica del tratamiento:</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numPr>
                <w:ilvl w:val="0"/>
                <w:numId w:val="51"/>
              </w:numPr>
              <w:spacing w:after="241" w:line="256" w:lineRule="auto"/>
              <w:ind w:firstLine="0"/>
              <w:jc w:val="left"/>
            </w:pPr>
            <w:r>
              <w:t xml:space="preserve">Artículo 6.1.c) y e) del Reglamento General de Protección de Datos. </w:t>
            </w:r>
          </w:p>
          <w:p w:rsidR="007579A0" w:rsidRDefault="000719D3">
            <w:pPr>
              <w:numPr>
                <w:ilvl w:val="0"/>
                <w:numId w:val="51"/>
              </w:numPr>
              <w:spacing w:line="259" w:lineRule="auto"/>
              <w:ind w:firstLine="0"/>
              <w:jc w:val="left"/>
            </w:pPr>
            <w:r>
              <w:t xml:space="preserve">Ley 38/2003, de 17 de noviembre, General de Subvenciones. </w:t>
            </w:r>
          </w:p>
          <w:p w:rsidR="007579A0" w:rsidRDefault="000719D3">
            <w:pPr>
              <w:numPr>
                <w:ilvl w:val="0"/>
                <w:numId w:val="51"/>
              </w:numPr>
              <w:spacing w:after="252" w:line="235" w:lineRule="auto"/>
              <w:ind w:firstLine="0"/>
              <w:jc w:val="left"/>
            </w:pPr>
            <w:r>
              <w:t>Real Decreto 887/2006, de 21 de julio, por el que se aprueba el Reglamento de la Ley 38/2003, de</w:t>
            </w:r>
            <w:r>
              <w:t xml:space="preserve"> 17 de noviembre, General de Subvenciones. </w:t>
            </w:r>
          </w:p>
          <w:p w:rsidR="007579A0" w:rsidRDefault="000719D3">
            <w:pPr>
              <w:numPr>
                <w:ilvl w:val="0"/>
                <w:numId w:val="51"/>
              </w:numPr>
              <w:spacing w:after="0" w:line="259" w:lineRule="auto"/>
              <w:ind w:firstLine="0"/>
              <w:jc w:val="left"/>
            </w:pPr>
            <w:r>
              <w:t xml:space="preserve">Artículo 3 del Decreto 36/2009, de 31 de marzo, por el que establece el régimen general de subvenciones de la Comunidad Autónoma de Canarias. </w:t>
            </w:r>
          </w:p>
        </w:tc>
      </w:tr>
      <w:tr w:rsidR="007579A0">
        <w:trPr>
          <w:trHeight w:val="662"/>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Cesiones de datos:</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5" w:firstLine="0"/>
              <w:jc w:val="left"/>
            </w:pPr>
            <w:r>
              <w:t xml:space="preserve">Salvo otra obligación legal, los datos solo serán comunicados a la Base de Datos Nacional de Subvenciones (BDNS). </w:t>
            </w:r>
          </w:p>
        </w:tc>
      </w:tr>
      <w:tr w:rsidR="007579A0">
        <w:trPr>
          <w:trHeight w:val="659"/>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Transferencias internacionales:</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5" w:firstLine="0"/>
              <w:jc w:val="left"/>
            </w:pPr>
            <w:r>
              <w:t xml:space="preserve">No hay transferencias internacionales previstas. </w:t>
            </w:r>
          </w:p>
          <w:p w:rsidR="007579A0" w:rsidRDefault="000719D3">
            <w:pPr>
              <w:spacing w:after="0" w:line="259" w:lineRule="auto"/>
              <w:ind w:left="-5" w:firstLine="0"/>
              <w:jc w:val="left"/>
            </w:pPr>
            <w:r>
              <w:rPr>
                <w:rFonts w:ascii="Times New Roman" w:eastAsia="Times New Roman" w:hAnsi="Times New Roman" w:cs="Times New Roman"/>
                <w:i w:val="0"/>
                <w:sz w:val="24"/>
              </w:rPr>
              <w:t xml:space="preserve"> </w:t>
            </w:r>
          </w:p>
        </w:tc>
      </w:tr>
      <w:tr w:rsidR="007579A0">
        <w:trPr>
          <w:trHeight w:val="8057"/>
        </w:trPr>
        <w:tc>
          <w:tcPr>
            <w:tcW w:w="1746" w:type="dxa"/>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Derechos de las personas interesadas:</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579A0" w:rsidRDefault="000719D3">
            <w:pPr>
              <w:spacing w:after="230" w:line="236" w:lineRule="auto"/>
              <w:ind w:left="55" w:hanging="58"/>
              <w:jc w:val="left"/>
            </w:pPr>
            <w:r>
              <w:rPr>
                <w:b/>
              </w:rPr>
              <w:t xml:space="preserve"> </w:t>
            </w:r>
            <w:r>
              <w:t xml:space="preserve">Cualquier persona tiene derecho a obtener confirmación sobre los tratamientos que, de sus datos, se llevan a cabo por esta Consejería. </w:t>
            </w:r>
          </w:p>
          <w:p w:rsidR="007579A0" w:rsidRDefault="000719D3">
            <w:pPr>
              <w:spacing w:after="0" w:line="234" w:lineRule="auto"/>
              <w:ind w:left="55" w:firstLine="0"/>
              <w:jc w:val="left"/>
            </w:pPr>
            <w:r>
              <w:t xml:space="preserve">Puede ejercer sus derechos de acceso, rectificación, supresión y portabilidad de sus datos, de limitación y oposición a </w:t>
            </w:r>
            <w:r>
              <w:t>su tratamiento, así como a no ser objeto de decisiones basadas únicamente en el tratamiento automatizado de sus datos, cuando procedan, ante la Consejería de Educación, Formación Profesional, Actividad Física y Deportes del Gobierno de Canarias en las sede</w:t>
            </w:r>
            <w:r>
              <w:t xml:space="preserve">s ubicadas en: </w:t>
            </w:r>
          </w:p>
          <w:p w:rsidR="007579A0" w:rsidRDefault="000719D3">
            <w:pPr>
              <w:numPr>
                <w:ilvl w:val="0"/>
                <w:numId w:val="52"/>
              </w:numPr>
              <w:spacing w:after="0" w:line="259" w:lineRule="auto"/>
              <w:ind w:firstLine="0"/>
              <w:jc w:val="left"/>
            </w:pPr>
            <w:r>
              <w:t xml:space="preserve">Tenerife: Avenida Buenos Aires, 5, Edificio Tres de mayo, planta </w:t>
            </w:r>
          </w:p>
          <w:p w:rsidR="007579A0" w:rsidRDefault="000719D3">
            <w:pPr>
              <w:spacing w:after="221" w:line="259" w:lineRule="auto"/>
              <w:ind w:left="55" w:firstLine="0"/>
              <w:jc w:val="left"/>
            </w:pPr>
            <w:r>
              <w:t xml:space="preserve">6.ª, 38071 Santa Cruz de Tenerife, teléfono 922 423 500. </w:t>
            </w:r>
          </w:p>
          <w:p w:rsidR="007579A0" w:rsidRDefault="000719D3">
            <w:pPr>
              <w:numPr>
                <w:ilvl w:val="0"/>
                <w:numId w:val="52"/>
              </w:numPr>
              <w:spacing w:after="232" w:line="235" w:lineRule="auto"/>
              <w:ind w:firstLine="0"/>
              <w:jc w:val="left"/>
            </w:pPr>
            <w:r>
              <w:t xml:space="preserve">Gran Canaria: Calle Granadera Canaria, 2, Edificio Ganadera Canaria, planta 2.ª, 35071 Las Palmas de Gran Canaria, teléfono 928 455 400. </w:t>
            </w:r>
          </w:p>
          <w:p w:rsidR="007579A0" w:rsidRDefault="000719D3">
            <w:pPr>
              <w:spacing w:after="6" w:line="234" w:lineRule="auto"/>
              <w:ind w:left="55" w:firstLine="0"/>
              <w:jc w:val="left"/>
            </w:pPr>
            <w:r>
              <w:t xml:space="preserve">Puede realizar este trámite de forma telemática en la Sede Electrónica del Gobierno de Canarias: </w:t>
            </w:r>
          </w:p>
          <w:p w:rsidR="007579A0" w:rsidRDefault="000719D3">
            <w:pPr>
              <w:numPr>
                <w:ilvl w:val="0"/>
                <w:numId w:val="52"/>
              </w:numPr>
              <w:spacing w:after="211" w:line="254" w:lineRule="auto"/>
              <w:ind w:firstLine="0"/>
              <w:jc w:val="left"/>
            </w:pPr>
            <w:r>
              <w:t>https://sede.gobiern</w:t>
            </w:r>
            <w:r>
              <w:t xml:space="preserve">odecanarias.org/sede/procedimientos_servicios/tramites/5211 </w:t>
            </w:r>
          </w:p>
          <w:p w:rsidR="007579A0" w:rsidRDefault="000719D3">
            <w:pPr>
              <w:spacing w:after="0" w:line="259" w:lineRule="auto"/>
              <w:ind w:left="55" w:firstLine="0"/>
              <w:jc w:val="left"/>
            </w:pPr>
            <w:r>
              <w:t xml:space="preserve">Derecho a reclamar ante la Autoridad de Control: </w:t>
            </w:r>
          </w:p>
          <w:p w:rsidR="007579A0" w:rsidRDefault="000719D3">
            <w:pPr>
              <w:spacing w:after="235" w:line="234" w:lineRule="auto"/>
              <w:ind w:left="55" w:firstLine="0"/>
              <w:jc w:val="left"/>
            </w:pPr>
            <w:r>
              <w:t>La Agencia Española de Protección de Datos (AEPD) es la autoridad estatal de control independiente encargada de velar por el cumplimiento de la n</w:t>
            </w:r>
            <w:r>
              <w:t xml:space="preserve">ormativa sobre protección de datos. Garantiza y tutela el derecho fundamental a la protección de datos de carácter personal de los ciudadanos. </w:t>
            </w:r>
          </w:p>
          <w:p w:rsidR="007579A0" w:rsidRDefault="000719D3">
            <w:pPr>
              <w:spacing w:after="0" w:line="259" w:lineRule="auto"/>
              <w:ind w:left="55" w:firstLine="0"/>
              <w:jc w:val="left"/>
            </w:pPr>
            <w:r>
              <w:t xml:space="preserve">Presentación de reclamaciones (ante la Sede electrónica de la AEPD):  </w:t>
            </w:r>
          </w:p>
          <w:p w:rsidR="007579A0" w:rsidRDefault="000719D3">
            <w:pPr>
              <w:spacing w:after="0" w:line="259" w:lineRule="auto"/>
              <w:ind w:left="55" w:firstLine="0"/>
              <w:jc w:val="left"/>
            </w:pPr>
            <w:r>
              <w:t>https://sedeagpd.gob.es/sede-electronicaw</w:t>
            </w:r>
            <w:r>
              <w:t xml:space="preserve">eb/vistas/formNuevaReclamacion/ nuevaReclamacion.jsf?QID=Q500&amp;ce=0 </w:t>
            </w:r>
          </w:p>
        </w:tc>
      </w:tr>
      <w:tr w:rsidR="007579A0">
        <w:trPr>
          <w:trHeight w:val="1069"/>
        </w:trPr>
        <w:tc>
          <w:tcPr>
            <w:tcW w:w="1746" w:type="dxa"/>
            <w:vMerge w:val="restart"/>
            <w:tcBorders>
              <w:top w:val="single" w:sz="4" w:space="0" w:color="000000"/>
              <w:left w:val="single" w:sz="4" w:space="0" w:color="000000"/>
              <w:bottom w:val="single" w:sz="4" w:space="0" w:color="000000"/>
              <w:right w:val="single" w:sz="4" w:space="0" w:color="000000"/>
            </w:tcBorders>
            <w:shd w:val="clear" w:color="auto" w:fill="DEE6EF"/>
          </w:tcPr>
          <w:p w:rsidR="007579A0" w:rsidRDefault="000719D3">
            <w:pPr>
              <w:spacing w:after="0" w:line="259" w:lineRule="auto"/>
              <w:ind w:left="54" w:firstLine="0"/>
              <w:jc w:val="left"/>
            </w:pPr>
            <w:r>
              <w:rPr>
                <w:b/>
              </w:rPr>
              <w:t>Información adicional:</w:t>
            </w:r>
            <w:r>
              <w:rPr>
                <w:rFonts w:ascii="Times New Roman" w:eastAsia="Times New Roman" w:hAnsi="Times New Roman" w:cs="Times New Roman"/>
                <w:i w:val="0"/>
                <w:sz w:val="24"/>
              </w:rPr>
              <w:t xml:space="preserve"> </w:t>
            </w:r>
          </w:p>
        </w:tc>
        <w:tc>
          <w:tcPr>
            <w:tcW w:w="7372" w:type="dxa"/>
            <w:tcBorders>
              <w:top w:val="single" w:sz="4" w:space="0" w:color="000000"/>
              <w:left w:val="single" w:sz="4" w:space="0" w:color="000000"/>
              <w:bottom w:val="single" w:sz="7" w:space="0" w:color="000080"/>
              <w:right w:val="single" w:sz="4" w:space="0" w:color="000000"/>
            </w:tcBorders>
          </w:tcPr>
          <w:p w:rsidR="007579A0" w:rsidRDefault="000719D3">
            <w:pPr>
              <w:spacing w:after="22" w:line="234" w:lineRule="auto"/>
              <w:ind w:left="55" w:firstLine="0"/>
              <w:jc w:val="left"/>
            </w:pPr>
            <w:r>
              <w:t xml:space="preserve">Puede consultar la información adicional y detallada del registro de actividades de datos personales de este Departamento en el siguiente enlace: </w:t>
            </w:r>
          </w:p>
          <w:p w:rsidR="007579A0" w:rsidRDefault="000719D3">
            <w:pPr>
              <w:spacing w:after="0" w:line="259" w:lineRule="auto"/>
              <w:ind w:left="55" w:firstLine="0"/>
            </w:pPr>
            <w:r>
              <w:rPr>
                <w:color w:val="000080"/>
              </w:rPr>
              <w:t xml:space="preserve">https://www.gobiernodecanarias.org/protecciondedatos/registrotratamiento/ </w:t>
            </w:r>
          </w:p>
        </w:tc>
      </w:tr>
      <w:tr w:rsidR="007579A0">
        <w:trPr>
          <w:trHeight w:val="535"/>
        </w:trPr>
        <w:tc>
          <w:tcPr>
            <w:tcW w:w="0" w:type="auto"/>
            <w:vMerge/>
            <w:tcBorders>
              <w:top w:val="nil"/>
              <w:left w:val="single" w:sz="4" w:space="0" w:color="000000"/>
              <w:bottom w:val="single" w:sz="4" w:space="0" w:color="000000"/>
              <w:right w:val="single" w:sz="4" w:space="0" w:color="000000"/>
            </w:tcBorders>
          </w:tcPr>
          <w:p w:rsidR="007579A0" w:rsidRDefault="007579A0">
            <w:pPr>
              <w:spacing w:after="160" w:line="259" w:lineRule="auto"/>
              <w:ind w:left="0" w:firstLine="0"/>
              <w:jc w:val="left"/>
            </w:pPr>
          </w:p>
        </w:tc>
        <w:tc>
          <w:tcPr>
            <w:tcW w:w="7372" w:type="dxa"/>
            <w:tcBorders>
              <w:top w:val="single" w:sz="7" w:space="0" w:color="000080"/>
              <w:left w:val="single" w:sz="4" w:space="0" w:color="000000"/>
              <w:bottom w:val="single" w:sz="4" w:space="0" w:color="000000"/>
              <w:right w:val="single" w:sz="4" w:space="0" w:color="000000"/>
            </w:tcBorders>
          </w:tcPr>
          <w:p w:rsidR="007579A0" w:rsidRDefault="000719D3">
            <w:pPr>
              <w:spacing w:after="0" w:line="259" w:lineRule="auto"/>
              <w:ind w:left="0" w:firstLine="0"/>
              <w:jc w:val="center"/>
            </w:pPr>
            <w:r>
              <w:rPr>
                <w:color w:val="000080"/>
                <w:u w:val="single" w:color="000080"/>
              </w:rPr>
              <w:t>eucd/dgcesc/gestion-de-subvenciones-destinadas-al-fomento-de-la-</w:t>
            </w:r>
            <w:r>
              <w:rPr>
                <w:rFonts w:ascii="Times New Roman" w:eastAsia="Times New Roman" w:hAnsi="Times New Roman" w:cs="Times New Roman"/>
                <w:i w:val="0"/>
                <w:sz w:val="24"/>
              </w:rPr>
              <w:t xml:space="preserve"> </w:t>
            </w:r>
            <w:r>
              <w:rPr>
                <w:color w:val="000080"/>
                <w:u w:val="single" w:color="000080"/>
              </w:rPr>
              <w:t>escolarizacion-temprana/</w:t>
            </w:r>
            <w:r>
              <w:rPr>
                <w:rFonts w:ascii="Times New Roman" w:eastAsia="Times New Roman" w:hAnsi="Times New Roman" w:cs="Times New Roman"/>
                <w:i w:val="0"/>
                <w:sz w:val="24"/>
              </w:rPr>
              <w:t xml:space="preserve"> </w:t>
            </w:r>
          </w:p>
        </w:tc>
      </w:tr>
    </w:tbl>
    <w:p w:rsidR="007579A0" w:rsidRDefault="000719D3">
      <w:pPr>
        <w:ind w:left="355" w:right="954"/>
      </w:pPr>
      <w:r>
        <w:t xml:space="preserve">Y las partes, en prueba de conformidad con lo pactado en el presente convenio, lo firman a continuación en el lugar y fecha indicados en el encabezado. </w:t>
      </w:r>
    </w:p>
    <w:p w:rsidR="007579A0" w:rsidRDefault="000719D3">
      <w:pPr>
        <w:ind w:left="1235" w:right="1051" w:hanging="890"/>
      </w:pPr>
      <w:r>
        <w:rPr>
          <w:rFonts w:ascii="Calibri" w:eastAsia="Calibri" w:hAnsi="Calibri" w:cs="Calibri"/>
          <w:i w:val="0"/>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7616" name="Group 2376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73" name="Rectangle 6973"/>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6974" name="Rectangle 6974"/>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975" name="Rectangle 6975"/>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64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7616" style="width:18.7031pt;height:260.874pt;position:absolute;mso-position-horizontal-relative:page;mso-position-horizontal:absolute;margin-left:662.928pt;mso-position-vertical-relative:page;margin-top:512.046pt;" coordsize="2375,33130">
                <v:rect id="Rectangle 6973"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697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697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64 de 170 </w:t>
                        </w:r>
                      </w:p>
                    </w:txbxContent>
                  </v:textbox>
                </v:rect>
                <w10:wrap type="square"/>
              </v:group>
            </w:pict>
          </mc:Fallback>
        </mc:AlternateContent>
      </w:r>
      <w:r>
        <w:t xml:space="preserve">El Consejero de Educación, Formación Profesional, </w:t>
      </w:r>
      <w:r>
        <w:tab/>
        <w:t xml:space="preserve">La persona representante de Actividad Física y Deportes de la entidad colaboradora Gobierno de Canarias </w:t>
      </w:r>
    </w:p>
    <w:p w:rsidR="007579A0" w:rsidRDefault="000719D3">
      <w:pPr>
        <w:spacing w:after="9"/>
        <w:ind w:left="355" w:right="954"/>
      </w:pPr>
      <w:r>
        <w:t xml:space="preserve"> </w:t>
      </w:r>
      <w:r>
        <w:tab/>
        <w:t xml:space="preserve">D. </w:t>
      </w:r>
      <w:r>
        <w:t xml:space="preserve">Hipólito Alejandro Suárez Nuez </w:t>
      </w:r>
      <w:r>
        <w:tab/>
        <w:t>Dña. María Concepción Brito Núñez</w:t>
      </w:r>
      <w:r>
        <w:rPr>
          <w:rFonts w:ascii="Times New Roman" w:eastAsia="Times New Roman" w:hAnsi="Times New Roman" w:cs="Times New Roman"/>
          <w:i w:val="0"/>
          <w:sz w:val="24"/>
        </w:rPr>
        <w:t xml:space="preserve"> </w:t>
      </w:r>
      <w:r>
        <w:rPr>
          <w:b/>
        </w:rPr>
        <w:t xml:space="preserve">ANEXO I </w:t>
      </w:r>
    </w:p>
    <w:p w:rsidR="007579A0" w:rsidRDefault="000719D3">
      <w:pPr>
        <w:spacing w:after="7" w:line="247" w:lineRule="auto"/>
        <w:ind w:left="2250" w:right="941"/>
      </w:pPr>
      <w:r>
        <w:rPr>
          <w:b/>
        </w:rPr>
        <w:t xml:space="preserve">ENCARGO DE TRATAMIENTO DE DATOS PERSONALES </w:t>
      </w:r>
    </w:p>
    <w:p w:rsidR="007579A0" w:rsidRDefault="000719D3">
      <w:pPr>
        <w:spacing w:after="1" w:line="259" w:lineRule="auto"/>
        <w:ind w:left="2240" w:firstLine="0"/>
        <w:jc w:val="left"/>
      </w:pPr>
      <w:r>
        <w:t xml:space="preserve"> </w:t>
      </w:r>
    </w:p>
    <w:p w:rsidR="007579A0" w:rsidRDefault="000719D3">
      <w:pPr>
        <w:spacing w:after="7" w:line="247" w:lineRule="auto"/>
        <w:ind w:right="941"/>
      </w:pPr>
      <w:r>
        <w:rPr>
          <w:b/>
        </w:rPr>
        <w:t>Primero. Objeto del encargo.</w:t>
      </w:r>
      <w:r>
        <w:rPr>
          <w:rFonts w:ascii="Times New Roman" w:eastAsia="Times New Roman" w:hAnsi="Times New Roman" w:cs="Times New Roman"/>
          <w:i w:val="0"/>
          <w:sz w:val="24"/>
        </w:rPr>
        <w:t xml:space="preserve"> </w:t>
      </w:r>
    </w:p>
    <w:p w:rsidR="007579A0" w:rsidRDefault="000719D3">
      <w:pPr>
        <w:ind w:left="355" w:right="954"/>
      </w:pPr>
      <w:r>
        <w:t xml:space="preserve">Es objeto del presente encargo el tratamiento de datos personales por las escuelas de educación infantil </w:t>
      </w:r>
      <w:r>
        <w:t>de titularidad municipal y los centros privados de educación infantil autorizados para impartir el primer ciclo de educación infantil, que tendrán la condición de encargados del tratamiento realizado por cuenta del responsable (el órgano competente de la C</w:t>
      </w:r>
      <w:r>
        <w:t xml:space="preserve">onsejería de Educación, Formación Profesional, Actividad Física y Deportes responsable del tratamiento), derivado de la ejecución de las actuaciones objeto del programa de ayudas «Bono infantil» en calidad de entidad colaboradora. </w:t>
      </w:r>
    </w:p>
    <w:p w:rsidR="007579A0" w:rsidRDefault="000719D3">
      <w:pPr>
        <w:ind w:left="355" w:right="954"/>
      </w:pPr>
      <w:r>
        <w:t>Los encargados del trata</w:t>
      </w:r>
      <w:r>
        <w:t>miento, así como el personal que actúe bajo su autoridad y tenga acceso a datos personales en el marco de la ejecución de la presente Orden, deberá tratar los mismos conforme a lo dispuesto en la normativa comunitaria y estatal aplicable en la materia y en</w:t>
      </w:r>
      <w:r>
        <w:t xml:space="preserve"> el presente encargo. </w:t>
      </w:r>
    </w:p>
    <w:p w:rsidR="007579A0" w:rsidRDefault="000719D3">
      <w:pPr>
        <w:spacing w:after="7" w:line="247" w:lineRule="auto"/>
        <w:ind w:right="941"/>
      </w:pPr>
      <w:r>
        <w:rPr>
          <w:b/>
        </w:rPr>
        <w:t>Segundo. Finalidad.</w:t>
      </w:r>
      <w:r>
        <w:rPr>
          <w:rFonts w:ascii="Times New Roman" w:eastAsia="Times New Roman" w:hAnsi="Times New Roman" w:cs="Times New Roman"/>
          <w:i w:val="0"/>
          <w:sz w:val="24"/>
        </w:rPr>
        <w:t xml:space="preserve"> </w:t>
      </w:r>
    </w:p>
    <w:p w:rsidR="007579A0" w:rsidRDefault="000719D3">
      <w:pPr>
        <w:spacing w:after="245" w:line="243" w:lineRule="auto"/>
        <w:ind w:left="285" w:right="845"/>
        <w:jc w:val="center"/>
      </w:pPr>
      <w:r>
        <w:t xml:space="preserve">Este tratamiento de datos personales tiene por finalidad la adecuada ejecución de las actuaciones objeto de la presente Orden, sin que pueda tratar los datos personales para una finalidad distinta.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9704" name="Group 2397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69" name="Rectangle 7069"/>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7070" name="Rectangle 7070"/>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071" name="Rectangle 7071"/>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65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9704" style="width:18.7031pt;height:260.874pt;position:absolute;mso-position-horizontal-relative:page;mso-position-horizontal:absolute;margin-left:662.928pt;mso-position-vertical-relative:page;margin-top:512.046pt;" coordsize="2375,33130">
                <v:rect id="Rectangle 7069"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707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707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65 de 170 </w:t>
                        </w:r>
                      </w:p>
                    </w:txbxContent>
                  </v:textbox>
                </v:rect>
                <w10:wrap type="square"/>
              </v:group>
            </w:pict>
          </mc:Fallback>
        </mc:AlternateContent>
      </w:r>
      <w:r>
        <w:t>Si los encargados del tratamiento destinasen los datos a otra finalidad, los comunicara o los utilizara incumpliendo la normativa vigente y/o lo previsto en el presente encargo, serán considerados también como responsables del tratamiento, respondiendo per</w:t>
      </w:r>
      <w:r>
        <w:t xml:space="preserve">sonalmente de las infracciones en que hubiera incurrido. </w:t>
      </w:r>
    </w:p>
    <w:p w:rsidR="007579A0" w:rsidRDefault="000719D3">
      <w:pPr>
        <w:spacing w:after="7" w:line="247" w:lineRule="auto"/>
        <w:ind w:right="941"/>
      </w:pPr>
      <w:r>
        <w:rPr>
          <w:b/>
        </w:rPr>
        <w:t>Tercero. Duración.</w:t>
      </w:r>
      <w:r>
        <w:rPr>
          <w:rFonts w:ascii="Times New Roman" w:eastAsia="Times New Roman" w:hAnsi="Times New Roman" w:cs="Times New Roman"/>
          <w:i w:val="0"/>
          <w:sz w:val="24"/>
        </w:rPr>
        <w:t xml:space="preserve"> </w:t>
      </w:r>
    </w:p>
    <w:p w:rsidR="007579A0" w:rsidRDefault="000719D3">
      <w:pPr>
        <w:ind w:left="355" w:right="954"/>
      </w:pPr>
      <w:r>
        <w:t xml:space="preserve">Este encargo tendrá la misma duración que el convenio de cooperación que se suscriba entre las partes. </w:t>
      </w:r>
    </w:p>
    <w:p w:rsidR="007579A0" w:rsidRDefault="000719D3">
      <w:pPr>
        <w:spacing w:after="7" w:line="247" w:lineRule="auto"/>
        <w:ind w:right="941"/>
      </w:pPr>
      <w:r>
        <w:rPr>
          <w:b/>
        </w:rPr>
        <w:t>Cuarto. Destino de los datos al término de la duración del encargo.</w:t>
      </w:r>
      <w:r>
        <w:rPr>
          <w:rFonts w:ascii="Times New Roman" w:eastAsia="Times New Roman" w:hAnsi="Times New Roman" w:cs="Times New Roman"/>
          <w:i w:val="0"/>
          <w:sz w:val="24"/>
        </w:rPr>
        <w:t xml:space="preserve"> </w:t>
      </w:r>
    </w:p>
    <w:p w:rsidR="007579A0" w:rsidRDefault="000719D3">
      <w:pPr>
        <w:ind w:left="355" w:right="954"/>
      </w:pPr>
      <w:r>
        <w:t>Al fi</w:t>
      </w:r>
      <w:r>
        <w:t>nalizar el encargo, los encargados del tratamiento, en un plazo máximo de cinco (5) días hábiles, deberán destruir y suprimir de forma diligente los datos personales, tanto los que fueron automatizados como los que no. El encargado aportará una declaración</w:t>
      </w:r>
      <w:r>
        <w:t xml:space="preserve"> responsable que acredite este extremo, identificado a las personas que lleven a cabo la destrucción o supresión, de entre el personal autorizado para el tratamiento, una relación de la documentación destruida y suprimida, y la forma y equipos que se han u</w:t>
      </w:r>
      <w:r>
        <w:t xml:space="preserve">tilizado para llevarlo a cabo. </w:t>
      </w:r>
    </w:p>
    <w:p w:rsidR="007579A0" w:rsidRDefault="000719D3">
      <w:pPr>
        <w:spacing w:after="7" w:line="247" w:lineRule="auto"/>
        <w:ind w:right="941"/>
      </w:pPr>
      <w:r>
        <w:rPr>
          <w:b/>
        </w:rPr>
        <w:t>Quinto. Tipología de datos personales.</w:t>
      </w:r>
      <w:r>
        <w:rPr>
          <w:rFonts w:ascii="Times New Roman" w:eastAsia="Times New Roman" w:hAnsi="Times New Roman" w:cs="Times New Roman"/>
          <w:i w:val="0"/>
          <w:sz w:val="24"/>
        </w:rPr>
        <w:t xml:space="preserve"> </w:t>
      </w:r>
    </w:p>
    <w:p w:rsidR="007579A0" w:rsidRDefault="000719D3">
      <w:pPr>
        <w:spacing w:after="9"/>
        <w:ind w:left="355" w:right="954"/>
      </w:pPr>
      <w:r>
        <w:t xml:space="preserve">Los datos personales susceptibles de tratamiento por los encargados son los siguientes: </w:t>
      </w:r>
    </w:p>
    <w:p w:rsidR="007579A0" w:rsidRDefault="000719D3">
      <w:pPr>
        <w:numPr>
          <w:ilvl w:val="0"/>
          <w:numId w:val="40"/>
        </w:numPr>
        <w:ind w:right="954" w:hanging="360"/>
      </w:pPr>
      <w:r>
        <w:t>Datos del alumnado y sus familiares: nombre y apellidos, DNI o pasaporte, firma, firma electrón</w:t>
      </w:r>
      <w:r>
        <w:t>ica y cualquier otro sistema de firma y de identificación admitido por las Administraciones Públicas, fecha y lugar de nacimiento, libro familia, renta anual de la unidad familiar, certificación acreditativa de ingresos por la Agencia Estatal de Administra</w:t>
      </w:r>
      <w:r>
        <w:t xml:space="preserve">ción Tributaria, certificación acreditativa de ser beneficiario de alguna prestación, subsidio o similar e informe de los Servicios Sociales municipales. </w:t>
      </w:r>
    </w:p>
    <w:p w:rsidR="007579A0" w:rsidRDefault="000719D3">
      <w:pPr>
        <w:tabs>
          <w:tab w:val="center" w:pos="360"/>
        </w:tabs>
        <w:spacing w:after="131" w:line="259" w:lineRule="auto"/>
        <w:ind w:left="-15" w:firstLine="0"/>
        <w:jc w:val="left"/>
      </w:pPr>
      <w:r>
        <w:rPr>
          <w:rFonts w:ascii="Times New Roman" w:eastAsia="Times New Roman" w:hAnsi="Times New Roman" w:cs="Times New Roman"/>
          <w:i w:val="0"/>
        </w:rPr>
        <w:t>•</w:t>
      </w:r>
      <w:r>
        <w:rPr>
          <w:i w:val="0"/>
        </w:rPr>
        <w:t xml:space="preserve"> </w:t>
      </w:r>
      <w:r>
        <w:rPr>
          <w:i w:val="0"/>
        </w:rPr>
        <w:tab/>
      </w:r>
      <w:r>
        <w:t xml:space="preserve"> </w:t>
      </w:r>
    </w:p>
    <w:p w:rsidR="007579A0" w:rsidRDefault="000719D3">
      <w:pPr>
        <w:spacing w:after="7" w:line="247" w:lineRule="auto"/>
        <w:ind w:right="941"/>
      </w:pPr>
      <w:r>
        <w:rPr>
          <w:b/>
        </w:rPr>
        <w:t>Sexto. Personas afectadas.</w:t>
      </w:r>
      <w:r>
        <w:rPr>
          <w:rFonts w:ascii="Times New Roman" w:eastAsia="Times New Roman" w:hAnsi="Times New Roman" w:cs="Times New Roman"/>
          <w:i w:val="0"/>
          <w:sz w:val="24"/>
        </w:rPr>
        <w:t xml:space="preserve"> </w:t>
      </w:r>
    </w:p>
    <w:p w:rsidR="007579A0" w:rsidRDefault="000719D3">
      <w:pPr>
        <w:spacing w:after="9"/>
        <w:ind w:left="355" w:right="954"/>
      </w:pPr>
      <w:r>
        <w:t xml:space="preserve">Los colectivos de las personas físicas afectadas cuyos datos pueden ser tratados son: </w:t>
      </w:r>
    </w:p>
    <w:p w:rsidR="007579A0" w:rsidRDefault="000719D3">
      <w:pPr>
        <w:numPr>
          <w:ilvl w:val="0"/>
          <w:numId w:val="40"/>
        </w:numPr>
        <w:ind w:right="954" w:hanging="360"/>
      </w:pPr>
      <w:r>
        <w:t>Alumnado matriculado en escuelas de educación infantil de titularidad municipal y centros privados de educación infantil autorizados para impartir el primer ciclo de edu</w:t>
      </w:r>
      <w:r>
        <w:t xml:space="preserve">cación infantil, así como los miembros de su unidad familiar. </w:t>
      </w:r>
    </w:p>
    <w:p w:rsidR="007579A0" w:rsidRDefault="000719D3">
      <w:pPr>
        <w:spacing w:after="7" w:line="247" w:lineRule="auto"/>
        <w:ind w:right="941"/>
      </w:pPr>
      <w:r>
        <w:rPr>
          <w:b/>
        </w:rPr>
        <w:t>Séptimo. Personas autorizadas para el tratamiento de los datos personales.</w:t>
      </w:r>
      <w:r>
        <w:rPr>
          <w:rFonts w:ascii="Times New Roman" w:eastAsia="Times New Roman" w:hAnsi="Times New Roman" w:cs="Times New Roman"/>
          <w:i w:val="0"/>
          <w:sz w:val="24"/>
        </w:rPr>
        <w:t xml:space="preserve"> </w:t>
      </w:r>
    </w:p>
    <w:p w:rsidR="007579A0" w:rsidRDefault="000719D3">
      <w:pPr>
        <w:ind w:left="355" w:right="954"/>
      </w:pPr>
      <w:r>
        <w:t>Los encargados del tratamiento garantizarán que los datos personales se traten únicamente por el personal que haya au</w:t>
      </w:r>
      <w:r>
        <w:t xml:space="preserve">torizado para este cometido. </w:t>
      </w:r>
    </w:p>
    <w:p w:rsidR="007579A0" w:rsidRDefault="000719D3">
      <w:pPr>
        <w:ind w:left="355" w:right="954"/>
      </w:pPr>
      <w:r>
        <w:t xml:space="preserve">Tanto los encargados como el personal que trate los datos están sujetos a un deber de confidencialidad, que permanecerá incluso tras la finalización del encargo. </w:t>
      </w:r>
    </w:p>
    <w:p w:rsidR="007579A0" w:rsidRDefault="000719D3">
      <w:pPr>
        <w:ind w:left="355" w:right="954"/>
      </w:pPr>
      <w:r>
        <w:t xml:space="preserve">Los encargados deberán informar convenientemente a su personal </w:t>
      </w:r>
      <w:r>
        <w:t xml:space="preserve">de las medidas de seguridad que han de adoptar para la protección de los datos, y les garantizará la formación necesaria en la materia. </w:t>
      </w:r>
    </w:p>
    <w:p w:rsidR="007579A0" w:rsidRDefault="000719D3">
      <w:pPr>
        <w:spacing w:after="7" w:line="247" w:lineRule="auto"/>
        <w:ind w:right="941"/>
      </w:pPr>
      <w:r>
        <w:rPr>
          <w:b/>
        </w:rPr>
        <w:t>Octavo. Tratamiento de datos personales en el territorio de la Unión Europea.</w:t>
      </w:r>
      <w:r>
        <w:rPr>
          <w:rFonts w:ascii="Times New Roman" w:eastAsia="Times New Roman" w:hAnsi="Times New Roman" w:cs="Times New Roman"/>
          <w:i w:val="0"/>
          <w:sz w:val="24"/>
        </w:rPr>
        <w:t xml:space="preserve"> </w:t>
      </w:r>
    </w:p>
    <w:p w:rsidR="007579A0" w:rsidRDefault="000719D3">
      <w:pPr>
        <w:ind w:left="355" w:right="954"/>
      </w:pPr>
      <w:r>
        <w:t>Los sistemas de información y comunicaci</w:t>
      </w:r>
      <w:r>
        <w:t xml:space="preserve">ones para la recogida, almacenamiento, procesamiento y gestión de los tratamientos de datos personales deben ubicarse y prestarse dentro del territorio de la Unión Europea. </w:t>
      </w:r>
    </w:p>
    <w:p w:rsidR="007579A0" w:rsidRDefault="000719D3">
      <w:pPr>
        <w:ind w:left="355" w:right="954"/>
      </w:pPr>
      <w:r>
        <w:rPr>
          <w:rFonts w:ascii="Calibri" w:eastAsia="Calibri" w:hAnsi="Calibri" w:cs="Calibri"/>
          <w:i w:val="0"/>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7931" name="Group 2379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75" name="Rectangle 717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7176" name="Rectangle 717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Verificación: https://candelaria.</w:t>
                              </w:r>
                              <w:r>
                                <w:rPr>
                                  <w:i w:val="0"/>
                                  <w:sz w:val="12"/>
                                </w:rPr>
                                <w:t xml:space="preserve">sedelectronica.es/ </w:t>
                              </w:r>
                            </w:p>
                          </w:txbxContent>
                        </wps:txbx>
                        <wps:bodyPr horzOverflow="overflow" vert="horz" lIns="0" tIns="0" rIns="0" bIns="0" rtlCol="0">
                          <a:noAutofit/>
                        </wps:bodyPr>
                      </wps:wsp>
                      <wps:wsp>
                        <wps:cNvPr id="7177" name="Rectangle 717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66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7931" style="width:18.7031pt;height:260.874pt;position:absolute;mso-position-horizontal-relative:page;mso-position-horizontal:absolute;margin-left:662.928pt;mso-position-vertical-relative:page;margin-top:512.046pt;" coordsize="2375,33130">
                <v:rect id="Rectangle 717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717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717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66 de 170 </w:t>
                        </w:r>
                      </w:p>
                    </w:txbxContent>
                  </v:textbox>
                </v:rect>
                <w10:wrap type="square"/>
              </v:group>
            </w:pict>
          </mc:Fallback>
        </mc:AlternateContent>
      </w:r>
      <w:r>
        <w:t>Estos datos no podrán ser objeto de transferencia a un tercer país u organización internacional, con excepción de los que hayan sido objeto de una decisión de adecuación de la Comisión Europea o cuando así lo exija el cumplimiento de las obligaciones inter</w:t>
      </w:r>
      <w:r>
        <w:t xml:space="preserve">nacionales asumidas por el Reino de España. </w:t>
      </w:r>
    </w:p>
    <w:p w:rsidR="007579A0" w:rsidRDefault="000719D3">
      <w:pPr>
        <w:spacing w:after="7" w:line="247" w:lineRule="auto"/>
        <w:ind w:right="941"/>
      </w:pPr>
      <w:r>
        <w:rPr>
          <w:b/>
        </w:rPr>
        <w:t>Noveno. Ejercicio de derechos en materia de protección de datos.</w:t>
      </w:r>
      <w:r>
        <w:rPr>
          <w:rFonts w:ascii="Times New Roman" w:eastAsia="Times New Roman" w:hAnsi="Times New Roman" w:cs="Times New Roman"/>
          <w:i w:val="0"/>
          <w:sz w:val="24"/>
        </w:rPr>
        <w:t xml:space="preserve"> </w:t>
      </w:r>
    </w:p>
    <w:p w:rsidR="007579A0" w:rsidRDefault="000719D3">
      <w:pPr>
        <w:ind w:left="355" w:right="954"/>
      </w:pPr>
      <w:r>
        <w:t>En el supuesto de que una persona afectada ejerza sus derechos (acceso, rectificación, supresión, limitación del tratamiento), los encargados deb</w:t>
      </w:r>
      <w:r>
        <w:t xml:space="preserve">en remitir la documentación, a través del Registro Oficial correspondiente, al responsable, en un plazo máximo de dos (2) días hábiles. </w:t>
      </w:r>
    </w:p>
    <w:p w:rsidR="007579A0" w:rsidRDefault="000719D3">
      <w:pPr>
        <w:ind w:left="355" w:right="954"/>
      </w:pPr>
      <w:r>
        <w:t xml:space="preserve">El responsable podrá requerir a los encargados para que, en un plazo máximo de dos días hábiles, aporten documentación </w:t>
      </w:r>
      <w:r>
        <w:t xml:space="preserve">adicional para contestar dicha solicitud. </w:t>
      </w:r>
    </w:p>
    <w:p w:rsidR="007579A0" w:rsidRDefault="000719D3">
      <w:pPr>
        <w:spacing w:after="7" w:line="247" w:lineRule="auto"/>
        <w:ind w:right="4835"/>
      </w:pPr>
      <w:r>
        <w:rPr>
          <w:b/>
        </w:rPr>
        <w:t>Décimo. Deber de cooperación de los encargados.</w:t>
      </w:r>
      <w:r>
        <w:rPr>
          <w:rFonts w:ascii="Times New Roman" w:eastAsia="Times New Roman" w:hAnsi="Times New Roman" w:cs="Times New Roman"/>
          <w:i w:val="0"/>
          <w:sz w:val="24"/>
        </w:rPr>
        <w:t xml:space="preserve"> </w:t>
      </w:r>
      <w:r>
        <w:t xml:space="preserve">Los encargados del tratamiento deben: </w:t>
      </w:r>
    </w:p>
    <w:p w:rsidR="007579A0" w:rsidRDefault="000719D3">
      <w:pPr>
        <w:numPr>
          <w:ilvl w:val="0"/>
          <w:numId w:val="41"/>
        </w:numPr>
        <w:ind w:right="954" w:hanging="360"/>
      </w:pPr>
      <w:r>
        <w:t>Facilitar el acceso a los datos personales y a las operaciones de tratamiento del Delegado de Protección de Datos designado po</w:t>
      </w:r>
      <w:r>
        <w:t xml:space="preserve">r el Responsable. </w:t>
      </w:r>
    </w:p>
    <w:p w:rsidR="007579A0" w:rsidRDefault="000719D3">
      <w:pPr>
        <w:numPr>
          <w:ilvl w:val="0"/>
          <w:numId w:val="41"/>
        </w:numPr>
        <w:spacing w:after="9"/>
        <w:ind w:right="954" w:hanging="360"/>
      </w:pPr>
      <w:r>
        <w:t xml:space="preserve">Cooperar con la autoridad de control. </w:t>
      </w:r>
    </w:p>
    <w:p w:rsidR="007579A0" w:rsidRDefault="000719D3">
      <w:pPr>
        <w:numPr>
          <w:ilvl w:val="0"/>
          <w:numId w:val="41"/>
        </w:numPr>
        <w:spacing w:after="9"/>
        <w:ind w:right="954" w:hanging="360"/>
      </w:pPr>
      <w:r>
        <w:t xml:space="preserve">Colaborar con el responsable a solicitud de este. </w:t>
      </w:r>
    </w:p>
    <w:p w:rsidR="007579A0" w:rsidRDefault="000719D3">
      <w:pPr>
        <w:numPr>
          <w:ilvl w:val="0"/>
          <w:numId w:val="41"/>
        </w:numPr>
        <w:ind w:right="954" w:hanging="360"/>
      </w:pPr>
      <w:r>
        <w:t xml:space="preserve">Poner a su disposición cuanta información o documentación le sea requerida para dar cumplimiento al marco normativo en materia de protección de datos. </w:t>
      </w:r>
    </w:p>
    <w:p w:rsidR="007579A0" w:rsidRDefault="000719D3">
      <w:pPr>
        <w:numPr>
          <w:ilvl w:val="0"/>
          <w:numId w:val="41"/>
        </w:numPr>
        <w:ind w:right="954" w:hanging="360"/>
      </w:pPr>
      <w:r>
        <w:t>Comunicar de forma inmediata si advierte que una instrucción es susceptible de infringir dicho marco nor</w:t>
      </w:r>
      <w:r>
        <w:t xml:space="preserve">mativo. </w:t>
      </w:r>
    </w:p>
    <w:p w:rsidR="007579A0" w:rsidRDefault="000719D3">
      <w:pPr>
        <w:spacing w:after="7" w:line="247" w:lineRule="auto"/>
        <w:ind w:right="941"/>
      </w:pPr>
      <w:r>
        <w:rPr>
          <w:b/>
        </w:rPr>
        <w:t>Decimoprimero. Medidas de seguridad del tratamiento de datos personales.</w:t>
      </w:r>
      <w:r>
        <w:rPr>
          <w:rFonts w:ascii="Times New Roman" w:eastAsia="Times New Roman" w:hAnsi="Times New Roman" w:cs="Times New Roman"/>
          <w:i w:val="0"/>
          <w:sz w:val="24"/>
        </w:rPr>
        <w:t xml:space="preserve"> </w:t>
      </w:r>
    </w:p>
    <w:p w:rsidR="007579A0" w:rsidRDefault="000719D3">
      <w:pPr>
        <w:spacing w:after="0"/>
        <w:ind w:left="355" w:right="954"/>
      </w:pPr>
      <w:r>
        <w:t>Los encargados deben aplicar las medidas técnicas y organizativas apropiadas para garantizar que las operaciones de tratamiento de datos personales se realicen en un nivel d</w:t>
      </w:r>
      <w:r>
        <w:t xml:space="preserve">e seguridad adecuado. Como mínimo habrán de contemplar: </w:t>
      </w:r>
    </w:p>
    <w:p w:rsidR="007579A0" w:rsidRDefault="000719D3">
      <w:pPr>
        <w:numPr>
          <w:ilvl w:val="0"/>
          <w:numId w:val="41"/>
        </w:numPr>
        <w:ind w:right="954" w:hanging="360"/>
      </w:pPr>
      <w:r>
        <w:t xml:space="preserve">La capacidad de garantizar la confidencialidad, integridad, disponibilidad y resiliencia permanentes de los sistemas y servicios de tratamiento. </w:t>
      </w:r>
    </w:p>
    <w:p w:rsidR="007579A0" w:rsidRDefault="000719D3">
      <w:pPr>
        <w:numPr>
          <w:ilvl w:val="0"/>
          <w:numId w:val="41"/>
        </w:numPr>
        <w:ind w:right="954" w:hanging="360"/>
      </w:pPr>
      <w:r>
        <w:t>La capacidad de restaurar la disponibilidad y el acce</w:t>
      </w:r>
      <w:r>
        <w:t xml:space="preserve">so a los datos personales de forma rápida, en caso de incidente físico o técnico. </w:t>
      </w:r>
    </w:p>
    <w:p w:rsidR="007579A0" w:rsidRDefault="000719D3">
      <w:pPr>
        <w:numPr>
          <w:ilvl w:val="0"/>
          <w:numId w:val="41"/>
        </w:numPr>
        <w:ind w:right="954" w:hanging="360"/>
      </w:pPr>
      <w:r>
        <w:t xml:space="preserve">El proceso de verificación, evaluación y valoración regulares de la eficacia de las medidas técnicas y organizativas para garantizar la seguridad del tratamiento. </w:t>
      </w:r>
    </w:p>
    <w:p w:rsidR="007579A0" w:rsidRDefault="000719D3">
      <w:pPr>
        <w:ind w:left="355" w:right="954"/>
      </w:pPr>
      <w:r>
        <w:t>Son aplic</w:t>
      </w:r>
      <w:r>
        <w:t xml:space="preserve">ables las medidas de seguridad del Anexo II del Real Decreto 311/2022, de 3 de mayo, por el que se regula el Esquema Nacional de Seguridad. </w:t>
      </w:r>
    </w:p>
    <w:p w:rsidR="007579A0" w:rsidRDefault="000719D3">
      <w:pPr>
        <w:ind w:left="355" w:right="954"/>
      </w:pPr>
      <w:r>
        <w:t>Si el encargado se encontrara autorizado, en su caso, para la utilización de los recursos informáticos, telefónicos</w:t>
      </w:r>
      <w:r>
        <w:t xml:space="preserve"> o redes de comunicación de la Administración Pública de la Comunidad Autónoma de Canarias, resultaría además de aplicación el Acuerdo del Gobierno de Canarias de 25 de junio de 2018, que aprueba las instrucciones que conforman la normativa de seguridad en</w:t>
      </w:r>
      <w:r>
        <w:t xml:space="preserve"> el uso de los recursos informáticos, telefónicos y de redes de comunicación de la Administración Pública de la Comunidad Autónoma de Canarias. </w:t>
      </w:r>
    </w:p>
    <w:p w:rsidR="007579A0" w:rsidRDefault="000719D3">
      <w:pPr>
        <w:spacing w:after="243" w:line="244" w:lineRule="auto"/>
        <w:ind w:left="331" w:right="945"/>
        <w:jc w:val="left"/>
      </w:pPr>
      <w:r>
        <w:rPr>
          <w:rFonts w:ascii="Calibri" w:eastAsia="Calibri" w:hAnsi="Calibri" w:cs="Calibri"/>
          <w:i w:val="0"/>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6740" name="Group 2367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79" name="Rectangle 7279"/>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7280" name="Rectangle 7280"/>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281" name="Rectangle 7281"/>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67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6740" style="width:18.7031pt;height:260.874pt;position:absolute;mso-position-horizontal-relative:page;mso-position-horizontal:absolute;margin-left:662.928pt;mso-position-vertical-relative:page;margin-top:512.046pt;" coordsize="2375,33130">
                <v:rect id="Rectangle 7279"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728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728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67 de 170 </w:t>
                        </w:r>
                      </w:p>
                    </w:txbxContent>
                  </v:textbox>
                </v:rect>
                <w10:wrap type="square"/>
              </v:group>
            </w:pict>
          </mc:Fallback>
        </mc:AlternateContent>
      </w:r>
      <w:r>
        <w:rPr>
          <w:b/>
        </w:rPr>
        <w:t>Decimosegundo. Notificación de violaciones de seguridad de los datos personales.</w:t>
      </w:r>
      <w:r>
        <w:rPr>
          <w:rFonts w:ascii="Times New Roman" w:eastAsia="Times New Roman" w:hAnsi="Times New Roman" w:cs="Times New Roman"/>
          <w:i w:val="0"/>
          <w:sz w:val="24"/>
        </w:rPr>
        <w:t xml:space="preserve"> </w:t>
      </w:r>
      <w:r>
        <w:t>Los encargados notificarán al responsable, de manera fehaciente, cada violación d</w:t>
      </w:r>
      <w:r>
        <w:t xml:space="preserve">e seguridad de los datos personales, con carácter inmediato y, de ser posible, en un plazo de 48 horas desde que tengan constancia. </w:t>
      </w:r>
    </w:p>
    <w:p w:rsidR="007579A0" w:rsidRDefault="000719D3">
      <w:pPr>
        <w:spacing w:after="9"/>
        <w:ind w:left="355" w:right="954"/>
      </w:pPr>
      <w:r>
        <w:t xml:space="preserve">La notificación debe comprender como mínimo, la descripción de: </w:t>
      </w:r>
    </w:p>
    <w:p w:rsidR="007579A0" w:rsidRDefault="000719D3">
      <w:pPr>
        <w:numPr>
          <w:ilvl w:val="0"/>
          <w:numId w:val="42"/>
        </w:numPr>
        <w:ind w:right="954" w:hanging="360"/>
      </w:pPr>
      <w:r>
        <w:t>La naturaleza de la violación de la seguridad de los datos</w:t>
      </w:r>
      <w:r>
        <w:t xml:space="preserve"> personales; el número aproximado de personas afectadas, cuando sea posible; y las categorías y el número aproximado de registros de datos personales afectados. </w:t>
      </w:r>
    </w:p>
    <w:p w:rsidR="007579A0" w:rsidRDefault="000719D3">
      <w:pPr>
        <w:numPr>
          <w:ilvl w:val="0"/>
          <w:numId w:val="42"/>
        </w:numPr>
        <w:spacing w:after="9"/>
        <w:ind w:right="954" w:hanging="360"/>
      </w:pPr>
      <w:r>
        <w:t xml:space="preserve">Las posibles consecuencias de la vulneración de la seguridad de los datos personales. </w:t>
      </w:r>
    </w:p>
    <w:p w:rsidR="007579A0" w:rsidRDefault="000719D3">
      <w:pPr>
        <w:numPr>
          <w:ilvl w:val="0"/>
          <w:numId w:val="42"/>
        </w:numPr>
        <w:ind w:right="954" w:hanging="360"/>
      </w:pPr>
      <w:r>
        <w:t>Las med</w:t>
      </w:r>
      <w:r>
        <w:t xml:space="preserve">idas correctivas adoptadas para poner remedio a la violación de seguridad, incluyendo, si procede, las medidas adoptadas para mitigar los posibles efectos negativos. </w:t>
      </w:r>
    </w:p>
    <w:p w:rsidR="007579A0" w:rsidRDefault="000719D3">
      <w:pPr>
        <w:spacing w:after="7" w:line="247" w:lineRule="auto"/>
        <w:ind w:right="941"/>
      </w:pPr>
      <w:r>
        <w:rPr>
          <w:b/>
        </w:rPr>
        <w:t>Decimotercero. Subencargados de tratamiento.</w:t>
      </w:r>
      <w:r>
        <w:rPr>
          <w:rFonts w:ascii="Times New Roman" w:eastAsia="Times New Roman" w:hAnsi="Times New Roman" w:cs="Times New Roman"/>
          <w:i w:val="0"/>
          <w:sz w:val="24"/>
        </w:rPr>
        <w:t xml:space="preserve"> </w:t>
      </w:r>
    </w:p>
    <w:p w:rsidR="007579A0" w:rsidRDefault="000719D3">
      <w:pPr>
        <w:spacing w:after="243" w:line="244" w:lineRule="auto"/>
        <w:ind w:left="331" w:right="945"/>
        <w:jc w:val="left"/>
      </w:pPr>
      <w:r>
        <w:t>Los encargados deben contar con la autoriza</w:t>
      </w:r>
      <w:r>
        <w:t xml:space="preserve">ción expresa y por escrito del responsable para acudir a la subcontratación, así como para incorporar o sustituir a los subcontratistas (Subencargados del tratamiento). </w:t>
      </w:r>
    </w:p>
    <w:p w:rsidR="007579A0" w:rsidRDefault="000719D3">
      <w:pPr>
        <w:spacing w:after="0"/>
        <w:ind w:left="355" w:right="954"/>
      </w:pPr>
      <w:r>
        <w:t>Son requisitos imprescindibles para otorgar dicha autorización, además de los establec</w:t>
      </w:r>
      <w:r>
        <w:t xml:space="preserve">idos en la normativa aplicable por razón de la materia, los siguientes: </w:t>
      </w:r>
    </w:p>
    <w:p w:rsidR="007579A0" w:rsidRDefault="000719D3">
      <w:pPr>
        <w:numPr>
          <w:ilvl w:val="0"/>
          <w:numId w:val="42"/>
        </w:numPr>
        <w:ind w:right="954" w:hanging="360"/>
      </w:pPr>
      <w:r>
        <w:t xml:space="preserve">Que el tratamiento de datos personales por parte del subencargado se ajuste a la legalidad vigente y a las instrucciones que dicte el responsable del tratamiento. </w:t>
      </w:r>
    </w:p>
    <w:p w:rsidR="007579A0" w:rsidRDefault="000719D3">
      <w:pPr>
        <w:numPr>
          <w:ilvl w:val="0"/>
          <w:numId w:val="42"/>
        </w:numPr>
        <w:ind w:right="954" w:hanging="360"/>
      </w:pPr>
      <w:r>
        <w:t xml:space="preserve">Que los encargados del tratamiento y el subencargado formalicen un contrato u otro acto jurídico de encargo de tratamiento de datos en los términos previstos en el presente anexo, que será puesto a disposición del responsable del tratamiento. </w:t>
      </w:r>
    </w:p>
    <w:p w:rsidR="007579A0" w:rsidRDefault="000719D3">
      <w:pPr>
        <w:ind w:left="355" w:right="954"/>
      </w:pPr>
      <w:r>
        <w:t xml:space="preserve">Corresponde </w:t>
      </w:r>
      <w:r>
        <w:t xml:space="preserve">a los encargados del tratamiento inicial formular dicho contrato o acto jurídico, de tal forma que el subencargado del tratamiento quede sujeto a las mismas condiciones que él, en lo referente al adecuado tratamiento de los datos personales. </w:t>
      </w:r>
    </w:p>
    <w:p w:rsidR="007579A0" w:rsidRDefault="000719D3">
      <w:pPr>
        <w:ind w:left="355" w:right="954"/>
      </w:pPr>
      <w:r>
        <w:t>En el caso de</w:t>
      </w:r>
      <w:r>
        <w:t xml:space="preserve"> incumplimiento por parte del subencargado, los encargados del tratamiento iniciales seguirán siendo plenamente responsables del cumplimiento de las obligaciones correspondientes ante el responsable del tratamiento. </w:t>
      </w:r>
    </w:p>
    <w:p w:rsidR="007579A0" w:rsidRDefault="000719D3">
      <w:pPr>
        <w:spacing w:after="7" w:line="247" w:lineRule="auto"/>
        <w:ind w:right="941"/>
      </w:pPr>
      <w:r>
        <w:rPr>
          <w:b/>
        </w:rPr>
        <w:t>Decimocuarto. Modificaciones del presen</w:t>
      </w:r>
      <w:r>
        <w:rPr>
          <w:b/>
        </w:rPr>
        <w:t>te anexo.</w:t>
      </w:r>
      <w:r>
        <w:rPr>
          <w:rFonts w:ascii="Times New Roman" w:eastAsia="Times New Roman" w:hAnsi="Times New Roman" w:cs="Times New Roman"/>
          <w:i w:val="0"/>
          <w:sz w:val="24"/>
        </w:rPr>
        <w:t xml:space="preserve"> </w:t>
      </w:r>
    </w:p>
    <w:p w:rsidR="007579A0" w:rsidRDefault="000719D3">
      <w:pPr>
        <w:ind w:left="355" w:right="954"/>
      </w:pPr>
      <w:r>
        <w:t>Si, como consecuencia de la ejecución del encargo, y siempre que se respetase la normativa aplicable, resultara necesario modificar el presente anexo, los encargados lo requerirán razonadamente, especificando los cambios que solicita. En caso de</w:t>
      </w:r>
      <w:r>
        <w:t xml:space="preserve"> que el responsable manifestara su conformidad, emitirá, mediante la correspondiente adenda de modificación, un anexo actualizado que recoja fielmente el detalle del tratamiento. </w:t>
      </w:r>
    </w:p>
    <w:p w:rsidR="007579A0" w:rsidRDefault="000719D3">
      <w:pPr>
        <w:spacing w:after="495" w:line="244" w:lineRule="auto"/>
        <w:ind w:left="331" w:right="945"/>
        <w:jc w:val="left"/>
      </w:pPr>
      <w:r>
        <w:rPr>
          <w:rFonts w:ascii="Calibri" w:eastAsia="Calibri" w:hAnsi="Calibri" w:cs="Calibri"/>
          <w:i w:val="0"/>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6669" name="Group 2366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77" name="Rectangle 7377"/>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7378" name="Rectangle 7378"/>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Verificación: https://cande</w:t>
                              </w:r>
                              <w:r>
                                <w:rPr>
                                  <w:i w:val="0"/>
                                  <w:sz w:val="12"/>
                                </w:rPr>
                                <w:t xml:space="preserve">laria.sedelectronica.es/ </w:t>
                              </w:r>
                            </w:p>
                          </w:txbxContent>
                        </wps:txbx>
                        <wps:bodyPr horzOverflow="overflow" vert="horz" lIns="0" tIns="0" rIns="0" bIns="0" rtlCol="0">
                          <a:noAutofit/>
                        </wps:bodyPr>
                      </wps:wsp>
                      <wps:wsp>
                        <wps:cNvPr id="7379" name="Rectangle 7379"/>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68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6669" style="width:18.7031pt;height:260.874pt;position:absolute;mso-position-horizontal-relative:page;mso-position-horizontal:absolute;margin-left:662.928pt;mso-position-vertical-relative:page;margin-top:512.046pt;" coordsize="2375,33130">
                <v:rect id="Rectangle 7377"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737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737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68 de 170 </w:t>
                        </w:r>
                      </w:p>
                    </w:txbxContent>
                  </v:textbox>
                </v:rect>
                <w10:wrap type="square"/>
              </v:group>
            </w:pict>
          </mc:Fallback>
        </mc:AlternateContent>
      </w:r>
      <w:r>
        <w:t>El responsable del tratamiento también puede instar por propia iniciativa la modificación del presente anexo, mediante adenda suscrita</w:t>
      </w:r>
      <w:r>
        <w:t xml:space="preserve"> por las partes, previa audiencia al encargado del tratamiento. </w:t>
      </w:r>
    </w:p>
    <w:p w:rsidR="007579A0" w:rsidRDefault="000719D3">
      <w:pPr>
        <w:spacing w:after="741"/>
        <w:ind w:left="355" w:right="954"/>
      </w:pPr>
      <w:r>
        <w:t xml:space="preserve">En Canarias, a fecha de la firma digital. </w:t>
      </w:r>
    </w:p>
    <w:p w:rsidR="007579A0" w:rsidRDefault="000719D3">
      <w:pPr>
        <w:tabs>
          <w:tab w:val="center" w:pos="2855"/>
          <w:tab w:val="center" w:pos="7453"/>
        </w:tabs>
        <w:spacing w:after="9"/>
        <w:ind w:left="0" w:firstLine="0"/>
        <w:jc w:val="left"/>
      </w:pPr>
      <w:r>
        <w:rPr>
          <w:rFonts w:ascii="Calibri" w:eastAsia="Calibri" w:hAnsi="Calibri" w:cs="Calibri"/>
          <w:i w:val="0"/>
        </w:rPr>
        <w:tab/>
      </w:r>
      <w:r>
        <w:t xml:space="preserve">El Consejero de Educación, Formación Profesional, </w:t>
      </w:r>
      <w:r>
        <w:tab/>
        <w:t xml:space="preserve">La persona representante de </w:t>
      </w:r>
    </w:p>
    <w:p w:rsidR="007579A0" w:rsidRDefault="000719D3">
      <w:pPr>
        <w:ind w:left="1661" w:right="1324" w:hanging="434"/>
      </w:pPr>
      <w:r>
        <w:t xml:space="preserve">Actividad Física y Deportes del </w:t>
      </w:r>
      <w:r>
        <w:tab/>
        <w:t xml:space="preserve"> </w:t>
      </w:r>
      <w:r>
        <w:tab/>
        <w:t xml:space="preserve"> </w:t>
      </w:r>
      <w:r>
        <w:tab/>
      </w:r>
      <w:r>
        <w:t xml:space="preserve">la entidad colaboradora Gobierno de Canarias </w:t>
      </w:r>
    </w:p>
    <w:p w:rsidR="007579A0" w:rsidRDefault="000719D3">
      <w:pPr>
        <w:tabs>
          <w:tab w:val="center" w:pos="2725"/>
          <w:tab w:val="center" w:pos="5307"/>
          <w:tab w:val="center" w:pos="7429"/>
        </w:tabs>
        <w:spacing w:after="96"/>
        <w:ind w:left="0" w:firstLine="0"/>
        <w:jc w:val="left"/>
      </w:pPr>
      <w:r>
        <w:rPr>
          <w:rFonts w:ascii="Calibri" w:eastAsia="Calibri" w:hAnsi="Calibri" w:cs="Calibri"/>
          <w:i w:val="0"/>
        </w:rPr>
        <w:tab/>
      </w:r>
      <w:r>
        <w:t xml:space="preserve">D. Hipólito Alejandro Suárez Nuez  </w:t>
      </w:r>
      <w:r>
        <w:tab/>
        <w:t xml:space="preserve"> </w:t>
      </w:r>
      <w:r>
        <w:tab/>
        <w:t>Dña. María Concepción Brito</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57" w:line="248" w:lineRule="auto"/>
        <w:ind w:right="949"/>
      </w:pPr>
      <w:r>
        <w:rPr>
          <w:b/>
          <w:i w:val="0"/>
        </w:rPr>
        <w:t xml:space="preserve">SEGUNDO. - </w:t>
      </w:r>
      <w:r>
        <w:rPr>
          <w:i w:val="0"/>
        </w:rPr>
        <w:t xml:space="preserve"> Facultar a la Alcaldía Presidencia para la formalización de este Convenio, y de cuantos documentos exija  la ejecución del pre</w:t>
      </w:r>
      <w:r>
        <w:rPr>
          <w:i w:val="0"/>
        </w:rPr>
        <w:t>sente acuerdo”.</w:t>
      </w:r>
      <w:r>
        <w:rPr>
          <w:rFonts w:ascii="Times New Roman" w:eastAsia="Times New Roman" w:hAnsi="Times New Roman" w:cs="Times New Roman"/>
          <w:i w:val="0"/>
          <w:sz w:val="24"/>
        </w:rPr>
        <w:t xml:space="preserve"> </w:t>
      </w:r>
    </w:p>
    <w:p w:rsidR="007579A0" w:rsidRDefault="000719D3">
      <w:pPr>
        <w:spacing w:after="494" w:line="248" w:lineRule="auto"/>
        <w:ind w:right="949"/>
      </w:pPr>
      <w:r>
        <w:rPr>
          <w:b/>
          <w:i w:val="0"/>
        </w:rPr>
        <w:t xml:space="preserve">TERCERO. - </w:t>
      </w:r>
      <w:r>
        <w:rPr>
          <w:i w:val="0"/>
        </w:rPr>
        <w:t>Notificar el presente acuerdo a la Dirección General de Administración de Centros, Escolarización y Servicios Complementarios de la Consejería de</w:t>
      </w:r>
      <w:r>
        <w:rPr>
          <w:b/>
          <w:i w:val="0"/>
        </w:rPr>
        <w:t xml:space="preserve"> </w:t>
      </w:r>
      <w:r>
        <w:rPr>
          <w:i w:val="0"/>
        </w:rPr>
        <w:t>Educación, Formación profesional, Actividad Física y Deportes, y Entidad Pública E</w:t>
      </w:r>
      <w:r>
        <w:rPr>
          <w:i w:val="0"/>
        </w:rPr>
        <w:t xml:space="preserve">mpresarial EPELCAN. </w:t>
      </w:r>
    </w:p>
    <w:p w:rsidR="007579A0" w:rsidRDefault="000719D3">
      <w:pPr>
        <w:spacing w:after="0" w:line="259" w:lineRule="auto"/>
        <w:ind w:firstLine="0"/>
        <w:jc w:val="left"/>
      </w:pP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5" w:line="250" w:lineRule="auto"/>
        <w:ind w:right="946"/>
      </w:pPr>
      <w:r>
        <w:rPr>
          <w:b/>
          <w:i w:val="0"/>
          <w:sz w:val="24"/>
        </w:rPr>
        <w:t xml:space="preserve">3.- Expediente 13834/2024. Actualización del Inventario de bienes del Ayuntamiento de Candelaria y la incorporación en el mismo del tramo del barranco de Aroba asociado al ASU 28 Huertas de Don Pablo.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5"/>
        <w:ind w:right="944"/>
      </w:pPr>
      <w:r>
        <w:rPr>
          <w:b/>
          <w:i w:val="0"/>
        </w:rPr>
        <w:t xml:space="preserve">   Consta en el expedient</w:t>
      </w:r>
      <w:r>
        <w:rPr>
          <w:b/>
          <w:i w:val="0"/>
        </w:rPr>
        <w:t xml:space="preserve">e Informe Técnico emitido por Doña Alicia Torres Díaz, que desempeña el puesto de trabajo de Geógrafa, de 04 de diciembre de 2024, del siguiente tenor literal: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142" w:line="248" w:lineRule="auto"/>
        <w:ind w:right="949"/>
      </w:pPr>
      <w:r>
        <w:rPr>
          <w:i w:val="0"/>
        </w:rPr>
        <w:t>“Visto el expediente antedicho, en relación a la inscripción registral del tramo del barranco de Aroba asociado al ASU 28 Huertas de Don Pablo en el Inventario Municipal de Bienes y Derechos, en cumplimiento con el artículo 20 del RD 1372/1986, de 13 de ju</w:t>
      </w:r>
      <w:r>
        <w:rPr>
          <w:i w:val="0"/>
        </w:rPr>
        <w:t xml:space="preserve">nio, Alicia Torres Díaz, técnica de bienes municipales, emite el siguiente informe: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7579A0" w:rsidRDefault="000719D3">
      <w:pPr>
        <w:spacing w:after="140" w:line="248" w:lineRule="auto"/>
        <w:ind w:right="949"/>
      </w:pPr>
      <w:r>
        <w:rPr>
          <w:i w:val="0"/>
        </w:rPr>
        <w:t xml:space="preserve">Tramo del barranco de Aroba asociado al ASU 28 Huertas de Don Pablo. </w:t>
      </w:r>
    </w:p>
    <w:p w:rsidR="007579A0" w:rsidRDefault="000719D3">
      <w:pPr>
        <w:pStyle w:val="Ttulo1"/>
        <w:ind w:left="346"/>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u w:val="single" w:color="000000"/>
        </w:rPr>
        <w:t>Localización:</w:t>
      </w:r>
      <w:r>
        <w:rPr>
          <w:i w:val="0"/>
        </w:rPr>
        <w:t xml:space="preserve"> </w:t>
      </w:r>
      <w:r>
        <w:rPr>
          <w:i w:val="0"/>
        </w:rPr>
        <w:t>tramo del barranco que se encuentra entre la calle El Mirador y el final de la calle Alemania.</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42753" name="Group 2427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60" name="Rectangle 7560"/>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7561" name="Rectangle 7561"/>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562" name="Rectangle 7562"/>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Documento firmado electrónicamente desde la plataforma e</w:t>
                              </w:r>
                              <w:r>
                                <w:rPr>
                                  <w:i w:val="0"/>
                                  <w:sz w:val="12"/>
                                </w:rPr>
                                <w:t xml:space="preserve">sPublico Gestiona | Página 69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2753" style="width:18.7031pt;height:260.874pt;position:absolute;mso-position-horizontal-relative:page;mso-position-horizontal:absolute;margin-left:662.928pt;mso-position-vertical-relative:page;margin-top:512.046pt;" coordsize="2375,33130">
                <v:rect id="Rectangle 7560"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756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756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69 de 170 </w:t>
                        </w:r>
                      </w:p>
                    </w:txbxContent>
                  </v:textbox>
                </v:rect>
                <w10:wrap type="square"/>
              </v:group>
            </w:pict>
          </mc:Fallback>
        </mc:AlternateContent>
      </w:r>
      <w:r>
        <w:rPr>
          <w:i w:val="0"/>
        </w:rPr>
        <w:t xml:space="preserve"> </w:t>
      </w:r>
    </w:p>
    <w:p w:rsidR="007579A0" w:rsidRDefault="000719D3">
      <w:pPr>
        <w:spacing w:after="80" w:line="259" w:lineRule="auto"/>
        <w:jc w:val="left"/>
      </w:pPr>
      <w:r>
        <w:rPr>
          <w:i w:val="0"/>
          <w:u w:val="single" w:color="000000"/>
        </w:rPr>
        <w:t>Referencia catastral:</w:t>
      </w:r>
      <w:r>
        <w:rPr>
          <w:i w:val="0"/>
        </w:rPr>
        <w:t xml:space="preserve"> No tiene.</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numPr>
          <w:ilvl w:val="0"/>
          <w:numId w:val="43"/>
        </w:numPr>
        <w:spacing w:after="0" w:line="259" w:lineRule="auto"/>
        <w:ind w:hanging="247"/>
        <w:jc w:val="left"/>
      </w:pPr>
      <w:r>
        <w:rPr>
          <w:i w:val="0"/>
          <w:shd w:val="clear" w:color="auto" w:fill="E6E6E6"/>
        </w:rPr>
        <w:t>LINDEROS</w:t>
      </w: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i w:val="0"/>
        </w:rPr>
        <w:t xml:space="preserve"> </w:t>
      </w:r>
    </w:p>
    <w:tbl>
      <w:tblPr>
        <w:tblStyle w:val="TableGrid"/>
        <w:tblW w:w="8820" w:type="dxa"/>
        <w:tblInd w:w="465" w:type="dxa"/>
        <w:tblCellMar>
          <w:top w:w="8" w:type="dxa"/>
          <w:left w:w="110" w:type="dxa"/>
          <w:bottom w:w="0" w:type="dxa"/>
          <w:right w:w="115" w:type="dxa"/>
        </w:tblCellMar>
        <w:tblLook w:val="04A0" w:firstRow="1" w:lastRow="0" w:firstColumn="1" w:lastColumn="0" w:noHBand="0" w:noVBand="1"/>
      </w:tblPr>
      <w:tblGrid>
        <w:gridCol w:w="1273"/>
        <w:gridCol w:w="7547"/>
      </w:tblGrid>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9" w:firstLine="0"/>
              <w:jc w:val="center"/>
            </w:pPr>
            <w:r>
              <w:rPr>
                <w:i w:val="0"/>
              </w:rPr>
              <w:t xml:space="preserve">Norte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Cauce del Barranco de Aroba.</w:t>
            </w:r>
            <w:r>
              <w:rPr>
                <w:rFonts w:ascii="Times New Roman" w:eastAsia="Times New Roman" w:hAnsi="Times New Roman" w:cs="Times New Roman"/>
                <w:i w:val="0"/>
                <w:sz w:val="24"/>
              </w:rPr>
              <w:t xml:space="preserve"> </w:t>
            </w:r>
          </w:p>
        </w:tc>
      </w:tr>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3" w:firstLine="0"/>
              <w:jc w:val="center"/>
            </w:pPr>
            <w:r>
              <w:rPr>
                <w:i w:val="0"/>
              </w:rPr>
              <w:t xml:space="preserve">Sur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 xml:space="preserve">Tramo del final de la calle Mirador. </w:t>
            </w:r>
          </w:p>
        </w:tc>
      </w:tr>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Tramo final de la calle Igueste.</w:t>
            </w:r>
            <w:r>
              <w:rPr>
                <w:rFonts w:ascii="Times New Roman" w:eastAsia="Times New Roman" w:hAnsi="Times New Roman" w:cs="Times New Roman"/>
                <w:i w:val="0"/>
                <w:sz w:val="24"/>
              </w:rPr>
              <w:t xml:space="preserve"> </w:t>
            </w:r>
          </w:p>
        </w:tc>
      </w:tr>
      <w:tr w:rsidR="007579A0">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Oeste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Barranco de Aroba.</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bl>
    <w:p w:rsidR="007579A0" w:rsidRDefault="000719D3">
      <w:pPr>
        <w:spacing w:after="111" w:line="259" w:lineRule="auto"/>
        <w:ind w:left="351" w:firstLine="0"/>
        <w:jc w:val="left"/>
      </w:pPr>
      <w:r>
        <w:rPr>
          <w:i w:val="0"/>
        </w:rPr>
        <w:t xml:space="preserve"> </w:t>
      </w:r>
    </w:p>
    <w:p w:rsidR="007579A0" w:rsidRDefault="000719D3">
      <w:pPr>
        <w:numPr>
          <w:ilvl w:val="0"/>
          <w:numId w:val="43"/>
        </w:numPr>
        <w:shd w:val="clear" w:color="auto" w:fill="E0E0E0"/>
        <w:spacing w:after="195" w:line="259" w:lineRule="auto"/>
        <w:ind w:hanging="247"/>
        <w:jc w:val="left"/>
      </w:pPr>
      <w:r>
        <w:rPr>
          <w:i w:val="0"/>
          <w:shd w:val="clear" w:color="auto" w:fill="E6E6E6"/>
        </w:rPr>
        <w:t>SUPERFICIE</w:t>
      </w:r>
      <w:r>
        <w:rPr>
          <w:rFonts w:ascii="Times New Roman" w:eastAsia="Times New Roman" w:hAnsi="Times New Roman" w:cs="Times New Roman"/>
          <w:i w:val="0"/>
          <w:sz w:val="24"/>
        </w:rPr>
        <w:t xml:space="preserve"> </w:t>
      </w:r>
    </w:p>
    <w:p w:rsidR="007579A0" w:rsidRDefault="000719D3">
      <w:pPr>
        <w:spacing w:after="4" w:line="248" w:lineRule="auto"/>
        <w:ind w:right="949"/>
      </w:pPr>
      <w:r>
        <w:rPr>
          <w:i w:val="0"/>
        </w:rPr>
        <w:t>652,09m</w:t>
      </w:r>
      <w:r>
        <w:rPr>
          <w:i w:val="0"/>
          <w:vertAlign w:val="superscript"/>
        </w:rPr>
        <w:t>2</w:t>
      </w:r>
      <w:r>
        <w:rPr>
          <w:rFonts w:ascii="Times New Roman" w:eastAsia="Times New Roman" w:hAnsi="Times New Roman" w:cs="Times New Roman"/>
          <w:i w:val="0"/>
          <w:sz w:val="24"/>
        </w:rPr>
        <w:t xml:space="preserve"> </w:t>
      </w:r>
    </w:p>
    <w:p w:rsidR="007579A0" w:rsidRDefault="000719D3">
      <w:pPr>
        <w:spacing w:after="79" w:line="259" w:lineRule="auto"/>
        <w:ind w:left="351" w:firstLine="0"/>
        <w:jc w:val="left"/>
      </w:pPr>
      <w:r>
        <w:rPr>
          <w:i w:val="0"/>
        </w:rPr>
        <w:t xml:space="preserve"> </w:t>
      </w:r>
    </w:p>
    <w:p w:rsidR="007579A0" w:rsidRDefault="000719D3">
      <w:pPr>
        <w:pStyle w:val="Ttulo1"/>
        <w:ind w:left="346"/>
      </w:pPr>
      <w:r>
        <w:rPr>
          <w:shd w:val="clear" w:color="auto" w:fill="auto"/>
        </w:rPr>
        <w:t xml:space="preserve">5. </w:t>
      </w:r>
      <w:r>
        <w:t>DESCRIPCIÓN GENERAL</w:t>
      </w:r>
      <w:r>
        <w:rPr>
          <w:shd w:val="clear" w:color="auto" w:fill="auto"/>
        </w:rPr>
        <w:t xml:space="preserve">                                                                                                </w:t>
      </w:r>
    </w:p>
    <w:p w:rsidR="007579A0" w:rsidRDefault="000719D3">
      <w:pPr>
        <w:spacing w:after="27" w:line="248" w:lineRule="auto"/>
        <w:ind w:right="949"/>
      </w:pPr>
      <w:r>
        <w:rPr>
          <w:i w:val="0"/>
        </w:rPr>
        <w:t>Parcela de planta irregular que se corresponde con un pequeño tramo de ladera, con desnivel progresivo, del Barranco de Aroba en su límite con el final de la c</w:t>
      </w:r>
      <w:r>
        <w:rPr>
          <w:i w:val="0"/>
        </w:rPr>
        <w:t xml:space="preserve">alle Mirador. </w:t>
      </w:r>
    </w:p>
    <w:p w:rsidR="007579A0" w:rsidRDefault="000719D3">
      <w:pPr>
        <w:spacing w:after="111" w:line="259" w:lineRule="auto"/>
        <w:ind w:left="351" w:firstLine="0"/>
        <w:jc w:val="left"/>
      </w:pPr>
      <w:r>
        <w:rPr>
          <w:i w:val="0"/>
        </w:rPr>
        <w:t xml:space="preserv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p w:rsidR="007579A0" w:rsidRDefault="000719D3">
      <w:pPr>
        <w:spacing w:after="4" w:line="248" w:lineRule="auto"/>
        <w:ind w:right="949"/>
      </w:pPr>
      <w:r>
        <w:rPr>
          <w:i w:val="0"/>
        </w:rPr>
        <w:t>Bien inmueble patrimonial.</w:t>
      </w:r>
      <w:r>
        <w:rPr>
          <w:rFonts w:ascii="Times New Roman" w:eastAsia="Times New Roman" w:hAnsi="Times New Roman" w:cs="Times New Roman"/>
          <w:i w:val="0"/>
          <w:sz w:val="24"/>
        </w:rPr>
        <w:t xml:space="preserve"> </w:t>
      </w:r>
    </w:p>
    <w:p w:rsidR="007579A0" w:rsidRDefault="000719D3">
      <w:pPr>
        <w:spacing w:after="109" w:line="259" w:lineRule="auto"/>
        <w:ind w:left="0" w:right="184" w:firstLine="0"/>
        <w:jc w:val="center"/>
      </w:pPr>
      <w:r>
        <w:rPr>
          <w:i w:val="0"/>
        </w:rPr>
        <w:t xml:space="preserve"> </w:t>
      </w:r>
    </w:p>
    <w:p w:rsidR="007579A0" w:rsidRDefault="000719D3">
      <w:pPr>
        <w:pStyle w:val="Ttulo1"/>
        <w:ind w:left="346"/>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Acuerdo del Ayuntamiento Pleno de fecha 25 de julio de 2024 por el que se acuerda la aprobación definitiva de la aceptación de la cesión de bienes por la entidad Amador Díaz Ramos, S.L a favor del Ayuntamiento de Candelaria y el convenio anexo relativa a l</w:t>
      </w:r>
      <w:r>
        <w:rPr>
          <w:i w:val="0"/>
        </w:rPr>
        <w:t xml:space="preserve">os bienes vinculados al sector ASU28 “Huertas de Don Pablo”. </w:t>
      </w:r>
    </w:p>
    <w:p w:rsidR="007579A0" w:rsidRDefault="000719D3">
      <w:pPr>
        <w:spacing w:after="14" w:line="259" w:lineRule="auto"/>
        <w:ind w:left="351" w:firstLine="0"/>
        <w:jc w:val="left"/>
      </w:pPr>
      <w:r>
        <w:rPr>
          <w:i w:val="0"/>
        </w:rPr>
        <w:t xml:space="preserve"> </w:t>
      </w:r>
    </w:p>
    <w:p w:rsidR="007579A0" w:rsidRDefault="000719D3">
      <w:pPr>
        <w:spacing w:after="0" w:line="259" w:lineRule="auto"/>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 xml:space="preserve">Destino: Zona Verde-Plaza.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Por acuerdo plenario de 27 de diciembr</w:t>
      </w:r>
      <w:r>
        <w:rPr>
          <w:i w:val="0"/>
        </w:rPr>
        <w:t>e de 2023 de aprobación de la modificación sustancial del PGO en el ámbito de Las Huertas de Don Pablo.</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pStyle w:val="Ttulo1"/>
        <w:ind w:left="346"/>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41491" name="Group 24149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723" name="Rectangle 7723"/>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7724" name="Rectangle 7724"/>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725" name="Rectangle 7725"/>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70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1491" style="width:18.7031pt;height:260.874pt;position:absolute;mso-position-horizontal-relative:page;mso-position-horizontal:absolute;margin-left:662.928pt;mso-position-vertical-relative:page;margin-top:512.046pt;" coordsize="2375,33130">
                <v:rect id="Rectangle 7723"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772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772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70 de 170 </w:t>
                        </w:r>
                      </w:p>
                    </w:txbxContent>
                  </v:textbox>
                </v:rect>
                <w10:wrap type="square"/>
              </v:group>
            </w:pict>
          </mc:Fallback>
        </mc:AlternateContent>
      </w:r>
      <w:r>
        <w:rPr>
          <w:rFonts w:ascii="Times New Roman" w:eastAsia="Times New Roman" w:hAnsi="Times New Roman" w:cs="Times New Roman"/>
          <w:sz w:val="24"/>
          <w:shd w:val="clear" w:color="auto" w:fill="auto"/>
        </w:rPr>
        <w:t>9.</w:t>
      </w:r>
      <w:r>
        <w:rPr>
          <w:sz w:val="24"/>
          <w:shd w:val="clear" w:color="auto" w:fill="auto"/>
        </w:rPr>
        <w:t xml:space="preserve"> </w:t>
      </w:r>
      <w:r>
        <w:t>RÉGIMEN URBANÍSTICO DE APLICACIÓN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INSTRUMENTO DE PLANEAMIENTO: El presente informe se emite respecto al documento de PLAN GENERAL DE ORDENACION DE CANDELARIA,</w:t>
      </w:r>
      <w:r>
        <w:rPr>
          <w:i w:val="0"/>
        </w:rPr>
        <w:t xml:space="preserve"> planeamiento municipal en vigor, con publicaciones en B.O.C. de fecha 10 de mayo de 2007 y B.O.P. de fecha 17 de mayo de 2007  y Modificaciones Puntuales, aprobadas definitivamente por acuerdo del Ayuntamiento Pleno, en sesiones ordinarias de fecha 26 de </w:t>
      </w:r>
      <w:r>
        <w:rPr>
          <w:i w:val="0"/>
        </w:rPr>
        <w:t>marzo de 2009, 29 de diciembre de 2011 y 27 de diciembre de 2023, publicada en el BOP de Santa Cruz de Tenerife de fecha 17 de junio de 2009, el 3 de febrero de 2012 y 15 de enero de 2024, respectivamente.</w:t>
      </w:r>
      <w:r>
        <w:rPr>
          <w:rFonts w:ascii="Times New Roman" w:eastAsia="Times New Roman" w:hAnsi="Times New Roman" w:cs="Times New Roman"/>
          <w:i w:val="0"/>
          <w:sz w:val="24"/>
        </w:rPr>
        <w:t xml:space="preserve"> </w:t>
      </w:r>
    </w:p>
    <w:p w:rsidR="007579A0" w:rsidRDefault="000719D3">
      <w:pPr>
        <w:spacing w:after="114" w:line="259" w:lineRule="auto"/>
        <w:ind w:left="351" w:firstLine="0"/>
        <w:jc w:val="left"/>
      </w:pPr>
      <w:r>
        <w:rPr>
          <w:i w:val="0"/>
        </w:rPr>
        <w:t xml:space="preserve"> </w:t>
      </w:r>
    </w:p>
    <w:p w:rsidR="007579A0" w:rsidRDefault="000719D3">
      <w:pPr>
        <w:pStyle w:val="Ttulo1"/>
        <w:spacing w:after="0"/>
        <w:ind w:left="346"/>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w:t>
      </w:r>
      <w:r>
        <w:t>N DEL SUELO</w:t>
      </w:r>
      <w:r>
        <w:rPr>
          <w:rFonts w:ascii="Times New Roman" w:eastAsia="Times New Roman" w:hAnsi="Times New Roman" w:cs="Times New Roman"/>
          <w:sz w:val="24"/>
          <w:shd w:val="clear" w:color="auto" w:fill="auto"/>
        </w:rPr>
        <w:t xml:space="preserve"> </w:t>
      </w:r>
    </w:p>
    <w:tbl>
      <w:tblPr>
        <w:tblStyle w:val="TableGrid"/>
        <w:tblW w:w="8820" w:type="dxa"/>
        <w:tblInd w:w="357" w:type="dxa"/>
        <w:tblCellMar>
          <w:top w:w="8" w:type="dxa"/>
          <w:left w:w="107" w:type="dxa"/>
          <w:bottom w:w="0" w:type="dxa"/>
          <w:right w:w="121" w:type="dxa"/>
        </w:tblCellMar>
        <w:tblLook w:val="04A0" w:firstRow="1" w:lastRow="0" w:firstColumn="1" w:lastColumn="0" w:noHBand="0" w:noVBand="1"/>
      </w:tblPr>
      <w:tblGrid>
        <w:gridCol w:w="3542"/>
        <w:gridCol w:w="5279"/>
      </w:tblGrid>
      <w:tr w:rsidR="007579A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w:t>
            </w:r>
          </w:p>
        </w:tc>
      </w:tr>
      <w:tr w:rsidR="007579A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Consolidado  </w:t>
            </w:r>
          </w:p>
        </w:tc>
      </w:tr>
      <w:tr w:rsidR="007579A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Zona Verde-Plaza </w:t>
            </w:r>
          </w:p>
        </w:tc>
      </w:tr>
    </w:tbl>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2762" w:line="259" w:lineRule="auto"/>
        <w:ind w:left="-2202" w:right="1826" w:firstLine="0"/>
        <w:jc w:val="center"/>
      </w:pPr>
      <w:r>
        <w:rPr>
          <w:rFonts w:ascii="Calibri" w:eastAsia="Calibri" w:hAnsi="Calibri" w:cs="Calibri"/>
          <w:i w:val="0"/>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3019" name="Group 2430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058" name="Rectangle 8058"/>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8059" name="Rectangle 8059"/>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060" name="Rectangle 8060"/>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71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3019" style="width:18.7031pt;height:260.874pt;position:absolute;mso-position-horizontal-relative:page;mso-position-horizontal:absolute;margin-left:662.928pt;mso-position-vertical-relative:page;margin-top:512.046pt;" coordsize="2375,33130">
                <v:rect id="Rectangle 8058"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805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806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71 de 170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32992" behindDoc="0" locked="0" layoutInCell="1" allowOverlap="1">
                <wp:simplePos x="0" y="0"/>
                <wp:positionH relativeFrom="column">
                  <wp:posOffset>1110996</wp:posOffset>
                </wp:positionH>
                <wp:positionV relativeFrom="paragraph">
                  <wp:posOffset>-2455402</wp:posOffset>
                </wp:positionV>
                <wp:extent cx="4631817" cy="4539849"/>
                <wp:effectExtent l="0" t="0" r="0" b="0"/>
                <wp:wrapSquare wrapText="bothSides"/>
                <wp:docPr id="243018" name="Group 243018"/>
                <wp:cNvGraphicFramePr/>
                <a:graphic xmlns:a="http://schemas.openxmlformats.org/drawingml/2006/main">
                  <a:graphicData uri="http://schemas.microsoft.com/office/word/2010/wordprocessingGroup">
                    <wpg:wgp>
                      <wpg:cNvGrpSpPr/>
                      <wpg:grpSpPr>
                        <a:xfrm>
                          <a:off x="0" y="0"/>
                          <a:ext cx="4631817" cy="4539849"/>
                          <a:chOff x="0" y="0"/>
                          <a:chExt cx="4631817" cy="4539849"/>
                        </a:xfrm>
                      </wpg:grpSpPr>
                      <wps:wsp>
                        <wps:cNvPr id="7772" name="Rectangle 7772"/>
                        <wps:cNvSpPr/>
                        <wps:spPr>
                          <a:xfrm>
                            <a:off x="2262251" y="4061699"/>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7773" name="Rectangle 7773"/>
                        <wps:cNvSpPr/>
                        <wps:spPr>
                          <a:xfrm>
                            <a:off x="2262251" y="4221973"/>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7774" name="Rectangle 7774"/>
                        <wps:cNvSpPr/>
                        <wps:spPr>
                          <a:xfrm>
                            <a:off x="2262251" y="438351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8052" name="Rectangle 8052"/>
                        <wps:cNvSpPr/>
                        <wps:spPr>
                          <a:xfrm>
                            <a:off x="4119118" y="605744"/>
                            <a:ext cx="33951" cy="150334"/>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b/>
                                  <w:i w:val="0"/>
                                  <w:sz w:val="16"/>
                                </w:rPr>
                                <w:t xml:space="preserve"> </w:t>
                              </w:r>
                            </w:p>
                          </w:txbxContent>
                        </wps:txbx>
                        <wps:bodyPr horzOverflow="overflow" vert="horz" lIns="0" tIns="0" rIns="0" bIns="0" rtlCol="0">
                          <a:noAutofit/>
                        </wps:bodyPr>
                      </wps:wsp>
                      <pic:pic xmlns:pic="http://schemas.openxmlformats.org/drawingml/2006/picture">
                        <pic:nvPicPr>
                          <pic:cNvPr id="8054" name="Picture 8054"/>
                          <pic:cNvPicPr/>
                        </pic:nvPicPr>
                        <pic:blipFill>
                          <a:blip r:embed="rId9"/>
                          <a:stretch>
                            <a:fillRect/>
                          </a:stretch>
                        </pic:blipFill>
                        <pic:spPr>
                          <a:xfrm>
                            <a:off x="0" y="0"/>
                            <a:ext cx="3486912" cy="4297680"/>
                          </a:xfrm>
                          <a:prstGeom prst="rect">
                            <a:avLst/>
                          </a:prstGeom>
                        </pic:spPr>
                      </pic:pic>
                      <wps:wsp>
                        <wps:cNvPr id="8055" name="Shape 8055"/>
                        <wps:cNvSpPr/>
                        <wps:spPr>
                          <a:xfrm>
                            <a:off x="1802892" y="1723771"/>
                            <a:ext cx="2828925" cy="103378"/>
                          </a:xfrm>
                          <a:custGeom>
                            <a:avLst/>
                            <a:gdLst/>
                            <a:ahLst/>
                            <a:cxnLst/>
                            <a:rect l="0" t="0" r="0" b="0"/>
                            <a:pathLst>
                              <a:path w="2828925" h="103378">
                                <a:moveTo>
                                  <a:pt x="85598" y="1778"/>
                                </a:moveTo>
                                <a:cubicBezTo>
                                  <a:pt x="88646" y="0"/>
                                  <a:pt x="92456" y="1016"/>
                                  <a:pt x="94234" y="4064"/>
                                </a:cubicBezTo>
                                <a:cubicBezTo>
                                  <a:pt x="96012" y="7112"/>
                                  <a:pt x="94996" y="10922"/>
                                  <a:pt x="91948" y="12700"/>
                                </a:cubicBezTo>
                                <a:lnTo>
                                  <a:pt x="35995" y="45339"/>
                                </a:lnTo>
                                <a:lnTo>
                                  <a:pt x="2828925" y="45339"/>
                                </a:lnTo>
                                <a:lnTo>
                                  <a:pt x="282892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243018" style="width:364.71pt;height:357.468pt;position:absolute;mso-position-horizontal-relative:text;mso-position-horizontal:absolute;margin-left:87.48pt;mso-position-vertical-relative:text;margin-top:-193.339pt;" coordsize="46318,45398">
                <v:rect id="Rectangle 7772" style="position:absolute;width:518;height:2079;left:22622;top:4061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7773" style="position:absolute;width:518;height:2079;left:22622;top:4221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7774" style="position:absolute;width:518;height:2079;left:22622;top:4383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8052" style="position:absolute;width:339;height:1503;left:41191;top:6057;" filled="f" stroked="f">
                  <v:textbox inset="0,0,0,0">
                    <w:txbxContent>
                      <w:p>
                        <w:pPr>
                          <w:spacing w:before="0" w:after="160" w:line="259" w:lineRule="auto"/>
                          <w:ind w:left="0" w:firstLine="0"/>
                          <w:jc w:val="left"/>
                        </w:pPr>
                        <w:r>
                          <w:rPr>
                            <w:rFonts w:cs="Times New Roman" w:hAnsi="Times New Roman" w:eastAsia="Times New Roman" w:ascii="Times New Roman"/>
                            <w:b w:val="1"/>
                            <w:i w:val="0"/>
                            <w:sz w:val="16"/>
                          </w:rPr>
                          <w:t xml:space="preserve"> </w:t>
                        </w:r>
                      </w:p>
                    </w:txbxContent>
                  </v:textbox>
                </v:rect>
                <v:shape id="Picture 8054" style="position:absolute;width:34869;height:42976;left:0;top:0;" filled="f">
                  <v:imagedata r:id="rId10"/>
                </v:shape>
                <v:shape id="Shape 8055" style="position:absolute;width:28289;height:1033;left:18028;top:17237;" coordsize="2828925,103378" path="m85598,1778c88646,0,92456,1016,94234,4064c96012,7112,94996,10922,91948,12700l35995,45339l2828925,45339l2828925,58039l35995,58039l91948,90678c94996,92456,96012,96266,94234,99314c92456,102362,88646,103378,85598,101600l0,51689l85598,1778x">
                  <v:stroke weight="0pt" endcap="flat" joinstyle="round" on="false" color="#000000" opacity="0"/>
                  <v:fill on="true" color="#000000"/>
                </v:shape>
                <w10:wrap type="square"/>
              </v:group>
            </w:pict>
          </mc:Fallback>
        </mc:AlternateContent>
      </w:r>
    </w:p>
    <w:p w:rsidR="007579A0" w:rsidRDefault="000719D3">
      <w:pPr>
        <w:spacing w:after="4" w:line="248" w:lineRule="auto"/>
        <w:ind w:right="949"/>
      </w:pPr>
      <w:r>
        <w:rPr>
          <w:i w:val="0"/>
        </w:rPr>
        <w:t xml:space="preserve">                 </w:t>
      </w:r>
      <w:r>
        <w:rPr>
          <w:i w:val="0"/>
        </w:rPr>
        <w:t xml:space="preserve">Plano de Ordenación Detallada Aprobado por acuerdo plenario el 27/12/2023 </w:t>
      </w:r>
    </w:p>
    <w:p w:rsidR="007579A0" w:rsidRDefault="000719D3">
      <w:pPr>
        <w:shd w:val="clear" w:color="auto" w:fill="F2F2F2"/>
        <w:spacing w:after="0" w:line="259" w:lineRule="auto"/>
        <w:jc w:val="left"/>
      </w:pPr>
      <w:r>
        <w:rPr>
          <w:rFonts w:ascii="Times New Roman" w:eastAsia="Times New Roman" w:hAnsi="Times New Roman" w:cs="Times New Roman"/>
          <w:i w:val="0"/>
          <w:sz w:val="24"/>
        </w:rPr>
        <w:t>11.</w:t>
      </w:r>
      <w:r>
        <w:rPr>
          <w:i w:val="0"/>
          <w:sz w:val="24"/>
        </w:rPr>
        <w:t xml:space="preserve"> </w:t>
      </w:r>
      <w:r>
        <w:rPr>
          <w:i w:val="0"/>
        </w:rPr>
        <w:t xml:space="preserve">COORDENADAS UTM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i w:val="0"/>
        </w:rPr>
        <w:t xml:space="preserve"> </w:t>
      </w:r>
    </w:p>
    <w:tbl>
      <w:tblPr>
        <w:tblStyle w:val="TableGrid"/>
        <w:tblW w:w="4538" w:type="dxa"/>
        <w:tblInd w:w="2864" w:type="dxa"/>
        <w:tblCellMar>
          <w:top w:w="40" w:type="dxa"/>
          <w:left w:w="115" w:type="dxa"/>
          <w:bottom w:w="0" w:type="dxa"/>
          <w:right w:w="97" w:type="dxa"/>
        </w:tblCellMar>
        <w:tblLook w:val="04A0" w:firstRow="1" w:lastRow="0" w:firstColumn="1" w:lastColumn="0" w:noHBand="0" w:noVBand="1"/>
      </w:tblPr>
      <w:tblGrid>
        <w:gridCol w:w="3"/>
        <w:gridCol w:w="892"/>
        <w:gridCol w:w="3"/>
        <w:gridCol w:w="1730"/>
        <w:gridCol w:w="3"/>
        <w:gridCol w:w="1907"/>
        <w:gridCol w:w="3"/>
      </w:tblGrid>
      <w:tr w:rsidR="007579A0">
        <w:trPr>
          <w:gridBefore w:val="1"/>
          <w:trHeight w:val="296"/>
        </w:trPr>
        <w:tc>
          <w:tcPr>
            <w:tcW w:w="895" w:type="dxa"/>
            <w:gridSpan w:val="2"/>
            <w:tcBorders>
              <w:top w:val="single" w:sz="4" w:space="0" w:color="000000"/>
              <w:left w:val="single" w:sz="4" w:space="0" w:color="000000"/>
              <w:bottom w:val="single" w:sz="4" w:space="0" w:color="000000"/>
              <w:right w:val="nil"/>
            </w:tcBorders>
            <w:shd w:val="clear" w:color="auto" w:fill="D9D9D9"/>
          </w:tcPr>
          <w:p w:rsidR="007579A0" w:rsidRDefault="007579A0">
            <w:pPr>
              <w:spacing w:after="160" w:line="259" w:lineRule="auto"/>
              <w:ind w:left="0" w:firstLine="0"/>
              <w:jc w:val="left"/>
            </w:pPr>
          </w:p>
        </w:tc>
        <w:tc>
          <w:tcPr>
            <w:tcW w:w="3642" w:type="dxa"/>
            <w:gridSpan w:val="4"/>
            <w:tcBorders>
              <w:top w:val="single" w:sz="4" w:space="0" w:color="000000"/>
              <w:left w:val="nil"/>
              <w:bottom w:val="single" w:sz="4" w:space="0" w:color="000000"/>
              <w:right w:val="single" w:sz="4" w:space="0" w:color="000000"/>
            </w:tcBorders>
            <w:shd w:val="clear" w:color="auto" w:fill="D9D9D9"/>
          </w:tcPr>
          <w:p w:rsidR="007579A0" w:rsidRDefault="000719D3">
            <w:pPr>
              <w:spacing w:after="0" w:line="259" w:lineRule="auto"/>
              <w:ind w:left="288" w:firstLine="0"/>
              <w:jc w:val="left"/>
            </w:pPr>
            <w:r>
              <w:rPr>
                <w:i w:val="0"/>
              </w:rPr>
              <w:t xml:space="preserve">Barranco de Aroba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firstLine="0"/>
              <w:jc w:val="left"/>
            </w:pPr>
            <w:r>
              <w:rPr>
                <w:i w:val="0"/>
              </w:rPr>
              <w:t xml:space="preserve">Punto </w:t>
            </w:r>
          </w:p>
        </w:tc>
        <w:tc>
          <w:tcPr>
            <w:tcW w:w="3642" w:type="dxa"/>
            <w:gridSpan w:val="4"/>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1" w:firstLine="0"/>
              <w:jc w:val="center"/>
            </w:pPr>
            <w:r>
              <w:rPr>
                <w:i w:val="0"/>
              </w:rPr>
              <w:t xml:space="preserve">    Coordenadas </w:t>
            </w:r>
          </w:p>
        </w:tc>
      </w:tr>
      <w:tr w:rsidR="007579A0">
        <w:trPr>
          <w:gridBefore w:val="1"/>
          <w:trHeight w:val="296"/>
        </w:trPr>
        <w:tc>
          <w:tcPr>
            <w:tcW w:w="895"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2" w:firstLine="0"/>
              <w:jc w:val="center"/>
            </w:pPr>
            <w:r>
              <w:rPr>
                <w:i w:val="0"/>
              </w:rPr>
              <w:t xml:space="preserve">Nº </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1" w:firstLine="0"/>
              <w:jc w:val="center"/>
            </w:pPr>
            <w:r>
              <w:rPr>
                <w:i w:val="0"/>
              </w:rPr>
              <w:t xml:space="preserve">X </w:t>
            </w:r>
          </w:p>
        </w:tc>
        <w:tc>
          <w:tcPr>
            <w:tcW w:w="1910"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59" w:firstLine="0"/>
              <w:jc w:val="center"/>
            </w:pPr>
            <w:r>
              <w:rPr>
                <w:i w:val="0"/>
              </w:rPr>
              <w:t xml:space="preserve">Y </w:t>
            </w:r>
          </w:p>
        </w:tc>
      </w:tr>
      <w:tr w:rsidR="007579A0">
        <w:trPr>
          <w:gridBefore w:val="1"/>
          <w:trHeight w:val="299"/>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365633.890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3137904.771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365633.605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3137903.988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365632.714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3137900.834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365632.799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3137898.534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5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365633.628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3137897.179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6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365634.512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3137895.286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7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365634.831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3137895.053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8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365645.297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3137890.970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365664.228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3137882.868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10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365670.439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3137880.210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365675.441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3137874.168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365676.776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3137872.579 </w:t>
            </w:r>
          </w:p>
        </w:tc>
      </w:tr>
      <w:tr w:rsidR="007579A0">
        <w:trPr>
          <w:gridAfter w:val="1"/>
          <w:trHeight w:val="293"/>
        </w:trPr>
        <w:tc>
          <w:tcPr>
            <w:tcW w:w="895" w:type="dxa"/>
            <w:gridSpan w:val="2"/>
            <w:tcBorders>
              <w:top w:val="nil"/>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13 </w:t>
            </w:r>
          </w:p>
        </w:tc>
        <w:tc>
          <w:tcPr>
            <w:tcW w:w="1733" w:type="dxa"/>
            <w:gridSpan w:val="2"/>
            <w:tcBorders>
              <w:top w:val="nil"/>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365679.883 </w:t>
            </w:r>
          </w:p>
        </w:tc>
        <w:tc>
          <w:tcPr>
            <w:tcW w:w="1910" w:type="dxa"/>
            <w:gridSpan w:val="2"/>
            <w:tcBorders>
              <w:top w:val="nil"/>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3137869.416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14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365680.129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3137869.652 </w:t>
            </w:r>
          </w:p>
        </w:tc>
      </w:tr>
      <w:tr w:rsidR="007579A0">
        <w:trPr>
          <w:gridAfter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15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365680.709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3137872.768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16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365680.275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3137875.287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17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365681.956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3137877.013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18</w:t>
            </w:r>
            <w:r>
              <w:rPr>
                <w:i w:val="0"/>
              </w:rPr>
              <w:t xml:space="preserve">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365679.223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3137879.676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19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365682.565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3137882.590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20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365685.515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3137885.597 </w:t>
            </w:r>
          </w:p>
        </w:tc>
      </w:tr>
      <w:tr w:rsidR="007579A0">
        <w:trPr>
          <w:gridAfter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21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365686.558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3137886.940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22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365689.695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3137886.449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23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365691.289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3137886.181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24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365701.840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3137884.529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25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365704.436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3137884.122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26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365704.582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3137885.194 </w:t>
            </w:r>
          </w:p>
        </w:tc>
      </w:tr>
      <w:tr w:rsidR="007579A0">
        <w:trPr>
          <w:gridAfter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27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365710.243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3137884.570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28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365710.309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3137884.495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29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365711.651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3137885.439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30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365710.314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3137887.014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365709.892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3137887.071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365707.628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3137887.484 </w:t>
            </w:r>
          </w:p>
        </w:tc>
      </w:tr>
      <w:tr w:rsidR="007579A0">
        <w:trPr>
          <w:gridAfter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33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365706.870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3137887.595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365705.711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3137887.758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35</w:t>
            </w:r>
            <w:r>
              <w:rPr>
                <w:i w:val="0"/>
              </w:rPr>
              <w:t xml:space="preserve">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365700.785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3137887.663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36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365681.828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3137891.884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37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365673.835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3137892.340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38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365663.226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3137894.325 </w:t>
            </w:r>
          </w:p>
        </w:tc>
      </w:tr>
      <w:tr w:rsidR="007579A0">
        <w:trPr>
          <w:gridAfter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365650.803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3137897.182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40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365638.441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3137900.136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41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365636.240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3137903.919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42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365635.856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3137904.202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 w:firstLine="0"/>
              <w:jc w:val="center"/>
            </w:pPr>
            <w:r>
              <w:rPr>
                <w:i w:val="0"/>
              </w:rPr>
              <w:t xml:space="preserve">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365633.890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3137904.771 </w:t>
            </w:r>
          </w:p>
        </w:tc>
      </w:tr>
    </w:tbl>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rFonts w:ascii="Calibri" w:eastAsia="Calibri" w:hAnsi="Calibri" w:cs="Calibri"/>
          <w:i w:val="0"/>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9007" name="Group 2490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24" name="Rectangle 862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8625" name="Rectangle 862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626" name="Rectangle 862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72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9007" style="width:18.7031pt;height:260.874pt;position:absolute;mso-position-horizontal-relative:page;mso-position-horizontal:absolute;margin-left:662.928pt;mso-position-vertical-relative:page;margin-top:512.046pt;" coordsize="2375,33130">
                <v:rect id="Rectangle 862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862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862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72 de 170 </w:t>
                        </w:r>
                      </w:p>
                    </w:txbxContent>
                  </v:textbox>
                </v:rect>
                <w10:wrap type="topAndBottom"/>
              </v:group>
            </w:pict>
          </mc:Fallback>
        </mc:AlternateContent>
      </w: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11" w:line="259" w:lineRule="auto"/>
        <w:ind w:left="351" w:firstLine="0"/>
        <w:jc w:val="left"/>
      </w:pPr>
      <w:r>
        <w:rPr>
          <w:i w:val="0"/>
        </w:rPr>
        <w:t xml:space="preserve"> </w:t>
      </w:r>
    </w:p>
    <w:p w:rsidR="007579A0" w:rsidRDefault="000719D3">
      <w:pPr>
        <w:pStyle w:val="Ttulo1"/>
        <w:shd w:val="clear" w:color="auto" w:fill="E7E6E6"/>
        <w:spacing w:after="0"/>
        <w:ind w:left="219"/>
      </w:pPr>
      <w:r>
        <w:rPr>
          <w:rFonts w:ascii="Times New Roman" w:eastAsia="Times New Roman" w:hAnsi="Times New Roman" w:cs="Times New Roman"/>
          <w:b/>
          <w:sz w:val="24"/>
          <w:shd w:val="clear" w:color="auto" w:fill="auto"/>
        </w:rPr>
        <w:t>12.</w:t>
      </w:r>
      <w:r>
        <w:rPr>
          <w:b/>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rFonts w:ascii="Times New Roman" w:eastAsia="Times New Roman" w:hAnsi="Times New Roman" w:cs="Times New Roman"/>
          <w:i w:val="0"/>
          <w:sz w:val="24"/>
        </w:rPr>
        <w:t xml:space="preserve"> </w:t>
      </w:r>
    </w:p>
    <w:p w:rsidR="007579A0" w:rsidRDefault="000719D3">
      <w:pPr>
        <w:spacing w:after="10" w:line="259" w:lineRule="auto"/>
        <w:ind w:left="204" w:firstLine="0"/>
        <w:jc w:val="left"/>
      </w:pPr>
      <w:r>
        <w:rPr>
          <w:rFonts w:ascii="Calibri" w:eastAsia="Calibri" w:hAnsi="Calibri" w:cs="Calibri"/>
          <w:i w:val="0"/>
          <w:noProof/>
        </w:rPr>
        <mc:AlternateContent>
          <mc:Choice Requires="wpg">
            <w:drawing>
              <wp:inline distT="0" distB="0" distL="0" distR="0">
                <wp:extent cx="5719572" cy="2153412"/>
                <wp:effectExtent l="0" t="0" r="0" b="0"/>
                <wp:docPr id="240925" name="Group 240925"/>
                <wp:cNvGraphicFramePr/>
                <a:graphic xmlns:a="http://schemas.openxmlformats.org/drawingml/2006/main">
                  <a:graphicData uri="http://schemas.microsoft.com/office/word/2010/wordprocessingGroup">
                    <wpg:wgp>
                      <wpg:cNvGrpSpPr/>
                      <wpg:grpSpPr>
                        <a:xfrm>
                          <a:off x="0" y="0"/>
                          <a:ext cx="5719572" cy="2153412"/>
                          <a:chOff x="0" y="0"/>
                          <a:chExt cx="5719572" cy="2153412"/>
                        </a:xfrm>
                      </wpg:grpSpPr>
                      <pic:pic xmlns:pic="http://schemas.openxmlformats.org/drawingml/2006/picture">
                        <pic:nvPicPr>
                          <pic:cNvPr id="8646" name="Picture 8646"/>
                          <pic:cNvPicPr/>
                        </pic:nvPicPr>
                        <pic:blipFill>
                          <a:blip r:embed="rId11"/>
                          <a:stretch>
                            <a:fillRect/>
                          </a:stretch>
                        </pic:blipFill>
                        <pic:spPr>
                          <a:xfrm>
                            <a:off x="0" y="0"/>
                            <a:ext cx="5719572" cy="2153412"/>
                          </a:xfrm>
                          <a:prstGeom prst="rect">
                            <a:avLst/>
                          </a:prstGeom>
                        </pic:spPr>
                      </pic:pic>
                      <wps:wsp>
                        <wps:cNvPr id="8655" name="Rectangle 8655"/>
                        <wps:cNvSpPr/>
                        <wps:spPr>
                          <a:xfrm>
                            <a:off x="550418" y="6996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
            <w:pict>
              <v:group id="Group 240925" style="width:450.36pt;height:169.56pt;mso-position-horizontal-relative:char;mso-position-vertical-relative:line" coordsize="57195,21534">
                <v:shape id="Picture 8646" style="position:absolute;width:57195;height:21534;left:0;top:0;" filled="f">
                  <v:imagedata r:id="rId12"/>
                </v:shape>
                <v:rect id="Rectangle 8655" style="position:absolute;width:518;height:2079;left:5504;top:6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group>
            </w:pict>
          </mc:Fallback>
        </mc:AlternateContent>
      </w:r>
    </w:p>
    <w:p w:rsidR="007579A0" w:rsidRDefault="000719D3">
      <w:pPr>
        <w:spacing w:after="0" w:line="259" w:lineRule="auto"/>
        <w:ind w:left="351" w:firstLine="0"/>
        <w:jc w:val="left"/>
      </w:pPr>
      <w:r>
        <w:rPr>
          <w:i w:val="0"/>
        </w:rPr>
        <w:t xml:space="preserve"> </w:t>
      </w:r>
    </w:p>
    <w:p w:rsidR="007579A0" w:rsidRDefault="000719D3">
      <w:pPr>
        <w:spacing w:after="9" w:line="259" w:lineRule="auto"/>
        <w:ind w:left="351" w:firstLine="0"/>
        <w:jc w:val="left"/>
      </w:pPr>
      <w:r>
        <w:rPr>
          <w:i w:val="0"/>
        </w:rPr>
        <w:t xml:space="preserve"> </w:t>
      </w:r>
    </w:p>
    <w:p w:rsidR="007579A0" w:rsidRDefault="000719D3">
      <w:pPr>
        <w:pStyle w:val="Ttulo1"/>
        <w:shd w:val="clear" w:color="auto" w:fill="E7E6E6"/>
        <w:spacing w:after="0"/>
        <w:ind w:left="346"/>
      </w:pPr>
      <w:r>
        <w:rPr>
          <w:rFonts w:ascii="Times New Roman" w:eastAsia="Times New Roman" w:hAnsi="Times New Roman" w:cs="Times New Roman"/>
          <w:b/>
          <w:sz w:val="24"/>
          <w:shd w:val="clear" w:color="auto" w:fill="auto"/>
        </w:rPr>
        <w:t>13.</w:t>
      </w:r>
      <w:r>
        <w:rPr>
          <w:b/>
          <w:sz w:val="24"/>
          <w:shd w:val="clear" w:color="auto" w:fill="auto"/>
        </w:rPr>
        <w:t xml:space="preserve"> </w:t>
      </w:r>
      <w:r>
        <w:t>PLANO</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i w:val="0"/>
        </w:rPr>
        <w:t xml:space="preserve"> </w:t>
      </w:r>
    </w:p>
    <w:p w:rsidR="007579A0" w:rsidRDefault="000719D3">
      <w:pPr>
        <w:spacing w:after="113" w:line="248" w:lineRule="auto"/>
        <w:ind w:right="949"/>
      </w:pPr>
      <w:r>
        <w:rPr>
          <w:rFonts w:ascii="Calibri" w:eastAsia="Calibri" w:hAnsi="Calibri" w:cs="Calibri"/>
          <w:i w:val="0"/>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0926" name="Group 2409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709" name="Rectangle 8709"/>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8710" name="Rectangle 8710"/>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711" name="Rectangle 8711"/>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73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0926" style="width:18.7031pt;height:260.874pt;position:absolute;mso-position-horizontal-relative:page;mso-position-horizontal:absolute;margin-left:662.928pt;mso-position-vertical-relative:page;margin-top:512.046pt;" coordsize="2375,33130">
                <v:rect id="Rectangle 8709"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871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871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73 de 170 </w:t>
                        </w:r>
                      </w:p>
                    </w:txbxContent>
                  </v:textbox>
                </v:rect>
                <w10:wrap type="topAndBottom"/>
              </v:group>
            </w:pict>
          </mc:Fallback>
        </mc:AlternateContent>
      </w:r>
      <w:r>
        <w:rPr>
          <w:i w:val="0"/>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val="0"/>
        </w:rPr>
        <w:t xml:space="preserve"> a la diferencia del margen de error que tiene el vuelo de la cartografía del PGO con respecto a la mayor exactitud que ofrece el GPS terrestre utilizado para realizar el levantamiento topográfico. </w:t>
      </w:r>
    </w:p>
    <w:p w:rsidR="007579A0" w:rsidRDefault="000719D3">
      <w:pPr>
        <w:spacing w:after="98"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282" w:line="259" w:lineRule="auto"/>
        <w:ind w:left="-2202" w:right="2048" w:firstLine="0"/>
        <w:jc w:val="left"/>
      </w:pPr>
      <w:r>
        <w:rPr>
          <w:rFonts w:ascii="Calibri" w:eastAsia="Calibri" w:hAnsi="Calibri" w:cs="Calibri"/>
          <w:i w:val="0"/>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9792" name="Group 2397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784" name="Rectangle 878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8785" name="Rectangle 878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786" name="Rectangle 878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74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9792" style="width:18.7031pt;height:260.874pt;position:absolute;mso-position-horizontal-relative:page;mso-position-horizontal:absolute;margin-left:662.928pt;mso-position-vertical-relative:page;margin-top:512.046pt;" coordsize="2375,33130">
                <v:rect id="Rectangle 878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878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878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74 de 170 </w:t>
                        </w:r>
                      </w:p>
                    </w:txbxContent>
                  </v:textbox>
                </v:rect>
                <w10:wrap type="square"/>
              </v:group>
            </w:pict>
          </mc:Fallback>
        </mc:AlternateContent>
      </w:r>
      <w:r>
        <w:rPr>
          <w:noProof/>
        </w:rPr>
        <w:drawing>
          <wp:anchor distT="0" distB="0" distL="114300" distR="114300" simplePos="0" relativeHeight="251737088" behindDoc="0" locked="0" layoutInCell="1" allowOverlap="0">
            <wp:simplePos x="0" y="0"/>
            <wp:positionH relativeFrom="column">
              <wp:posOffset>783336</wp:posOffset>
            </wp:positionH>
            <wp:positionV relativeFrom="paragraph">
              <wp:posOffset>-3755374</wp:posOffset>
            </wp:positionV>
            <wp:extent cx="4818888" cy="6754369"/>
            <wp:effectExtent l="0" t="0" r="0" b="0"/>
            <wp:wrapSquare wrapText="bothSides"/>
            <wp:docPr id="8781" name="Picture 8781"/>
            <wp:cNvGraphicFramePr/>
            <a:graphic xmlns:a="http://schemas.openxmlformats.org/drawingml/2006/main">
              <a:graphicData uri="http://schemas.openxmlformats.org/drawingml/2006/picture">
                <pic:pic xmlns:pic="http://schemas.openxmlformats.org/drawingml/2006/picture">
                  <pic:nvPicPr>
                    <pic:cNvPr id="8781" name="Picture 8781"/>
                    <pic:cNvPicPr/>
                  </pic:nvPicPr>
                  <pic:blipFill>
                    <a:blip r:embed="rId13"/>
                    <a:stretch>
                      <a:fillRect/>
                    </a:stretch>
                  </pic:blipFill>
                  <pic:spPr>
                    <a:xfrm>
                      <a:off x="0" y="0"/>
                      <a:ext cx="4818888" cy="6754369"/>
                    </a:xfrm>
                    <a:prstGeom prst="rect">
                      <a:avLst/>
                    </a:prstGeom>
                  </pic:spPr>
                </pic:pic>
              </a:graphicData>
            </a:graphic>
          </wp:anchor>
        </w:drawing>
      </w:r>
    </w:p>
    <w:p w:rsidR="007579A0" w:rsidRDefault="000719D3">
      <w:pPr>
        <w:spacing w:after="17" w:line="259" w:lineRule="auto"/>
        <w:ind w:left="351" w:firstLine="0"/>
        <w:jc w:val="left"/>
      </w:pPr>
      <w:r>
        <w:rPr>
          <w:i w:val="0"/>
        </w:rPr>
        <w:t xml:space="preserve"> </w:t>
      </w:r>
    </w:p>
    <w:p w:rsidR="007579A0" w:rsidRDefault="000719D3">
      <w:pPr>
        <w:spacing w:after="4" w:line="248" w:lineRule="auto"/>
        <w:ind w:right="949"/>
      </w:pPr>
      <w:r>
        <w:rPr>
          <w:i w:val="0"/>
        </w:rPr>
        <w:t xml:space="preserve">Y para que conste a los efectos oportunos, salvo error u </w:t>
      </w:r>
      <w:r>
        <w:rPr>
          <w:i w:val="0"/>
        </w:rPr>
        <w:t xml:space="preserve">omisión, se firma el presente informe...”. </w:t>
      </w:r>
    </w:p>
    <w:p w:rsidR="007579A0" w:rsidRDefault="000719D3">
      <w:pPr>
        <w:spacing w:after="7"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r>
        <w:rPr>
          <w:rFonts w:ascii="Times New Roman" w:eastAsia="Times New Roman" w:hAnsi="Times New Roman" w:cs="Times New Roman"/>
          <w:i w:val="0"/>
          <w:sz w:val="24"/>
        </w:rPr>
        <w:t xml:space="preserve"> </w:t>
      </w:r>
    </w:p>
    <w:p w:rsidR="007579A0" w:rsidRDefault="000719D3">
      <w:pPr>
        <w:spacing w:after="3" w:line="265" w:lineRule="auto"/>
        <w:ind w:left="104" w:right="705"/>
        <w:jc w:val="center"/>
      </w:pPr>
      <w:r>
        <w:rPr>
          <w:i w:val="0"/>
        </w:rPr>
        <w:t xml:space="preserve">No obstante, la Junta de Gobierno Local acordará lo más procedente. </w:t>
      </w:r>
    </w:p>
    <w:p w:rsidR="007579A0" w:rsidRDefault="000719D3">
      <w:pPr>
        <w:spacing w:after="113"/>
        <w:ind w:right="944"/>
      </w:pPr>
      <w:r>
        <w:rPr>
          <w:b/>
          <w:i w:val="0"/>
        </w:rPr>
        <w:t xml:space="preserve">     </w:t>
      </w:r>
      <w:r>
        <w:rPr>
          <w:b/>
          <w:i w:val="0"/>
        </w:rPr>
        <w:t>Consta en el expediente Informe Jurídico emitido por Doña Mª del Pilar Chico Delgado, que desempeña el puesto de Técnico de Administración General, conformado por D. Octavio Manuel Fernández Hernández, Secretario General, de 05 de diciembre de 2024, del si</w:t>
      </w:r>
      <w:r>
        <w:rPr>
          <w:b/>
          <w:i w:val="0"/>
        </w:rPr>
        <w:t>guiente tenor literal:</w:t>
      </w:r>
      <w:r>
        <w:rPr>
          <w:i w:val="0"/>
        </w:rPr>
        <w:t xml:space="preserve"> </w:t>
      </w:r>
    </w:p>
    <w:p w:rsidR="007579A0" w:rsidRDefault="000719D3">
      <w:pPr>
        <w:spacing w:after="0" w:line="259" w:lineRule="auto"/>
        <w:ind w:left="0" w:right="544" w:firstLine="0"/>
        <w:jc w:val="center"/>
      </w:pPr>
      <w:r>
        <w:rPr>
          <w:b/>
          <w:i w:val="0"/>
        </w:rPr>
        <w:t xml:space="preserve"> </w:t>
      </w:r>
    </w:p>
    <w:p w:rsidR="007579A0" w:rsidRDefault="000719D3">
      <w:pPr>
        <w:spacing w:after="18" w:line="259" w:lineRule="auto"/>
        <w:ind w:left="0" w:right="544" w:firstLine="0"/>
        <w:jc w:val="center"/>
      </w:pPr>
      <w:r>
        <w:rPr>
          <w:b/>
          <w:i w:val="0"/>
        </w:rPr>
        <w:t xml:space="preserve"> </w:t>
      </w:r>
    </w:p>
    <w:p w:rsidR="007579A0" w:rsidRDefault="000719D3">
      <w:pPr>
        <w:pStyle w:val="Ttulo2"/>
        <w:spacing w:after="0"/>
        <w:ind w:left="1156" w:right="1751"/>
      </w:pPr>
      <w:r>
        <w:t xml:space="preserve">“INFORME JURÍDICO </w:t>
      </w:r>
    </w:p>
    <w:p w:rsidR="007579A0" w:rsidRDefault="000719D3">
      <w:pPr>
        <w:spacing w:after="0" w:line="259" w:lineRule="auto"/>
        <w:ind w:left="351" w:firstLine="0"/>
        <w:jc w:val="left"/>
      </w:pPr>
      <w:r>
        <w:rPr>
          <w:b/>
          <w:i w:val="0"/>
        </w:rPr>
        <w:t xml:space="preserve"> </w:t>
      </w:r>
    </w:p>
    <w:p w:rsidR="007579A0" w:rsidRDefault="000719D3">
      <w:pPr>
        <w:spacing w:after="5"/>
        <w:ind w:right="944"/>
      </w:pPr>
      <w:r>
        <w:rPr>
          <w:b/>
          <w:i w:val="0"/>
        </w:rPr>
        <w:t>La Técnico de Administración General, Mª del Pilar Chico Delgado, en relación con el expediente arriba indicado, emite el siguiente informe con la conformidad del Secretario General, Octavio Manuel Fernández</w:t>
      </w:r>
      <w:r>
        <w:rPr>
          <w:b/>
          <w:i w:val="0"/>
        </w:rPr>
        <w:t xml:space="preserve"> Hernández.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3" w:line="265" w:lineRule="auto"/>
        <w:ind w:left="104" w:right="700"/>
        <w:jc w:val="center"/>
      </w:pPr>
      <w:r>
        <w:rPr>
          <w:i w:val="0"/>
        </w:rPr>
        <w:t xml:space="preserve">ANTECEDENTES </w:t>
      </w:r>
    </w:p>
    <w:p w:rsidR="007579A0" w:rsidRDefault="000719D3">
      <w:pPr>
        <w:spacing w:after="0" w:line="259" w:lineRule="auto"/>
        <w:ind w:left="0" w:right="544" w:firstLine="0"/>
        <w:jc w:val="center"/>
      </w:pPr>
      <w:r>
        <w:rPr>
          <w:i w:val="0"/>
        </w:rPr>
        <w:t xml:space="preserve"> </w:t>
      </w:r>
    </w:p>
    <w:p w:rsidR="007579A0" w:rsidRDefault="000719D3">
      <w:pPr>
        <w:spacing w:after="4" w:line="248" w:lineRule="auto"/>
        <w:ind w:right="949"/>
      </w:pPr>
      <w:r>
        <w:rPr>
          <w:i w:val="0"/>
        </w:rPr>
        <w:t>Visto el expediente iniciado para llevar a cabo la actualización del Inventario de bienes del Ayuntamiento de Candelaria y la incorporación en el mismo del tramo del barranco de Aroba asociado al ASU 28 Huertas de Don Pablo</w:t>
      </w:r>
      <w:r>
        <w:rPr>
          <w:i w:val="0"/>
        </w:rPr>
        <w:t>.</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rFonts w:ascii="Calibri" w:eastAsia="Calibri" w:hAnsi="Calibri" w:cs="Calibri"/>
          <w:i w:val="0"/>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8132" name="Group 23813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888" name="Rectangle 8888"/>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8889" name="Rectangle 8889"/>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890" name="Rectangle 8890"/>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75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8132" style="width:18.7031pt;height:260.874pt;position:absolute;mso-position-horizontal-relative:page;mso-position-horizontal:absolute;margin-left:662.928pt;mso-position-vertical-relative:page;margin-top:512.046pt;" coordsize="2375,33130">
                <v:rect id="Rectangle 8888"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888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889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75 de 170 </w:t>
                        </w:r>
                      </w:p>
                    </w:txbxContent>
                  </v:textbox>
                </v:rect>
                <w10:wrap type="square"/>
              </v:group>
            </w:pict>
          </mc:Fallback>
        </mc:AlternateContent>
      </w:r>
      <w:r>
        <w:rPr>
          <w:i w:val="0"/>
        </w:rPr>
        <w:t>Visto que las entidades locales están obligadas a formar inventario valorado de todos los bienes y derechos que les pertenecen y que será objeto de actualización continua de conformidad con lo dispuesto en los artículos 32 y ss. del Real Decreto 1372/1986,</w:t>
      </w:r>
      <w:r>
        <w:rPr>
          <w:i w:val="0"/>
        </w:rPr>
        <w:t xml:space="preserve"> de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Se han realizado los trabajos y trámites necesarios para aprobar la ficha del tramo del barranco de Aroba asociado al ASU 28 Huertas de Don Pablo</w:t>
      </w:r>
      <w:r>
        <w:rPr>
          <w:b/>
          <w:i w:val="0"/>
        </w:rPr>
        <w:t xml:space="preserve"> </w:t>
      </w:r>
      <w:r>
        <w:rPr>
          <w:i w:val="0"/>
        </w:rPr>
        <w:t>e incluirlo en el Inventario de Bienes del Ayuntamiento de Candelaria.</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Consta en el expediente el informe</w:t>
      </w:r>
      <w:r>
        <w:rPr>
          <w:i w:val="0"/>
        </w:rPr>
        <w:t xml:space="preserve"> emitido por la Oficina técnica de fecha 4/12/2024, cuyo tenor literal es el siguiente:</w:t>
      </w:r>
      <w:r>
        <w:rPr>
          <w:rFonts w:ascii="Times New Roman" w:eastAsia="Times New Roman" w:hAnsi="Times New Roman" w:cs="Times New Roman"/>
          <w:i w:val="0"/>
          <w:sz w:val="24"/>
        </w:rPr>
        <w:t xml:space="preserve"> </w:t>
      </w:r>
    </w:p>
    <w:p w:rsidR="007579A0" w:rsidRDefault="000719D3">
      <w:pPr>
        <w:spacing w:after="100" w:line="259" w:lineRule="auto"/>
        <w:ind w:left="0" w:right="544" w:firstLine="0"/>
        <w:jc w:val="center"/>
      </w:pPr>
      <w:r>
        <w:rPr>
          <w:i w:val="0"/>
        </w:rPr>
        <w:t xml:space="preserve"> </w:t>
      </w:r>
    </w:p>
    <w:p w:rsidR="007579A0" w:rsidRDefault="000719D3">
      <w:pPr>
        <w:spacing w:after="111" w:line="248" w:lineRule="auto"/>
        <w:ind w:right="949"/>
      </w:pPr>
      <w:r>
        <w:rPr>
          <w:i w:val="0"/>
        </w:rPr>
        <w:t>“…Visto el expediente antedicho, en relación a la inscripción registral del tramo del barranco de Aroba asociado al ASU 28 Huertas de Don Pablo en el Inventario Muni</w:t>
      </w:r>
      <w:r>
        <w:rPr>
          <w:i w:val="0"/>
        </w:rPr>
        <w:t xml:space="preserve">cipal de Bienes y Derechos, en cumplimiento con el artículo 20 del RD 1372/1986, de 13 de junio, Alicia Torres Díaz, técnica de bienes municipales, emite el siguiente informe: </w:t>
      </w:r>
    </w:p>
    <w:p w:rsidR="007579A0" w:rsidRDefault="000719D3">
      <w:pPr>
        <w:spacing w:after="133" w:line="259" w:lineRule="auto"/>
        <w:ind w:left="351" w:firstLine="0"/>
        <w:jc w:val="left"/>
      </w:pPr>
      <w:r>
        <w:rPr>
          <w:i w:val="0"/>
        </w:rPr>
        <w:t xml:space="preserv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7579A0" w:rsidRDefault="000719D3">
      <w:pPr>
        <w:spacing w:after="108" w:line="248" w:lineRule="auto"/>
        <w:ind w:right="949"/>
      </w:pPr>
      <w:r>
        <w:rPr>
          <w:i w:val="0"/>
        </w:rPr>
        <w:t xml:space="preserve">Tramo del barranco de Aroba asociado al ASU 28 Huertas de Don Pablo. </w:t>
      </w:r>
    </w:p>
    <w:p w:rsidR="007579A0" w:rsidRDefault="000719D3">
      <w:pPr>
        <w:spacing w:after="130" w:line="259" w:lineRule="auto"/>
        <w:ind w:left="351" w:firstLine="0"/>
        <w:jc w:val="left"/>
      </w:pPr>
      <w:r>
        <w:rPr>
          <w:i w:val="0"/>
        </w:rPr>
        <w:t xml:space="preserve"> </w:t>
      </w:r>
    </w:p>
    <w:p w:rsidR="007579A0" w:rsidRDefault="000719D3">
      <w:pPr>
        <w:pStyle w:val="Ttulo1"/>
        <w:ind w:left="346"/>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u w:val="single" w:color="000000"/>
        </w:rPr>
        <w:t>Localización:</w:t>
      </w:r>
      <w:r>
        <w:rPr>
          <w:i w:val="0"/>
        </w:rPr>
        <w:t xml:space="preserve"> tramo del barranco que se encuentra entre la calle El Mirador y el final de la calle Alemania.</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80" w:line="259" w:lineRule="auto"/>
        <w:jc w:val="left"/>
      </w:pPr>
      <w:r>
        <w:rPr>
          <w:i w:val="0"/>
          <w:u w:val="single" w:color="000000"/>
        </w:rPr>
        <w:t>Referencia catastral:</w:t>
      </w:r>
      <w:r>
        <w:rPr>
          <w:i w:val="0"/>
        </w:rPr>
        <w:t xml:space="preserve"> No tiene.</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spacing w:after="0" w:line="259" w:lineRule="auto"/>
        <w:jc w:val="left"/>
      </w:pPr>
      <w:r>
        <w:rPr>
          <w:i w:val="0"/>
          <w:shd w:val="clear" w:color="auto" w:fill="E6E6E6"/>
        </w:rPr>
        <w:t>3. LINDEROS</w:t>
      </w: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i w:val="0"/>
        </w:rPr>
        <w:t xml:space="preserve"> </w:t>
      </w:r>
    </w:p>
    <w:tbl>
      <w:tblPr>
        <w:tblStyle w:val="TableGrid"/>
        <w:tblW w:w="8820" w:type="dxa"/>
        <w:tblInd w:w="465" w:type="dxa"/>
        <w:tblCellMar>
          <w:top w:w="8" w:type="dxa"/>
          <w:left w:w="110" w:type="dxa"/>
          <w:bottom w:w="0" w:type="dxa"/>
          <w:right w:w="115" w:type="dxa"/>
        </w:tblCellMar>
        <w:tblLook w:val="04A0" w:firstRow="1" w:lastRow="0" w:firstColumn="1" w:lastColumn="0" w:noHBand="0" w:noVBand="1"/>
      </w:tblPr>
      <w:tblGrid>
        <w:gridCol w:w="1273"/>
        <w:gridCol w:w="7547"/>
      </w:tblGrid>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9" w:firstLine="0"/>
              <w:jc w:val="center"/>
            </w:pPr>
            <w:r>
              <w:rPr>
                <w:i w:val="0"/>
              </w:rPr>
              <w:t xml:space="preserve">Norte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Cauce del Barranco de Aroba.</w:t>
            </w:r>
            <w:r>
              <w:rPr>
                <w:rFonts w:ascii="Times New Roman" w:eastAsia="Times New Roman" w:hAnsi="Times New Roman" w:cs="Times New Roman"/>
                <w:i w:val="0"/>
                <w:sz w:val="24"/>
              </w:rPr>
              <w:t xml:space="preserve"> </w:t>
            </w:r>
          </w:p>
        </w:tc>
      </w:tr>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3" w:firstLine="0"/>
              <w:jc w:val="center"/>
            </w:pPr>
            <w:r>
              <w:rPr>
                <w:i w:val="0"/>
              </w:rPr>
              <w:t xml:space="preserve">Sur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 xml:space="preserve">Tramo del final de la calle Mirador. </w:t>
            </w:r>
          </w:p>
        </w:tc>
      </w:tr>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Tramo final de la calle Igueste.</w:t>
            </w:r>
            <w:r>
              <w:rPr>
                <w:rFonts w:ascii="Times New Roman" w:eastAsia="Times New Roman" w:hAnsi="Times New Roman" w:cs="Times New Roman"/>
                <w:i w:val="0"/>
                <w:sz w:val="24"/>
              </w:rPr>
              <w:t xml:space="preserve"> </w:t>
            </w:r>
          </w:p>
        </w:tc>
      </w:tr>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Oeste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Barranco de Aroba.</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bl>
    <w:p w:rsidR="007579A0" w:rsidRDefault="000719D3">
      <w:pPr>
        <w:spacing w:after="111" w:line="259" w:lineRule="auto"/>
        <w:ind w:left="351" w:firstLine="0"/>
        <w:jc w:val="left"/>
      </w:pPr>
      <w:r>
        <w:rPr>
          <w:i w:val="0"/>
        </w:rPr>
        <w:t xml:space="preserve"> </w:t>
      </w:r>
    </w:p>
    <w:p w:rsidR="007579A0" w:rsidRDefault="000719D3">
      <w:pPr>
        <w:pStyle w:val="Ttulo1"/>
        <w:ind w:left="346"/>
      </w:pPr>
      <w:r>
        <w:t>4. SUPERFICIE</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rFonts w:ascii="Calibri" w:eastAsia="Calibri" w:hAnsi="Calibri" w:cs="Calibri"/>
          <w:i w:val="0"/>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9527" name="Group 2395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074" name="Rectangle 907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9075" name="Rectangle 907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076" name="Rectangle 907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76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9527" style="width:18.7031pt;height:260.874pt;position:absolute;mso-position-horizontal-relative:page;mso-position-horizontal:absolute;margin-left:662.928pt;mso-position-vertical-relative:page;margin-top:512.046pt;" coordsize="2375,33130">
                <v:rect id="Rectangle 907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90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90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76 de 170 </w:t>
                        </w:r>
                      </w:p>
                    </w:txbxContent>
                  </v:textbox>
                </v:rect>
                <w10:wrap type="square"/>
              </v:group>
            </w:pict>
          </mc:Fallback>
        </mc:AlternateContent>
      </w:r>
      <w:r>
        <w:rPr>
          <w:i w:val="0"/>
        </w:rPr>
        <w:t>652,09m</w:t>
      </w:r>
      <w:r>
        <w:rPr>
          <w:i w:val="0"/>
          <w:vertAlign w:val="superscript"/>
        </w:rPr>
        <w:t>2</w:t>
      </w:r>
      <w:r>
        <w:rPr>
          <w:rFonts w:ascii="Times New Roman" w:eastAsia="Times New Roman" w:hAnsi="Times New Roman" w:cs="Times New Roman"/>
          <w:i w:val="0"/>
          <w:sz w:val="24"/>
        </w:rPr>
        <w:t xml:space="preserve"> </w:t>
      </w:r>
    </w:p>
    <w:p w:rsidR="007579A0" w:rsidRDefault="000719D3">
      <w:pPr>
        <w:spacing w:after="79" w:line="259" w:lineRule="auto"/>
        <w:ind w:left="351" w:firstLine="0"/>
        <w:jc w:val="left"/>
      </w:pPr>
      <w:r>
        <w:rPr>
          <w:i w:val="0"/>
        </w:rPr>
        <w:t xml:space="preserve"> </w:t>
      </w:r>
    </w:p>
    <w:p w:rsidR="007579A0" w:rsidRDefault="000719D3">
      <w:pPr>
        <w:pStyle w:val="Ttulo1"/>
        <w:spacing w:after="220"/>
        <w:ind w:left="721"/>
      </w:pPr>
      <w:r>
        <w:rPr>
          <w:shd w:val="clear" w:color="auto" w:fill="auto"/>
        </w:rPr>
        <w:t xml:space="preserve">5. </w:t>
      </w:r>
      <w:r>
        <w:t>DESCRIPCIÓN GENERAL</w:t>
      </w:r>
      <w:r>
        <w:rPr>
          <w:shd w:val="clear" w:color="auto" w:fill="auto"/>
        </w:rPr>
        <w:t xml:space="preserve">                                                                                                </w:t>
      </w:r>
    </w:p>
    <w:p w:rsidR="007579A0" w:rsidRDefault="000719D3">
      <w:pPr>
        <w:spacing w:after="4" w:line="248" w:lineRule="auto"/>
        <w:ind w:right="949"/>
      </w:pPr>
      <w:r>
        <w:rPr>
          <w:i w:val="0"/>
        </w:rPr>
        <w:t xml:space="preserve">Parcela de planta irregular que se corresponde con un pequeño tramo de ladera, con desnivel progresivo, del Barranco de Aroba en su límite con el final de la calle Mirador. </w:t>
      </w:r>
    </w:p>
    <w:p w:rsidR="007579A0" w:rsidRDefault="000719D3">
      <w:pPr>
        <w:spacing w:after="0" w:line="259" w:lineRule="auto"/>
        <w:ind w:left="351" w:firstLine="0"/>
        <w:jc w:val="left"/>
      </w:pPr>
      <w:r>
        <w:rPr>
          <w:i w:val="0"/>
        </w:rPr>
        <w:t xml:space="preserve"> </w:t>
      </w:r>
    </w:p>
    <w:tbl>
      <w:tblPr>
        <w:tblStyle w:val="TableGrid"/>
        <w:tblW w:w="9623" w:type="dxa"/>
        <w:tblInd w:w="322" w:type="dxa"/>
        <w:tblCellMar>
          <w:top w:w="20" w:type="dxa"/>
          <w:left w:w="29" w:type="dxa"/>
          <w:bottom w:w="0" w:type="dxa"/>
          <w:right w:w="115" w:type="dxa"/>
        </w:tblCellMar>
        <w:tblLook w:val="04A0" w:firstRow="1" w:lastRow="0" w:firstColumn="1" w:lastColumn="0" w:noHBand="0" w:noVBand="1"/>
      </w:tblPr>
      <w:tblGrid>
        <w:gridCol w:w="9623"/>
      </w:tblGrid>
      <w:tr w:rsidR="007579A0">
        <w:trPr>
          <w:trHeight w:val="271"/>
        </w:trPr>
        <w:tc>
          <w:tcPr>
            <w:tcW w:w="9623" w:type="dxa"/>
            <w:tcBorders>
              <w:top w:val="nil"/>
              <w:left w:val="nil"/>
              <w:bottom w:val="nil"/>
              <w:right w:val="nil"/>
            </w:tcBorders>
            <w:shd w:val="clear" w:color="auto" w:fill="E0E0E0"/>
          </w:tcPr>
          <w:p w:rsidR="007579A0" w:rsidRDefault="000719D3">
            <w:pPr>
              <w:spacing w:after="0" w:line="259" w:lineRule="auto"/>
              <w:ind w:left="0" w:firstLine="0"/>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tc>
      </w:tr>
    </w:tbl>
    <w:p w:rsidR="007579A0" w:rsidRDefault="000719D3">
      <w:pPr>
        <w:spacing w:after="4" w:line="248" w:lineRule="auto"/>
        <w:ind w:right="949"/>
      </w:pPr>
      <w:r>
        <w:rPr>
          <w:i w:val="0"/>
        </w:rPr>
        <w:t>Bien inmueble patrimonial.</w:t>
      </w:r>
      <w:r>
        <w:rPr>
          <w:rFonts w:ascii="Times New Roman" w:eastAsia="Times New Roman" w:hAnsi="Times New Roman" w:cs="Times New Roman"/>
          <w:i w:val="0"/>
          <w:sz w:val="24"/>
        </w:rPr>
        <w:t xml:space="preserve"> </w:t>
      </w:r>
    </w:p>
    <w:p w:rsidR="007579A0" w:rsidRDefault="000719D3">
      <w:pPr>
        <w:spacing w:after="0" w:line="259" w:lineRule="auto"/>
        <w:ind w:left="0" w:right="184" w:firstLine="0"/>
        <w:jc w:val="center"/>
      </w:pPr>
      <w:r>
        <w:rPr>
          <w:i w:val="0"/>
        </w:rPr>
        <w:t xml:space="preserve"> </w:t>
      </w:r>
    </w:p>
    <w:tbl>
      <w:tblPr>
        <w:tblStyle w:val="TableGrid"/>
        <w:tblW w:w="9623" w:type="dxa"/>
        <w:tblInd w:w="322" w:type="dxa"/>
        <w:tblCellMar>
          <w:top w:w="17" w:type="dxa"/>
          <w:left w:w="29" w:type="dxa"/>
          <w:bottom w:w="0" w:type="dxa"/>
          <w:right w:w="115" w:type="dxa"/>
        </w:tblCellMar>
        <w:tblLook w:val="04A0" w:firstRow="1" w:lastRow="0" w:firstColumn="1" w:lastColumn="0" w:noHBand="0" w:noVBand="1"/>
      </w:tblPr>
      <w:tblGrid>
        <w:gridCol w:w="9623"/>
      </w:tblGrid>
      <w:tr w:rsidR="007579A0">
        <w:trPr>
          <w:trHeight w:val="269"/>
        </w:trPr>
        <w:tc>
          <w:tcPr>
            <w:tcW w:w="9623" w:type="dxa"/>
            <w:tcBorders>
              <w:top w:val="nil"/>
              <w:left w:val="nil"/>
              <w:bottom w:val="nil"/>
              <w:right w:val="nil"/>
            </w:tcBorders>
            <w:shd w:val="clear" w:color="auto" w:fill="E0E0E0"/>
          </w:tcPr>
          <w:p w:rsidR="007579A0" w:rsidRDefault="000719D3">
            <w:pPr>
              <w:spacing w:after="0" w:line="259" w:lineRule="auto"/>
              <w:ind w:left="0" w:firstLine="0"/>
              <w:jc w:val="left"/>
            </w:pPr>
            <w:r>
              <w:rPr>
                <w:rFonts w:ascii="Times New Roman" w:eastAsia="Times New Roman" w:hAnsi="Times New Roman" w:cs="Times New Roman"/>
                <w:i w:val="0"/>
                <w:sz w:val="24"/>
              </w:rPr>
              <w:t>7.</w:t>
            </w:r>
            <w:r>
              <w:rPr>
                <w:i w:val="0"/>
                <w:sz w:val="24"/>
              </w:rPr>
              <w:t xml:space="preserve"> </w:t>
            </w:r>
            <w:r>
              <w:rPr>
                <w:i w:val="0"/>
                <w:shd w:val="clear" w:color="auto" w:fill="E6E6E6"/>
              </w:rPr>
              <w:t>TÍTULO</w:t>
            </w:r>
            <w:r>
              <w:rPr>
                <w:rFonts w:ascii="Times New Roman" w:eastAsia="Times New Roman" w:hAnsi="Times New Roman" w:cs="Times New Roman"/>
                <w:i w:val="0"/>
                <w:sz w:val="24"/>
              </w:rPr>
              <w:t xml:space="preserve"> </w:t>
            </w:r>
          </w:p>
        </w:tc>
      </w:tr>
    </w:tbl>
    <w:p w:rsidR="007579A0" w:rsidRDefault="000719D3">
      <w:pPr>
        <w:spacing w:after="4" w:line="248" w:lineRule="auto"/>
        <w:ind w:right="949"/>
      </w:pPr>
      <w:r>
        <w:rPr>
          <w:i w:val="0"/>
        </w:rPr>
        <w:t>Acuerdo del Ayuntamiento Pleno de fecha 25 de julio de 2024 por el que se acuerda la aprobación definitiva de la aceptación de la cesión de bienes por la entidad Amador Díaz Ramos, S.L a favor del Ayuntamiento de Candelaria y el convenio anexo relativa a l</w:t>
      </w:r>
      <w:r>
        <w:rPr>
          <w:i w:val="0"/>
        </w:rPr>
        <w:t xml:space="preserve">os bienes vinculados al sector ASU28 “Huertas de Don Pablo”. </w:t>
      </w:r>
    </w:p>
    <w:p w:rsidR="007579A0" w:rsidRDefault="000719D3">
      <w:pPr>
        <w:spacing w:after="0" w:line="259" w:lineRule="auto"/>
        <w:ind w:left="351" w:firstLine="0"/>
        <w:jc w:val="left"/>
      </w:pPr>
      <w:r>
        <w:rPr>
          <w:i w:val="0"/>
        </w:rPr>
        <w:t xml:space="preserve"> </w:t>
      </w:r>
    </w:p>
    <w:tbl>
      <w:tblPr>
        <w:tblStyle w:val="TableGrid"/>
        <w:tblpPr w:vertAnchor="text" w:tblpX="322" w:tblpY="-21"/>
        <w:tblOverlap w:val="never"/>
        <w:tblW w:w="9623" w:type="dxa"/>
        <w:tblInd w:w="0" w:type="dxa"/>
        <w:tblCellMar>
          <w:top w:w="21" w:type="dxa"/>
          <w:left w:w="29" w:type="dxa"/>
          <w:bottom w:w="0" w:type="dxa"/>
          <w:right w:w="115" w:type="dxa"/>
        </w:tblCellMar>
        <w:tblLook w:val="04A0" w:firstRow="1" w:lastRow="0" w:firstColumn="1" w:lastColumn="0" w:noHBand="0" w:noVBand="1"/>
      </w:tblPr>
      <w:tblGrid>
        <w:gridCol w:w="9623"/>
      </w:tblGrid>
      <w:tr w:rsidR="007579A0">
        <w:trPr>
          <w:trHeight w:val="271"/>
        </w:trPr>
        <w:tc>
          <w:tcPr>
            <w:tcW w:w="9623" w:type="dxa"/>
            <w:tcBorders>
              <w:top w:val="nil"/>
              <w:left w:val="nil"/>
              <w:bottom w:val="nil"/>
              <w:right w:val="nil"/>
            </w:tcBorders>
            <w:shd w:val="clear" w:color="auto" w:fill="E7E6E6"/>
          </w:tcPr>
          <w:p w:rsidR="007579A0" w:rsidRDefault="000719D3">
            <w:pPr>
              <w:spacing w:after="0" w:line="259" w:lineRule="auto"/>
              <w:ind w:left="0" w:firstLine="0"/>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tc>
      </w:tr>
    </w:tbl>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 xml:space="preserve">Destino: Zona Verde-Plaza. </w:t>
      </w:r>
    </w:p>
    <w:p w:rsidR="007579A0" w:rsidRDefault="000719D3">
      <w:pPr>
        <w:spacing w:after="4" w:line="248" w:lineRule="auto"/>
        <w:ind w:right="949"/>
      </w:pPr>
      <w:r>
        <w:rPr>
          <w:i w:val="0"/>
        </w:rPr>
        <w:t>Por acuerdo plenario de 27 de diciembre de 2023 de aprobación de la modificación sustancial del PGO en el ámbito de Las Huertas de Don Pablo.</w:t>
      </w:r>
      <w:r>
        <w:rPr>
          <w:rFonts w:ascii="Times New Roman" w:eastAsia="Times New Roman" w:hAnsi="Times New Roman" w:cs="Times New Roman"/>
          <w:i w:val="0"/>
          <w:sz w:val="24"/>
        </w:rPr>
        <w:t xml:space="preserve"> </w:t>
      </w:r>
    </w:p>
    <w:p w:rsidR="007579A0" w:rsidRDefault="000719D3">
      <w:pPr>
        <w:pStyle w:val="Ttulo1"/>
        <w:ind w:left="346"/>
      </w:pPr>
      <w:r>
        <w:rPr>
          <w:rFonts w:ascii="Times New Roman" w:eastAsia="Times New Roman" w:hAnsi="Times New Roman" w:cs="Times New Roman"/>
          <w:sz w:val="24"/>
          <w:shd w:val="clear" w:color="auto" w:fill="auto"/>
        </w:rPr>
        <w:t>9.</w:t>
      </w:r>
      <w:r>
        <w:rPr>
          <w:sz w:val="24"/>
          <w:shd w:val="clear" w:color="auto" w:fill="auto"/>
        </w:rPr>
        <w:t xml:space="preserve"> </w:t>
      </w:r>
      <w:r>
        <w:t>RÉGIMEN URBANÍSTICO DE APLICACIÓN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INSTRUMENTO DE PLANEAMIENTO: El presente informe se emite respecto al documento de PLAN GENERAL DE ORDENACION DE CANDELARIA, planeamiento municipal en vigor, con publicaciones en B.O.C. de fecha 10 de mayo de 2007 y B.O.P. de fecha 17 de mayo de 2007  y Mo</w:t>
      </w:r>
      <w:r>
        <w:rPr>
          <w:i w:val="0"/>
        </w:rPr>
        <w:t>dificaciones Puntuales, aprobadas definitivamente por acuerdo del Ayuntamiento Pleno, en sesiones ordinarias de fecha 26 de marzo de 2009, 29 de diciembre de 2011 y 27 de diciembre de 2023, publicada en el BOP de Santa Cruz de Tenerife de fecha 17 de junio</w:t>
      </w:r>
      <w:r>
        <w:rPr>
          <w:i w:val="0"/>
        </w:rPr>
        <w:t xml:space="preserve"> de 2009, el 3 de febrero de 2012 y 15 de enero de 2024, respectivamente.</w:t>
      </w:r>
      <w:r>
        <w:rPr>
          <w:rFonts w:ascii="Times New Roman" w:eastAsia="Times New Roman" w:hAnsi="Times New Roman" w:cs="Times New Roman"/>
          <w:i w:val="0"/>
          <w:sz w:val="24"/>
        </w:rPr>
        <w:t xml:space="preserve"> </w:t>
      </w:r>
    </w:p>
    <w:p w:rsidR="007579A0" w:rsidRDefault="000719D3">
      <w:pPr>
        <w:spacing w:after="113" w:line="259" w:lineRule="auto"/>
        <w:ind w:left="351" w:firstLine="0"/>
        <w:jc w:val="left"/>
      </w:pPr>
      <w:r>
        <w:rPr>
          <w:i w:val="0"/>
        </w:rPr>
        <w:t xml:space="preserve"> </w:t>
      </w:r>
    </w:p>
    <w:p w:rsidR="007579A0" w:rsidRDefault="000719D3">
      <w:pPr>
        <w:pStyle w:val="Ttulo1"/>
        <w:spacing w:after="0"/>
        <w:ind w:left="346"/>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357" w:type="dxa"/>
        <w:tblCellMar>
          <w:top w:w="8" w:type="dxa"/>
          <w:left w:w="107" w:type="dxa"/>
          <w:bottom w:w="0" w:type="dxa"/>
          <w:right w:w="121" w:type="dxa"/>
        </w:tblCellMar>
        <w:tblLook w:val="04A0" w:firstRow="1" w:lastRow="0" w:firstColumn="1" w:lastColumn="0" w:noHBand="0" w:noVBand="1"/>
      </w:tblPr>
      <w:tblGrid>
        <w:gridCol w:w="3542"/>
        <w:gridCol w:w="5279"/>
      </w:tblGrid>
      <w:tr w:rsidR="007579A0">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w:t>
            </w:r>
          </w:p>
        </w:tc>
      </w:tr>
      <w:tr w:rsidR="007579A0">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Consolidado  </w:t>
            </w:r>
          </w:p>
        </w:tc>
      </w:tr>
      <w:tr w:rsidR="007579A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Zona Verde-Plaza </w:t>
            </w:r>
          </w:p>
        </w:tc>
      </w:tr>
    </w:tbl>
    <w:p w:rsidR="007579A0" w:rsidRDefault="000719D3">
      <w:pPr>
        <w:spacing w:after="0" w:line="259" w:lineRule="auto"/>
        <w:ind w:left="351" w:firstLine="0"/>
        <w:jc w:val="left"/>
      </w:pP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7397" name="Group 2373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223" name="Rectangle 9223"/>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9224" name="Rectangle 9224"/>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225" name="Rectangle 9225"/>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77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7397" style="width:18.7031pt;height:260.874pt;position:absolute;mso-position-horizontal-relative:page;mso-position-horizontal:absolute;margin-left:662.928pt;mso-position-vertical-relative:page;margin-top:512.046pt;" coordsize="2375,33130">
                <v:rect id="Rectangle 9223"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922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922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77 de 170 </w:t>
                        </w:r>
                      </w:p>
                    </w:txbxContent>
                  </v:textbox>
                </v:rect>
                <w10:wrap type="square"/>
              </v:group>
            </w:pict>
          </mc:Fallback>
        </mc:AlternateContent>
      </w:r>
      <w:r>
        <w:rPr>
          <w:i w:val="0"/>
        </w:rPr>
        <w:t xml:space="preserve"> </w:t>
      </w:r>
    </w:p>
    <w:p w:rsidR="007579A0" w:rsidRDefault="000719D3">
      <w:pPr>
        <w:spacing w:after="6" w:line="259" w:lineRule="auto"/>
        <w:ind w:left="351" w:firstLine="0"/>
        <w:jc w:val="left"/>
      </w:pPr>
      <w:r>
        <w:rPr>
          <w:rFonts w:ascii="Calibri" w:eastAsia="Calibri" w:hAnsi="Calibri" w:cs="Calibri"/>
          <w:i w:val="0"/>
          <w:noProof/>
        </w:rPr>
        <mc:AlternateContent>
          <mc:Choice Requires="wpg">
            <w:drawing>
              <wp:inline distT="0" distB="0" distL="0" distR="0">
                <wp:extent cx="5527624" cy="4377162"/>
                <wp:effectExtent l="0" t="0" r="0" b="0"/>
                <wp:docPr id="237396" name="Group 237396"/>
                <wp:cNvGraphicFramePr/>
                <a:graphic xmlns:a="http://schemas.openxmlformats.org/drawingml/2006/main">
                  <a:graphicData uri="http://schemas.microsoft.com/office/word/2010/wordprocessingGroup">
                    <wpg:wgp>
                      <wpg:cNvGrpSpPr/>
                      <wpg:grpSpPr>
                        <a:xfrm>
                          <a:off x="0" y="0"/>
                          <a:ext cx="5527624" cy="4377162"/>
                          <a:chOff x="0" y="0"/>
                          <a:chExt cx="5527624" cy="4377162"/>
                        </a:xfrm>
                      </wpg:grpSpPr>
                      <wps:wsp>
                        <wps:cNvPr id="9185" name="Rectangle 9185"/>
                        <wps:cNvSpPr/>
                        <wps:spPr>
                          <a:xfrm>
                            <a:off x="0" y="13955"/>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86" name="Rectangle 9186"/>
                        <wps:cNvSpPr/>
                        <wps:spPr>
                          <a:xfrm>
                            <a:off x="0" y="173975"/>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87" name="Rectangle 9187"/>
                        <wps:cNvSpPr/>
                        <wps:spPr>
                          <a:xfrm>
                            <a:off x="0" y="335519"/>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88" name="Rectangle 9188"/>
                        <wps:cNvSpPr/>
                        <wps:spPr>
                          <a:xfrm>
                            <a:off x="0" y="495539"/>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89" name="Rectangle 9189"/>
                        <wps:cNvSpPr/>
                        <wps:spPr>
                          <a:xfrm>
                            <a:off x="3150438" y="655559"/>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90" name="Rectangle 9190"/>
                        <wps:cNvSpPr/>
                        <wps:spPr>
                          <a:xfrm>
                            <a:off x="3150438" y="817103"/>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91" name="Rectangle 9191"/>
                        <wps:cNvSpPr/>
                        <wps:spPr>
                          <a:xfrm>
                            <a:off x="3150438" y="976097"/>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192" name="Rectangle 9192"/>
                        <wps:cNvSpPr/>
                        <wps:spPr>
                          <a:xfrm>
                            <a:off x="3150438" y="115263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93" name="Rectangle 9193"/>
                        <wps:cNvSpPr/>
                        <wps:spPr>
                          <a:xfrm>
                            <a:off x="3150438" y="1314181"/>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94" name="Rectangle 9194"/>
                        <wps:cNvSpPr/>
                        <wps:spPr>
                          <a:xfrm>
                            <a:off x="3150438" y="1474201"/>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95" name="Rectangle 9195"/>
                        <wps:cNvSpPr/>
                        <wps:spPr>
                          <a:xfrm>
                            <a:off x="3150438" y="163574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96" name="Rectangle 9196"/>
                        <wps:cNvSpPr/>
                        <wps:spPr>
                          <a:xfrm>
                            <a:off x="3150438" y="1794485"/>
                            <a:ext cx="50673" cy="224381"/>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197" name="Rectangle 9197"/>
                        <wps:cNvSpPr/>
                        <wps:spPr>
                          <a:xfrm>
                            <a:off x="3150438" y="1971024"/>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98" name="Rectangle 9198"/>
                        <wps:cNvSpPr/>
                        <wps:spPr>
                          <a:xfrm>
                            <a:off x="3150438" y="213104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199" name="Rectangle 9199"/>
                        <wps:cNvSpPr/>
                        <wps:spPr>
                          <a:xfrm>
                            <a:off x="3150438" y="2292589"/>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0" name="Rectangle 9200"/>
                        <wps:cNvSpPr/>
                        <wps:spPr>
                          <a:xfrm>
                            <a:off x="3150438" y="2452609"/>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1" name="Rectangle 9201"/>
                        <wps:cNvSpPr/>
                        <wps:spPr>
                          <a:xfrm>
                            <a:off x="3150438" y="2614153"/>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2" name="Rectangle 9202"/>
                        <wps:cNvSpPr/>
                        <wps:spPr>
                          <a:xfrm>
                            <a:off x="3150438" y="2774173"/>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3" name="Rectangle 9203"/>
                        <wps:cNvSpPr/>
                        <wps:spPr>
                          <a:xfrm>
                            <a:off x="3150438" y="2934194"/>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4" name="Rectangle 9204"/>
                        <wps:cNvSpPr/>
                        <wps:spPr>
                          <a:xfrm>
                            <a:off x="3150438" y="309573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5" name="Rectangle 9205"/>
                        <wps:cNvSpPr/>
                        <wps:spPr>
                          <a:xfrm>
                            <a:off x="3150438" y="3256138"/>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6" name="Rectangle 9206"/>
                        <wps:cNvSpPr/>
                        <wps:spPr>
                          <a:xfrm>
                            <a:off x="3150438" y="3417682"/>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7" name="Rectangle 9207"/>
                        <wps:cNvSpPr/>
                        <wps:spPr>
                          <a:xfrm>
                            <a:off x="3150438" y="3577702"/>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8" name="Rectangle 9208"/>
                        <wps:cNvSpPr/>
                        <wps:spPr>
                          <a:xfrm>
                            <a:off x="3150438" y="3737722"/>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09" name="Rectangle 9209"/>
                        <wps:cNvSpPr/>
                        <wps:spPr>
                          <a:xfrm>
                            <a:off x="3150438" y="3899266"/>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10" name="Rectangle 9210"/>
                        <wps:cNvSpPr/>
                        <wps:spPr>
                          <a:xfrm>
                            <a:off x="3150438" y="4059286"/>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11" name="Rectangle 9211"/>
                        <wps:cNvSpPr/>
                        <wps:spPr>
                          <a:xfrm>
                            <a:off x="3150438" y="422083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9217" name="Rectangle 9217"/>
                        <wps:cNvSpPr/>
                        <wps:spPr>
                          <a:xfrm>
                            <a:off x="5007305" y="1084915"/>
                            <a:ext cx="33951" cy="150334"/>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b/>
                                  <w:i w:val="0"/>
                                  <w:sz w:val="16"/>
                                </w:rPr>
                                <w:t xml:space="preserve"> </w:t>
                              </w:r>
                            </w:p>
                          </w:txbxContent>
                        </wps:txbx>
                        <wps:bodyPr horzOverflow="overflow" vert="horz" lIns="0" tIns="0" rIns="0" bIns="0" rtlCol="0">
                          <a:noAutofit/>
                        </wps:bodyPr>
                      </wps:wsp>
                      <pic:pic xmlns:pic="http://schemas.openxmlformats.org/drawingml/2006/picture">
                        <pic:nvPicPr>
                          <pic:cNvPr id="9219" name="Picture 9219"/>
                          <pic:cNvPicPr/>
                        </pic:nvPicPr>
                        <pic:blipFill>
                          <a:blip r:embed="rId9"/>
                          <a:stretch>
                            <a:fillRect/>
                          </a:stretch>
                        </pic:blipFill>
                        <pic:spPr>
                          <a:xfrm>
                            <a:off x="856183" y="0"/>
                            <a:ext cx="3488436" cy="4299204"/>
                          </a:xfrm>
                          <a:prstGeom prst="rect">
                            <a:avLst/>
                          </a:prstGeom>
                        </pic:spPr>
                      </pic:pic>
                      <wps:wsp>
                        <wps:cNvPr id="9220" name="Shape 9220"/>
                        <wps:cNvSpPr/>
                        <wps:spPr>
                          <a:xfrm>
                            <a:off x="2698699" y="1746631"/>
                            <a:ext cx="2828925" cy="103378"/>
                          </a:xfrm>
                          <a:custGeom>
                            <a:avLst/>
                            <a:gdLst/>
                            <a:ahLst/>
                            <a:cxnLst/>
                            <a:rect l="0" t="0" r="0" b="0"/>
                            <a:pathLst>
                              <a:path w="2828925" h="103378">
                                <a:moveTo>
                                  <a:pt x="85598" y="1778"/>
                                </a:moveTo>
                                <a:cubicBezTo>
                                  <a:pt x="88646" y="0"/>
                                  <a:pt x="92456" y="1016"/>
                                  <a:pt x="94234" y="4064"/>
                                </a:cubicBezTo>
                                <a:cubicBezTo>
                                  <a:pt x="96012" y="7112"/>
                                  <a:pt x="94996" y="10923"/>
                                  <a:pt x="91948" y="12700"/>
                                </a:cubicBezTo>
                                <a:lnTo>
                                  <a:pt x="35995" y="45339"/>
                                </a:lnTo>
                                <a:lnTo>
                                  <a:pt x="2828925" y="45339"/>
                                </a:lnTo>
                                <a:lnTo>
                                  <a:pt x="282892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37396" style="width:435.246pt;height:344.658pt;mso-position-horizontal-relative:char;mso-position-vertical-relative:line" coordsize="55276,43771">
                <v:rect id="Rectangle 9185" style="position:absolute;width:518;height:2079;left:0;top:13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86" style="position:absolute;width:518;height:2079;left:0;top:173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87" style="position:absolute;width:518;height:2079;left:0;top:335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88" style="position:absolute;width:518;height:2079;left:0;top:495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89" style="position:absolute;width:518;height:2079;left:31504;top:655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90" style="position:absolute;width:518;height:2079;left:31504;top:817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91" style="position:absolute;width:506;height:2243;left:31504;top:976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9192" style="position:absolute;width:518;height:2079;left:31504;top:1152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93" style="position:absolute;width:518;height:2079;left:31504;top:1314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94" style="position:absolute;width:518;height:2079;left:31504;top:1474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95" style="position:absolute;width:518;height:2079;left:31504;top:1635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96" style="position:absolute;width:506;height:2243;left:31504;top:17944;"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9197" style="position:absolute;width:518;height:2079;left:31504;top:1971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98" style="position:absolute;width:518;height:2079;left:31504;top:2131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199" style="position:absolute;width:518;height:2079;left:31504;top:2292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0" style="position:absolute;width:518;height:2079;left:31504;top:2452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1" style="position:absolute;width:518;height:2079;left:31504;top:2614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2" style="position:absolute;width:518;height:2079;left:31504;top:2774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3" style="position:absolute;width:518;height:2079;left:31504;top:2934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4" style="position:absolute;width:518;height:2079;left:31504;top:3095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5" style="position:absolute;width:518;height:2079;left:31504;top:3256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6" style="position:absolute;width:518;height:2079;left:31504;top:3417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7" style="position:absolute;width:518;height:2079;left:31504;top:3577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8" style="position:absolute;width:518;height:2079;left:31504;top:3737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09" style="position:absolute;width:518;height:2079;left:31504;top:3899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10" style="position:absolute;width:518;height:2079;left:31504;top:4059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11" style="position:absolute;width:518;height:2079;left:31504;top:4220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9217" style="position:absolute;width:339;height:1503;left:50073;top:10849;" filled="f" stroked="f">
                  <v:textbox inset="0,0,0,0">
                    <w:txbxContent>
                      <w:p>
                        <w:pPr>
                          <w:spacing w:before="0" w:after="160" w:line="259" w:lineRule="auto"/>
                          <w:ind w:left="0" w:firstLine="0"/>
                          <w:jc w:val="left"/>
                        </w:pPr>
                        <w:r>
                          <w:rPr>
                            <w:rFonts w:cs="Times New Roman" w:hAnsi="Times New Roman" w:eastAsia="Times New Roman" w:ascii="Times New Roman"/>
                            <w:b w:val="1"/>
                            <w:i w:val="0"/>
                            <w:sz w:val="16"/>
                          </w:rPr>
                          <w:t xml:space="preserve"> </w:t>
                        </w:r>
                      </w:p>
                    </w:txbxContent>
                  </v:textbox>
                </v:rect>
                <v:shape id="Picture 9219" style="position:absolute;width:34884;height:42992;left:8561;top:0;" filled="f">
                  <v:imagedata r:id="rId10"/>
                </v:shape>
                <v:shape id="Shape 9220" style="position:absolute;width:28289;height:1033;left:26986;top:17466;" coordsize="2828925,103378" path="m85598,1778c88646,0,92456,1016,94234,4064c96012,7112,94996,10923,91948,12700l35995,45339l2828925,45339l2828925,58039l35995,58039l91948,90678c94996,92456,96012,96266,94234,99314c92456,102362,88646,103378,85598,101600l0,51689l85598,1778x">
                  <v:stroke weight="0pt" endcap="flat" joinstyle="round" on="false" color="#000000" opacity="0"/>
                  <v:fill on="true" color="#000000"/>
                </v:shape>
              </v:group>
            </w:pict>
          </mc:Fallback>
        </mc:AlternateContent>
      </w:r>
    </w:p>
    <w:p w:rsidR="007579A0" w:rsidRDefault="000719D3">
      <w:pPr>
        <w:spacing w:after="4" w:line="248" w:lineRule="auto"/>
        <w:ind w:right="949"/>
      </w:pPr>
      <w:r>
        <w:rPr>
          <w:i w:val="0"/>
        </w:rPr>
        <w:t xml:space="preserve">                 Plano de Ordenación Detallada Aprobado por acuerdo plenario el 27/12/2023 </w:t>
      </w:r>
    </w:p>
    <w:p w:rsidR="007579A0" w:rsidRDefault="000719D3">
      <w:pPr>
        <w:shd w:val="clear" w:color="auto" w:fill="F2F2F2"/>
        <w:spacing w:after="0" w:line="259" w:lineRule="auto"/>
        <w:jc w:val="left"/>
      </w:pPr>
      <w:r>
        <w:rPr>
          <w:rFonts w:ascii="Calibri" w:eastAsia="Calibri" w:hAnsi="Calibri" w:cs="Calibri"/>
          <w:i w:val="0"/>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7450" name="Group 24745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30" name="Rectangle 9930"/>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9931" name="Rectangle 9931"/>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932" name="Rectangle 9932"/>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78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7450" style="width:18.7031pt;height:260.874pt;position:absolute;mso-position-horizontal-relative:page;mso-position-horizontal:absolute;margin-left:662.928pt;mso-position-vertical-relative:page;margin-top:512.046pt;" coordsize="2375,33130">
                <v:rect id="Rectangle 9930"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993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993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78 de 170 </w:t>
                        </w:r>
                      </w:p>
                    </w:txbxContent>
                  </v:textbox>
                </v:rect>
                <w10:wrap type="topAndBottom"/>
              </v:group>
            </w:pict>
          </mc:Fallback>
        </mc:AlternateContent>
      </w:r>
      <w:r>
        <w:rPr>
          <w:rFonts w:ascii="Times New Roman" w:eastAsia="Times New Roman" w:hAnsi="Times New Roman" w:cs="Times New Roman"/>
          <w:i w:val="0"/>
          <w:sz w:val="24"/>
        </w:rPr>
        <w:t>11.</w:t>
      </w:r>
      <w:r>
        <w:rPr>
          <w:i w:val="0"/>
          <w:sz w:val="24"/>
        </w:rPr>
        <w:t xml:space="preserve"> </w:t>
      </w:r>
      <w:r>
        <w:rPr>
          <w:i w:val="0"/>
        </w:rPr>
        <w:t>COORDENADAS UTM</w:t>
      </w: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i w:val="0"/>
        </w:rPr>
        <w:t xml:space="preserve"> </w:t>
      </w:r>
    </w:p>
    <w:tbl>
      <w:tblPr>
        <w:tblStyle w:val="TableGrid"/>
        <w:tblW w:w="4538" w:type="dxa"/>
        <w:tblInd w:w="2864" w:type="dxa"/>
        <w:tblCellMar>
          <w:top w:w="40" w:type="dxa"/>
          <w:left w:w="115" w:type="dxa"/>
          <w:bottom w:w="0" w:type="dxa"/>
          <w:right w:w="97" w:type="dxa"/>
        </w:tblCellMar>
        <w:tblLook w:val="04A0" w:firstRow="1" w:lastRow="0" w:firstColumn="1" w:lastColumn="0" w:noHBand="0" w:noVBand="1"/>
      </w:tblPr>
      <w:tblGrid>
        <w:gridCol w:w="3"/>
        <w:gridCol w:w="892"/>
        <w:gridCol w:w="3"/>
        <w:gridCol w:w="1730"/>
        <w:gridCol w:w="3"/>
        <w:gridCol w:w="1907"/>
        <w:gridCol w:w="3"/>
      </w:tblGrid>
      <w:tr w:rsidR="007579A0">
        <w:trPr>
          <w:gridBefore w:val="1"/>
          <w:trHeight w:val="298"/>
        </w:trPr>
        <w:tc>
          <w:tcPr>
            <w:tcW w:w="4538" w:type="dxa"/>
            <w:gridSpan w:val="6"/>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3" w:firstLine="0"/>
              <w:jc w:val="center"/>
            </w:pPr>
            <w:r>
              <w:rPr>
                <w:i w:val="0"/>
              </w:rPr>
              <w:t xml:space="preserve">Barranco de Aroba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firstLine="0"/>
              <w:jc w:val="left"/>
            </w:pPr>
            <w:r>
              <w:rPr>
                <w:i w:val="0"/>
              </w:rPr>
              <w:t xml:space="preserve">Punto </w:t>
            </w:r>
          </w:p>
        </w:tc>
        <w:tc>
          <w:tcPr>
            <w:tcW w:w="3642" w:type="dxa"/>
            <w:gridSpan w:val="4"/>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1" w:firstLine="0"/>
              <w:jc w:val="center"/>
            </w:pPr>
            <w:r>
              <w:rPr>
                <w:i w:val="0"/>
              </w:rPr>
              <w:t xml:space="preserve">    Coordenadas </w:t>
            </w:r>
          </w:p>
        </w:tc>
      </w:tr>
      <w:tr w:rsidR="007579A0">
        <w:trPr>
          <w:gridBefore w:val="1"/>
          <w:trHeight w:val="296"/>
        </w:trPr>
        <w:tc>
          <w:tcPr>
            <w:tcW w:w="895"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2" w:firstLine="0"/>
              <w:jc w:val="center"/>
            </w:pPr>
            <w:r>
              <w:rPr>
                <w:i w:val="0"/>
              </w:rPr>
              <w:t xml:space="preserve">Nº </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1" w:firstLine="0"/>
              <w:jc w:val="center"/>
            </w:pPr>
            <w:r>
              <w:rPr>
                <w:i w:val="0"/>
              </w:rPr>
              <w:t xml:space="preserve">X </w:t>
            </w:r>
          </w:p>
        </w:tc>
        <w:tc>
          <w:tcPr>
            <w:tcW w:w="1910"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59" w:firstLine="0"/>
              <w:jc w:val="center"/>
            </w:pPr>
            <w:r>
              <w:rPr>
                <w:i w:val="0"/>
              </w:rPr>
              <w:t xml:space="preserve">Y </w:t>
            </w:r>
          </w:p>
        </w:tc>
      </w:tr>
      <w:tr w:rsidR="007579A0">
        <w:trPr>
          <w:gridBefore w:val="1"/>
          <w:trHeight w:val="299"/>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365633.890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3137904.771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365633.605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3137903.988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365632.714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3137900.834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365632.799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3137898.534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5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365633.628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3137897.179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6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365634.512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3137895.286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7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365634.831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3137895.053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8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365645.297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3137890.970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365664.228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3137882.868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10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365670.439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3137880.210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365675.441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3137874.168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365676.776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3137872.579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13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365679.883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3137869.416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365680.129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3137869.652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15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365680.709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3137872.768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16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365680.275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3137875.287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17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365681.956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7" w:firstLine="0"/>
              <w:jc w:val="center"/>
            </w:pPr>
            <w:r>
              <w:rPr>
                <w:i w:val="0"/>
              </w:rPr>
              <w:t xml:space="preserve">3137877.013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18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365679.223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3137879.676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365682.565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3137882.590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20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365685.515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3137885.597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21</w:t>
            </w:r>
            <w:r>
              <w:rPr>
                <w:i w:val="0"/>
              </w:rPr>
              <w:t xml:space="preserve">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365686.558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3137886.940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365689.695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3137886.449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23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365691.289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3137886.181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365701.840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3137884.529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25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365704.436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3137884.122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26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365704.582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3137885.194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27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365710.243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3137884.570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28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365710.309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3137884.495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365711.651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3137885.439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30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365710.314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3137887.014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365709.892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3137887.071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365707.628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3137887.484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33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365706.870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3137887.595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365705.711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3137887.758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35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365700.785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3137887.663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36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365681.828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3137891.884 </w:t>
            </w:r>
          </w:p>
        </w:tc>
      </w:tr>
      <w:tr w:rsidR="007579A0">
        <w:trPr>
          <w:gridAfter w:val="1"/>
          <w:trHeight w:val="293"/>
        </w:trPr>
        <w:tc>
          <w:tcPr>
            <w:tcW w:w="895" w:type="dxa"/>
            <w:gridSpan w:val="2"/>
            <w:tcBorders>
              <w:top w:val="nil"/>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37 </w:t>
            </w:r>
          </w:p>
        </w:tc>
        <w:tc>
          <w:tcPr>
            <w:tcW w:w="1733" w:type="dxa"/>
            <w:gridSpan w:val="2"/>
            <w:tcBorders>
              <w:top w:val="nil"/>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365673.835 </w:t>
            </w:r>
          </w:p>
        </w:tc>
        <w:tc>
          <w:tcPr>
            <w:tcW w:w="1910" w:type="dxa"/>
            <w:gridSpan w:val="2"/>
            <w:tcBorders>
              <w:top w:val="nil"/>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3137892.340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38</w:t>
            </w:r>
            <w:r>
              <w:rPr>
                <w:i w:val="0"/>
              </w:rPr>
              <w:t xml:space="preserve">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365663.226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3137894.325 </w:t>
            </w:r>
          </w:p>
        </w:tc>
      </w:tr>
      <w:tr w:rsidR="007579A0">
        <w:trPr>
          <w:gridAfter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365650.803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3137897.182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40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365638.441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3137900.136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41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365636.240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3137903.919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42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365635.856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3137904.202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 w:firstLine="0"/>
              <w:jc w:val="center"/>
            </w:pPr>
            <w:r>
              <w:rPr>
                <w:i w:val="0"/>
              </w:rPr>
              <w:t xml:space="preserve">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365633.890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3137904.771 </w:t>
            </w:r>
          </w:p>
        </w:tc>
      </w:tr>
    </w:tbl>
    <w:p w:rsidR="007579A0" w:rsidRDefault="000719D3">
      <w:pPr>
        <w:spacing w:after="11" w:line="259" w:lineRule="auto"/>
        <w:ind w:left="351" w:firstLine="0"/>
        <w:jc w:val="left"/>
      </w:pPr>
      <w:r>
        <w:rPr>
          <w:i w:val="0"/>
        </w:rPr>
        <w:t xml:space="preserve"> </w:t>
      </w:r>
    </w:p>
    <w:p w:rsidR="007579A0" w:rsidRDefault="000719D3">
      <w:pPr>
        <w:pStyle w:val="Ttulo1"/>
        <w:shd w:val="clear" w:color="auto" w:fill="E7E6E6"/>
        <w:spacing w:after="0"/>
        <w:ind w:left="721"/>
      </w:pPr>
      <w:r>
        <w:rPr>
          <w:rFonts w:ascii="Times New Roman" w:eastAsia="Times New Roman" w:hAnsi="Times New Roman" w:cs="Times New Roman"/>
          <w:b/>
          <w:sz w:val="24"/>
          <w:shd w:val="clear" w:color="auto" w:fill="auto"/>
        </w:rPr>
        <w:t>12.</w:t>
      </w:r>
      <w:r>
        <w:rPr>
          <w:b/>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right="1191" w:firstLine="0"/>
        <w:jc w:val="left"/>
      </w:pPr>
      <w:r>
        <w:rPr>
          <w:rFonts w:ascii="Times New Roman" w:eastAsia="Times New Roman" w:hAnsi="Times New Roman" w:cs="Times New Roman"/>
          <w:i w:val="0"/>
          <w:sz w:val="24"/>
        </w:rPr>
        <w:t xml:space="preserve"> </w:t>
      </w:r>
    </w:p>
    <w:p w:rsidR="007579A0" w:rsidRDefault="000719D3">
      <w:pPr>
        <w:spacing w:after="0" w:line="259" w:lineRule="auto"/>
        <w:ind w:left="672" w:firstLine="0"/>
        <w:jc w:val="left"/>
      </w:pPr>
      <w:r>
        <w:rPr>
          <w:rFonts w:ascii="Calibri" w:eastAsia="Calibri" w:hAnsi="Calibri" w:cs="Calibri"/>
          <w:i w:val="0"/>
          <w:noProof/>
        </w:rPr>
        <mc:AlternateContent>
          <mc:Choice Requires="wpg">
            <w:drawing>
              <wp:inline distT="0" distB="0" distL="0" distR="0">
                <wp:extent cx="5719572" cy="2153412"/>
                <wp:effectExtent l="0" t="0" r="0" b="0"/>
                <wp:docPr id="239327" name="Group 239327"/>
                <wp:cNvGraphicFramePr/>
                <a:graphic xmlns:a="http://schemas.openxmlformats.org/drawingml/2006/main">
                  <a:graphicData uri="http://schemas.microsoft.com/office/word/2010/wordprocessingGroup">
                    <wpg:wgp>
                      <wpg:cNvGrpSpPr/>
                      <wpg:grpSpPr>
                        <a:xfrm>
                          <a:off x="0" y="0"/>
                          <a:ext cx="5719572" cy="2153412"/>
                          <a:chOff x="0" y="0"/>
                          <a:chExt cx="5719572" cy="2153412"/>
                        </a:xfrm>
                      </wpg:grpSpPr>
                      <pic:pic xmlns:pic="http://schemas.openxmlformats.org/drawingml/2006/picture">
                        <pic:nvPicPr>
                          <pic:cNvPr id="9952" name="Picture 9952"/>
                          <pic:cNvPicPr/>
                        </pic:nvPicPr>
                        <pic:blipFill>
                          <a:blip r:embed="rId12"/>
                          <a:stretch>
                            <a:fillRect/>
                          </a:stretch>
                        </pic:blipFill>
                        <pic:spPr>
                          <a:xfrm>
                            <a:off x="0" y="0"/>
                            <a:ext cx="5719572" cy="2153412"/>
                          </a:xfrm>
                          <a:prstGeom prst="rect">
                            <a:avLst/>
                          </a:prstGeom>
                        </pic:spPr>
                      </pic:pic>
                      <wps:wsp>
                        <wps:cNvPr id="10082" name="Rectangle 10082"/>
                        <wps:cNvSpPr/>
                        <wps:spPr>
                          <a:xfrm>
                            <a:off x="253238" y="49006"/>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
            <w:pict>
              <v:group id="Group 239327" style="width:450.36pt;height:169.56pt;mso-position-horizontal-relative:char;mso-position-vertical-relative:line" coordsize="57195,21534">
                <v:shape id="Picture 9952" style="position:absolute;width:57195;height:21534;left:0;top:0;" filled="f">
                  <v:imagedata r:id="rId12"/>
                </v:shape>
                <v:rect id="Rectangle 10082" style="position:absolute;width:518;height:2079;left:2532;top:49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group>
            </w:pict>
          </mc:Fallback>
        </mc:AlternateContent>
      </w:r>
    </w:p>
    <w:p w:rsidR="007579A0" w:rsidRDefault="000719D3">
      <w:pPr>
        <w:spacing w:after="0" w:line="259" w:lineRule="auto"/>
        <w:ind w:left="351" w:right="1191" w:firstLine="0"/>
        <w:jc w:val="left"/>
      </w:pPr>
      <w:r>
        <w:rPr>
          <w:i w:val="0"/>
        </w:rPr>
        <w:t xml:space="preserve"> </w:t>
      </w:r>
    </w:p>
    <w:p w:rsidR="007579A0" w:rsidRDefault="000719D3">
      <w:pPr>
        <w:spacing w:after="9" w:line="259" w:lineRule="auto"/>
        <w:ind w:left="351" w:firstLine="0"/>
        <w:jc w:val="left"/>
      </w:pPr>
      <w:r>
        <w:rPr>
          <w:i w:val="0"/>
        </w:rPr>
        <w:t xml:space="preserve"> </w:t>
      </w:r>
    </w:p>
    <w:p w:rsidR="007579A0" w:rsidRDefault="000719D3">
      <w:pPr>
        <w:pStyle w:val="Ttulo1"/>
        <w:shd w:val="clear" w:color="auto" w:fill="E7E6E6"/>
        <w:spacing w:after="0"/>
        <w:ind w:left="346"/>
      </w:pPr>
      <w:r>
        <w:rPr>
          <w:rFonts w:ascii="Times New Roman" w:eastAsia="Times New Roman" w:hAnsi="Times New Roman" w:cs="Times New Roman"/>
          <w:b/>
          <w:sz w:val="24"/>
          <w:shd w:val="clear" w:color="auto" w:fill="auto"/>
        </w:rPr>
        <w:t>13.</w:t>
      </w:r>
      <w:r>
        <w:rPr>
          <w:b/>
          <w:sz w:val="24"/>
          <w:shd w:val="clear" w:color="auto" w:fill="auto"/>
        </w:rPr>
        <w:t xml:space="preserve"> </w:t>
      </w:r>
      <w:r>
        <w:t>PLANO</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9328" name="Group 2393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128" name="Rectangle 10128"/>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0129" name="Rectangle 10129"/>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130" name="Rectangle 10130"/>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79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9328" style="width:18.7031pt;height:260.874pt;position:absolute;mso-position-horizontal-relative:page;mso-position-horizontal:absolute;margin-left:662.928pt;mso-position-vertical-relative:page;margin-top:512.046pt;" coordsize="2375,33130">
                <v:rect id="Rectangle 10128"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012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013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79 de 170 </w:t>
                        </w:r>
                      </w:p>
                    </w:txbxContent>
                  </v:textbox>
                </v:rect>
                <w10:wrap type="square"/>
              </v:group>
            </w:pict>
          </mc:Fallback>
        </mc:AlternateContent>
      </w:r>
      <w:r>
        <w:rPr>
          <w:i w:val="0"/>
        </w:rPr>
        <w:t xml:space="preserve"> </w:t>
      </w:r>
    </w:p>
    <w:p w:rsidR="007579A0" w:rsidRDefault="000719D3">
      <w:pPr>
        <w:spacing w:after="111" w:line="248" w:lineRule="auto"/>
        <w:ind w:right="949"/>
      </w:pPr>
      <w:r>
        <w:rPr>
          <w:i w:val="0"/>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val="0"/>
        </w:rPr>
        <w:t xml:space="preserve"> a la diferencia del margen de error que tiene el vuelo de la cartografía del PGO con respecto a la mayor exactitud que ofrece el GPS terrestre utilizado para realizar el levantamiento topográfico. </w:t>
      </w:r>
    </w:p>
    <w:p w:rsidR="007579A0" w:rsidRDefault="000719D3">
      <w:pPr>
        <w:spacing w:after="98"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28" w:lineRule="auto"/>
        <w:ind w:left="351" w:right="10458" w:firstLine="0"/>
        <w:jc w:val="left"/>
      </w:pP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820" w:line="259" w:lineRule="auto"/>
        <w:ind w:left="-2202" w:right="1491" w:firstLine="0"/>
        <w:jc w:val="left"/>
      </w:pPr>
      <w:r>
        <w:rPr>
          <w:rFonts w:ascii="Calibri" w:eastAsia="Calibri" w:hAnsi="Calibri" w:cs="Calibri"/>
          <w:i w:val="0"/>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7684" name="Group 2376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204" name="Rectangle 1020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0205" name="Rectangle 1020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206" name="Rectangle 1020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80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7684" style="width:18.7031pt;height:260.874pt;position:absolute;mso-position-horizontal-relative:page;mso-position-horizontal:absolute;margin-left:662.928pt;mso-position-vertical-relative:page;margin-top:512.046pt;" coordsize="2375,33130">
                <v:rect id="Rectangle 1020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020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020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80 de 170 </w:t>
                        </w:r>
                      </w:p>
                    </w:txbxContent>
                  </v:textbox>
                </v:rect>
                <w10:wrap type="square"/>
              </v:group>
            </w:pict>
          </mc:Fallback>
        </mc:AlternateContent>
      </w:r>
      <w:r>
        <w:rPr>
          <w:noProof/>
        </w:rPr>
        <w:drawing>
          <wp:anchor distT="0" distB="0" distL="114300" distR="114300" simplePos="0" relativeHeight="251744256" behindDoc="0" locked="0" layoutInCell="1" allowOverlap="0">
            <wp:simplePos x="0" y="0"/>
            <wp:positionH relativeFrom="column">
              <wp:posOffset>553212</wp:posOffset>
            </wp:positionH>
            <wp:positionV relativeFrom="paragraph">
              <wp:posOffset>-4221718</wp:posOffset>
            </wp:positionV>
            <wp:extent cx="5402580" cy="7571232"/>
            <wp:effectExtent l="0" t="0" r="0" b="0"/>
            <wp:wrapSquare wrapText="bothSides"/>
            <wp:docPr id="10201" name="Picture 10201"/>
            <wp:cNvGraphicFramePr/>
            <a:graphic xmlns:a="http://schemas.openxmlformats.org/drawingml/2006/main">
              <a:graphicData uri="http://schemas.openxmlformats.org/drawingml/2006/picture">
                <pic:pic xmlns:pic="http://schemas.openxmlformats.org/drawingml/2006/picture">
                  <pic:nvPicPr>
                    <pic:cNvPr id="10201" name="Picture 10201"/>
                    <pic:cNvPicPr/>
                  </pic:nvPicPr>
                  <pic:blipFill>
                    <a:blip r:embed="rId13"/>
                    <a:stretch>
                      <a:fillRect/>
                    </a:stretch>
                  </pic:blipFill>
                  <pic:spPr>
                    <a:xfrm>
                      <a:off x="0" y="0"/>
                      <a:ext cx="5402580" cy="7571232"/>
                    </a:xfrm>
                    <a:prstGeom prst="rect">
                      <a:avLst/>
                    </a:prstGeom>
                  </pic:spPr>
                </pic:pic>
              </a:graphicData>
            </a:graphic>
          </wp:anchor>
        </w:drawing>
      </w:r>
    </w:p>
    <w:p w:rsidR="007579A0" w:rsidRDefault="000719D3">
      <w:pPr>
        <w:spacing w:after="4" w:line="248" w:lineRule="auto"/>
        <w:ind w:right="949"/>
      </w:pPr>
      <w:r>
        <w:rPr>
          <w:i w:val="0"/>
        </w:rPr>
        <w:t>Y para que conste a los efectos oportunos, salvo error u om</w:t>
      </w:r>
      <w:r>
        <w:rPr>
          <w:i w:val="0"/>
        </w:rPr>
        <w:t xml:space="preserve">isión, se firma el presente informe...”. </w:t>
      </w:r>
    </w:p>
    <w:p w:rsidR="007579A0" w:rsidRDefault="000719D3">
      <w:pPr>
        <w:spacing w:after="14" w:line="259" w:lineRule="auto"/>
        <w:ind w:left="351" w:firstLine="0"/>
        <w:jc w:val="left"/>
      </w:pPr>
      <w:r>
        <w:rPr>
          <w:i w:val="0"/>
        </w:rPr>
        <w:t xml:space="preserve"> </w:t>
      </w:r>
    </w:p>
    <w:p w:rsidR="007579A0" w:rsidRDefault="000719D3">
      <w:pPr>
        <w:pStyle w:val="Ttulo2"/>
        <w:ind w:left="1156" w:right="1054"/>
      </w:pPr>
      <w:r>
        <w:t xml:space="preserve">FUNDAMENTOS JURIDICOS </w:t>
      </w:r>
    </w:p>
    <w:p w:rsidR="007579A0" w:rsidRDefault="000719D3">
      <w:pPr>
        <w:spacing w:after="119" w:line="259" w:lineRule="auto"/>
        <w:ind w:left="152" w:firstLine="0"/>
        <w:jc w:val="center"/>
      </w:pPr>
      <w:r>
        <w:rPr>
          <w:i w:val="0"/>
        </w:rPr>
        <w:t xml:space="preserve"> </w:t>
      </w:r>
    </w:p>
    <w:p w:rsidR="007579A0" w:rsidRDefault="000719D3">
      <w:pPr>
        <w:spacing w:after="95" w:line="248" w:lineRule="auto"/>
        <w:ind w:right="949"/>
      </w:pPr>
      <w:r>
        <w:rPr>
          <w:i w:val="0"/>
        </w:rPr>
        <w:t xml:space="preserve"> La Legislación aplicable viene determinada por:</w:t>
      </w:r>
      <w:r>
        <w:rPr>
          <w:rFonts w:ascii="Times New Roman" w:eastAsia="Times New Roman" w:hAnsi="Times New Roman" w:cs="Times New Roman"/>
          <w:i w:val="0"/>
          <w:sz w:val="24"/>
        </w:rPr>
        <w:t xml:space="preserve"> </w:t>
      </w:r>
    </w:p>
    <w:p w:rsidR="007579A0" w:rsidRDefault="000719D3">
      <w:pPr>
        <w:spacing w:after="4" w:line="342" w:lineRule="auto"/>
        <w:ind w:left="336" w:right="949" w:firstLine="696"/>
      </w:pPr>
      <w:r>
        <w:rPr>
          <w:i w:val="0"/>
        </w:rPr>
        <w:t>— 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7579A0" w:rsidRDefault="000719D3">
      <w:pPr>
        <w:spacing w:after="4" w:line="355" w:lineRule="auto"/>
        <w:ind w:left="336" w:right="949" w:firstLine="696"/>
      </w:pPr>
      <w:r>
        <w:rPr>
          <w:i w:val="0"/>
        </w:rPr>
        <w:t xml:space="preserve">— </w:t>
      </w:r>
      <w:r>
        <w:rPr>
          <w:i w:val="0"/>
        </w:rPr>
        <w:t>El artículo 86 del Texto Refundido de las Disposiciones Legales Vigentes en Materia de Régimen Local aprobado por Real Decreto Legislativo 781/1986, de 18 de abril y la disposición transitoria del Reglamento de Bienes de las Entidades Locales (RB), aprobad</w:t>
      </w:r>
      <w:r>
        <w:rPr>
          <w:i w:val="0"/>
        </w:rP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7579A0" w:rsidRDefault="000719D3">
      <w:pPr>
        <w:spacing w:after="105" w:line="259" w:lineRule="auto"/>
        <w:ind w:left="1047" w:firstLine="0"/>
        <w:jc w:val="left"/>
      </w:pPr>
      <w:r>
        <w:rPr>
          <w:i w:val="0"/>
        </w:rPr>
        <w:t xml:space="preserve"> </w:t>
      </w:r>
    </w:p>
    <w:p w:rsidR="007579A0" w:rsidRDefault="000719D3">
      <w:pPr>
        <w:spacing w:after="4" w:line="354" w:lineRule="auto"/>
        <w:ind w:left="336" w:right="949" w:firstLine="708"/>
      </w:pPr>
      <w:r>
        <w:rPr>
          <w:i w:val="0"/>
        </w:rPr>
        <w:t xml:space="preserve"> El Pleno de la c</w:t>
      </w:r>
      <w:r>
        <w:rPr>
          <w:i w:val="0"/>
        </w:rPr>
        <w:t>orporación Local será el órgano competente para acordar la aprobación del inventario ya formado, su rectificación y comprobación. En este supuesto, se encuentran delegadas las competencias para aprobación, modificación y rectificación del Inventario de Bie</w:t>
      </w:r>
      <w:r>
        <w:rPr>
          <w:i w:val="0"/>
        </w:rPr>
        <w:t>nes y Derechos de la Corporación en la Junta de Gobierno Local, por acuerdo del pleno celebrado el día 27 de junio de 2023.</w:t>
      </w:r>
      <w:r>
        <w:rPr>
          <w:rFonts w:ascii="Times New Roman" w:eastAsia="Times New Roman" w:hAnsi="Times New Roman" w:cs="Times New Roman"/>
          <w:i w:val="0"/>
          <w:sz w:val="24"/>
        </w:rPr>
        <w:t xml:space="preserve"> </w:t>
      </w:r>
    </w:p>
    <w:p w:rsidR="007579A0" w:rsidRDefault="000719D3">
      <w:pPr>
        <w:spacing w:after="210" w:line="248" w:lineRule="auto"/>
        <w:ind w:right="949"/>
      </w:pPr>
      <w:r>
        <w:rPr>
          <w:rFonts w:ascii="Calibri" w:eastAsia="Calibri" w:hAnsi="Calibri" w:cs="Calibri"/>
          <w:i w:val="0"/>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38626" name="Group 2386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289" name="Rectangle 10289"/>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0290" name="Rectangle 10290"/>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291" name="Rectangle 10291"/>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Documento firmado electróni</w:t>
                              </w:r>
                              <w:r>
                                <w:rPr>
                                  <w:i w:val="0"/>
                                  <w:sz w:val="12"/>
                                </w:rPr>
                                <w:t xml:space="preserve">camente desde la plataforma esPublico Gestiona | Página 81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8626" style="width:18.7031pt;height:260.874pt;position:absolute;mso-position-horizontal-relative:page;mso-position-horizontal:absolute;margin-left:662.928pt;mso-position-vertical-relative:page;margin-top:512.046pt;" coordsize="2375,33130">
                <v:rect id="Rectangle 10289"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029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029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81 de 170 </w:t>
                        </w:r>
                      </w:p>
                    </w:txbxContent>
                  </v:textbox>
                </v:rect>
                <w10:wrap type="square"/>
              </v:group>
            </w:pict>
          </mc:Fallback>
        </mc:AlternateContent>
      </w:r>
      <w:r>
        <w:rPr>
          <w:i w:val="0"/>
        </w:rPr>
        <w:t>Visto cuanto antecede, la que suscribe eleva la siguiente propuesta de resolución:</w:t>
      </w:r>
      <w:r>
        <w:rPr>
          <w:rFonts w:ascii="Times New Roman" w:eastAsia="Times New Roman" w:hAnsi="Times New Roman" w:cs="Times New Roman"/>
          <w:i w:val="0"/>
          <w:sz w:val="24"/>
        </w:rPr>
        <w:t xml:space="preserve"> </w:t>
      </w:r>
    </w:p>
    <w:p w:rsidR="007579A0" w:rsidRDefault="000719D3">
      <w:pPr>
        <w:spacing w:after="98" w:line="259" w:lineRule="auto"/>
        <w:ind w:left="0" w:right="544" w:firstLine="0"/>
        <w:jc w:val="center"/>
      </w:pPr>
      <w:r>
        <w:rPr>
          <w:b/>
          <w:i w:val="0"/>
        </w:rPr>
        <w:t xml:space="preserve"> </w:t>
      </w:r>
    </w:p>
    <w:p w:rsidR="007579A0" w:rsidRDefault="000719D3">
      <w:pPr>
        <w:pStyle w:val="Ttulo2"/>
        <w:ind w:left="1156" w:right="1748"/>
      </w:pPr>
      <w:r>
        <w:t xml:space="preserve">PROPUESTA DE RESOLUCIÓN </w:t>
      </w:r>
    </w:p>
    <w:p w:rsidR="007579A0" w:rsidRDefault="000719D3">
      <w:pPr>
        <w:spacing w:after="99" w:line="350" w:lineRule="auto"/>
        <w:ind w:right="949"/>
      </w:pPr>
      <w:r>
        <w:rPr>
          <w:b/>
          <w:i w:val="0"/>
        </w:rPr>
        <w:t>PRIMERO:</w:t>
      </w:r>
      <w:r>
        <w:rPr>
          <w:i w:val="0"/>
        </w:rPr>
        <w:t xml:space="preserve"> </w:t>
      </w:r>
      <w:r>
        <w:rPr>
          <w:i w:val="0"/>
        </w:rPr>
        <w:t>Actualizar el Inventario de bienes de la Corporación, incorporando las actualizaciones oportunas según la ficha que se adjunta correspondiente al tramo del barranco de Aroba asociado al ASU 28 Huertas de Don Pablo, siendo la descripción de la misma la sigu</w:t>
      </w:r>
      <w:r>
        <w:rPr>
          <w:i w:val="0"/>
        </w:rPr>
        <w:t>iente:</w:t>
      </w:r>
      <w:r>
        <w:rPr>
          <w:rFonts w:ascii="Times New Roman" w:eastAsia="Times New Roman" w:hAnsi="Times New Roman" w:cs="Times New Roman"/>
          <w:i w:val="0"/>
          <w:sz w:val="24"/>
        </w:rPr>
        <w:t xml:space="preserve"> </w:t>
      </w:r>
    </w:p>
    <w:p w:rsidR="007579A0" w:rsidRDefault="000719D3">
      <w:pPr>
        <w:spacing w:after="4" w:line="361" w:lineRule="auto"/>
        <w:ind w:right="949"/>
      </w:pPr>
      <w:r>
        <w:rPr>
          <w:i w:val="0"/>
        </w:rPr>
        <w:t xml:space="preserve">Parcela de planta irregular que se corresponde con un pequeño tramo de ladera, con desnivel progresivo, del Barranco de Aroba en su límite con el final de la calle Mirador. </w:t>
      </w:r>
    </w:p>
    <w:p w:rsidR="007579A0" w:rsidRDefault="000719D3">
      <w:pPr>
        <w:spacing w:after="116" w:line="259" w:lineRule="auto"/>
        <w:ind w:left="351" w:firstLine="0"/>
        <w:jc w:val="left"/>
      </w:pPr>
      <w:r>
        <w:rPr>
          <w:i w:val="0"/>
        </w:rPr>
        <w:t xml:space="preserve"> </w:t>
      </w:r>
    </w:p>
    <w:p w:rsidR="007579A0" w:rsidRDefault="000719D3">
      <w:pPr>
        <w:spacing w:after="97" w:line="248" w:lineRule="auto"/>
        <w:ind w:right="949"/>
      </w:pPr>
      <w:r>
        <w:rPr>
          <w:b/>
          <w:i w:val="0"/>
        </w:rPr>
        <w:t xml:space="preserve">SEGUNDO: </w:t>
      </w:r>
      <w:r>
        <w:rPr>
          <w:i w:val="0"/>
        </w:rPr>
        <w:t>Aprobar la ficha de inventario número 11/145 que se transcribe:</w:t>
      </w:r>
      <w:r>
        <w:rPr>
          <w:i w:val="0"/>
        </w:rPr>
        <w:t xml:space="preserve"> </w:t>
      </w:r>
      <w:r>
        <w:rPr>
          <w:rFonts w:ascii="Times New Roman" w:eastAsia="Times New Roman" w:hAnsi="Times New Roman" w:cs="Times New Roman"/>
          <w:i w:val="0"/>
          <w:sz w:val="24"/>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7" w:line="340" w:lineRule="auto"/>
        <w:ind w:left="351" w:right="10458" w:firstLine="0"/>
        <w:jc w:val="left"/>
      </w:pPr>
      <w:r>
        <w:rPr>
          <w:i w:val="0"/>
        </w:rPr>
        <w:t xml:space="preserve"> </w:t>
      </w:r>
      <w:r>
        <w:rPr>
          <w:rFonts w:ascii="Times New Roman" w:eastAsia="Times New Roman" w:hAnsi="Times New Roman" w:cs="Times New Roman"/>
          <w:i w:val="0"/>
          <w:sz w:val="24"/>
        </w:rPr>
        <w:t xml:space="preserve"> </w:t>
      </w:r>
    </w:p>
    <w:p w:rsidR="007579A0" w:rsidRDefault="000719D3">
      <w:pPr>
        <w:spacing w:after="105"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835" w:line="259" w:lineRule="auto"/>
        <w:ind w:left="-2202" w:right="1849" w:firstLine="0"/>
        <w:jc w:val="left"/>
      </w:pPr>
      <w:r>
        <w:rPr>
          <w:rFonts w:ascii="Calibri" w:eastAsia="Calibri" w:hAnsi="Calibri" w:cs="Calibri"/>
          <w:i w:val="0"/>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2282" name="Group 2422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351" name="Rectangle 10351"/>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0352" name="Rectangle 10352"/>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353" name="Rectangle 10353"/>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82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2282" style="width:18.7031pt;height:260.874pt;position:absolute;mso-position-horizontal-relative:page;mso-position-horizontal:absolute;margin-left:662.928pt;mso-position-vertical-relative:page;margin-top:512.046pt;" coordsize="2375,33130">
                <v:rect id="Rectangle 10351"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035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035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82 de 170 </w:t>
                        </w:r>
                      </w:p>
                    </w:txbxContent>
                  </v:textbox>
                </v:rect>
                <w10:wrap type="topAndBottom"/>
              </v:group>
            </w:pict>
          </mc:Fallback>
        </mc:AlternateContent>
      </w:r>
      <w:r>
        <w:rPr>
          <w:noProof/>
        </w:rPr>
        <w:drawing>
          <wp:anchor distT="0" distB="0" distL="114300" distR="114300" simplePos="0" relativeHeight="251747328" behindDoc="0" locked="0" layoutInCell="1" allowOverlap="0">
            <wp:simplePos x="0" y="0"/>
            <wp:positionH relativeFrom="column">
              <wp:posOffset>781812</wp:posOffset>
            </wp:positionH>
            <wp:positionV relativeFrom="paragraph">
              <wp:posOffset>-4136373</wp:posOffset>
            </wp:positionV>
            <wp:extent cx="4946904" cy="4905756"/>
            <wp:effectExtent l="0" t="0" r="0" b="0"/>
            <wp:wrapSquare wrapText="bothSides"/>
            <wp:docPr id="10348" name="Picture 10348"/>
            <wp:cNvGraphicFramePr/>
            <a:graphic xmlns:a="http://schemas.openxmlformats.org/drawingml/2006/main">
              <a:graphicData uri="http://schemas.openxmlformats.org/drawingml/2006/picture">
                <pic:pic xmlns:pic="http://schemas.openxmlformats.org/drawingml/2006/picture">
                  <pic:nvPicPr>
                    <pic:cNvPr id="10348" name="Picture 10348"/>
                    <pic:cNvPicPr/>
                  </pic:nvPicPr>
                  <pic:blipFill>
                    <a:blip r:embed="rId14"/>
                    <a:stretch>
                      <a:fillRect/>
                    </a:stretch>
                  </pic:blipFill>
                  <pic:spPr>
                    <a:xfrm>
                      <a:off x="0" y="0"/>
                      <a:ext cx="4946904" cy="4905756"/>
                    </a:xfrm>
                    <a:prstGeom prst="rect">
                      <a:avLst/>
                    </a:prstGeom>
                  </pic:spPr>
                </pic:pic>
              </a:graphicData>
            </a:graphic>
          </wp:anchor>
        </w:drawing>
      </w:r>
    </w:p>
    <w:p w:rsidR="007579A0" w:rsidRDefault="000719D3">
      <w:pPr>
        <w:spacing w:after="223" w:line="259" w:lineRule="auto"/>
        <w:ind w:left="351" w:firstLine="0"/>
        <w:jc w:val="left"/>
      </w:pPr>
      <w:r>
        <w:rPr>
          <w:b/>
          <w:i w:val="0"/>
        </w:rPr>
        <w:t xml:space="preserve"> </w:t>
      </w:r>
    </w:p>
    <w:p w:rsidR="007579A0" w:rsidRDefault="000719D3">
      <w:pPr>
        <w:spacing w:after="225" w:line="259" w:lineRule="auto"/>
        <w:ind w:left="351" w:firstLine="0"/>
        <w:jc w:val="left"/>
      </w:pPr>
      <w:r>
        <w:rPr>
          <w:b/>
          <w:i w:val="0"/>
        </w:rPr>
        <w:t xml:space="preserve"> </w:t>
      </w:r>
    </w:p>
    <w:p w:rsidR="007579A0" w:rsidRDefault="000719D3">
      <w:pPr>
        <w:spacing w:after="225" w:line="259" w:lineRule="auto"/>
        <w:ind w:left="351" w:firstLine="0"/>
        <w:jc w:val="left"/>
      </w:pPr>
      <w:r>
        <w:rPr>
          <w:b/>
          <w:i w:val="0"/>
        </w:rPr>
        <w:t xml:space="preserve"> </w:t>
      </w:r>
    </w:p>
    <w:p w:rsidR="007579A0" w:rsidRDefault="000719D3">
      <w:pPr>
        <w:spacing w:after="223" w:line="259" w:lineRule="auto"/>
        <w:ind w:left="351" w:firstLine="0"/>
        <w:jc w:val="left"/>
      </w:pPr>
      <w:r>
        <w:rPr>
          <w:b/>
          <w:i w:val="0"/>
        </w:rPr>
        <w:t xml:space="preserve"> </w:t>
      </w:r>
    </w:p>
    <w:p w:rsidR="007579A0" w:rsidRDefault="000719D3">
      <w:pPr>
        <w:spacing w:after="0" w:line="447" w:lineRule="auto"/>
        <w:ind w:left="351" w:right="10458" w:firstLine="0"/>
      </w:pPr>
      <w:r>
        <w:rPr>
          <w:b/>
          <w:i w:val="0"/>
        </w:rPr>
        <w:t xml:space="preserve"> </w:t>
      </w:r>
      <w:r>
        <w:rPr>
          <w:rFonts w:ascii="Times New Roman" w:eastAsia="Times New Roman" w:hAnsi="Times New Roman" w:cs="Times New Roman"/>
          <w:i w:val="0"/>
          <w:sz w:val="24"/>
        </w:rPr>
        <w:t xml:space="preserve"> </w:t>
      </w:r>
    </w:p>
    <w:p w:rsidR="007579A0" w:rsidRDefault="000719D3">
      <w:pPr>
        <w:spacing w:after="225" w:line="259" w:lineRule="auto"/>
        <w:ind w:left="351" w:firstLine="0"/>
        <w:jc w:val="left"/>
      </w:pPr>
      <w:r>
        <w:rPr>
          <w:b/>
          <w:i w:val="0"/>
        </w:rPr>
        <w:t xml:space="preserve"> </w:t>
      </w:r>
    </w:p>
    <w:p w:rsidR="007579A0" w:rsidRDefault="000719D3">
      <w:pPr>
        <w:spacing w:after="223" w:line="259" w:lineRule="auto"/>
        <w:ind w:left="351" w:firstLine="0"/>
        <w:jc w:val="left"/>
      </w:pPr>
      <w:r>
        <w:rPr>
          <w:b/>
          <w:i w:val="0"/>
        </w:rPr>
        <w:t xml:space="preserve"> </w:t>
      </w:r>
    </w:p>
    <w:p w:rsidR="007579A0" w:rsidRDefault="000719D3">
      <w:pPr>
        <w:spacing w:after="225"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470" w:line="259" w:lineRule="auto"/>
        <w:ind w:left="-2202" w:right="1918" w:firstLine="0"/>
        <w:jc w:val="left"/>
      </w:pPr>
      <w:r>
        <w:rPr>
          <w:rFonts w:ascii="Calibri" w:eastAsia="Calibri" w:hAnsi="Calibri" w:cs="Calibri"/>
          <w:i w:val="0"/>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43364" name="Group 2433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16" name="Rectangle 10416"/>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0417" name="Rectangle 10417"/>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418" name="Rectangle 10418"/>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83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3364" style="width:18.7031pt;height:260.874pt;position:absolute;mso-position-horizontal-relative:page;mso-position-horizontal:absolute;margin-left:662.928pt;mso-position-vertical-relative:page;margin-top:512.046pt;" coordsize="2375,33130">
                <v:rect id="Rectangle 10416"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041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041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83 de 170 </w:t>
                        </w:r>
                      </w:p>
                    </w:txbxContent>
                  </v:textbox>
                </v:rect>
                <w10:wrap type="square"/>
              </v:group>
            </w:pict>
          </mc:Fallback>
        </mc:AlternateContent>
      </w:r>
      <w:r>
        <w:rPr>
          <w:noProof/>
        </w:rPr>
        <w:drawing>
          <wp:anchor distT="0" distB="0" distL="114300" distR="114300" simplePos="0" relativeHeight="251749376" behindDoc="0" locked="0" layoutInCell="1" allowOverlap="0">
            <wp:simplePos x="0" y="0"/>
            <wp:positionH relativeFrom="column">
              <wp:posOffset>876300</wp:posOffset>
            </wp:positionH>
            <wp:positionV relativeFrom="paragraph">
              <wp:posOffset>-4006834</wp:posOffset>
            </wp:positionV>
            <wp:extent cx="4808220" cy="4553713"/>
            <wp:effectExtent l="0" t="0" r="0" b="0"/>
            <wp:wrapSquare wrapText="bothSides"/>
            <wp:docPr id="10411" name="Picture 10411"/>
            <wp:cNvGraphicFramePr/>
            <a:graphic xmlns:a="http://schemas.openxmlformats.org/drawingml/2006/main">
              <a:graphicData uri="http://schemas.openxmlformats.org/drawingml/2006/picture">
                <pic:pic xmlns:pic="http://schemas.openxmlformats.org/drawingml/2006/picture">
                  <pic:nvPicPr>
                    <pic:cNvPr id="10411" name="Picture 10411"/>
                    <pic:cNvPicPr/>
                  </pic:nvPicPr>
                  <pic:blipFill>
                    <a:blip r:embed="rId15"/>
                    <a:stretch>
                      <a:fillRect/>
                    </a:stretch>
                  </pic:blipFill>
                  <pic:spPr>
                    <a:xfrm>
                      <a:off x="0" y="0"/>
                      <a:ext cx="4808220" cy="4553713"/>
                    </a:xfrm>
                    <a:prstGeom prst="rect">
                      <a:avLst/>
                    </a:prstGeom>
                  </pic:spPr>
                </pic:pic>
              </a:graphicData>
            </a:graphic>
          </wp:anchor>
        </w:drawing>
      </w:r>
    </w:p>
    <w:p w:rsidR="007579A0" w:rsidRDefault="000719D3">
      <w:pPr>
        <w:spacing w:after="0" w:line="259" w:lineRule="auto"/>
        <w:ind w:left="351" w:firstLine="0"/>
        <w:jc w:val="left"/>
      </w:pPr>
      <w:r>
        <w:rPr>
          <w:b/>
          <w:i w:val="0"/>
        </w:rPr>
        <w:t xml:space="preserve"> </w:t>
      </w:r>
    </w:p>
    <w:p w:rsidR="007579A0" w:rsidRDefault="000719D3">
      <w:pPr>
        <w:spacing w:after="222" w:line="259" w:lineRule="auto"/>
        <w:ind w:left="953" w:firstLine="0"/>
        <w:jc w:val="left"/>
      </w:pPr>
      <w:r>
        <w:rPr>
          <w:noProof/>
        </w:rPr>
        <w:drawing>
          <wp:inline distT="0" distB="0" distL="0" distR="0">
            <wp:extent cx="5193793" cy="1780032"/>
            <wp:effectExtent l="0" t="0" r="0" b="0"/>
            <wp:docPr id="10413" name="Picture 10413"/>
            <wp:cNvGraphicFramePr/>
            <a:graphic xmlns:a="http://schemas.openxmlformats.org/drawingml/2006/main">
              <a:graphicData uri="http://schemas.openxmlformats.org/drawingml/2006/picture">
                <pic:pic xmlns:pic="http://schemas.openxmlformats.org/drawingml/2006/picture">
                  <pic:nvPicPr>
                    <pic:cNvPr id="10413" name="Picture 10413"/>
                    <pic:cNvPicPr/>
                  </pic:nvPicPr>
                  <pic:blipFill>
                    <a:blip r:embed="rId16"/>
                    <a:stretch>
                      <a:fillRect/>
                    </a:stretch>
                  </pic:blipFill>
                  <pic:spPr>
                    <a:xfrm>
                      <a:off x="0" y="0"/>
                      <a:ext cx="5193793" cy="1780032"/>
                    </a:xfrm>
                    <a:prstGeom prst="rect">
                      <a:avLst/>
                    </a:prstGeom>
                  </pic:spPr>
                </pic:pic>
              </a:graphicData>
            </a:graphic>
          </wp:inline>
        </w:drawing>
      </w:r>
    </w:p>
    <w:p w:rsidR="007579A0" w:rsidRDefault="000719D3">
      <w:pPr>
        <w:spacing w:after="107" w:line="341" w:lineRule="auto"/>
        <w:ind w:right="949"/>
      </w:pPr>
      <w:r>
        <w:rPr>
          <w:b/>
          <w:i w:val="0"/>
        </w:rPr>
        <w:t xml:space="preserve">TERCERO: </w:t>
      </w:r>
      <w:r>
        <w:rPr>
          <w:i w:val="0"/>
        </w:rPr>
        <w:t>Tramitar la inscripción de Tramo del barranco de Aroba asociado al ASU 28 Huertas de Don Pablo, 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4" w:line="343" w:lineRule="auto"/>
        <w:ind w:right="949"/>
      </w:pPr>
      <w:r>
        <w:rPr>
          <w:b/>
          <w:i w:val="0"/>
        </w:rPr>
        <w:t xml:space="preserve">CUARTO: </w:t>
      </w:r>
      <w:r>
        <w:rPr>
          <w:i w:val="0"/>
        </w:rPr>
        <w:t>Facultar a la Alcaldesa- Presidenta para que realice cuantas actuacion</w:t>
      </w:r>
      <w:r>
        <w:rPr>
          <w:i w:val="0"/>
        </w:rPr>
        <w:t>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4" w:line="248" w:lineRule="auto"/>
        <w:ind w:left="336" w:right="949" w:firstLine="708"/>
      </w:pPr>
      <w:r>
        <w:rPr>
          <w:i w:val="0"/>
        </w:rPr>
        <w:t xml:space="preserve">En virtud de lo expuesto, se somete a la Junta de Gobierno Local la siguiente propuesta de Acuerdo: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1059" w:firstLine="0"/>
        <w:jc w:val="left"/>
      </w:pPr>
      <w:r>
        <w:rPr>
          <w:i w:val="0"/>
        </w:rPr>
        <w:t xml:space="preserve"> </w:t>
      </w:r>
    </w:p>
    <w:p w:rsidR="007579A0" w:rsidRDefault="000719D3">
      <w:pPr>
        <w:pStyle w:val="Ttulo2"/>
        <w:spacing w:after="147"/>
        <w:ind w:left="1156" w:right="1324"/>
      </w:pPr>
      <w:r>
        <w:t xml:space="preserve">PROPUESTA DE ACUERDO </w:t>
      </w:r>
    </w:p>
    <w:p w:rsidR="007579A0" w:rsidRDefault="000719D3">
      <w:pPr>
        <w:spacing w:after="100" w:line="350" w:lineRule="auto"/>
        <w:ind w:right="949"/>
      </w:pPr>
      <w:r>
        <w:rPr>
          <w:b/>
          <w:i w:val="0"/>
        </w:rPr>
        <w:t>PRIMERO:</w:t>
      </w:r>
      <w:r>
        <w:rPr>
          <w:i w:val="0"/>
        </w:rPr>
        <w:t xml:space="preserve"> </w:t>
      </w:r>
      <w:r>
        <w:rPr>
          <w:i w:val="0"/>
        </w:rPr>
        <w:t>Actualizar el Inventario de bienes de la Corporación, incorporando las actualizaciones oportunas según la ficha que se adjunta correspondiente al tramo del barranco de Aroba asociado al ASU 28 Huertas de Don Pablo, siendo la descripción de la misma la sigu</w:t>
      </w:r>
      <w:r>
        <w:rPr>
          <w:i w:val="0"/>
        </w:rPr>
        <w:t>iente:</w:t>
      </w:r>
      <w:r>
        <w:rPr>
          <w:rFonts w:ascii="Times New Roman" w:eastAsia="Times New Roman" w:hAnsi="Times New Roman" w:cs="Times New Roman"/>
          <w:i w:val="0"/>
          <w:sz w:val="24"/>
        </w:rPr>
        <w:t xml:space="preserve"> </w:t>
      </w:r>
    </w:p>
    <w:p w:rsidR="007579A0" w:rsidRDefault="000719D3">
      <w:pPr>
        <w:spacing w:after="4" w:line="358" w:lineRule="auto"/>
        <w:ind w:right="949"/>
      </w:pPr>
      <w:r>
        <w:rPr>
          <w:i w:val="0"/>
        </w:rPr>
        <w:t xml:space="preserve">Parcela de planta irregular que se corresponde con un pequeño tramo de ladera, con desnivel progresivo, del Barranco de Aroba en su límite con el final de la calle Mirador. </w:t>
      </w:r>
    </w:p>
    <w:p w:rsidR="007579A0" w:rsidRDefault="000719D3">
      <w:pPr>
        <w:spacing w:after="119" w:line="259" w:lineRule="auto"/>
        <w:ind w:left="351" w:firstLine="0"/>
        <w:jc w:val="left"/>
      </w:pPr>
      <w:r>
        <w:rPr>
          <w:i w:val="0"/>
        </w:rPr>
        <w:t xml:space="preserve"> </w:t>
      </w:r>
    </w:p>
    <w:p w:rsidR="007579A0" w:rsidRDefault="000719D3">
      <w:pPr>
        <w:spacing w:after="111" w:line="248" w:lineRule="auto"/>
        <w:ind w:right="949"/>
      </w:pPr>
      <w:r>
        <w:rPr>
          <w:b/>
          <w:i w:val="0"/>
        </w:rPr>
        <w:t xml:space="preserve">SEGUNDO: </w:t>
      </w:r>
      <w:r>
        <w:rPr>
          <w:i w:val="0"/>
        </w:rPr>
        <w:t>Aprobar la ficha de inventario número 11/145 que se transcribe:</w:t>
      </w:r>
      <w:r>
        <w:rPr>
          <w:i w:val="0"/>
        </w:rPr>
        <w:t xml:space="preserve"> </w:t>
      </w:r>
      <w:r>
        <w:rPr>
          <w:rFonts w:ascii="Times New Roman" w:eastAsia="Times New Roman" w:hAnsi="Times New Roman" w:cs="Times New Roman"/>
          <w:i w:val="0"/>
          <w:sz w:val="24"/>
        </w:rPr>
        <w:t xml:space="preserve"> </w:t>
      </w:r>
    </w:p>
    <w:p w:rsidR="007579A0" w:rsidRDefault="000719D3">
      <w:pPr>
        <w:spacing w:after="98" w:line="259" w:lineRule="auto"/>
        <w:ind w:left="351" w:firstLine="0"/>
        <w:jc w:val="left"/>
      </w:pPr>
      <w:r>
        <w:rPr>
          <w:rFonts w:ascii="Times New Roman" w:eastAsia="Times New Roman" w:hAnsi="Times New Roman" w:cs="Times New Roman"/>
          <w:i w:val="0"/>
          <w:sz w:val="24"/>
        </w:rPr>
        <w:t xml:space="preserve"> </w:t>
      </w:r>
    </w:p>
    <w:p w:rsidR="007579A0" w:rsidRDefault="000719D3">
      <w:pPr>
        <w:spacing w:after="620" w:line="259" w:lineRule="auto"/>
        <w:ind w:left="351" w:firstLine="0"/>
        <w:jc w:val="left"/>
      </w:pPr>
      <w:r>
        <w:rPr>
          <w:i w:val="0"/>
        </w:rPr>
        <w:t xml:space="preserve"> </w:t>
      </w:r>
    </w:p>
    <w:p w:rsidR="007579A0" w:rsidRDefault="000719D3">
      <w:pPr>
        <w:spacing w:after="5213" w:line="259" w:lineRule="auto"/>
        <w:ind w:left="-2202" w:right="2511" w:firstLine="0"/>
        <w:jc w:val="left"/>
      </w:pPr>
      <w:r>
        <w:rPr>
          <w:rFonts w:ascii="Calibri" w:eastAsia="Calibri" w:hAnsi="Calibri" w:cs="Calibri"/>
          <w:i w:val="0"/>
          <w:noProof/>
        </w:rPr>
        <mc:AlternateContent>
          <mc:Choice Requires="wpg">
            <w:drawing>
              <wp:anchor distT="0" distB="0" distL="114300" distR="114300" simplePos="0" relativeHeight="2517504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3083" name="Group 2430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93" name="Rectangle 10493"/>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0494" name="Rectangle 10494"/>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495" name="Rectangle 10495"/>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84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3083" style="width:18.7031pt;height:260.874pt;position:absolute;mso-position-horizontal-relative:page;mso-position-horizontal:absolute;margin-left:662.928pt;mso-position-vertical-relative:page;margin-top:512.046pt;" coordsize="2375,33130">
                <v:rect id="Rectangle 10493"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04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04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84 de 170 </w:t>
                        </w:r>
                      </w:p>
                    </w:txbxContent>
                  </v:textbox>
                </v:rect>
                <w10:wrap type="topAndBottom"/>
              </v:group>
            </w:pict>
          </mc:Fallback>
        </mc:AlternateContent>
      </w:r>
      <w:r>
        <w:rPr>
          <w:noProof/>
        </w:rPr>
        <w:drawing>
          <wp:anchor distT="0" distB="0" distL="114300" distR="114300" simplePos="0" relativeHeight="251751424" behindDoc="0" locked="0" layoutInCell="1" allowOverlap="0">
            <wp:simplePos x="0" y="0"/>
            <wp:positionH relativeFrom="column">
              <wp:posOffset>1071372</wp:posOffset>
            </wp:positionH>
            <wp:positionV relativeFrom="paragraph">
              <wp:posOffset>-483345</wp:posOffset>
            </wp:positionV>
            <wp:extent cx="4236720" cy="4201668"/>
            <wp:effectExtent l="0" t="0" r="0" b="0"/>
            <wp:wrapSquare wrapText="bothSides"/>
            <wp:docPr id="10490" name="Picture 10490"/>
            <wp:cNvGraphicFramePr/>
            <a:graphic xmlns:a="http://schemas.openxmlformats.org/drawingml/2006/main">
              <a:graphicData uri="http://schemas.openxmlformats.org/drawingml/2006/picture">
                <pic:pic xmlns:pic="http://schemas.openxmlformats.org/drawingml/2006/picture">
                  <pic:nvPicPr>
                    <pic:cNvPr id="10490" name="Picture 10490"/>
                    <pic:cNvPicPr/>
                  </pic:nvPicPr>
                  <pic:blipFill>
                    <a:blip r:embed="rId14"/>
                    <a:stretch>
                      <a:fillRect/>
                    </a:stretch>
                  </pic:blipFill>
                  <pic:spPr>
                    <a:xfrm>
                      <a:off x="0" y="0"/>
                      <a:ext cx="4236720" cy="4201668"/>
                    </a:xfrm>
                    <a:prstGeom prst="rect">
                      <a:avLst/>
                    </a:prstGeom>
                  </pic:spPr>
                </pic:pic>
              </a:graphicData>
            </a:graphic>
          </wp:anchor>
        </w:drawing>
      </w:r>
    </w:p>
    <w:p w:rsidR="007579A0" w:rsidRDefault="000719D3">
      <w:pPr>
        <w:spacing w:after="0" w:line="259" w:lineRule="auto"/>
        <w:ind w:left="351" w:right="251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2202" w:right="2302" w:firstLine="0"/>
        <w:jc w:val="left"/>
      </w:pPr>
      <w:r>
        <w:rPr>
          <w:rFonts w:ascii="Calibri" w:eastAsia="Calibri" w:hAnsi="Calibri" w:cs="Calibri"/>
          <w:i w:val="0"/>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43881" name="Group 24388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567" name="Rectangle 10567"/>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0568" name="Rectangle 10568"/>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569" name="Rectangle 10569"/>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85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3881" style="width:18.7031pt;height:260.874pt;position:absolute;mso-position-horizontal-relative:page;mso-position-horizontal:absolute;margin-left:662.928pt;mso-position-vertical-relative:page;margin-top:512.046pt;" coordsize="2375,33130">
                <v:rect id="Rectangle 10567"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056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056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85 de 170 </w:t>
                        </w:r>
                      </w:p>
                    </w:txbxContent>
                  </v:textbox>
                </v:rect>
                <w10:wrap type="square"/>
              </v:group>
            </w:pict>
          </mc:Fallback>
        </mc:AlternateContent>
      </w:r>
      <w:r>
        <w:rPr>
          <w:noProof/>
        </w:rPr>
        <w:drawing>
          <wp:anchor distT="0" distB="0" distL="114300" distR="114300" simplePos="0" relativeHeight="251753472" behindDoc="0" locked="0" layoutInCell="1" allowOverlap="0">
            <wp:simplePos x="0" y="0"/>
            <wp:positionH relativeFrom="column">
              <wp:posOffset>784860</wp:posOffset>
            </wp:positionH>
            <wp:positionV relativeFrom="paragraph">
              <wp:posOffset>-3958066</wp:posOffset>
            </wp:positionV>
            <wp:extent cx="4655820" cy="4325112"/>
            <wp:effectExtent l="0" t="0" r="0" b="0"/>
            <wp:wrapSquare wrapText="bothSides"/>
            <wp:docPr id="10562" name="Picture 10562"/>
            <wp:cNvGraphicFramePr/>
            <a:graphic xmlns:a="http://schemas.openxmlformats.org/drawingml/2006/main">
              <a:graphicData uri="http://schemas.openxmlformats.org/drawingml/2006/picture">
                <pic:pic xmlns:pic="http://schemas.openxmlformats.org/drawingml/2006/picture">
                  <pic:nvPicPr>
                    <pic:cNvPr id="10562" name="Picture 10562"/>
                    <pic:cNvPicPr/>
                  </pic:nvPicPr>
                  <pic:blipFill>
                    <a:blip r:embed="rId15"/>
                    <a:stretch>
                      <a:fillRect/>
                    </a:stretch>
                  </pic:blipFill>
                  <pic:spPr>
                    <a:xfrm>
                      <a:off x="0" y="0"/>
                      <a:ext cx="4655820" cy="4325112"/>
                    </a:xfrm>
                    <a:prstGeom prst="rect">
                      <a:avLst/>
                    </a:prstGeom>
                  </pic:spPr>
                </pic:pic>
              </a:graphicData>
            </a:graphic>
          </wp:anchor>
        </w:drawing>
      </w:r>
    </w:p>
    <w:p w:rsidR="007579A0" w:rsidRDefault="000719D3">
      <w:pPr>
        <w:spacing w:after="0" w:line="259" w:lineRule="auto"/>
        <w:ind w:left="351" w:right="2302" w:firstLine="0"/>
        <w:jc w:val="left"/>
      </w:pPr>
      <w:r>
        <w:rPr>
          <w:b/>
          <w:i w:val="0"/>
        </w:rPr>
        <w:t xml:space="preserve"> </w:t>
      </w:r>
    </w:p>
    <w:p w:rsidR="007579A0" w:rsidRDefault="000719D3">
      <w:pPr>
        <w:spacing w:after="186" w:line="259" w:lineRule="auto"/>
        <w:ind w:left="900" w:firstLine="0"/>
        <w:jc w:val="left"/>
      </w:pPr>
      <w:r>
        <w:rPr>
          <w:noProof/>
        </w:rPr>
        <w:drawing>
          <wp:inline distT="0" distB="0" distL="0" distR="0">
            <wp:extent cx="5192268" cy="1780032"/>
            <wp:effectExtent l="0" t="0" r="0" b="0"/>
            <wp:docPr id="10564" name="Picture 10564"/>
            <wp:cNvGraphicFramePr/>
            <a:graphic xmlns:a="http://schemas.openxmlformats.org/drawingml/2006/main">
              <a:graphicData uri="http://schemas.openxmlformats.org/drawingml/2006/picture">
                <pic:pic xmlns:pic="http://schemas.openxmlformats.org/drawingml/2006/picture">
                  <pic:nvPicPr>
                    <pic:cNvPr id="10564" name="Picture 10564"/>
                    <pic:cNvPicPr/>
                  </pic:nvPicPr>
                  <pic:blipFill>
                    <a:blip r:embed="rId16"/>
                    <a:stretch>
                      <a:fillRect/>
                    </a:stretch>
                  </pic:blipFill>
                  <pic:spPr>
                    <a:xfrm>
                      <a:off x="0" y="0"/>
                      <a:ext cx="5192268" cy="1780032"/>
                    </a:xfrm>
                    <a:prstGeom prst="rect">
                      <a:avLst/>
                    </a:prstGeom>
                  </pic:spPr>
                </pic:pic>
              </a:graphicData>
            </a:graphic>
          </wp:inline>
        </w:drawing>
      </w:r>
    </w:p>
    <w:p w:rsidR="007579A0" w:rsidRDefault="000719D3">
      <w:pPr>
        <w:spacing w:after="106" w:line="342" w:lineRule="auto"/>
        <w:ind w:right="949"/>
      </w:pPr>
      <w:r>
        <w:rPr>
          <w:b/>
          <w:i w:val="0"/>
        </w:rPr>
        <w:t xml:space="preserve">TERCERO: </w:t>
      </w:r>
      <w:r>
        <w:rPr>
          <w:i w:val="0"/>
        </w:rPr>
        <w:t>Tramitar la inscripción de Tramo del barranco de Aroba asociado al ASU 28 Huertas de Don Pablo, 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113" w:line="372" w:lineRule="auto"/>
        <w:ind w:right="949"/>
      </w:pPr>
      <w:r>
        <w:rPr>
          <w:b/>
          <w:i w:val="0"/>
        </w:rPr>
        <w:t xml:space="preserve">CUARTO: </w:t>
      </w:r>
      <w:r>
        <w:rPr>
          <w:i w:val="0"/>
        </w:rPr>
        <w:t>Facultar a la Alcaldesa- Presidenta para que realice cuantas actuacion</w:t>
      </w:r>
      <w:r>
        <w:rPr>
          <w:i w:val="0"/>
        </w:rPr>
        <w:t>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b/>
          <w:i w:val="0"/>
        </w:rPr>
        <w:t xml:space="preserve"> </w:t>
      </w:r>
    </w:p>
    <w:p w:rsidR="007579A0" w:rsidRDefault="000719D3">
      <w:pPr>
        <w:spacing w:after="3" w:line="265" w:lineRule="auto"/>
        <w:ind w:left="104" w:right="705"/>
        <w:jc w:val="center"/>
      </w:pPr>
      <w:r>
        <w:rPr>
          <w:i w:val="0"/>
        </w:rPr>
        <w:t xml:space="preserve">No obstante, la Junta de Gobierno Local acordará lo más procedente. </w:t>
      </w:r>
    </w:p>
    <w:p w:rsidR="007579A0" w:rsidRDefault="000719D3">
      <w:pPr>
        <w:spacing w:after="0" w:line="259" w:lineRule="auto"/>
        <w:ind w:left="351" w:firstLine="0"/>
        <w:jc w:val="left"/>
      </w:pPr>
      <w:r>
        <w:rPr>
          <w:i w:val="0"/>
        </w:rPr>
        <w:t xml:space="preserve"> </w:t>
      </w:r>
    </w:p>
    <w:p w:rsidR="007579A0" w:rsidRDefault="000719D3">
      <w:pPr>
        <w:spacing w:after="5"/>
        <w:ind w:right="944"/>
      </w:pPr>
      <w:r>
        <w:rPr>
          <w:i w:val="0"/>
        </w:rPr>
        <w:t xml:space="preserve"> </w:t>
      </w:r>
      <w:r>
        <w:rPr>
          <w:b/>
          <w:i w:val="0"/>
        </w:rPr>
        <w:t>Consta en el expediente propuesta de la Alcaldesa-Presidenta, de fecha 05 de diciembre de 2024, cuyo tenor literal es el s</w:t>
      </w:r>
      <w:r>
        <w:rPr>
          <w:b/>
          <w:i w:val="0"/>
        </w:rPr>
        <w:t>iguiente:</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b/>
          <w:i w:val="0"/>
        </w:rPr>
        <w:t xml:space="preserve"> </w:t>
      </w:r>
    </w:p>
    <w:p w:rsidR="007579A0" w:rsidRDefault="000719D3">
      <w:pPr>
        <w:spacing w:after="15" w:line="259" w:lineRule="auto"/>
        <w:ind w:left="351" w:firstLine="0"/>
        <w:jc w:val="left"/>
      </w:pPr>
      <w:r>
        <w:rPr>
          <w:b/>
          <w:i w:val="0"/>
        </w:rPr>
        <w:t xml:space="preserve"> </w:t>
      </w:r>
    </w:p>
    <w:p w:rsidR="007579A0" w:rsidRDefault="000719D3">
      <w:pPr>
        <w:pStyle w:val="Ttulo2"/>
        <w:ind w:left="1156" w:right="1751"/>
      </w:pPr>
      <w:r>
        <w:t>“PROPUESTA</w:t>
      </w:r>
      <w:r>
        <w:rPr>
          <w:b w:val="0"/>
        </w:rPr>
        <w:t xml:space="preserve"> </w:t>
      </w:r>
    </w:p>
    <w:p w:rsidR="007579A0" w:rsidRDefault="000719D3">
      <w:pPr>
        <w:spacing w:after="111"/>
        <w:ind w:right="944"/>
      </w:pPr>
      <w:r>
        <w:rPr>
          <w:b/>
          <w:i w:val="0"/>
        </w:rPr>
        <w:t>La que suscribe, Alcaldesa-</w:t>
      </w:r>
      <w:r>
        <w:rPr>
          <w:b/>
          <w:i w:val="0"/>
        </w:rPr>
        <w:t>Presidenta del Ayuntamiento de la Villa de Candelaria, al amparo de lo dispuesto en el Reglamento de Organización, Funcionamiento y Régimen Jurídico de las Entidades Locales, así como en la Ley 7/85, de 2 de abril, Reguladora de las Bases de Régimen Local,</w:t>
      </w:r>
      <w:r>
        <w:rPr>
          <w:b/>
          <w:i w:val="0"/>
        </w:rPr>
        <w:t xml:space="preserve"> tiene el honor de someter a la Junta de Gobierno local la siguiente propuesta:</w:t>
      </w:r>
      <w:r>
        <w:rPr>
          <w:i w:val="0"/>
        </w:rPr>
        <w:t xml:space="preserve"> </w:t>
      </w:r>
    </w:p>
    <w:p w:rsidR="007579A0" w:rsidRDefault="000719D3">
      <w:pPr>
        <w:spacing w:after="0" w:line="259" w:lineRule="auto"/>
        <w:ind w:left="891" w:firstLine="0"/>
        <w:jc w:val="left"/>
      </w:pPr>
      <w:r>
        <w:rPr>
          <w:b/>
          <w:i w:val="0"/>
        </w:rPr>
        <w:t xml:space="preserve"> </w:t>
      </w:r>
    </w:p>
    <w:p w:rsidR="007579A0" w:rsidRDefault="000719D3">
      <w:pPr>
        <w:spacing w:after="113"/>
        <w:ind w:right="944"/>
      </w:pPr>
      <w:r>
        <w:rPr>
          <w:b/>
          <w:i w:val="0"/>
        </w:rPr>
        <w:t>La Técnico de Administración General, Mª del Pilar Chico Delgado, en relación con el expediente arriba indicado, emite el siguiente informe con la conformidad del Secretario</w:t>
      </w:r>
      <w:r>
        <w:rPr>
          <w:b/>
          <w:i w:val="0"/>
        </w:rPr>
        <w:t xml:space="preserve"> General, Octavio Manuel Fernández Hernández, de fecha 5 de diciembre de 2024, que transcrito literalmente dice: </w:t>
      </w:r>
    </w:p>
    <w:p w:rsidR="007579A0" w:rsidRDefault="000719D3">
      <w:pPr>
        <w:spacing w:after="133" w:line="259" w:lineRule="auto"/>
        <w:ind w:left="351" w:firstLine="0"/>
        <w:jc w:val="left"/>
      </w:pPr>
      <w:r>
        <w:rPr>
          <w:i w:val="0"/>
        </w:rPr>
        <w:t xml:space="preserve"> </w:t>
      </w:r>
    </w:p>
    <w:p w:rsidR="007579A0" w:rsidRDefault="000719D3">
      <w:pPr>
        <w:spacing w:after="3" w:line="265" w:lineRule="auto"/>
        <w:ind w:left="104" w:right="697"/>
        <w:jc w:val="center"/>
      </w:pPr>
      <w:r>
        <w:rPr>
          <w:i w:val="0"/>
        </w:rPr>
        <w:t xml:space="preserve">“…ANTECEDENTES </w:t>
      </w:r>
    </w:p>
    <w:p w:rsidR="007579A0" w:rsidRDefault="000719D3">
      <w:pPr>
        <w:spacing w:after="0" w:line="259" w:lineRule="auto"/>
        <w:ind w:left="0" w:right="544" w:firstLine="0"/>
        <w:jc w:val="center"/>
      </w:pPr>
      <w:r>
        <w:rPr>
          <w:i w:val="0"/>
        </w:rPr>
        <w:t xml:space="preserve"> </w:t>
      </w:r>
    </w:p>
    <w:p w:rsidR="007579A0" w:rsidRDefault="000719D3">
      <w:pPr>
        <w:spacing w:after="4" w:line="248" w:lineRule="auto"/>
        <w:ind w:right="949"/>
      </w:pPr>
      <w:r>
        <w:rPr>
          <w:i w:val="0"/>
        </w:rPr>
        <w:t>Visto el expediente iniciado para llevar a cabo la actualización del Inventario de bienes del Ayuntamiento de Candelaria y</w:t>
      </w:r>
      <w:r>
        <w:rPr>
          <w:i w:val="0"/>
        </w:rPr>
        <w:t xml:space="preserve"> la incorporación en el mismo del tramo del barranco de Aroba asociado al ASU 28 Huertas de Don Pablo.</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44337" name="Group 24433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675" name="Rectangle 1067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0676" name="Rectangle 1067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677" name="Rectangle 1067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86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4337" style="width:18.7031pt;height:260.874pt;position:absolute;mso-position-horizontal-relative:page;mso-position-horizontal:absolute;margin-left:662.928pt;mso-position-vertical-relative:page;margin-top:512.046pt;" coordsize="2375,33130">
                <v:rect id="Rectangle 1067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067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067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86 de 170 </w:t>
                        </w:r>
                      </w:p>
                    </w:txbxContent>
                  </v:textbox>
                </v:rect>
                <w10:wrap type="square"/>
              </v:group>
            </w:pict>
          </mc:Fallback>
        </mc:AlternateContent>
      </w:r>
      <w:r>
        <w:rPr>
          <w:i w:val="0"/>
        </w:rPr>
        <w:t xml:space="preserve"> </w:t>
      </w:r>
    </w:p>
    <w:p w:rsidR="007579A0" w:rsidRDefault="000719D3">
      <w:pPr>
        <w:spacing w:after="4" w:line="248" w:lineRule="auto"/>
        <w:ind w:right="949"/>
      </w:pPr>
      <w:r>
        <w:rPr>
          <w:i w:val="0"/>
        </w:rPr>
        <w:t>Visto que las entidades locales están obligadas a formar inventario valorado de todos los bienes y derechos que les pertenecen y que será objeto de actualizació</w:t>
      </w:r>
      <w:r>
        <w:rPr>
          <w:i w:val="0"/>
        </w:rPr>
        <w:t>n continua de conformidad con lo dispuesto en los artículos 32 y ss. del Real Decreto 1372/1986, de 13 de junio, por el que se aprueba el Reglamento de Bienes de las Entidades Locales y el artículo 86 del Texto Refundido de las Disposiciones Legales Vigent</w:t>
      </w:r>
      <w:r>
        <w:rPr>
          <w:i w:val="0"/>
        </w:rPr>
        <w:t>es en Materia de Régimen Local aprobado por Real Decreto Legislativo 781/1986, de 18 de abril.</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Se han realizado los trabajos y trámites necesarios para aprobar la ficha del tramo del barranco de Aroba asociado al ASU 28 Huertas de Don Pablo</w:t>
      </w:r>
      <w:r>
        <w:rPr>
          <w:b/>
          <w:i w:val="0"/>
        </w:rPr>
        <w:t xml:space="preserve"> </w:t>
      </w:r>
      <w:r>
        <w:rPr>
          <w:i w:val="0"/>
        </w:rPr>
        <w:t xml:space="preserve">e incluirlo </w:t>
      </w:r>
      <w:r>
        <w:rPr>
          <w:i w:val="0"/>
        </w:rPr>
        <w:t>en el Inventario de Bienes del Ayuntamiento de Candelaria.</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Consta en el expediente el informe emitido por la Oficina técnica de fecha 4/12/2024, cuyo tenor literal es el siguiente:</w:t>
      </w:r>
      <w:r>
        <w:rPr>
          <w:rFonts w:ascii="Times New Roman" w:eastAsia="Times New Roman" w:hAnsi="Times New Roman" w:cs="Times New Roman"/>
          <w:i w:val="0"/>
          <w:sz w:val="24"/>
        </w:rPr>
        <w:t xml:space="preserve"> </w:t>
      </w:r>
    </w:p>
    <w:p w:rsidR="007579A0" w:rsidRDefault="000719D3">
      <w:pPr>
        <w:spacing w:after="98" w:line="259" w:lineRule="auto"/>
        <w:ind w:left="0" w:right="544" w:firstLine="0"/>
        <w:jc w:val="center"/>
      </w:pPr>
      <w:r>
        <w:rPr>
          <w:i w:val="0"/>
        </w:rPr>
        <w:t xml:space="preserve"> </w:t>
      </w:r>
    </w:p>
    <w:p w:rsidR="007579A0" w:rsidRDefault="000719D3">
      <w:pPr>
        <w:spacing w:after="145" w:line="248" w:lineRule="auto"/>
        <w:ind w:right="949"/>
      </w:pPr>
      <w:r>
        <w:rPr>
          <w:i w:val="0"/>
        </w:rPr>
        <w:t>“…Visto el expediente antedicho, en relación a la inscripción registral del tramo del barranco de Aroba asociado al ASU 28 Huertas de Don Pablo en el Inventario Municipal de Bienes y Derechos, en cumplimiento con el artículo 20 del RD 1372/1986, de 13 de j</w:t>
      </w:r>
      <w:r>
        <w:rPr>
          <w:i w:val="0"/>
        </w:rPr>
        <w:t xml:space="preserve">unio, Alicia Torres Díaz, técnica de bienes municipales, emite el siguiente informe: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7579A0" w:rsidRDefault="000719D3">
      <w:pPr>
        <w:spacing w:after="143" w:line="248" w:lineRule="auto"/>
        <w:ind w:right="949"/>
      </w:pPr>
      <w:r>
        <w:rPr>
          <w:i w:val="0"/>
        </w:rPr>
        <w:t xml:space="preserve">Tramo del barranco de Aroba asociado al ASU 28 Huertas de Don Pablo. </w:t>
      </w:r>
    </w:p>
    <w:p w:rsidR="007579A0" w:rsidRDefault="000719D3">
      <w:pPr>
        <w:pStyle w:val="Ttulo1"/>
        <w:ind w:left="346"/>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u w:val="single" w:color="000000"/>
        </w:rPr>
        <w:t>Localización:</w:t>
      </w:r>
      <w:r>
        <w:rPr>
          <w:i w:val="0"/>
        </w:rPr>
        <w:t xml:space="preserve"> </w:t>
      </w:r>
      <w:r>
        <w:rPr>
          <w:i w:val="0"/>
        </w:rPr>
        <w:t>tramo del barranco que se encuentra entre la calle El Mirador y el final de la calle Alemania.</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80" w:line="259" w:lineRule="auto"/>
        <w:jc w:val="left"/>
      </w:pPr>
      <w:r>
        <w:rPr>
          <w:i w:val="0"/>
          <w:u w:val="single" w:color="000000"/>
        </w:rPr>
        <w:t>Referencia catastral:</w:t>
      </w:r>
      <w:r>
        <w:rPr>
          <w:i w:val="0"/>
        </w:rPr>
        <w:t xml:space="preserve"> No tiene.</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spacing w:after="0" w:line="259" w:lineRule="auto"/>
        <w:jc w:val="left"/>
      </w:pPr>
      <w:r>
        <w:rPr>
          <w:i w:val="0"/>
          <w:shd w:val="clear" w:color="auto" w:fill="E6E6E6"/>
        </w:rPr>
        <w:t>3. LINDEROS</w:t>
      </w:r>
      <w:r>
        <w:rPr>
          <w:i w:val="0"/>
        </w:rPr>
        <w:t xml:space="preserve">                                                                                                                </w:t>
      </w: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i w:val="0"/>
        </w:rPr>
        <w:t xml:space="preserve"> </w:t>
      </w:r>
    </w:p>
    <w:tbl>
      <w:tblPr>
        <w:tblStyle w:val="TableGrid"/>
        <w:tblW w:w="8820" w:type="dxa"/>
        <w:tblInd w:w="465" w:type="dxa"/>
        <w:tblCellMar>
          <w:top w:w="8" w:type="dxa"/>
          <w:left w:w="110" w:type="dxa"/>
          <w:bottom w:w="0" w:type="dxa"/>
          <w:right w:w="115" w:type="dxa"/>
        </w:tblCellMar>
        <w:tblLook w:val="04A0" w:firstRow="1" w:lastRow="0" w:firstColumn="1" w:lastColumn="0" w:noHBand="0" w:noVBand="1"/>
      </w:tblPr>
      <w:tblGrid>
        <w:gridCol w:w="1273"/>
        <w:gridCol w:w="7547"/>
      </w:tblGrid>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9" w:firstLine="0"/>
              <w:jc w:val="center"/>
            </w:pPr>
            <w:r>
              <w:rPr>
                <w:i w:val="0"/>
              </w:rPr>
              <w:t xml:space="preserve">Norte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Cauce del Barranco de Aroba.</w:t>
            </w:r>
            <w:r>
              <w:rPr>
                <w:rFonts w:ascii="Times New Roman" w:eastAsia="Times New Roman" w:hAnsi="Times New Roman" w:cs="Times New Roman"/>
                <w:i w:val="0"/>
                <w:sz w:val="24"/>
              </w:rPr>
              <w:t xml:space="preserve"> </w:t>
            </w:r>
          </w:p>
        </w:tc>
      </w:tr>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3" w:firstLine="0"/>
              <w:jc w:val="center"/>
            </w:pPr>
            <w:r>
              <w:rPr>
                <w:i w:val="0"/>
              </w:rPr>
              <w:t xml:space="preserve">Sur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 xml:space="preserve">Tramo del final de la calle Mirador. </w:t>
            </w:r>
          </w:p>
        </w:tc>
      </w:tr>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Tramo final de la calle Igueste.</w:t>
            </w:r>
            <w:r>
              <w:rPr>
                <w:rFonts w:ascii="Times New Roman" w:eastAsia="Times New Roman" w:hAnsi="Times New Roman" w:cs="Times New Roman"/>
                <w:i w:val="0"/>
                <w:sz w:val="24"/>
              </w:rPr>
              <w:t xml:space="preserve"> </w:t>
            </w:r>
          </w:p>
        </w:tc>
      </w:tr>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Oeste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Barranco de Aroba.</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bl>
    <w:p w:rsidR="007579A0" w:rsidRDefault="000719D3">
      <w:pPr>
        <w:spacing w:after="111" w:line="259" w:lineRule="auto"/>
        <w:ind w:left="351" w:firstLine="0"/>
        <w:jc w:val="left"/>
      </w:pPr>
      <w:r>
        <w:rPr>
          <w:i w:val="0"/>
        </w:rPr>
        <w:t xml:space="preserve"> </w:t>
      </w:r>
    </w:p>
    <w:p w:rsidR="007579A0" w:rsidRDefault="000719D3">
      <w:pPr>
        <w:pStyle w:val="Ttulo1"/>
        <w:ind w:left="346"/>
      </w:pPr>
      <w:r>
        <w:t>4. SUPERFICIE</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rFonts w:ascii="Calibri" w:eastAsia="Calibri" w:hAnsi="Calibri" w:cs="Calibri"/>
          <w:i w:val="0"/>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46049" name="Group 2460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862" name="Rectangle 10862"/>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0863" name="Rectangle 10863"/>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864" name="Rectangle 10864"/>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87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6049" style="width:18.7031pt;height:260.874pt;position:absolute;mso-position-horizontal-relative:page;mso-position-horizontal:absolute;margin-left:662.928pt;mso-position-vertical-relative:page;margin-top:512.046pt;" coordsize="2375,33130">
                <v:rect id="Rectangle 10862"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086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086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87 de 170 </w:t>
                        </w:r>
                      </w:p>
                    </w:txbxContent>
                  </v:textbox>
                </v:rect>
                <w10:wrap type="square"/>
              </v:group>
            </w:pict>
          </mc:Fallback>
        </mc:AlternateContent>
      </w:r>
      <w:r>
        <w:rPr>
          <w:i w:val="0"/>
        </w:rPr>
        <w:t>652,09m</w:t>
      </w:r>
      <w:r>
        <w:rPr>
          <w:i w:val="0"/>
          <w:vertAlign w:val="superscript"/>
        </w:rPr>
        <w:t>2</w:t>
      </w:r>
      <w:r>
        <w:rPr>
          <w:rFonts w:ascii="Times New Roman" w:eastAsia="Times New Roman" w:hAnsi="Times New Roman" w:cs="Times New Roman"/>
          <w:i w:val="0"/>
          <w:sz w:val="24"/>
        </w:rPr>
        <w:t xml:space="preserve"> </w:t>
      </w:r>
    </w:p>
    <w:p w:rsidR="007579A0" w:rsidRDefault="000719D3">
      <w:pPr>
        <w:spacing w:after="79" w:line="259" w:lineRule="auto"/>
        <w:ind w:left="351" w:firstLine="0"/>
        <w:jc w:val="left"/>
      </w:pPr>
      <w:r>
        <w:rPr>
          <w:i w:val="0"/>
        </w:rPr>
        <w:t xml:space="preserve"> </w:t>
      </w:r>
    </w:p>
    <w:p w:rsidR="007579A0" w:rsidRDefault="000719D3">
      <w:pPr>
        <w:pStyle w:val="Ttulo1"/>
        <w:spacing w:after="220"/>
        <w:ind w:left="721"/>
      </w:pPr>
      <w:r>
        <w:rPr>
          <w:shd w:val="clear" w:color="auto" w:fill="auto"/>
        </w:rPr>
        <w:t xml:space="preserve">5. </w:t>
      </w:r>
      <w:r>
        <w:t>DESCRIPCIÓN GENERAL</w:t>
      </w:r>
      <w:r>
        <w:rPr>
          <w:shd w:val="clear" w:color="auto" w:fill="auto"/>
        </w:rPr>
        <w:t xml:space="preserve">                                                                                                </w:t>
      </w:r>
    </w:p>
    <w:p w:rsidR="007579A0" w:rsidRDefault="000719D3">
      <w:pPr>
        <w:spacing w:after="4" w:line="248" w:lineRule="auto"/>
        <w:ind w:right="949"/>
      </w:pPr>
      <w:r>
        <w:rPr>
          <w:i w:val="0"/>
        </w:rPr>
        <w:t>Parcela de planta irregular que se corresponde con un pequeño tramo de ladera, con desnivel progresivo, del Barranco de Aroba en su límite con el final de la c</w:t>
      </w:r>
      <w:r>
        <w:rPr>
          <w:i w:val="0"/>
        </w:rPr>
        <w:t xml:space="preserve">alle Mirador. </w:t>
      </w:r>
    </w:p>
    <w:p w:rsidR="007579A0" w:rsidRDefault="000719D3">
      <w:pPr>
        <w:spacing w:after="0" w:line="259" w:lineRule="auto"/>
        <w:ind w:left="351" w:firstLine="0"/>
        <w:jc w:val="left"/>
      </w:pPr>
      <w:r>
        <w:rPr>
          <w:i w:val="0"/>
        </w:rPr>
        <w:t xml:space="preserve"> </w:t>
      </w:r>
    </w:p>
    <w:tbl>
      <w:tblPr>
        <w:tblStyle w:val="TableGrid"/>
        <w:tblW w:w="9623" w:type="dxa"/>
        <w:tblInd w:w="322" w:type="dxa"/>
        <w:tblCellMar>
          <w:top w:w="20" w:type="dxa"/>
          <w:left w:w="29" w:type="dxa"/>
          <w:bottom w:w="0" w:type="dxa"/>
          <w:right w:w="115" w:type="dxa"/>
        </w:tblCellMar>
        <w:tblLook w:val="04A0" w:firstRow="1" w:lastRow="0" w:firstColumn="1" w:lastColumn="0" w:noHBand="0" w:noVBand="1"/>
      </w:tblPr>
      <w:tblGrid>
        <w:gridCol w:w="9623"/>
      </w:tblGrid>
      <w:tr w:rsidR="007579A0">
        <w:trPr>
          <w:trHeight w:val="271"/>
        </w:trPr>
        <w:tc>
          <w:tcPr>
            <w:tcW w:w="9623" w:type="dxa"/>
            <w:tcBorders>
              <w:top w:val="nil"/>
              <w:left w:val="nil"/>
              <w:bottom w:val="nil"/>
              <w:right w:val="nil"/>
            </w:tcBorders>
            <w:shd w:val="clear" w:color="auto" w:fill="E0E0E0"/>
          </w:tcPr>
          <w:p w:rsidR="007579A0" w:rsidRDefault="000719D3">
            <w:pPr>
              <w:spacing w:after="0" w:line="259" w:lineRule="auto"/>
              <w:ind w:left="0" w:firstLine="0"/>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tc>
      </w:tr>
    </w:tbl>
    <w:p w:rsidR="007579A0" w:rsidRDefault="000719D3">
      <w:pPr>
        <w:spacing w:after="4" w:line="248" w:lineRule="auto"/>
        <w:ind w:right="949"/>
      </w:pPr>
      <w:r>
        <w:rPr>
          <w:i w:val="0"/>
        </w:rPr>
        <w:t>Bien inmueble patrimonial.</w:t>
      </w:r>
      <w:r>
        <w:rPr>
          <w:rFonts w:ascii="Times New Roman" w:eastAsia="Times New Roman" w:hAnsi="Times New Roman" w:cs="Times New Roman"/>
          <w:i w:val="0"/>
          <w:sz w:val="24"/>
        </w:rPr>
        <w:t xml:space="preserve"> </w:t>
      </w:r>
    </w:p>
    <w:p w:rsidR="007579A0" w:rsidRDefault="000719D3">
      <w:pPr>
        <w:spacing w:after="0" w:line="259" w:lineRule="auto"/>
        <w:ind w:left="0" w:right="184" w:firstLine="0"/>
        <w:jc w:val="center"/>
      </w:pPr>
      <w:r>
        <w:rPr>
          <w:i w:val="0"/>
        </w:rPr>
        <w:t xml:space="preserve"> </w:t>
      </w:r>
    </w:p>
    <w:tbl>
      <w:tblPr>
        <w:tblStyle w:val="TableGrid"/>
        <w:tblW w:w="9623" w:type="dxa"/>
        <w:tblInd w:w="322" w:type="dxa"/>
        <w:tblCellMar>
          <w:top w:w="17" w:type="dxa"/>
          <w:left w:w="29" w:type="dxa"/>
          <w:bottom w:w="0" w:type="dxa"/>
          <w:right w:w="115" w:type="dxa"/>
        </w:tblCellMar>
        <w:tblLook w:val="04A0" w:firstRow="1" w:lastRow="0" w:firstColumn="1" w:lastColumn="0" w:noHBand="0" w:noVBand="1"/>
      </w:tblPr>
      <w:tblGrid>
        <w:gridCol w:w="9623"/>
      </w:tblGrid>
      <w:tr w:rsidR="007579A0">
        <w:trPr>
          <w:trHeight w:val="269"/>
        </w:trPr>
        <w:tc>
          <w:tcPr>
            <w:tcW w:w="9623" w:type="dxa"/>
            <w:tcBorders>
              <w:top w:val="nil"/>
              <w:left w:val="nil"/>
              <w:bottom w:val="nil"/>
              <w:right w:val="nil"/>
            </w:tcBorders>
            <w:shd w:val="clear" w:color="auto" w:fill="E0E0E0"/>
          </w:tcPr>
          <w:p w:rsidR="007579A0" w:rsidRDefault="000719D3">
            <w:pPr>
              <w:spacing w:after="0" w:line="259" w:lineRule="auto"/>
              <w:ind w:left="0" w:firstLine="0"/>
              <w:jc w:val="left"/>
            </w:pPr>
            <w:r>
              <w:rPr>
                <w:rFonts w:ascii="Times New Roman" w:eastAsia="Times New Roman" w:hAnsi="Times New Roman" w:cs="Times New Roman"/>
                <w:i w:val="0"/>
                <w:sz w:val="24"/>
              </w:rPr>
              <w:t>7.</w:t>
            </w:r>
            <w:r>
              <w:rPr>
                <w:i w:val="0"/>
                <w:sz w:val="24"/>
              </w:rPr>
              <w:t xml:space="preserve"> </w:t>
            </w:r>
            <w:r>
              <w:rPr>
                <w:i w:val="0"/>
                <w:shd w:val="clear" w:color="auto" w:fill="E6E6E6"/>
              </w:rPr>
              <w:t>TÍTULO</w:t>
            </w:r>
            <w:r>
              <w:rPr>
                <w:rFonts w:ascii="Times New Roman" w:eastAsia="Times New Roman" w:hAnsi="Times New Roman" w:cs="Times New Roman"/>
                <w:i w:val="0"/>
                <w:sz w:val="24"/>
              </w:rPr>
              <w:t xml:space="preserve"> </w:t>
            </w:r>
          </w:p>
        </w:tc>
      </w:tr>
    </w:tbl>
    <w:p w:rsidR="007579A0" w:rsidRDefault="000719D3">
      <w:pPr>
        <w:spacing w:after="4" w:line="248" w:lineRule="auto"/>
        <w:ind w:right="949"/>
      </w:pPr>
      <w:r>
        <w:rPr>
          <w:i w:val="0"/>
        </w:rPr>
        <w:t>Acuerdo del Ayuntamiento Pleno de fecha 25 de julio de 2024 por el que se acuerda la aprobación definitiva de la aceptación de la cesión de bienes por la entidad Amador Díaz Ramos, S.L a favor del Ayuntamiento de Candelaria y el convenio anexo relativa a l</w:t>
      </w:r>
      <w:r>
        <w:rPr>
          <w:i w:val="0"/>
        </w:rPr>
        <w:t xml:space="preserve">os bienes vinculados al sector ASU28 “Huertas de Don Pablo”. </w:t>
      </w:r>
    </w:p>
    <w:p w:rsidR="007579A0" w:rsidRDefault="000719D3">
      <w:pPr>
        <w:spacing w:after="0" w:line="259" w:lineRule="auto"/>
        <w:ind w:left="351" w:firstLine="0"/>
        <w:jc w:val="left"/>
      </w:pPr>
      <w:r>
        <w:rPr>
          <w:i w:val="0"/>
        </w:rPr>
        <w:t xml:space="preserve"> </w:t>
      </w:r>
    </w:p>
    <w:tbl>
      <w:tblPr>
        <w:tblStyle w:val="TableGrid"/>
        <w:tblpPr w:vertAnchor="text" w:tblpX="322" w:tblpY="-21"/>
        <w:tblOverlap w:val="never"/>
        <w:tblW w:w="9623" w:type="dxa"/>
        <w:tblInd w:w="0" w:type="dxa"/>
        <w:tblCellMar>
          <w:top w:w="21" w:type="dxa"/>
          <w:left w:w="29" w:type="dxa"/>
          <w:bottom w:w="0" w:type="dxa"/>
          <w:right w:w="115" w:type="dxa"/>
        </w:tblCellMar>
        <w:tblLook w:val="04A0" w:firstRow="1" w:lastRow="0" w:firstColumn="1" w:lastColumn="0" w:noHBand="0" w:noVBand="1"/>
      </w:tblPr>
      <w:tblGrid>
        <w:gridCol w:w="9623"/>
      </w:tblGrid>
      <w:tr w:rsidR="007579A0">
        <w:trPr>
          <w:trHeight w:val="271"/>
        </w:trPr>
        <w:tc>
          <w:tcPr>
            <w:tcW w:w="9623" w:type="dxa"/>
            <w:tcBorders>
              <w:top w:val="nil"/>
              <w:left w:val="nil"/>
              <w:bottom w:val="nil"/>
              <w:right w:val="nil"/>
            </w:tcBorders>
            <w:shd w:val="clear" w:color="auto" w:fill="E7E6E6"/>
          </w:tcPr>
          <w:p w:rsidR="007579A0" w:rsidRDefault="000719D3">
            <w:pPr>
              <w:spacing w:after="0" w:line="259" w:lineRule="auto"/>
              <w:ind w:left="0" w:firstLine="0"/>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tc>
      </w:tr>
    </w:tbl>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 xml:space="preserve">Destino: Zona Verde-Plaza.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 xml:space="preserve">Por acuerdo plenario de 27 de diciembre de 2023 de aprobación de la modificación sustancial del </w:t>
      </w:r>
    </w:p>
    <w:p w:rsidR="007579A0" w:rsidRDefault="000719D3">
      <w:pPr>
        <w:spacing w:after="4" w:line="248" w:lineRule="auto"/>
        <w:ind w:right="949"/>
      </w:pPr>
      <w:r>
        <w:rPr>
          <w:i w:val="0"/>
        </w:rPr>
        <w:t>PGO en el ámbito de Las Huertas de Don Pablo.</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pStyle w:val="Ttulo1"/>
        <w:ind w:left="346"/>
      </w:pPr>
      <w:r>
        <w:rPr>
          <w:rFonts w:ascii="Times New Roman" w:eastAsia="Times New Roman" w:hAnsi="Times New Roman" w:cs="Times New Roman"/>
          <w:sz w:val="24"/>
          <w:shd w:val="clear" w:color="auto" w:fill="auto"/>
        </w:rPr>
        <w:t>9.</w:t>
      </w:r>
      <w:r>
        <w:rPr>
          <w:sz w:val="24"/>
          <w:shd w:val="clear" w:color="auto" w:fill="auto"/>
        </w:rPr>
        <w:t xml:space="preserve"> </w:t>
      </w:r>
      <w:r>
        <w:t>RÉGIMEN URBANÍSTICO DE APLICACIÓN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INSTRUMENTO DE PLANEAMIENTO: El presente informe se emite respecto al do</w:t>
      </w:r>
      <w:r>
        <w:rPr>
          <w:i w:val="0"/>
        </w:rPr>
        <w:t>cumento de PLAN GENERAL DE ORDENACION DE CANDELARIA, planeamiento municipal en vigor, con publicaciones en B.O.C. de fecha 10 de mayo de 2007 y B.O.P. de fecha 17 de mayo de 2007  y Modificaciones Puntuales, aprobadas definitivamente por acuerdo del Ayunta</w:t>
      </w:r>
      <w:r>
        <w:rPr>
          <w:i w:val="0"/>
        </w:rPr>
        <w:t>miento Pleno, en sesiones ordinarias de fecha 26 de marzo de 2009, 29 de diciembre de 2011 y 27 de diciembre de 2023, publicada en el BOP de Santa Cruz de Tenerife de fecha 17 de junio de 2009, el 3 de febrero de 2012 y 15 de enero de 2024, respectivamente</w:t>
      </w:r>
      <w:r>
        <w:rPr>
          <w:i w:val="0"/>
        </w:rPr>
        <w:t>.</w:t>
      </w:r>
      <w:r>
        <w:rPr>
          <w:rFonts w:ascii="Times New Roman" w:eastAsia="Times New Roman" w:hAnsi="Times New Roman" w:cs="Times New Roman"/>
          <w:i w:val="0"/>
          <w:sz w:val="24"/>
        </w:rPr>
        <w:t xml:space="preserve"> </w:t>
      </w:r>
    </w:p>
    <w:p w:rsidR="007579A0" w:rsidRDefault="000719D3">
      <w:pPr>
        <w:spacing w:after="114" w:line="259" w:lineRule="auto"/>
        <w:ind w:left="351" w:firstLine="0"/>
        <w:jc w:val="left"/>
      </w:pPr>
      <w:r>
        <w:rPr>
          <w:i w:val="0"/>
        </w:rPr>
        <w:t xml:space="preserve"> </w:t>
      </w:r>
    </w:p>
    <w:p w:rsidR="007579A0" w:rsidRDefault="000719D3">
      <w:pPr>
        <w:pStyle w:val="Ttulo1"/>
        <w:spacing w:after="0"/>
        <w:ind w:left="346"/>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357" w:type="dxa"/>
        <w:tblCellMar>
          <w:top w:w="8" w:type="dxa"/>
          <w:left w:w="107" w:type="dxa"/>
          <w:bottom w:w="0" w:type="dxa"/>
          <w:right w:w="121" w:type="dxa"/>
        </w:tblCellMar>
        <w:tblLook w:val="04A0" w:firstRow="1" w:lastRow="0" w:firstColumn="1" w:lastColumn="0" w:noHBand="0" w:noVBand="1"/>
      </w:tblPr>
      <w:tblGrid>
        <w:gridCol w:w="3542"/>
        <w:gridCol w:w="5279"/>
      </w:tblGrid>
      <w:tr w:rsidR="007579A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w:t>
            </w:r>
          </w:p>
        </w:tc>
      </w:tr>
      <w:tr w:rsidR="007579A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Consolidado  </w:t>
            </w:r>
          </w:p>
        </w:tc>
      </w:tr>
      <w:tr w:rsidR="007579A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Zona Verde-Plaza </w:t>
            </w:r>
          </w:p>
        </w:tc>
      </w:tr>
    </w:tbl>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5909" name="Group 2459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010" name="Rectangle 11010"/>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1011" name="Rectangle 11011"/>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012" name="Rectangle 11012"/>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88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5909" style="width:18.7031pt;height:260.874pt;position:absolute;mso-position-horizontal-relative:page;mso-position-horizontal:absolute;margin-left:662.928pt;mso-position-vertical-relative:page;margin-top:512.046pt;" coordsize="2375,33130">
                <v:rect id="Rectangle 11010"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101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101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88 de 170 </w:t>
                        </w:r>
                      </w:p>
                    </w:txbxContent>
                  </v:textbox>
                </v:rect>
                <w10:wrap type="topAndBottom"/>
              </v:group>
            </w:pict>
          </mc:Fallback>
        </mc:AlternateContent>
      </w:r>
      <w:r>
        <w:rPr>
          <w:i w:val="0"/>
        </w:rPr>
        <w:t xml:space="preserve"> </w:t>
      </w:r>
    </w:p>
    <w:p w:rsidR="007579A0" w:rsidRDefault="000719D3">
      <w:pPr>
        <w:spacing w:after="8" w:line="259" w:lineRule="auto"/>
        <w:ind w:left="351" w:firstLine="0"/>
        <w:jc w:val="left"/>
      </w:pPr>
      <w:r>
        <w:rPr>
          <w:rFonts w:ascii="Calibri" w:eastAsia="Calibri" w:hAnsi="Calibri" w:cs="Calibri"/>
          <w:i w:val="0"/>
          <w:noProof/>
        </w:rPr>
        <mc:AlternateContent>
          <mc:Choice Requires="wpg">
            <w:drawing>
              <wp:inline distT="0" distB="0" distL="0" distR="0">
                <wp:extent cx="5533720" cy="4403070"/>
                <wp:effectExtent l="0" t="0" r="0" b="0"/>
                <wp:docPr id="245908" name="Group 245908"/>
                <wp:cNvGraphicFramePr/>
                <a:graphic xmlns:a="http://schemas.openxmlformats.org/drawingml/2006/main">
                  <a:graphicData uri="http://schemas.microsoft.com/office/word/2010/wordprocessingGroup">
                    <wpg:wgp>
                      <wpg:cNvGrpSpPr/>
                      <wpg:grpSpPr>
                        <a:xfrm>
                          <a:off x="0" y="0"/>
                          <a:ext cx="5533720" cy="4403070"/>
                          <a:chOff x="0" y="0"/>
                          <a:chExt cx="5533720" cy="4403070"/>
                        </a:xfrm>
                      </wpg:grpSpPr>
                      <wps:wsp>
                        <wps:cNvPr id="10974" name="Rectangle 10974"/>
                        <wps:cNvSpPr/>
                        <wps:spPr>
                          <a:xfrm>
                            <a:off x="0" y="2614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975" name="Rectangle 10975"/>
                        <wps:cNvSpPr/>
                        <wps:spPr>
                          <a:xfrm>
                            <a:off x="0" y="18616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976" name="Rectangle 10976"/>
                        <wps:cNvSpPr/>
                        <wps:spPr>
                          <a:xfrm>
                            <a:off x="0" y="347711"/>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977" name="Rectangle 10977"/>
                        <wps:cNvSpPr/>
                        <wps:spPr>
                          <a:xfrm>
                            <a:off x="0" y="507731"/>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978" name="Rectangle 10978"/>
                        <wps:cNvSpPr/>
                        <wps:spPr>
                          <a:xfrm>
                            <a:off x="0" y="669275"/>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979" name="Rectangle 10979"/>
                        <wps:cNvSpPr/>
                        <wps:spPr>
                          <a:xfrm>
                            <a:off x="0" y="829549"/>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980" name="Rectangle 10980"/>
                        <wps:cNvSpPr/>
                        <wps:spPr>
                          <a:xfrm>
                            <a:off x="0" y="989569"/>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981" name="Rectangle 10981"/>
                        <wps:cNvSpPr/>
                        <wps:spPr>
                          <a:xfrm>
                            <a:off x="0" y="1151113"/>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982" name="Rectangle 10982"/>
                        <wps:cNvSpPr/>
                        <wps:spPr>
                          <a:xfrm>
                            <a:off x="0" y="1311133"/>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0999" name="Rectangle 10999"/>
                        <wps:cNvSpPr/>
                        <wps:spPr>
                          <a:xfrm>
                            <a:off x="3150438" y="4086718"/>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000" name="Rectangle 11000"/>
                        <wps:cNvSpPr/>
                        <wps:spPr>
                          <a:xfrm>
                            <a:off x="3150438" y="4246738"/>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1004" name="Rectangle 11004"/>
                        <wps:cNvSpPr/>
                        <wps:spPr>
                          <a:xfrm>
                            <a:off x="5007305" y="1898731"/>
                            <a:ext cx="33951" cy="150334"/>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b/>
                                  <w:i w:val="0"/>
                                  <w:sz w:val="16"/>
                                </w:rPr>
                                <w:t xml:space="preserve"> </w:t>
                              </w:r>
                            </w:p>
                          </w:txbxContent>
                        </wps:txbx>
                        <wps:bodyPr horzOverflow="overflow" vert="horz" lIns="0" tIns="0" rIns="0" bIns="0" rtlCol="0">
                          <a:noAutofit/>
                        </wps:bodyPr>
                      </wps:wsp>
                      <pic:pic xmlns:pic="http://schemas.openxmlformats.org/drawingml/2006/picture">
                        <pic:nvPicPr>
                          <pic:cNvPr id="11006" name="Picture 11006"/>
                          <pic:cNvPicPr/>
                        </pic:nvPicPr>
                        <pic:blipFill>
                          <a:blip r:embed="rId9"/>
                          <a:stretch>
                            <a:fillRect/>
                          </a:stretch>
                        </pic:blipFill>
                        <pic:spPr>
                          <a:xfrm>
                            <a:off x="962863" y="0"/>
                            <a:ext cx="3488436" cy="4297680"/>
                          </a:xfrm>
                          <a:prstGeom prst="rect">
                            <a:avLst/>
                          </a:prstGeom>
                        </pic:spPr>
                      </pic:pic>
                      <wps:wsp>
                        <wps:cNvPr id="11007" name="Shape 11007"/>
                        <wps:cNvSpPr/>
                        <wps:spPr>
                          <a:xfrm>
                            <a:off x="2704795" y="1699387"/>
                            <a:ext cx="2828925" cy="103378"/>
                          </a:xfrm>
                          <a:custGeom>
                            <a:avLst/>
                            <a:gdLst/>
                            <a:ahLst/>
                            <a:cxnLst/>
                            <a:rect l="0" t="0" r="0" b="0"/>
                            <a:pathLst>
                              <a:path w="2828925" h="103378">
                                <a:moveTo>
                                  <a:pt x="85598" y="1778"/>
                                </a:moveTo>
                                <a:cubicBezTo>
                                  <a:pt x="88646" y="0"/>
                                  <a:pt x="92456" y="1017"/>
                                  <a:pt x="94234" y="4065"/>
                                </a:cubicBezTo>
                                <a:cubicBezTo>
                                  <a:pt x="96012" y="7113"/>
                                  <a:pt x="94996" y="10923"/>
                                  <a:pt x="91948" y="12700"/>
                                </a:cubicBezTo>
                                <a:lnTo>
                                  <a:pt x="35994" y="45340"/>
                                </a:lnTo>
                                <a:lnTo>
                                  <a:pt x="2828925" y="45340"/>
                                </a:lnTo>
                                <a:lnTo>
                                  <a:pt x="2828925" y="58040"/>
                                </a:lnTo>
                                <a:lnTo>
                                  <a:pt x="35997" y="58040"/>
                                </a:lnTo>
                                <a:lnTo>
                                  <a:pt x="91948" y="90678"/>
                                </a:lnTo>
                                <a:cubicBezTo>
                                  <a:pt x="94996" y="92456"/>
                                  <a:pt x="96012" y="96267"/>
                                  <a:pt x="94234" y="99315"/>
                                </a:cubicBezTo>
                                <a:cubicBezTo>
                                  <a:pt x="92456" y="102363"/>
                                  <a:pt x="88646" y="103378"/>
                                  <a:pt x="85598" y="101600"/>
                                </a:cubicBezTo>
                                <a:lnTo>
                                  <a:pt x="0" y="51690"/>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45908" style="width:435.726pt;height:346.698pt;mso-position-horizontal-relative:char;mso-position-vertical-relative:line" coordsize="55337,44030">
                <v:rect id="Rectangle 10974" style="position:absolute;width:518;height:2079;left:0;top:26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975" style="position:absolute;width:518;height:2079;left:0;top:186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976" style="position:absolute;width:518;height:2079;left:0;top:347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977" style="position:absolute;width:518;height:2079;left:0;top:507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978" style="position:absolute;width:518;height:2079;left:0;top:669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979" style="position:absolute;width:518;height:2079;left:0;top:829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980" style="position:absolute;width:518;height:2079;left:0;top:989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981" style="position:absolute;width:518;height:2079;left:0;top:1151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982" style="position:absolute;width:518;height:2079;left:0;top:1311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0999" style="position:absolute;width:518;height:2079;left:31504;top:4086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000" style="position:absolute;width:518;height:2079;left:31504;top:4246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1004" style="position:absolute;width:339;height:1503;left:50073;top:18987;" filled="f" stroked="f">
                  <v:textbox inset="0,0,0,0">
                    <w:txbxContent>
                      <w:p>
                        <w:pPr>
                          <w:spacing w:before="0" w:after="160" w:line="259" w:lineRule="auto"/>
                          <w:ind w:left="0" w:firstLine="0"/>
                          <w:jc w:val="left"/>
                        </w:pPr>
                        <w:r>
                          <w:rPr>
                            <w:rFonts w:cs="Times New Roman" w:hAnsi="Times New Roman" w:eastAsia="Times New Roman" w:ascii="Times New Roman"/>
                            <w:b w:val="1"/>
                            <w:i w:val="0"/>
                            <w:sz w:val="16"/>
                          </w:rPr>
                          <w:t xml:space="preserve"> </w:t>
                        </w:r>
                      </w:p>
                    </w:txbxContent>
                  </v:textbox>
                </v:rect>
                <v:shape id="Picture 11006" style="position:absolute;width:34884;height:42976;left:9628;top:0;" filled="f">
                  <v:imagedata r:id="rId10"/>
                </v:shape>
                <v:shape id="Shape 11007" style="position:absolute;width:28289;height:1033;left:27047;top:16993;" coordsize="2828925,103378" path="m85598,1778c88646,0,92456,1017,94234,4065c96012,7113,94996,10923,91948,12700l35994,45340l2828925,45340l2828925,58040l35997,58040l91948,90678c94996,92456,96012,96267,94234,99315c92456,102363,88646,103378,85598,101600l0,51690l85598,1778x">
                  <v:stroke weight="0pt" endcap="flat" joinstyle="round" on="false" color="#000000" opacity="0"/>
                  <v:fill on="true" color="#000000"/>
                </v:shape>
              </v:group>
            </w:pict>
          </mc:Fallback>
        </mc:AlternateContent>
      </w:r>
    </w:p>
    <w:p w:rsidR="007579A0" w:rsidRDefault="000719D3">
      <w:pPr>
        <w:spacing w:after="0" w:line="259" w:lineRule="auto"/>
        <w:ind w:left="0" w:right="184" w:firstLine="0"/>
        <w:jc w:val="center"/>
      </w:pPr>
      <w:r>
        <w:rPr>
          <w:i w:val="0"/>
        </w:rPr>
        <w:t xml:space="preserve"> </w:t>
      </w:r>
    </w:p>
    <w:p w:rsidR="007579A0" w:rsidRDefault="000719D3">
      <w:pPr>
        <w:spacing w:after="4" w:line="248" w:lineRule="auto"/>
        <w:ind w:right="949"/>
      </w:pPr>
      <w:r>
        <w:rPr>
          <w:i w:val="0"/>
        </w:rPr>
        <w:t xml:space="preserve">                 </w:t>
      </w:r>
      <w:r>
        <w:rPr>
          <w:i w:val="0"/>
        </w:rPr>
        <w:t xml:space="preserve">Plano de Ordenación Detallada Aprobado por acuerdo plenario el 27/12/2023 </w:t>
      </w:r>
    </w:p>
    <w:p w:rsidR="007579A0" w:rsidRDefault="000719D3">
      <w:pPr>
        <w:shd w:val="clear" w:color="auto" w:fill="F2F2F2"/>
        <w:spacing w:after="0" w:line="259" w:lineRule="auto"/>
        <w:jc w:val="left"/>
      </w:pPr>
      <w:r>
        <w:rPr>
          <w:rFonts w:ascii="Calibri" w:eastAsia="Calibri" w:hAnsi="Calibri" w:cs="Calibri"/>
          <w:i w:val="0"/>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54357" name="Group 2543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703" name="Rectangle 11703"/>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1704" name="Rectangle 11704"/>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705" name="Rectangle 11705"/>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Documento firmado electrónicamente desde la plataforma esPublico Gestiona | P</w:t>
                              </w:r>
                              <w:r>
                                <w:rPr>
                                  <w:i w:val="0"/>
                                  <w:sz w:val="12"/>
                                </w:rPr>
                                <w:t xml:space="preserve">ágina 89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4357" style="width:18.7031pt;height:260.874pt;position:absolute;mso-position-horizontal-relative:page;mso-position-horizontal:absolute;margin-left:662.928pt;mso-position-vertical-relative:page;margin-top:512.046pt;" coordsize="2375,33130">
                <v:rect id="Rectangle 11703"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170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170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89 de 170 </w:t>
                        </w:r>
                      </w:p>
                    </w:txbxContent>
                  </v:textbox>
                </v:rect>
                <w10:wrap type="topAndBottom"/>
              </v:group>
            </w:pict>
          </mc:Fallback>
        </mc:AlternateContent>
      </w:r>
      <w:r>
        <w:rPr>
          <w:rFonts w:ascii="Times New Roman" w:eastAsia="Times New Roman" w:hAnsi="Times New Roman" w:cs="Times New Roman"/>
          <w:i w:val="0"/>
          <w:sz w:val="24"/>
        </w:rPr>
        <w:t>11.</w:t>
      </w:r>
      <w:r>
        <w:rPr>
          <w:i w:val="0"/>
          <w:sz w:val="24"/>
        </w:rPr>
        <w:t xml:space="preserve"> </w:t>
      </w:r>
      <w:r>
        <w:rPr>
          <w:i w:val="0"/>
        </w:rPr>
        <w:t xml:space="preserve">COORDENADAS UTM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i w:val="0"/>
        </w:rPr>
        <w:t xml:space="preserve"> </w:t>
      </w:r>
    </w:p>
    <w:tbl>
      <w:tblPr>
        <w:tblStyle w:val="TableGrid"/>
        <w:tblW w:w="4538" w:type="dxa"/>
        <w:tblInd w:w="2864" w:type="dxa"/>
        <w:tblCellMar>
          <w:top w:w="40" w:type="dxa"/>
          <w:left w:w="115" w:type="dxa"/>
          <w:bottom w:w="0" w:type="dxa"/>
          <w:right w:w="97" w:type="dxa"/>
        </w:tblCellMar>
        <w:tblLook w:val="04A0" w:firstRow="1" w:lastRow="0" w:firstColumn="1" w:lastColumn="0" w:noHBand="0" w:noVBand="1"/>
      </w:tblPr>
      <w:tblGrid>
        <w:gridCol w:w="3"/>
        <w:gridCol w:w="892"/>
        <w:gridCol w:w="3"/>
        <w:gridCol w:w="1730"/>
        <w:gridCol w:w="3"/>
        <w:gridCol w:w="1907"/>
        <w:gridCol w:w="3"/>
      </w:tblGrid>
      <w:tr w:rsidR="007579A0">
        <w:trPr>
          <w:gridBefore w:val="1"/>
          <w:trHeight w:val="296"/>
        </w:trPr>
        <w:tc>
          <w:tcPr>
            <w:tcW w:w="4538" w:type="dxa"/>
            <w:gridSpan w:val="6"/>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3" w:firstLine="0"/>
              <w:jc w:val="center"/>
            </w:pPr>
            <w:r>
              <w:rPr>
                <w:i w:val="0"/>
              </w:rPr>
              <w:t xml:space="preserve">Barranco de Aroba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firstLine="0"/>
              <w:jc w:val="left"/>
            </w:pPr>
            <w:r>
              <w:rPr>
                <w:i w:val="0"/>
              </w:rPr>
              <w:t xml:space="preserve">Punto </w:t>
            </w:r>
          </w:p>
        </w:tc>
        <w:tc>
          <w:tcPr>
            <w:tcW w:w="3642" w:type="dxa"/>
            <w:gridSpan w:val="4"/>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1" w:firstLine="0"/>
              <w:jc w:val="center"/>
            </w:pPr>
            <w:r>
              <w:rPr>
                <w:i w:val="0"/>
              </w:rPr>
              <w:t xml:space="preserve">    Coordenadas </w:t>
            </w:r>
          </w:p>
        </w:tc>
      </w:tr>
      <w:tr w:rsidR="007579A0">
        <w:trPr>
          <w:gridBefore w:val="1"/>
          <w:trHeight w:val="296"/>
        </w:trPr>
        <w:tc>
          <w:tcPr>
            <w:tcW w:w="895"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2" w:firstLine="0"/>
              <w:jc w:val="center"/>
            </w:pPr>
            <w:r>
              <w:rPr>
                <w:i w:val="0"/>
              </w:rPr>
              <w:t xml:space="preserve">Nº </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1" w:firstLine="0"/>
              <w:jc w:val="center"/>
            </w:pPr>
            <w:r>
              <w:rPr>
                <w:i w:val="0"/>
              </w:rPr>
              <w:t xml:space="preserve">X </w:t>
            </w:r>
          </w:p>
        </w:tc>
        <w:tc>
          <w:tcPr>
            <w:tcW w:w="1910"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59" w:firstLine="0"/>
              <w:jc w:val="center"/>
            </w:pPr>
            <w:r>
              <w:rPr>
                <w:i w:val="0"/>
              </w:rPr>
              <w:t xml:space="preserve">Y </w:t>
            </w:r>
          </w:p>
        </w:tc>
      </w:tr>
      <w:tr w:rsidR="007579A0">
        <w:trPr>
          <w:gridBefore w:val="1"/>
          <w:trHeight w:val="301"/>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365633.890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3137904.771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365633.605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3137903.988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365632.714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3137900.834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365632.799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3137898.534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5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365633.628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3137897.179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6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365634.512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3137895.286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7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365634.831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3137895.053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8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365645.297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7" w:firstLine="0"/>
              <w:jc w:val="center"/>
            </w:pPr>
            <w:r>
              <w:rPr>
                <w:i w:val="0"/>
              </w:rPr>
              <w:t xml:space="preserve">3137890.970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365664.228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3137882.868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10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365670.439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3137880.210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365675.441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3137874.168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365676.776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3137872.579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13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365679.883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3137869.416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365680.129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3137869.652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15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365680.709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3137872.768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16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365680.275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3137875.287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17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365681.956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3137877.013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18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365679.223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3137879.676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19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365682.565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3137882.590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20</w:t>
            </w:r>
            <w:r>
              <w:rPr>
                <w:i w:val="0"/>
              </w:rPr>
              <w:t xml:space="preserve">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365685.515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3137885.597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365686.558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3137886.940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365689.695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3137886.449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23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365691.289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3137886.181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365701.840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3137884.529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25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365704.436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3137884.122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26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365704.582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3137885.194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27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365710.243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7" w:firstLine="0"/>
              <w:jc w:val="center"/>
            </w:pPr>
            <w:r>
              <w:rPr>
                <w:i w:val="0"/>
              </w:rPr>
              <w:t xml:space="preserve">3137884.570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28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365710.309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3137884.495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29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365711.651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3137885.439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30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365710.314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3137887.014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365709.892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3137887.071 </w:t>
            </w:r>
          </w:p>
        </w:tc>
      </w:tr>
      <w:tr w:rsidR="007579A0">
        <w:trPr>
          <w:gridBefore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365707.628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3137887.484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33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365706.870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3137887.595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34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365705.711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3137887.758 </w:t>
            </w:r>
          </w:p>
        </w:tc>
      </w:tr>
      <w:tr w:rsidR="007579A0">
        <w:trPr>
          <w:gridBefore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1" w:firstLine="0"/>
              <w:jc w:val="center"/>
            </w:pPr>
            <w:r>
              <w:rPr>
                <w:i w:val="0"/>
              </w:rPr>
              <w:t xml:space="preserve">35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6" w:firstLine="0"/>
              <w:jc w:val="center"/>
            </w:pPr>
            <w:r>
              <w:rPr>
                <w:i w:val="0"/>
              </w:rPr>
              <w:t xml:space="preserve">365700.785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58" w:firstLine="0"/>
              <w:jc w:val="center"/>
            </w:pPr>
            <w:r>
              <w:rPr>
                <w:i w:val="0"/>
              </w:rPr>
              <w:t xml:space="preserve">3137887.663 </w:t>
            </w:r>
          </w:p>
        </w:tc>
      </w:tr>
      <w:tr w:rsidR="007579A0">
        <w:trPr>
          <w:gridAfter w:val="1"/>
          <w:trHeight w:val="293"/>
        </w:trPr>
        <w:tc>
          <w:tcPr>
            <w:tcW w:w="895" w:type="dxa"/>
            <w:gridSpan w:val="2"/>
            <w:tcBorders>
              <w:top w:val="nil"/>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36 </w:t>
            </w:r>
          </w:p>
        </w:tc>
        <w:tc>
          <w:tcPr>
            <w:tcW w:w="1733" w:type="dxa"/>
            <w:gridSpan w:val="2"/>
            <w:tcBorders>
              <w:top w:val="nil"/>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365681.828 </w:t>
            </w:r>
          </w:p>
        </w:tc>
        <w:tc>
          <w:tcPr>
            <w:tcW w:w="1910" w:type="dxa"/>
            <w:gridSpan w:val="2"/>
            <w:tcBorders>
              <w:top w:val="nil"/>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3137891.884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37</w:t>
            </w:r>
            <w:r>
              <w:rPr>
                <w:i w:val="0"/>
              </w:rPr>
              <w:t xml:space="preserve">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365673.835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3137892.340 </w:t>
            </w:r>
          </w:p>
        </w:tc>
      </w:tr>
      <w:tr w:rsidR="007579A0">
        <w:trPr>
          <w:gridAfter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38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365663.226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3137894.325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39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365650.803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3137897.182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40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365638.441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3137900.136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41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365636.240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3137903.919 </w:t>
            </w:r>
          </w:p>
        </w:tc>
      </w:tr>
      <w:tr w:rsidR="007579A0">
        <w:trPr>
          <w:gridAfter w:val="1"/>
          <w:trHeight w:val="298"/>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 w:firstLine="0"/>
              <w:jc w:val="center"/>
            </w:pPr>
            <w:r>
              <w:rPr>
                <w:i w:val="0"/>
              </w:rPr>
              <w:t xml:space="preserve">42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365635.856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3137904.202 </w:t>
            </w:r>
          </w:p>
        </w:tc>
      </w:tr>
      <w:tr w:rsidR="007579A0">
        <w:trPr>
          <w:gridAfter w:val="1"/>
          <w:trHeight w:val="300"/>
        </w:trPr>
        <w:tc>
          <w:tcPr>
            <w:tcW w:w="89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 w:firstLine="0"/>
              <w:jc w:val="center"/>
            </w:pPr>
            <w:r>
              <w:rPr>
                <w:i w:val="0"/>
              </w:rPr>
              <w:t xml:space="preserve">1 </w:t>
            </w:r>
          </w:p>
        </w:tc>
        <w:tc>
          <w:tcPr>
            <w:tcW w:w="1733"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8" w:firstLine="0"/>
              <w:jc w:val="center"/>
            </w:pPr>
            <w:r>
              <w:rPr>
                <w:i w:val="0"/>
              </w:rPr>
              <w:t xml:space="preserve">365633.890 </w:t>
            </w:r>
          </w:p>
        </w:tc>
        <w:tc>
          <w:tcPr>
            <w:tcW w:w="1910"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5" w:firstLine="0"/>
              <w:jc w:val="center"/>
            </w:pPr>
            <w:r>
              <w:rPr>
                <w:i w:val="0"/>
              </w:rPr>
              <w:t xml:space="preserve">3137904.771 </w:t>
            </w:r>
          </w:p>
        </w:tc>
      </w:tr>
    </w:tbl>
    <w:p w:rsidR="007579A0" w:rsidRDefault="000719D3">
      <w:pPr>
        <w:spacing w:after="0" w:line="259" w:lineRule="auto"/>
        <w:ind w:left="351" w:firstLine="0"/>
        <w:jc w:val="left"/>
      </w:pPr>
      <w:r>
        <w:rPr>
          <w:i w:val="0"/>
        </w:rPr>
        <w:t xml:space="preserve"> </w:t>
      </w:r>
    </w:p>
    <w:p w:rsidR="007579A0" w:rsidRDefault="000719D3">
      <w:pPr>
        <w:spacing w:after="9" w:line="259" w:lineRule="auto"/>
        <w:ind w:left="351" w:firstLine="0"/>
        <w:jc w:val="left"/>
      </w:pPr>
      <w:r>
        <w:rPr>
          <w:i w:val="0"/>
        </w:rPr>
        <w:t xml:space="preserve"> </w:t>
      </w:r>
    </w:p>
    <w:p w:rsidR="007579A0" w:rsidRDefault="000719D3">
      <w:pPr>
        <w:pStyle w:val="Ttulo1"/>
        <w:shd w:val="clear" w:color="auto" w:fill="E7E6E6"/>
        <w:spacing w:after="0"/>
        <w:ind w:left="721"/>
      </w:pPr>
      <w:r>
        <w:rPr>
          <w:rFonts w:ascii="Times New Roman" w:eastAsia="Times New Roman" w:hAnsi="Times New Roman" w:cs="Times New Roman"/>
          <w:b/>
          <w:sz w:val="24"/>
          <w:shd w:val="clear" w:color="auto" w:fill="auto"/>
        </w:rPr>
        <w:t>12.</w:t>
      </w:r>
      <w:r>
        <w:rPr>
          <w:b/>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rFonts w:ascii="Times New Roman" w:eastAsia="Times New Roman" w:hAnsi="Times New Roman" w:cs="Times New Roman"/>
          <w:i w:val="0"/>
          <w:sz w:val="24"/>
        </w:rPr>
        <w:t xml:space="preserve"> </w:t>
      </w:r>
    </w:p>
    <w:p w:rsidR="007579A0" w:rsidRDefault="000719D3">
      <w:pPr>
        <w:spacing w:after="8" w:line="259" w:lineRule="auto"/>
        <w:ind w:left="204" w:firstLine="0"/>
        <w:jc w:val="left"/>
      </w:pPr>
      <w:r>
        <w:rPr>
          <w:rFonts w:ascii="Calibri" w:eastAsia="Calibri" w:hAnsi="Calibri" w:cs="Calibri"/>
          <w:i w:val="0"/>
          <w:noProof/>
        </w:rPr>
        <mc:AlternateContent>
          <mc:Choice Requires="wpg">
            <w:drawing>
              <wp:inline distT="0" distB="0" distL="0" distR="0">
                <wp:extent cx="5719572" cy="2153412"/>
                <wp:effectExtent l="0" t="0" r="0" b="0"/>
                <wp:docPr id="248623" name="Group 248623"/>
                <wp:cNvGraphicFramePr/>
                <a:graphic xmlns:a="http://schemas.openxmlformats.org/drawingml/2006/main">
                  <a:graphicData uri="http://schemas.microsoft.com/office/word/2010/wordprocessingGroup">
                    <wpg:wgp>
                      <wpg:cNvGrpSpPr/>
                      <wpg:grpSpPr>
                        <a:xfrm>
                          <a:off x="0" y="0"/>
                          <a:ext cx="5719572" cy="2153412"/>
                          <a:chOff x="0" y="0"/>
                          <a:chExt cx="5719572" cy="2153412"/>
                        </a:xfrm>
                      </wpg:grpSpPr>
                      <pic:pic xmlns:pic="http://schemas.openxmlformats.org/drawingml/2006/picture">
                        <pic:nvPicPr>
                          <pic:cNvPr id="11725" name="Picture 11725"/>
                          <pic:cNvPicPr/>
                        </pic:nvPicPr>
                        <pic:blipFill>
                          <a:blip r:embed="rId12"/>
                          <a:stretch>
                            <a:fillRect/>
                          </a:stretch>
                        </pic:blipFill>
                        <pic:spPr>
                          <a:xfrm>
                            <a:off x="0" y="0"/>
                            <a:ext cx="5719572" cy="2153412"/>
                          </a:xfrm>
                          <a:prstGeom prst="rect">
                            <a:avLst/>
                          </a:prstGeom>
                        </pic:spPr>
                      </pic:pic>
                      <wps:wsp>
                        <wps:cNvPr id="11873" name="Rectangle 11873"/>
                        <wps:cNvSpPr/>
                        <wps:spPr>
                          <a:xfrm>
                            <a:off x="550418" y="70343"/>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
            <w:pict>
              <v:group id="Group 248623" style="width:450.36pt;height:169.56pt;mso-position-horizontal-relative:char;mso-position-vertical-relative:line" coordsize="57195,21534">
                <v:shape id="Picture 11725" style="position:absolute;width:57195;height:21534;left:0;top:0;" filled="f">
                  <v:imagedata r:id="rId12"/>
                </v:shape>
                <v:rect id="Rectangle 11873" style="position:absolute;width:518;height:2079;left:5504;top:70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group>
            </w:pict>
          </mc:Fallback>
        </mc:AlternateContent>
      </w:r>
    </w:p>
    <w:p w:rsidR="007579A0" w:rsidRDefault="000719D3">
      <w:pPr>
        <w:spacing w:after="0" w:line="259" w:lineRule="auto"/>
        <w:ind w:left="351" w:firstLine="0"/>
        <w:jc w:val="left"/>
      </w:pPr>
      <w:r>
        <w:rPr>
          <w:i w:val="0"/>
        </w:rPr>
        <w:t xml:space="preserve"> </w:t>
      </w:r>
    </w:p>
    <w:p w:rsidR="007579A0" w:rsidRDefault="000719D3">
      <w:pPr>
        <w:spacing w:after="7" w:line="259" w:lineRule="auto"/>
        <w:ind w:left="351" w:firstLine="0"/>
        <w:jc w:val="left"/>
      </w:pPr>
      <w:r>
        <w:rPr>
          <w:i w:val="0"/>
        </w:rPr>
        <w:t xml:space="preserve"> </w:t>
      </w:r>
    </w:p>
    <w:p w:rsidR="007579A0" w:rsidRDefault="000719D3">
      <w:pPr>
        <w:pStyle w:val="Ttulo1"/>
        <w:shd w:val="clear" w:color="auto" w:fill="E7E6E6"/>
        <w:spacing w:after="0"/>
        <w:ind w:left="346"/>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48624" name="Group 24862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918" name="Rectangle 11918"/>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1919" name="Rectangle 11919"/>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920" name="Rectangle 11920"/>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90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8624" style="width:18.7031pt;height:260.874pt;position:absolute;mso-position-horizontal-relative:page;mso-position-horizontal:absolute;margin-left:662.928pt;mso-position-vertical-relative:page;margin-top:512.046pt;" coordsize="2375,33130">
                <v:rect id="Rectangle 11918"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191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192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90 de 170 </w:t>
                        </w:r>
                      </w:p>
                    </w:txbxContent>
                  </v:textbox>
                </v:rect>
                <w10:wrap type="square"/>
              </v:group>
            </w:pict>
          </mc:Fallback>
        </mc:AlternateContent>
      </w:r>
      <w:r>
        <w:rPr>
          <w:rFonts w:ascii="Times New Roman" w:eastAsia="Times New Roman" w:hAnsi="Times New Roman" w:cs="Times New Roman"/>
          <w:b/>
          <w:sz w:val="24"/>
          <w:shd w:val="clear" w:color="auto" w:fill="auto"/>
        </w:rPr>
        <w:t>13.</w:t>
      </w:r>
      <w:r>
        <w:rPr>
          <w:b/>
          <w:sz w:val="24"/>
          <w:shd w:val="clear" w:color="auto" w:fill="auto"/>
        </w:rPr>
        <w:t xml:space="preserve"> </w:t>
      </w:r>
      <w:r>
        <w:t>PLANO</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i w:val="0"/>
        </w:rPr>
        <w:t xml:space="preserve"> </w:t>
      </w:r>
    </w:p>
    <w:p w:rsidR="007579A0" w:rsidRDefault="000719D3">
      <w:pPr>
        <w:spacing w:after="113" w:line="248" w:lineRule="auto"/>
        <w:ind w:right="949"/>
      </w:pPr>
      <w:r>
        <w:rPr>
          <w:i w:val="0"/>
        </w:rPr>
        <w:t>El plano se ha elaborado tomando de base el leva</w:t>
      </w:r>
      <w:r>
        <w:rPr>
          <w:i w:val="0"/>
        </w:rPr>
        <w:t>ntamiento topográfico realizado por la Oficina Técnica de Candelaria. En este sentido, al superponerlo sobre la base cartográfica del PGO de Candelaria del 2011, puede existir algún desfase o desajuste debido a la diferencia del margen de error que tiene e</w:t>
      </w:r>
      <w:r>
        <w:rPr>
          <w:i w:val="0"/>
        </w:rPr>
        <w:t xml:space="preserve">l vuelo de la cartografía del PGO con respecto a la mayor exactitud que ofrece el GPS terrestre utilizado para realizar el levantamiento topográfico. </w:t>
      </w:r>
    </w:p>
    <w:p w:rsidR="007579A0" w:rsidRDefault="000719D3">
      <w:pPr>
        <w:spacing w:after="98"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282" w:line="259" w:lineRule="auto"/>
        <w:ind w:left="-2202" w:right="2125" w:firstLine="0"/>
      </w:pPr>
      <w:r>
        <w:rPr>
          <w:rFonts w:ascii="Calibri" w:eastAsia="Calibri" w:hAnsi="Calibri" w:cs="Calibri"/>
          <w:i w:val="0"/>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6745" name="Group 2467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991" name="Rectangle 11991"/>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1992" name="Rectangle 11992"/>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993" name="Rectangle 11993"/>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91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6745" style="width:18.7031pt;height:260.874pt;position:absolute;mso-position-horizontal-relative:page;mso-position-horizontal:absolute;margin-left:662.928pt;mso-position-vertical-relative:page;margin-top:512.046pt;" coordsize="2375,33130">
                <v:rect id="Rectangle 11991"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19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19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91 de 170 </w:t>
                        </w:r>
                      </w:p>
                    </w:txbxContent>
                  </v:textbox>
                </v:rect>
                <w10:wrap type="topAndBottom"/>
              </v:group>
            </w:pict>
          </mc:Fallback>
        </mc:AlternateContent>
      </w:r>
      <w:r>
        <w:rPr>
          <w:noProof/>
        </w:rPr>
        <w:drawing>
          <wp:anchor distT="0" distB="0" distL="114300" distR="114300" simplePos="0" relativeHeight="251760640" behindDoc="0" locked="0" layoutInCell="1" allowOverlap="0">
            <wp:simplePos x="0" y="0"/>
            <wp:positionH relativeFrom="column">
              <wp:posOffset>548640</wp:posOffset>
            </wp:positionH>
            <wp:positionV relativeFrom="paragraph">
              <wp:posOffset>-3976353</wp:posOffset>
            </wp:positionV>
            <wp:extent cx="5004816" cy="7016496"/>
            <wp:effectExtent l="0" t="0" r="0" b="0"/>
            <wp:wrapSquare wrapText="bothSides"/>
            <wp:docPr id="11988" name="Picture 11988"/>
            <wp:cNvGraphicFramePr/>
            <a:graphic xmlns:a="http://schemas.openxmlformats.org/drawingml/2006/main">
              <a:graphicData uri="http://schemas.openxmlformats.org/drawingml/2006/picture">
                <pic:pic xmlns:pic="http://schemas.openxmlformats.org/drawingml/2006/picture">
                  <pic:nvPicPr>
                    <pic:cNvPr id="11988" name="Picture 11988"/>
                    <pic:cNvPicPr/>
                  </pic:nvPicPr>
                  <pic:blipFill>
                    <a:blip r:embed="rId13"/>
                    <a:stretch>
                      <a:fillRect/>
                    </a:stretch>
                  </pic:blipFill>
                  <pic:spPr>
                    <a:xfrm>
                      <a:off x="0" y="0"/>
                      <a:ext cx="5004816" cy="7016496"/>
                    </a:xfrm>
                    <a:prstGeom prst="rect">
                      <a:avLst/>
                    </a:prstGeom>
                  </pic:spPr>
                </pic:pic>
              </a:graphicData>
            </a:graphic>
          </wp:anchor>
        </w:drawing>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4" w:line="248" w:lineRule="auto"/>
        <w:ind w:right="949"/>
      </w:pPr>
      <w:r>
        <w:rPr>
          <w:i w:val="0"/>
        </w:rPr>
        <w:t xml:space="preserve">Y para que conste a los efectos oportunos, salvo error u omisión, se firma el presente informe...”. </w:t>
      </w:r>
    </w:p>
    <w:p w:rsidR="007579A0" w:rsidRDefault="000719D3">
      <w:pPr>
        <w:spacing w:after="14" w:line="259" w:lineRule="auto"/>
        <w:ind w:left="351" w:firstLine="0"/>
        <w:jc w:val="left"/>
      </w:pPr>
      <w:r>
        <w:rPr>
          <w:i w:val="0"/>
        </w:rPr>
        <w:t xml:space="preserve"> </w:t>
      </w:r>
    </w:p>
    <w:p w:rsidR="007579A0" w:rsidRDefault="000719D3">
      <w:pPr>
        <w:pStyle w:val="Ttulo2"/>
        <w:ind w:left="1156" w:right="1054"/>
      </w:pPr>
      <w:r>
        <w:t xml:space="preserve">FUNDAMENTOS JURIDICOS </w:t>
      </w:r>
    </w:p>
    <w:p w:rsidR="007579A0" w:rsidRDefault="000719D3">
      <w:pPr>
        <w:spacing w:after="95" w:line="248" w:lineRule="auto"/>
        <w:ind w:right="949"/>
      </w:pPr>
      <w:r>
        <w:rPr>
          <w:i w:val="0"/>
        </w:rPr>
        <w:t xml:space="preserve"> La Legislación aplicable viene determinada por:</w:t>
      </w:r>
      <w:r>
        <w:rPr>
          <w:rFonts w:ascii="Times New Roman" w:eastAsia="Times New Roman" w:hAnsi="Times New Roman" w:cs="Times New Roman"/>
          <w:i w:val="0"/>
          <w:sz w:val="24"/>
        </w:rPr>
        <w:t xml:space="preserve"> </w:t>
      </w:r>
    </w:p>
    <w:p w:rsidR="007579A0" w:rsidRDefault="000719D3">
      <w:pPr>
        <w:spacing w:after="4" w:line="340" w:lineRule="auto"/>
        <w:ind w:left="336" w:right="949" w:firstLine="696"/>
      </w:pPr>
      <w:r>
        <w:rPr>
          <w:i w:val="0"/>
        </w:rPr>
        <w:t>— Los artículos 17 a 36 del Reglamento de Bienes de las Entidades Locales aproba</w:t>
      </w:r>
      <w:r>
        <w:rPr>
          <w:i w:val="0"/>
        </w:rPr>
        <w:t>do por Real Decreto 1372/1986, de 13 de junio.</w:t>
      </w:r>
      <w:r>
        <w:rPr>
          <w:rFonts w:ascii="Times New Roman" w:eastAsia="Times New Roman" w:hAnsi="Times New Roman" w:cs="Times New Roman"/>
          <w:i w:val="0"/>
          <w:sz w:val="24"/>
        </w:rPr>
        <w:t xml:space="preserve"> </w:t>
      </w:r>
    </w:p>
    <w:p w:rsidR="007579A0" w:rsidRDefault="000719D3">
      <w:pPr>
        <w:spacing w:after="4" w:line="355" w:lineRule="auto"/>
        <w:ind w:left="336" w:right="949" w:firstLine="696"/>
      </w:pPr>
      <w:r>
        <w:rPr>
          <w:i w:val="0"/>
        </w:rPr>
        <w:t>— El artículo 86 del Texto Refundido de las Disposiciones Legales Vigentes en Materia de Régimen Local aprobado por Real Decreto Legislativo 781/1986, de 18 de abril y la disposición transitoria del Reglament</w:t>
      </w:r>
      <w:r>
        <w:rPr>
          <w:i w:val="0"/>
        </w:rPr>
        <w:t>o de Bienes de las Entidades Locales (RB), aprobado por Real Decreto 1372/1986, de 13 de junio (BOE de 7 de julio), que establece la obligación de inventariar todos los bienes, cualquiera que sea su naturaleza, y, entre ellos, todos los de dominio público,</w:t>
      </w:r>
      <w:r>
        <w:rPr>
          <w:i w:val="0"/>
        </w:rPr>
        <w:t xml:space="preserve"> incluidas las vías públicas.</w:t>
      </w:r>
      <w:r>
        <w:rPr>
          <w:rFonts w:ascii="Times New Roman" w:eastAsia="Times New Roman" w:hAnsi="Times New Roman" w:cs="Times New Roman"/>
          <w:i w:val="0"/>
          <w:sz w:val="24"/>
        </w:rPr>
        <w:t xml:space="preserve"> </w:t>
      </w:r>
    </w:p>
    <w:p w:rsidR="007579A0" w:rsidRDefault="000719D3">
      <w:pPr>
        <w:spacing w:after="105" w:line="259" w:lineRule="auto"/>
        <w:ind w:left="1047" w:firstLine="0"/>
        <w:jc w:val="left"/>
      </w:pPr>
      <w:r>
        <w:rPr>
          <w:i w:val="0"/>
        </w:rPr>
        <w:t xml:space="preserve"> </w:t>
      </w:r>
    </w:p>
    <w:p w:rsidR="007579A0" w:rsidRDefault="000719D3">
      <w:pPr>
        <w:spacing w:after="4" w:line="354" w:lineRule="auto"/>
        <w:ind w:left="336" w:right="949" w:firstLine="708"/>
      </w:pPr>
      <w:r>
        <w:rPr>
          <w:rFonts w:ascii="Calibri" w:eastAsia="Calibri" w:hAnsi="Calibri" w:cs="Calibri"/>
          <w:i w:val="0"/>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47145" name="Group 2471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078" name="Rectangle 12078"/>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2079" name="Rectangle 12079"/>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080" name="Rectangle 12080"/>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92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7145" style="width:18.7031pt;height:260.874pt;position:absolute;mso-position-horizontal-relative:page;mso-position-horizontal:absolute;margin-left:662.928pt;mso-position-vertical-relative:page;margin-top:512.046pt;" coordsize="2375,33130">
                <v:rect id="Rectangle 12078"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207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208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92 de 170 </w:t>
                        </w:r>
                      </w:p>
                    </w:txbxContent>
                  </v:textbox>
                </v:rect>
                <w10:wrap type="square"/>
              </v:group>
            </w:pict>
          </mc:Fallback>
        </mc:AlternateContent>
      </w:r>
      <w:r>
        <w:rPr>
          <w:i w:val="0"/>
        </w:rPr>
        <w:t xml:space="preserve"> El </w:t>
      </w:r>
      <w:r>
        <w:rPr>
          <w:i w:val="0"/>
        </w:rPr>
        <w:t>Pleno de la corporación Local será el órgano competente para acordar la aprobación del inventario ya formado, su rectificación y comprobación. En este supuesto, se encuentran delegadas las competencias para aprobación, modificación y rectificación del Inve</w:t>
      </w:r>
      <w:r>
        <w:rPr>
          <w:i w:val="0"/>
        </w:rPr>
        <w:t>ntario de Bienes y Derechos de la Corporación en la Junta de Gobierno Local, por acuerdo del pleno celebrado el día 27 de junio de 2023.</w:t>
      </w:r>
      <w:r>
        <w:rPr>
          <w:rFonts w:ascii="Times New Roman" w:eastAsia="Times New Roman" w:hAnsi="Times New Roman" w:cs="Times New Roman"/>
          <w:i w:val="0"/>
          <w:sz w:val="24"/>
        </w:rPr>
        <w:t xml:space="preserve"> </w:t>
      </w:r>
    </w:p>
    <w:p w:rsidR="007579A0" w:rsidRDefault="000719D3">
      <w:pPr>
        <w:spacing w:after="210" w:line="248" w:lineRule="auto"/>
        <w:ind w:right="949"/>
      </w:pPr>
      <w:r>
        <w:rPr>
          <w:i w:val="0"/>
        </w:rPr>
        <w:t>Visto cuanto antecede, la que suscribe eleva la siguiente propuesta de resolución:</w:t>
      </w:r>
      <w:r>
        <w:rPr>
          <w:rFonts w:ascii="Times New Roman" w:eastAsia="Times New Roman" w:hAnsi="Times New Roman" w:cs="Times New Roman"/>
          <w:i w:val="0"/>
          <w:sz w:val="24"/>
        </w:rPr>
        <w:t xml:space="preserve"> </w:t>
      </w:r>
    </w:p>
    <w:p w:rsidR="007579A0" w:rsidRDefault="000719D3">
      <w:pPr>
        <w:spacing w:after="98" w:line="259" w:lineRule="auto"/>
        <w:ind w:left="0" w:right="544" w:firstLine="0"/>
        <w:jc w:val="center"/>
      </w:pPr>
      <w:r>
        <w:rPr>
          <w:b/>
          <w:i w:val="0"/>
        </w:rPr>
        <w:t xml:space="preserve"> </w:t>
      </w:r>
    </w:p>
    <w:p w:rsidR="007579A0" w:rsidRDefault="000719D3">
      <w:pPr>
        <w:pStyle w:val="Ttulo2"/>
        <w:ind w:left="1156" w:right="1750"/>
      </w:pPr>
      <w:r>
        <w:t xml:space="preserve">PROPUESTA DE RESOLUCIÓN </w:t>
      </w:r>
    </w:p>
    <w:p w:rsidR="007579A0" w:rsidRDefault="000719D3">
      <w:pPr>
        <w:spacing w:after="98" w:line="259" w:lineRule="auto"/>
        <w:ind w:left="0" w:right="544" w:firstLine="0"/>
        <w:jc w:val="center"/>
      </w:pPr>
      <w:r>
        <w:rPr>
          <w:i w:val="0"/>
        </w:rPr>
        <w:t xml:space="preserve"> </w:t>
      </w:r>
    </w:p>
    <w:p w:rsidR="007579A0" w:rsidRDefault="000719D3">
      <w:pPr>
        <w:spacing w:after="99" w:line="350" w:lineRule="auto"/>
        <w:ind w:right="949"/>
      </w:pPr>
      <w:r>
        <w:rPr>
          <w:b/>
          <w:i w:val="0"/>
        </w:rPr>
        <w:t>PRIMERO:</w:t>
      </w:r>
      <w:r>
        <w:rPr>
          <w:i w:val="0"/>
        </w:rPr>
        <w:t xml:space="preserve"> Actualizar el Inventario de bienes de la Corporación, incorporando las actualizaciones oportunas según la ficha que se adjunta correspondiente al tramo del barranco de Aroba asociado al ASU 28 Huertas de Don Pablo, siendo la descripción de la mism</w:t>
      </w:r>
      <w:r>
        <w:rPr>
          <w:i w:val="0"/>
        </w:rPr>
        <w:t>a la siguiente:</w:t>
      </w:r>
      <w:r>
        <w:rPr>
          <w:rFonts w:ascii="Times New Roman" w:eastAsia="Times New Roman" w:hAnsi="Times New Roman" w:cs="Times New Roman"/>
          <w:i w:val="0"/>
          <w:sz w:val="24"/>
        </w:rPr>
        <w:t xml:space="preserve"> </w:t>
      </w:r>
    </w:p>
    <w:p w:rsidR="007579A0" w:rsidRDefault="000719D3">
      <w:pPr>
        <w:spacing w:after="4" w:line="358" w:lineRule="auto"/>
        <w:ind w:right="949"/>
      </w:pPr>
      <w:r>
        <w:rPr>
          <w:i w:val="0"/>
        </w:rPr>
        <w:t xml:space="preserve">Parcela de planta irregular que se corresponde con un pequeño tramo de ladera, con desnivel progresivo, del Barranco de Aroba en su límite con el final de la calle Mirador. </w:t>
      </w:r>
    </w:p>
    <w:p w:rsidR="007579A0" w:rsidRDefault="000719D3">
      <w:pPr>
        <w:spacing w:after="116" w:line="259" w:lineRule="auto"/>
        <w:ind w:left="351" w:firstLine="0"/>
        <w:jc w:val="left"/>
      </w:pPr>
      <w:r>
        <w:rPr>
          <w:i w:val="0"/>
        </w:rPr>
        <w:t xml:space="preserve"> </w:t>
      </w:r>
    </w:p>
    <w:p w:rsidR="007579A0" w:rsidRDefault="000719D3">
      <w:pPr>
        <w:spacing w:after="99" w:line="248" w:lineRule="auto"/>
        <w:ind w:right="949"/>
      </w:pPr>
      <w:r>
        <w:rPr>
          <w:b/>
          <w:i w:val="0"/>
        </w:rPr>
        <w:t xml:space="preserve">SEGUNDO: </w:t>
      </w:r>
      <w:r>
        <w:rPr>
          <w:i w:val="0"/>
        </w:rPr>
        <w:t>Aprobar la ficha de inventario número 11/145 que se tr</w:t>
      </w:r>
      <w:r>
        <w:rPr>
          <w:i w:val="0"/>
        </w:rPr>
        <w:t xml:space="preserve">anscribe: </w:t>
      </w:r>
      <w:r>
        <w:rPr>
          <w:rFonts w:ascii="Times New Roman" w:eastAsia="Times New Roman" w:hAnsi="Times New Roman" w:cs="Times New Roman"/>
          <w:i w:val="0"/>
          <w:sz w:val="24"/>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4979" w:line="259" w:lineRule="auto"/>
        <w:ind w:left="351" w:firstLine="0"/>
        <w:jc w:val="left"/>
      </w:pPr>
      <w:r>
        <w:rPr>
          <w:i w:val="0"/>
        </w:rPr>
        <w:t xml:space="preserve"> </w:t>
      </w:r>
    </w:p>
    <w:p w:rsidR="007579A0" w:rsidRDefault="000719D3">
      <w:pPr>
        <w:spacing w:after="2599" w:line="259" w:lineRule="auto"/>
        <w:ind w:left="-2202" w:right="1450" w:firstLine="0"/>
        <w:jc w:val="left"/>
      </w:pPr>
      <w:r>
        <w:rPr>
          <w:rFonts w:ascii="Calibri" w:eastAsia="Calibri" w:hAnsi="Calibri" w:cs="Calibri"/>
          <w:i w:val="0"/>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7884" name="Group 2478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141" name="Rectangle 12141"/>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2142" name="Rectangle 12142"/>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143" name="Rectangle 12143"/>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93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7884" style="width:18.7031pt;height:260.874pt;position:absolute;mso-position-horizontal-relative:page;mso-position-horizontal:absolute;margin-left:662.928pt;mso-position-vertical-relative:page;margin-top:512.046pt;" coordsize="2375,33130">
                <v:rect id="Rectangle 12141"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214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214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93 de 170 </w:t>
                        </w:r>
                      </w:p>
                    </w:txbxContent>
                  </v:textbox>
                </v:rect>
                <w10:wrap type="topAndBottom"/>
              </v:group>
            </w:pict>
          </mc:Fallback>
        </mc:AlternateContent>
      </w:r>
      <w:r>
        <w:rPr>
          <w:noProof/>
        </w:rPr>
        <w:drawing>
          <wp:anchor distT="0" distB="0" distL="114300" distR="114300" simplePos="0" relativeHeight="251763712" behindDoc="0" locked="0" layoutInCell="1" allowOverlap="0">
            <wp:simplePos x="0" y="0"/>
            <wp:positionH relativeFrom="column">
              <wp:posOffset>751332</wp:posOffset>
            </wp:positionH>
            <wp:positionV relativeFrom="paragraph">
              <wp:posOffset>-3295125</wp:posOffset>
            </wp:positionV>
            <wp:extent cx="5230368" cy="5184648"/>
            <wp:effectExtent l="0" t="0" r="0" b="0"/>
            <wp:wrapSquare wrapText="bothSides"/>
            <wp:docPr id="12138" name="Picture 12138"/>
            <wp:cNvGraphicFramePr/>
            <a:graphic xmlns:a="http://schemas.openxmlformats.org/drawingml/2006/main">
              <a:graphicData uri="http://schemas.openxmlformats.org/drawingml/2006/picture">
                <pic:pic xmlns:pic="http://schemas.openxmlformats.org/drawingml/2006/picture">
                  <pic:nvPicPr>
                    <pic:cNvPr id="12138" name="Picture 12138"/>
                    <pic:cNvPicPr/>
                  </pic:nvPicPr>
                  <pic:blipFill>
                    <a:blip r:embed="rId14"/>
                    <a:stretch>
                      <a:fillRect/>
                    </a:stretch>
                  </pic:blipFill>
                  <pic:spPr>
                    <a:xfrm>
                      <a:off x="0" y="0"/>
                      <a:ext cx="5230368" cy="5184648"/>
                    </a:xfrm>
                    <a:prstGeom prst="rect">
                      <a:avLst/>
                    </a:prstGeom>
                  </pic:spPr>
                </pic:pic>
              </a:graphicData>
            </a:graphic>
          </wp:anchor>
        </w:drawing>
      </w:r>
    </w:p>
    <w:p w:rsidR="007579A0" w:rsidRDefault="000719D3">
      <w:pPr>
        <w:spacing w:after="225" w:line="259" w:lineRule="auto"/>
        <w:ind w:left="351" w:firstLine="0"/>
        <w:jc w:val="left"/>
      </w:pPr>
      <w:r>
        <w:rPr>
          <w:b/>
          <w:i w:val="0"/>
        </w:rPr>
        <w:t xml:space="preserve"> </w:t>
      </w:r>
    </w:p>
    <w:p w:rsidR="007579A0" w:rsidRDefault="000719D3">
      <w:pPr>
        <w:spacing w:after="223" w:line="259" w:lineRule="auto"/>
        <w:ind w:left="351" w:firstLine="0"/>
        <w:jc w:val="left"/>
      </w:pPr>
      <w:r>
        <w:rPr>
          <w:b/>
          <w:i w:val="0"/>
        </w:rPr>
        <w:t xml:space="preserve"> </w:t>
      </w:r>
    </w:p>
    <w:p w:rsidR="007579A0" w:rsidRDefault="000719D3">
      <w:pPr>
        <w:spacing w:after="226" w:line="259" w:lineRule="auto"/>
        <w:ind w:left="351" w:firstLine="0"/>
        <w:jc w:val="left"/>
      </w:pPr>
      <w:r>
        <w:rPr>
          <w:b/>
          <w:i w:val="0"/>
        </w:rPr>
        <w:t xml:space="preserve"> </w:t>
      </w:r>
    </w:p>
    <w:p w:rsidR="007579A0" w:rsidRDefault="000719D3">
      <w:pPr>
        <w:spacing w:after="225" w:line="259" w:lineRule="auto"/>
        <w:ind w:left="351" w:firstLine="0"/>
        <w:jc w:val="left"/>
      </w:pPr>
      <w:r>
        <w:rPr>
          <w:b/>
          <w:i w:val="0"/>
        </w:rPr>
        <w:t xml:space="preserve"> </w:t>
      </w:r>
    </w:p>
    <w:p w:rsidR="007579A0" w:rsidRDefault="000719D3">
      <w:pPr>
        <w:spacing w:after="223" w:line="259" w:lineRule="auto"/>
        <w:ind w:left="351" w:firstLine="0"/>
        <w:jc w:val="left"/>
      </w:pPr>
      <w:r>
        <w:rPr>
          <w:b/>
          <w:i w:val="0"/>
        </w:rPr>
        <w:t xml:space="preserve"> </w:t>
      </w:r>
    </w:p>
    <w:p w:rsidR="007579A0" w:rsidRDefault="000719D3">
      <w:pPr>
        <w:spacing w:after="0" w:line="447" w:lineRule="auto"/>
        <w:ind w:left="351" w:right="10458" w:firstLine="0"/>
      </w:pPr>
      <w:r>
        <w:rPr>
          <w:b/>
          <w:i w:val="0"/>
        </w:rPr>
        <w:t xml:space="preserve"> </w:t>
      </w:r>
      <w:r>
        <w:rPr>
          <w:rFonts w:ascii="Times New Roman" w:eastAsia="Times New Roman" w:hAnsi="Times New Roman" w:cs="Times New Roman"/>
          <w:i w:val="0"/>
          <w:sz w:val="24"/>
        </w:rPr>
        <w:t xml:space="preserve"> </w:t>
      </w:r>
    </w:p>
    <w:p w:rsidR="007579A0" w:rsidRDefault="000719D3">
      <w:pPr>
        <w:spacing w:after="1974" w:line="259" w:lineRule="auto"/>
        <w:ind w:left="-2202" w:right="1702" w:firstLine="0"/>
        <w:jc w:val="left"/>
      </w:pPr>
      <w:r>
        <w:rPr>
          <w:rFonts w:ascii="Calibri" w:eastAsia="Calibri" w:hAnsi="Calibri" w:cs="Calibri"/>
          <w:i w:val="0"/>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47995" name="Group 2479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196" name="Rectangle 12196"/>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2197" name="Rectangle 12197"/>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198" name="Rectangle 12198"/>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94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7995" style="width:18.7031pt;height:260.874pt;position:absolute;mso-position-horizontal-relative:page;mso-position-horizontal:absolute;margin-left:662.928pt;mso-position-vertical-relative:page;margin-top:512.046pt;" coordsize="2375,33130">
                <v:rect id="Rectangle 12196"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219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219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94 de 170 </w:t>
                        </w:r>
                      </w:p>
                    </w:txbxContent>
                  </v:textbox>
                </v:rect>
                <w10:wrap type="square"/>
              </v:group>
            </w:pict>
          </mc:Fallback>
        </mc:AlternateContent>
      </w:r>
      <w:r>
        <w:rPr>
          <w:noProof/>
        </w:rPr>
        <w:drawing>
          <wp:anchor distT="0" distB="0" distL="114300" distR="114300" simplePos="0" relativeHeight="251765760" behindDoc="0" locked="0" layoutInCell="1" allowOverlap="0">
            <wp:simplePos x="0" y="0"/>
            <wp:positionH relativeFrom="column">
              <wp:posOffset>687324</wp:posOffset>
            </wp:positionH>
            <wp:positionV relativeFrom="paragraph">
              <wp:posOffset>-3730990</wp:posOffset>
            </wp:positionV>
            <wp:extent cx="5134356" cy="5116068"/>
            <wp:effectExtent l="0" t="0" r="0" b="0"/>
            <wp:wrapSquare wrapText="bothSides"/>
            <wp:docPr id="12191" name="Picture 12191"/>
            <wp:cNvGraphicFramePr/>
            <a:graphic xmlns:a="http://schemas.openxmlformats.org/drawingml/2006/main">
              <a:graphicData uri="http://schemas.openxmlformats.org/drawingml/2006/picture">
                <pic:pic xmlns:pic="http://schemas.openxmlformats.org/drawingml/2006/picture">
                  <pic:nvPicPr>
                    <pic:cNvPr id="12191" name="Picture 12191"/>
                    <pic:cNvPicPr/>
                  </pic:nvPicPr>
                  <pic:blipFill>
                    <a:blip r:embed="rId15"/>
                    <a:stretch>
                      <a:fillRect/>
                    </a:stretch>
                  </pic:blipFill>
                  <pic:spPr>
                    <a:xfrm>
                      <a:off x="0" y="0"/>
                      <a:ext cx="5134356" cy="5116068"/>
                    </a:xfrm>
                    <a:prstGeom prst="rect">
                      <a:avLst/>
                    </a:prstGeom>
                  </pic:spPr>
                </pic:pic>
              </a:graphicData>
            </a:graphic>
          </wp:anchor>
        </w:drawing>
      </w:r>
    </w:p>
    <w:p w:rsidR="007579A0" w:rsidRDefault="000719D3">
      <w:pPr>
        <w:spacing w:after="220" w:line="259" w:lineRule="auto"/>
        <w:ind w:left="1078" w:firstLine="0"/>
        <w:jc w:val="left"/>
      </w:pPr>
      <w:r>
        <w:rPr>
          <w:noProof/>
        </w:rPr>
        <w:drawing>
          <wp:inline distT="0" distB="0" distL="0" distR="0">
            <wp:extent cx="5192268" cy="1780032"/>
            <wp:effectExtent l="0" t="0" r="0" b="0"/>
            <wp:docPr id="12193" name="Picture 12193"/>
            <wp:cNvGraphicFramePr/>
            <a:graphic xmlns:a="http://schemas.openxmlformats.org/drawingml/2006/main">
              <a:graphicData uri="http://schemas.openxmlformats.org/drawingml/2006/picture">
                <pic:pic xmlns:pic="http://schemas.openxmlformats.org/drawingml/2006/picture">
                  <pic:nvPicPr>
                    <pic:cNvPr id="12193" name="Picture 12193"/>
                    <pic:cNvPicPr/>
                  </pic:nvPicPr>
                  <pic:blipFill>
                    <a:blip r:embed="rId16"/>
                    <a:stretch>
                      <a:fillRect/>
                    </a:stretch>
                  </pic:blipFill>
                  <pic:spPr>
                    <a:xfrm>
                      <a:off x="0" y="0"/>
                      <a:ext cx="5192268" cy="1780032"/>
                    </a:xfrm>
                    <a:prstGeom prst="rect">
                      <a:avLst/>
                    </a:prstGeom>
                  </pic:spPr>
                </pic:pic>
              </a:graphicData>
            </a:graphic>
          </wp:inline>
        </w:drawing>
      </w:r>
    </w:p>
    <w:p w:rsidR="007579A0" w:rsidRDefault="000719D3">
      <w:pPr>
        <w:spacing w:after="4" w:line="341" w:lineRule="auto"/>
        <w:ind w:right="949"/>
      </w:pPr>
      <w:r>
        <w:rPr>
          <w:b/>
          <w:i w:val="0"/>
        </w:rPr>
        <w:t xml:space="preserve">TERCERO: </w:t>
      </w:r>
      <w:r>
        <w:rPr>
          <w:i w:val="0"/>
        </w:rPr>
        <w:t>Tramitar la inscripción de Tramo del barranco de Aroba asociado al ASU 28 Huertas de Don Pablo, 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112" w:line="341" w:lineRule="auto"/>
        <w:ind w:right="949"/>
      </w:pPr>
      <w:r>
        <w:rPr>
          <w:b/>
          <w:i w:val="0"/>
        </w:rPr>
        <w:t xml:space="preserve">CUARTO: </w:t>
      </w:r>
      <w:r>
        <w:rPr>
          <w:i w:val="0"/>
        </w:rPr>
        <w:t xml:space="preserve">Facultar a la Alcaldesa- </w:t>
      </w:r>
      <w:r>
        <w:rPr>
          <w:i w:val="0"/>
        </w:rPr>
        <w:t>Presidenta para que realice cuantas actuaciones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4" w:line="248" w:lineRule="auto"/>
        <w:ind w:left="336" w:right="949" w:firstLine="708"/>
      </w:pPr>
      <w:r>
        <w:rPr>
          <w:i w:val="0"/>
        </w:rPr>
        <w:t xml:space="preserve">En virtud de lo expuesto, se somete a la Junta de Gobierno Local la siguiente propuesta de Acuerdo: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1059" w:firstLine="0"/>
        <w:jc w:val="left"/>
      </w:pPr>
      <w:r>
        <w:rPr>
          <w:i w:val="0"/>
        </w:rPr>
        <w:t xml:space="preserve"> </w:t>
      </w:r>
    </w:p>
    <w:p w:rsidR="007579A0" w:rsidRDefault="000719D3">
      <w:pPr>
        <w:pStyle w:val="Ttulo2"/>
        <w:spacing w:after="147"/>
        <w:ind w:left="1156" w:right="1324"/>
      </w:pPr>
      <w:r>
        <w:t xml:space="preserve">PROPUESTA DE ACUERDO </w:t>
      </w:r>
    </w:p>
    <w:p w:rsidR="007579A0" w:rsidRDefault="000719D3">
      <w:pPr>
        <w:spacing w:after="99" w:line="350" w:lineRule="auto"/>
        <w:ind w:right="949"/>
      </w:pPr>
      <w:r>
        <w:rPr>
          <w:b/>
          <w:i w:val="0"/>
        </w:rPr>
        <w:t>PRIMERO:</w:t>
      </w:r>
      <w:r>
        <w:rPr>
          <w:i w:val="0"/>
        </w:rPr>
        <w:t xml:space="preserve"> Actualizar </w:t>
      </w:r>
      <w:r>
        <w:rPr>
          <w:i w:val="0"/>
        </w:rPr>
        <w:t>el Inventario de bienes de la Corporación, incorporando las actualizaciones oportunas según la ficha que se adjunta correspondiente al tramo del barranco de Aroba asociado al ASU 28 Huertas de Don Pablo, siendo la descripción de la misma la siguiente:</w:t>
      </w:r>
      <w:r>
        <w:rPr>
          <w:rFonts w:ascii="Times New Roman" w:eastAsia="Times New Roman" w:hAnsi="Times New Roman" w:cs="Times New Roman"/>
          <w:i w:val="0"/>
          <w:sz w:val="24"/>
        </w:rPr>
        <w:t xml:space="preserve"> </w:t>
      </w:r>
    </w:p>
    <w:p w:rsidR="007579A0" w:rsidRDefault="000719D3">
      <w:pPr>
        <w:spacing w:after="4" w:line="358" w:lineRule="auto"/>
        <w:ind w:right="949"/>
      </w:pPr>
      <w:r>
        <w:rPr>
          <w:i w:val="0"/>
        </w:rPr>
        <w:t>Par</w:t>
      </w:r>
      <w:r>
        <w:rPr>
          <w:i w:val="0"/>
        </w:rPr>
        <w:t xml:space="preserve">cela de planta irregular que se corresponde con un pequeño tramo de ladera, con desnivel progresivo, del Barranco de Aroba en su límite con el final de la calle Mirador. </w:t>
      </w:r>
    </w:p>
    <w:p w:rsidR="007579A0" w:rsidRDefault="000719D3">
      <w:pPr>
        <w:spacing w:after="116" w:line="259" w:lineRule="auto"/>
        <w:ind w:left="351" w:firstLine="0"/>
        <w:jc w:val="left"/>
      </w:pPr>
      <w:r>
        <w:rPr>
          <w:i w:val="0"/>
        </w:rPr>
        <w:t xml:space="preserve"> </w:t>
      </w:r>
    </w:p>
    <w:p w:rsidR="007579A0" w:rsidRDefault="000719D3">
      <w:pPr>
        <w:spacing w:after="111" w:line="248" w:lineRule="auto"/>
        <w:ind w:right="949"/>
      </w:pPr>
      <w:r>
        <w:rPr>
          <w:b/>
          <w:i w:val="0"/>
        </w:rPr>
        <w:t xml:space="preserve">SEGUNDO: </w:t>
      </w:r>
      <w:r>
        <w:rPr>
          <w:i w:val="0"/>
        </w:rPr>
        <w:t xml:space="preserve">Aprobar la ficha de inventario número 11/145 que se transcribe: </w:t>
      </w:r>
      <w:r>
        <w:rPr>
          <w:rFonts w:ascii="Times New Roman" w:eastAsia="Times New Roman" w:hAnsi="Times New Roman" w:cs="Times New Roman"/>
          <w:i w:val="0"/>
          <w:sz w:val="24"/>
        </w:rPr>
        <w:t xml:space="preserve"> </w:t>
      </w:r>
    </w:p>
    <w:p w:rsidR="007579A0" w:rsidRDefault="000719D3">
      <w:pPr>
        <w:spacing w:after="228" w:line="259" w:lineRule="auto"/>
        <w:ind w:left="351" w:right="2907" w:firstLine="0"/>
        <w:jc w:val="left"/>
      </w:pPr>
      <w:r>
        <w:rPr>
          <w:rFonts w:ascii="Times New Roman" w:eastAsia="Times New Roman" w:hAnsi="Times New Roman" w:cs="Times New Roman"/>
          <w:i w:val="0"/>
          <w:sz w:val="24"/>
        </w:rPr>
        <w:t xml:space="preserve"> </w:t>
      </w:r>
    </w:p>
    <w:p w:rsidR="007579A0" w:rsidRDefault="000719D3">
      <w:pPr>
        <w:spacing w:after="4978" w:line="259" w:lineRule="auto"/>
        <w:ind w:left="-2202" w:right="2907" w:firstLine="0"/>
        <w:jc w:val="left"/>
      </w:pPr>
      <w:r>
        <w:rPr>
          <w:rFonts w:ascii="Calibri" w:eastAsia="Calibri" w:hAnsi="Calibri" w:cs="Calibri"/>
          <w:i w:val="0"/>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8402" name="Group 24840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281" name="Rectangle 12281"/>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2282" name="Rectangle 12282"/>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283" name="Rectangle 12283"/>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95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8402" style="width:18.7031pt;height:260.874pt;position:absolute;mso-position-horizontal-relative:page;mso-position-horizontal:absolute;margin-left:662.928pt;mso-position-vertical-relative:page;margin-top:512.046pt;" coordsize="2375,33130">
                <v:rect id="Rectangle 12281"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228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228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95 de 170 </w:t>
                        </w:r>
                      </w:p>
                    </w:txbxContent>
                  </v:textbox>
                </v:rect>
                <w10:wrap type="topAndBottom"/>
              </v:group>
            </w:pict>
          </mc:Fallback>
        </mc:AlternateContent>
      </w:r>
      <w:r>
        <w:rPr>
          <w:noProof/>
        </w:rPr>
        <w:drawing>
          <wp:anchor distT="0" distB="0" distL="114300" distR="114300" simplePos="0" relativeHeight="251767808" behindDoc="0" locked="0" layoutInCell="1" allowOverlap="0">
            <wp:simplePos x="0" y="0"/>
            <wp:positionH relativeFrom="column">
              <wp:posOffset>1139952</wp:posOffset>
            </wp:positionH>
            <wp:positionV relativeFrom="paragraph">
              <wp:posOffset>-372094</wp:posOffset>
            </wp:positionV>
            <wp:extent cx="3916680" cy="3883152"/>
            <wp:effectExtent l="0" t="0" r="0" b="0"/>
            <wp:wrapSquare wrapText="bothSides"/>
            <wp:docPr id="12278" name="Picture 12278"/>
            <wp:cNvGraphicFramePr/>
            <a:graphic xmlns:a="http://schemas.openxmlformats.org/drawingml/2006/main">
              <a:graphicData uri="http://schemas.openxmlformats.org/drawingml/2006/picture">
                <pic:pic xmlns:pic="http://schemas.openxmlformats.org/drawingml/2006/picture">
                  <pic:nvPicPr>
                    <pic:cNvPr id="12278" name="Picture 12278"/>
                    <pic:cNvPicPr/>
                  </pic:nvPicPr>
                  <pic:blipFill>
                    <a:blip r:embed="rId14"/>
                    <a:stretch>
                      <a:fillRect/>
                    </a:stretch>
                  </pic:blipFill>
                  <pic:spPr>
                    <a:xfrm>
                      <a:off x="0" y="0"/>
                      <a:ext cx="3916680" cy="3883152"/>
                    </a:xfrm>
                    <a:prstGeom prst="rect">
                      <a:avLst/>
                    </a:prstGeom>
                  </pic:spPr>
                </pic:pic>
              </a:graphicData>
            </a:graphic>
          </wp:anchor>
        </w:drawing>
      </w:r>
    </w:p>
    <w:p w:rsidR="007579A0" w:rsidRDefault="000719D3">
      <w:pPr>
        <w:spacing w:after="0" w:line="259" w:lineRule="auto"/>
        <w:ind w:left="351" w:right="2907"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1976" w:line="259" w:lineRule="auto"/>
        <w:ind w:left="-2202" w:right="1949" w:firstLine="0"/>
      </w:pPr>
      <w:r>
        <w:rPr>
          <w:rFonts w:ascii="Calibri" w:eastAsia="Calibri" w:hAnsi="Calibri" w:cs="Calibri"/>
          <w:i w:val="0"/>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8540" name="Group 2485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342" name="Rectangle 12342"/>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2343" name="Rectangle 12343"/>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344" name="Rectangle 12344"/>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96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8540" style="width:18.7031pt;height:260.874pt;position:absolute;mso-position-horizontal-relative:page;mso-position-horizontal:absolute;margin-left:662.928pt;mso-position-vertical-relative:page;margin-top:512.046pt;" coordsize="2375,33130">
                <v:rect id="Rectangle 12342"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234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234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96 de 170 </w:t>
                        </w:r>
                      </w:p>
                    </w:txbxContent>
                  </v:textbox>
                </v:rect>
                <w10:wrap type="topAndBottom"/>
              </v:group>
            </w:pict>
          </mc:Fallback>
        </mc:AlternateContent>
      </w:r>
      <w:r>
        <w:rPr>
          <w:noProof/>
        </w:rPr>
        <w:drawing>
          <wp:anchor distT="0" distB="0" distL="114300" distR="114300" simplePos="0" relativeHeight="251769856" behindDoc="0" locked="0" layoutInCell="1" allowOverlap="0">
            <wp:simplePos x="0" y="0"/>
            <wp:positionH relativeFrom="column">
              <wp:posOffset>530352</wp:posOffset>
            </wp:positionH>
            <wp:positionV relativeFrom="paragraph">
              <wp:posOffset>-3597122</wp:posOffset>
            </wp:positionV>
            <wp:extent cx="5134356" cy="5116068"/>
            <wp:effectExtent l="0" t="0" r="0" b="0"/>
            <wp:wrapSquare wrapText="bothSides"/>
            <wp:docPr id="12337" name="Picture 12337"/>
            <wp:cNvGraphicFramePr/>
            <a:graphic xmlns:a="http://schemas.openxmlformats.org/drawingml/2006/main">
              <a:graphicData uri="http://schemas.openxmlformats.org/drawingml/2006/picture">
                <pic:pic xmlns:pic="http://schemas.openxmlformats.org/drawingml/2006/picture">
                  <pic:nvPicPr>
                    <pic:cNvPr id="12337" name="Picture 12337"/>
                    <pic:cNvPicPr/>
                  </pic:nvPicPr>
                  <pic:blipFill>
                    <a:blip r:embed="rId15"/>
                    <a:stretch>
                      <a:fillRect/>
                    </a:stretch>
                  </pic:blipFill>
                  <pic:spPr>
                    <a:xfrm>
                      <a:off x="0" y="0"/>
                      <a:ext cx="5134356" cy="5116068"/>
                    </a:xfrm>
                    <a:prstGeom prst="rect">
                      <a:avLst/>
                    </a:prstGeom>
                  </pic:spPr>
                </pic:pic>
              </a:graphicData>
            </a:graphic>
          </wp:anchor>
        </w:drawing>
      </w:r>
    </w:p>
    <w:p w:rsidR="007579A0" w:rsidRDefault="000719D3">
      <w:pPr>
        <w:spacing w:after="96" w:line="259" w:lineRule="auto"/>
        <w:ind w:left="351" w:firstLine="0"/>
      </w:pPr>
      <w:r>
        <w:rPr>
          <w:b/>
          <w:i w:val="0"/>
        </w:rPr>
        <w:t xml:space="preserve"> </w:t>
      </w:r>
    </w:p>
    <w:p w:rsidR="007579A0" w:rsidRDefault="000719D3">
      <w:pPr>
        <w:spacing w:after="69" w:line="259" w:lineRule="auto"/>
        <w:ind w:left="790" w:firstLine="0"/>
        <w:jc w:val="left"/>
      </w:pPr>
      <w:r>
        <w:rPr>
          <w:noProof/>
        </w:rPr>
        <w:drawing>
          <wp:inline distT="0" distB="0" distL="0" distR="0">
            <wp:extent cx="5193792" cy="1780032"/>
            <wp:effectExtent l="0" t="0" r="0" b="0"/>
            <wp:docPr id="12339" name="Picture 12339"/>
            <wp:cNvGraphicFramePr/>
            <a:graphic xmlns:a="http://schemas.openxmlformats.org/drawingml/2006/main">
              <a:graphicData uri="http://schemas.openxmlformats.org/drawingml/2006/picture">
                <pic:pic xmlns:pic="http://schemas.openxmlformats.org/drawingml/2006/picture">
                  <pic:nvPicPr>
                    <pic:cNvPr id="12339" name="Picture 12339"/>
                    <pic:cNvPicPr/>
                  </pic:nvPicPr>
                  <pic:blipFill>
                    <a:blip r:embed="rId16"/>
                    <a:stretch>
                      <a:fillRect/>
                    </a:stretch>
                  </pic:blipFill>
                  <pic:spPr>
                    <a:xfrm>
                      <a:off x="0" y="0"/>
                      <a:ext cx="5193792" cy="1780032"/>
                    </a:xfrm>
                    <a:prstGeom prst="rect">
                      <a:avLst/>
                    </a:prstGeom>
                  </pic:spPr>
                </pic:pic>
              </a:graphicData>
            </a:graphic>
          </wp:inline>
        </w:drawing>
      </w:r>
    </w:p>
    <w:p w:rsidR="007579A0" w:rsidRDefault="000719D3">
      <w:pPr>
        <w:spacing w:after="0" w:line="259" w:lineRule="auto"/>
        <w:ind w:left="351" w:firstLine="0"/>
      </w:pPr>
      <w:r>
        <w:rPr>
          <w:b/>
          <w:i w:val="0"/>
        </w:rPr>
        <w:t xml:space="preserve"> </w:t>
      </w:r>
    </w:p>
    <w:p w:rsidR="007579A0" w:rsidRDefault="000719D3">
      <w:pPr>
        <w:spacing w:after="107" w:line="341" w:lineRule="auto"/>
        <w:ind w:right="949"/>
      </w:pPr>
      <w:r>
        <w:rPr>
          <w:b/>
          <w:i w:val="0"/>
        </w:rPr>
        <w:t xml:space="preserve">TERCERO: </w:t>
      </w:r>
      <w:r>
        <w:rPr>
          <w:i w:val="0"/>
        </w:rPr>
        <w:t>Tramitar la inscripción de Tramo del barranco de Aroba asociado al ASU 28 Huertas de Don P</w:t>
      </w:r>
      <w:r>
        <w:rPr>
          <w:i w:val="0"/>
        </w:rPr>
        <w:t>ablo, 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150" w:line="341" w:lineRule="auto"/>
        <w:ind w:right="949"/>
      </w:pPr>
      <w:r>
        <w:rPr>
          <w:b/>
          <w:i w:val="0"/>
        </w:rPr>
        <w:t xml:space="preserve">CUARTO: </w:t>
      </w:r>
      <w:r>
        <w:rPr>
          <w:i w:val="0"/>
        </w:rPr>
        <w:t>Facultar a la Alcaldesa- Presidenta para que realice cuantas actuaciones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155" w:line="337" w:lineRule="auto"/>
        <w:ind w:right="949"/>
      </w:pPr>
      <w:r>
        <w:rPr>
          <w:i w:val="0"/>
        </w:rPr>
        <w:t>Por lo que se eleva esta propuesta a la Junta de Gobierno Local de esta Corporación, que resolverá como mejor proceda.</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b/>
          <w:i w:val="0"/>
        </w:rPr>
        <w:t xml:space="preserve">     </w:t>
      </w:r>
    </w:p>
    <w:p w:rsidR="007579A0" w:rsidRDefault="000719D3">
      <w:pPr>
        <w:spacing w:after="469" w:line="265" w:lineRule="auto"/>
        <w:ind w:left="104" w:right="705"/>
        <w:jc w:val="center"/>
      </w:pPr>
      <w:r>
        <w:rPr>
          <w:i w:val="0"/>
        </w:rPr>
        <w:t xml:space="preserve">No obstante, la Junta de Gobierno Local acordará lo más procedente. </w:t>
      </w:r>
    </w:p>
    <w:p w:rsidR="007579A0" w:rsidRDefault="000719D3">
      <w:pPr>
        <w:spacing w:after="5"/>
        <w:ind w:right="944"/>
      </w:pPr>
      <w:r>
        <w:rPr>
          <w:b/>
          <w:i w:val="0"/>
        </w:rPr>
        <w:t xml:space="preserve">La Junta de Gobierno Local, previo debate y por unanimidad de los miembros presentes, acuerda: </w:t>
      </w:r>
    </w:p>
    <w:p w:rsidR="007579A0" w:rsidRDefault="000719D3">
      <w:pPr>
        <w:spacing w:after="199" w:line="259" w:lineRule="auto"/>
        <w:ind w:left="351" w:firstLine="0"/>
        <w:jc w:val="left"/>
      </w:pPr>
      <w:r>
        <w:rPr>
          <w:b/>
          <w:i w:val="0"/>
        </w:rPr>
        <w:t xml:space="preserve">   </w:t>
      </w:r>
    </w:p>
    <w:p w:rsidR="007579A0" w:rsidRDefault="000719D3">
      <w:pPr>
        <w:spacing w:after="102" w:line="350" w:lineRule="auto"/>
        <w:ind w:right="949"/>
      </w:pPr>
      <w:r>
        <w:rPr>
          <w:b/>
          <w:i w:val="0"/>
        </w:rPr>
        <w:t>PRIMERO:</w:t>
      </w:r>
      <w:r>
        <w:rPr>
          <w:i w:val="0"/>
        </w:rPr>
        <w:t xml:space="preserve"> Actualizar el Inventario de bienes de la Corporación, incorporando las actualizaciones oportunas según la ficha que se adjunta correspondiente al t</w:t>
      </w:r>
      <w:r>
        <w:rPr>
          <w:i w:val="0"/>
        </w:rPr>
        <w:t>ramo del barranco de Aroba asociado al ASU 28 Huertas de Don Pablo, siendo la descripción de la misma la siguiente:</w:t>
      </w:r>
      <w:r>
        <w:rPr>
          <w:rFonts w:ascii="Times New Roman" w:eastAsia="Times New Roman" w:hAnsi="Times New Roman" w:cs="Times New Roman"/>
          <w:i w:val="0"/>
          <w:sz w:val="24"/>
        </w:rPr>
        <w:t xml:space="preserve"> </w:t>
      </w:r>
    </w:p>
    <w:p w:rsidR="007579A0" w:rsidRDefault="000719D3">
      <w:pPr>
        <w:spacing w:after="4" w:line="359" w:lineRule="auto"/>
        <w:ind w:right="949"/>
      </w:pPr>
      <w:r>
        <w:rPr>
          <w:rFonts w:ascii="Calibri" w:eastAsia="Calibri" w:hAnsi="Calibri" w:cs="Calibri"/>
          <w:i w:val="0"/>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9166" name="Group 2491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427" name="Rectangle 12427"/>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2428" name="Rectangle 12428"/>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429" name="Rectangle 12429"/>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w:t>
                              </w:r>
                              <w:r>
                                <w:rPr>
                                  <w:i w:val="0"/>
                                  <w:sz w:val="12"/>
                                </w:rPr>
                                <w:t xml:space="preserve">desde la plataforma esPublico Gestiona | Página 97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9166" style="width:18.7031pt;height:260.874pt;position:absolute;mso-position-horizontal-relative:page;mso-position-horizontal:absolute;margin-left:662.928pt;mso-position-vertical-relative:page;margin-top:512.046pt;" coordsize="2375,33130">
                <v:rect id="Rectangle 12427"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242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242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97 de 170 </w:t>
                        </w:r>
                      </w:p>
                    </w:txbxContent>
                  </v:textbox>
                </v:rect>
                <w10:wrap type="topAndBottom"/>
              </v:group>
            </w:pict>
          </mc:Fallback>
        </mc:AlternateContent>
      </w:r>
      <w:r>
        <w:rPr>
          <w:i w:val="0"/>
        </w:rPr>
        <w:t xml:space="preserve">Parcela de planta irregular que se corresponde con un pequeño tramo de ladera, con desnivel progresivo, del Barranco de Aroba en su límite con el final de la calle Mirador. </w:t>
      </w:r>
    </w:p>
    <w:p w:rsidR="007579A0" w:rsidRDefault="000719D3">
      <w:pPr>
        <w:spacing w:after="116" w:line="259" w:lineRule="auto"/>
        <w:ind w:left="351" w:firstLine="0"/>
        <w:jc w:val="left"/>
      </w:pPr>
      <w:r>
        <w:rPr>
          <w:i w:val="0"/>
        </w:rPr>
        <w:t xml:space="preserve"> </w:t>
      </w:r>
    </w:p>
    <w:p w:rsidR="007579A0" w:rsidRDefault="000719D3">
      <w:pPr>
        <w:spacing w:after="97" w:line="248" w:lineRule="auto"/>
        <w:ind w:right="949"/>
      </w:pPr>
      <w:r>
        <w:rPr>
          <w:b/>
          <w:i w:val="0"/>
        </w:rPr>
        <w:t xml:space="preserve">SEGUNDO: </w:t>
      </w:r>
      <w:r>
        <w:rPr>
          <w:i w:val="0"/>
        </w:rPr>
        <w:t xml:space="preserve">Aprobar </w:t>
      </w:r>
      <w:r>
        <w:rPr>
          <w:i w:val="0"/>
        </w:rPr>
        <w:t xml:space="preserve">la ficha de inventario número 11/145 que se transcribe: </w:t>
      </w:r>
      <w:r>
        <w:rPr>
          <w:rFonts w:ascii="Times New Roman" w:eastAsia="Times New Roman" w:hAnsi="Times New Roman" w:cs="Times New Roman"/>
          <w:i w:val="0"/>
          <w:sz w:val="24"/>
        </w:rPr>
        <w:t xml:space="preserve"> </w:t>
      </w:r>
    </w:p>
    <w:p w:rsidR="007579A0" w:rsidRDefault="000719D3">
      <w:pPr>
        <w:spacing w:after="0" w:line="259" w:lineRule="auto"/>
        <w:ind w:left="351" w:right="4126" w:firstLine="0"/>
        <w:jc w:val="left"/>
      </w:pPr>
      <w:r>
        <w:rPr>
          <w:i w:val="0"/>
        </w:rPr>
        <w:t xml:space="preserve"> </w:t>
      </w:r>
    </w:p>
    <w:p w:rsidR="007579A0" w:rsidRDefault="000719D3">
      <w:pPr>
        <w:spacing w:after="0" w:line="259" w:lineRule="auto"/>
        <w:ind w:left="2412" w:firstLine="0"/>
        <w:jc w:val="left"/>
      </w:pPr>
      <w:r>
        <w:rPr>
          <w:noProof/>
        </w:rPr>
        <w:drawing>
          <wp:inline distT="0" distB="0" distL="0" distR="0">
            <wp:extent cx="2750820" cy="2820924"/>
            <wp:effectExtent l="0" t="0" r="0" b="0"/>
            <wp:docPr id="12424" name="Picture 12424"/>
            <wp:cNvGraphicFramePr/>
            <a:graphic xmlns:a="http://schemas.openxmlformats.org/drawingml/2006/main">
              <a:graphicData uri="http://schemas.openxmlformats.org/drawingml/2006/picture">
                <pic:pic xmlns:pic="http://schemas.openxmlformats.org/drawingml/2006/picture">
                  <pic:nvPicPr>
                    <pic:cNvPr id="12424" name="Picture 12424"/>
                    <pic:cNvPicPr/>
                  </pic:nvPicPr>
                  <pic:blipFill>
                    <a:blip r:embed="rId17"/>
                    <a:stretch>
                      <a:fillRect/>
                    </a:stretch>
                  </pic:blipFill>
                  <pic:spPr>
                    <a:xfrm>
                      <a:off x="0" y="0"/>
                      <a:ext cx="2750820" cy="2820924"/>
                    </a:xfrm>
                    <a:prstGeom prst="rect">
                      <a:avLst/>
                    </a:prstGeom>
                  </pic:spPr>
                </pic:pic>
              </a:graphicData>
            </a:graphic>
          </wp:inline>
        </w:drawing>
      </w:r>
    </w:p>
    <w:p w:rsidR="007579A0" w:rsidRDefault="000719D3">
      <w:pPr>
        <w:spacing w:after="0" w:line="259" w:lineRule="auto"/>
        <w:ind w:left="1047" w:right="4126" w:firstLine="0"/>
        <w:jc w:val="left"/>
      </w:pPr>
      <w:r>
        <w:rPr>
          <w:i w:val="0"/>
        </w:rPr>
        <w:t xml:space="preserve"> </w:t>
      </w:r>
    </w:p>
    <w:p w:rsidR="007579A0" w:rsidRDefault="000719D3">
      <w:pPr>
        <w:spacing w:after="120" w:line="259" w:lineRule="auto"/>
        <w:ind w:left="1920" w:firstLine="0"/>
        <w:jc w:val="left"/>
      </w:pPr>
      <w:r>
        <w:rPr>
          <w:noProof/>
        </w:rPr>
        <w:drawing>
          <wp:inline distT="0" distB="0" distL="0" distR="0">
            <wp:extent cx="3825240" cy="3497580"/>
            <wp:effectExtent l="0" t="0" r="0" b="0"/>
            <wp:docPr id="12490" name="Picture 12490"/>
            <wp:cNvGraphicFramePr/>
            <a:graphic xmlns:a="http://schemas.openxmlformats.org/drawingml/2006/main">
              <a:graphicData uri="http://schemas.openxmlformats.org/drawingml/2006/picture">
                <pic:pic xmlns:pic="http://schemas.openxmlformats.org/drawingml/2006/picture">
                  <pic:nvPicPr>
                    <pic:cNvPr id="12490" name="Picture 12490"/>
                    <pic:cNvPicPr/>
                  </pic:nvPicPr>
                  <pic:blipFill>
                    <a:blip r:embed="rId15"/>
                    <a:stretch>
                      <a:fillRect/>
                    </a:stretch>
                  </pic:blipFill>
                  <pic:spPr>
                    <a:xfrm>
                      <a:off x="0" y="0"/>
                      <a:ext cx="3825240" cy="3497580"/>
                    </a:xfrm>
                    <a:prstGeom prst="rect">
                      <a:avLst/>
                    </a:prstGeom>
                  </pic:spPr>
                </pic:pic>
              </a:graphicData>
            </a:graphic>
          </wp:inline>
        </w:drawing>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77190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9231" name="Group 2492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495" name="Rectangle 12495"/>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2496" name="Rectangle 12496"/>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497" name="Rectangle 12497"/>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98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9231" style="width:18.7031pt;height:260.874pt;position:absolute;mso-position-horizontal-relative:page;mso-position-horizontal:absolute;margin-left:662.928pt;mso-position-vertical-relative:page;margin-top:512.046pt;" coordsize="2375,33130">
                <v:rect id="Rectangle 12495"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249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249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98 de 170 </w:t>
                        </w:r>
                      </w:p>
                    </w:txbxContent>
                  </v:textbox>
                </v:rect>
                <w10:wrap type="topAndBottom"/>
              </v:group>
            </w:pict>
          </mc:Fallback>
        </mc:AlternateContent>
      </w: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6" w:line="259" w:lineRule="auto"/>
        <w:ind w:left="1476" w:firstLine="0"/>
        <w:jc w:val="left"/>
      </w:pPr>
      <w:r>
        <w:rPr>
          <w:noProof/>
        </w:rPr>
        <w:drawing>
          <wp:inline distT="0" distB="0" distL="0" distR="0">
            <wp:extent cx="4732020" cy="1376172"/>
            <wp:effectExtent l="0" t="0" r="0" b="0"/>
            <wp:docPr id="12492" name="Picture 12492"/>
            <wp:cNvGraphicFramePr/>
            <a:graphic xmlns:a="http://schemas.openxmlformats.org/drawingml/2006/main">
              <a:graphicData uri="http://schemas.openxmlformats.org/drawingml/2006/picture">
                <pic:pic xmlns:pic="http://schemas.openxmlformats.org/drawingml/2006/picture">
                  <pic:nvPicPr>
                    <pic:cNvPr id="12492" name="Picture 12492"/>
                    <pic:cNvPicPr/>
                  </pic:nvPicPr>
                  <pic:blipFill>
                    <a:blip r:embed="rId16"/>
                    <a:stretch>
                      <a:fillRect/>
                    </a:stretch>
                  </pic:blipFill>
                  <pic:spPr>
                    <a:xfrm>
                      <a:off x="0" y="0"/>
                      <a:ext cx="4732020" cy="1376172"/>
                    </a:xfrm>
                    <a:prstGeom prst="rect">
                      <a:avLst/>
                    </a:prstGeom>
                  </pic:spPr>
                </pic:pic>
              </a:graphicData>
            </a:graphic>
          </wp:inline>
        </w:drawing>
      </w:r>
    </w:p>
    <w:p w:rsidR="007579A0" w:rsidRDefault="000719D3">
      <w:pPr>
        <w:spacing w:after="0" w:line="228" w:lineRule="auto"/>
        <w:ind w:left="351" w:right="10458" w:firstLine="0"/>
      </w:pP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76" w:line="259" w:lineRule="auto"/>
        <w:ind w:left="351" w:firstLine="0"/>
        <w:jc w:val="left"/>
      </w:pPr>
      <w:r>
        <w:rPr>
          <w:i w:val="0"/>
        </w:rPr>
        <w:t xml:space="preserve"> </w:t>
      </w:r>
    </w:p>
    <w:p w:rsidR="007579A0" w:rsidRDefault="000719D3">
      <w:pPr>
        <w:spacing w:after="223"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107" w:line="341" w:lineRule="auto"/>
        <w:ind w:right="949"/>
      </w:pPr>
      <w:r>
        <w:rPr>
          <w:b/>
          <w:i w:val="0"/>
        </w:rPr>
        <w:t xml:space="preserve">TERCERO: </w:t>
      </w:r>
      <w:r>
        <w:rPr>
          <w:i w:val="0"/>
        </w:rPr>
        <w:t>Tramitar la inscripción de Tramo del barranco de Aroba asociado al ASU 28 Huertas de Don Pablo, 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148" w:line="341" w:lineRule="auto"/>
        <w:ind w:right="949"/>
      </w:pPr>
      <w:r>
        <w:rPr>
          <w:b/>
          <w:i w:val="0"/>
        </w:rPr>
        <w:t xml:space="preserve">CUARTO: </w:t>
      </w:r>
      <w:r>
        <w:rPr>
          <w:i w:val="0"/>
        </w:rPr>
        <w:t>Facultar a la Alcaldesa- Presidenta para que realice cuantas actuacion</w:t>
      </w:r>
      <w:r>
        <w:rPr>
          <w:i w:val="0"/>
        </w:rPr>
        <w:t>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0" w:line="259" w:lineRule="auto"/>
        <w:ind w:left="1059" w:firstLine="0"/>
        <w:jc w:val="left"/>
      </w:pPr>
      <w:r>
        <w:rPr>
          <w:b/>
          <w:i w:val="0"/>
        </w:rPr>
        <w:t xml:space="preserve"> </w:t>
      </w:r>
    </w:p>
    <w:p w:rsidR="007579A0" w:rsidRDefault="000719D3">
      <w:pPr>
        <w:spacing w:after="0" w:line="259" w:lineRule="auto"/>
        <w:ind w:left="1059"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49388" name="Group 2493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574" name="Rectangle 12574"/>
                        <wps:cNvSpPr/>
                        <wps:spPr>
                          <a:xfrm rot="-5399999">
                            <a:off x="-1159135" y="2040741"/>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2575" name="Rectangle 12575"/>
                        <wps:cNvSpPr/>
                        <wps:spPr>
                          <a:xfrm rot="-5399999">
                            <a:off x="-976166" y="214751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576" name="Rectangle 12576"/>
                        <wps:cNvSpPr/>
                        <wps:spPr>
                          <a:xfrm rot="-5399999">
                            <a:off x="-1994198" y="1053277"/>
                            <a:ext cx="440642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99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9388" style="width:18.7031pt;height:260.874pt;position:absolute;mso-position-horizontal-relative:page;mso-position-horizontal:absolute;margin-left:662.928pt;mso-position-vertical-relative:page;margin-top:512.046pt;" coordsize="2375,33130">
                <v:rect id="Rectangle 12574" style="position:absolute;width:24314;height:1132;left:-11591;top:20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25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25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99 de 170 </w:t>
                        </w:r>
                      </w:p>
                    </w:txbxContent>
                  </v:textbox>
                </v:rect>
                <w10:wrap type="topAndBottom"/>
              </v:group>
            </w:pict>
          </mc:Fallback>
        </mc:AlternateContent>
      </w: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5" w:line="250" w:lineRule="auto"/>
        <w:ind w:right="946"/>
      </w:pPr>
      <w:r>
        <w:rPr>
          <w:b/>
          <w:i w:val="0"/>
          <w:sz w:val="24"/>
        </w:rPr>
        <w:t xml:space="preserve">4.- </w:t>
      </w:r>
      <w:r>
        <w:rPr>
          <w:b/>
          <w:i w:val="0"/>
          <w:sz w:val="24"/>
        </w:rPr>
        <w:t xml:space="preserve">Expediente 14013/2024. Actualización del Inventario de bienes del Ayuntamiento de Candelaria y la incorporación en el mismo del local en el edificio Balcón de Candelaria III. ASU28 Huertas de Don Pablo. Local PFAE.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5"/>
        <w:ind w:right="944"/>
      </w:pPr>
      <w:r>
        <w:rPr>
          <w:b/>
          <w:i w:val="0"/>
        </w:rPr>
        <w:t xml:space="preserve">    Consta en el expediente Infor</w:t>
      </w:r>
      <w:r>
        <w:rPr>
          <w:b/>
          <w:i w:val="0"/>
        </w:rPr>
        <w:t xml:space="preserve">me Técnico emitido por Doña Alicia Torres Díaz, que desempeña el puesto de trabajo de Geógrafa, de 12 de diciembre de 2024, del siguiente tenor literal: </w:t>
      </w:r>
    </w:p>
    <w:p w:rsidR="007579A0" w:rsidRDefault="000719D3">
      <w:pPr>
        <w:spacing w:after="0" w:line="259" w:lineRule="auto"/>
        <w:ind w:left="351" w:firstLine="0"/>
        <w:jc w:val="left"/>
      </w:pPr>
      <w:r>
        <w:rPr>
          <w:b/>
          <w:i w:val="0"/>
        </w:rPr>
        <w:t xml:space="preserve"> </w:t>
      </w:r>
    </w:p>
    <w:p w:rsidR="007579A0" w:rsidRDefault="000719D3">
      <w:pPr>
        <w:spacing w:after="15" w:line="259" w:lineRule="auto"/>
        <w:ind w:left="351" w:firstLine="0"/>
        <w:jc w:val="left"/>
      </w:pPr>
      <w:r>
        <w:rPr>
          <w:b/>
          <w:i w:val="0"/>
        </w:rPr>
        <w:t xml:space="preserve"> </w:t>
      </w:r>
    </w:p>
    <w:p w:rsidR="007579A0" w:rsidRDefault="000719D3">
      <w:pPr>
        <w:pStyle w:val="Ttulo2"/>
        <w:spacing w:after="0"/>
        <w:ind w:left="1156" w:right="1749"/>
      </w:pPr>
      <w:r>
        <w:t xml:space="preserve">“INFORME </w:t>
      </w:r>
    </w:p>
    <w:p w:rsidR="007579A0" w:rsidRDefault="000719D3">
      <w:pPr>
        <w:spacing w:after="0" w:line="259" w:lineRule="auto"/>
        <w:ind w:left="351" w:firstLine="0"/>
        <w:jc w:val="left"/>
      </w:pPr>
      <w:r>
        <w:rPr>
          <w:i w:val="0"/>
        </w:rPr>
        <w:t xml:space="preserve"> </w:t>
      </w:r>
    </w:p>
    <w:p w:rsidR="007579A0" w:rsidRDefault="000719D3">
      <w:pPr>
        <w:spacing w:after="113" w:line="248" w:lineRule="auto"/>
        <w:ind w:right="949"/>
      </w:pPr>
      <w:r>
        <w:rPr>
          <w:i w:val="0"/>
        </w:rPr>
        <w:t>Visto el expediente antedicho, en relación a la incorporación en el Inventario Municip</w:t>
      </w:r>
      <w:r>
        <w:rPr>
          <w:i w:val="0"/>
        </w:rPr>
        <w:t>al de Bienes y Derechos e inscripción registral del local en el edificio Balcón de Candelaria III. ASU28 Huertas de Don Pablo. Local PFAE, en cumplimiento con el artículo 20 del RD 1372/1986, de 13 de junio, Alicia Torres Díaz, Técnica de Bienes Municipale</w:t>
      </w:r>
      <w:r>
        <w:rPr>
          <w:i w:val="0"/>
        </w:rPr>
        <w:t xml:space="preserve">s, emite el siguiente informe: </w:t>
      </w:r>
    </w:p>
    <w:p w:rsidR="007579A0" w:rsidRDefault="000719D3">
      <w:pPr>
        <w:spacing w:after="130" w:line="259" w:lineRule="auto"/>
        <w:ind w:left="351" w:firstLine="0"/>
        <w:jc w:val="left"/>
      </w:pPr>
      <w:r>
        <w:rPr>
          <w:i w:val="0"/>
        </w:rPr>
        <w:t xml:space="preserv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7579A0" w:rsidRDefault="000719D3">
      <w:pPr>
        <w:spacing w:after="140" w:line="248" w:lineRule="auto"/>
        <w:ind w:right="949"/>
      </w:pPr>
      <w:r>
        <w:rPr>
          <w:i w:val="0"/>
        </w:rPr>
        <w:t xml:space="preserve">Local en el edificio Balcón de Candelaria III. ASU28 Huertas de Don Pablo. Local PFAE. </w:t>
      </w:r>
    </w:p>
    <w:p w:rsidR="007579A0" w:rsidRDefault="000719D3">
      <w:pPr>
        <w:pStyle w:val="Ttulo1"/>
        <w:ind w:left="346"/>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rFonts w:ascii="Calibri" w:eastAsia="Calibri" w:hAnsi="Calibri" w:cs="Calibri"/>
          <w:i w:val="0"/>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1203" name="Group 2512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760" name="Rectangle 12760"/>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2761" name="Rectangle 12761"/>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762" name="Rectangle 12762"/>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100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1203" style="width:18.7031pt;height:264.21pt;position:absolute;mso-position-horizontal-relative:page;mso-position-horizontal:absolute;margin-left:662.928pt;mso-position-vertical-relative:page;margin-top:508.71pt;" coordsize="2375,33554">
                <v:rect id="Rectangle 12760"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276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276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100 de 170 </w:t>
                        </w:r>
                      </w:p>
                    </w:txbxContent>
                  </v:textbox>
                </v:rect>
                <w10:wrap type="square"/>
              </v:group>
            </w:pict>
          </mc:Fallback>
        </mc:AlternateContent>
      </w:r>
      <w:r>
        <w:rPr>
          <w:i w:val="0"/>
          <w:u w:val="single" w:color="000000"/>
        </w:rPr>
        <w:t>Localización:</w:t>
      </w:r>
      <w:r>
        <w:rPr>
          <w:i w:val="0"/>
        </w:rPr>
        <w:t xml:space="preserve"> calle Al Alba, nº4. Edificio Balcón de Candelaria III. </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87" w:line="248" w:lineRule="auto"/>
        <w:ind w:right="949"/>
      </w:pPr>
      <w:r>
        <w:rPr>
          <w:i w:val="0"/>
          <w:u w:val="single" w:color="000000"/>
        </w:rPr>
        <w:t>Referencia catastral:</w:t>
      </w:r>
      <w:r>
        <w:rPr>
          <w:i w:val="0"/>
        </w:rPr>
        <w:t xml:space="preserve"> 5677863CS63</w:t>
      </w:r>
      <w:r>
        <w:rPr>
          <w:i w:val="0"/>
        </w:rPr>
        <w:t>57N0007TI.</w:t>
      </w:r>
      <w:r>
        <w:rPr>
          <w:rFonts w:ascii="Times New Roman" w:eastAsia="Times New Roman" w:hAnsi="Times New Roman" w:cs="Times New Roman"/>
          <w:i w:val="0"/>
          <w:sz w:val="24"/>
        </w:rPr>
        <w:t xml:space="preserve"> </w:t>
      </w:r>
    </w:p>
    <w:p w:rsidR="007579A0" w:rsidRDefault="000719D3">
      <w:pPr>
        <w:spacing w:after="114" w:line="259" w:lineRule="auto"/>
        <w:ind w:left="351" w:firstLine="0"/>
        <w:jc w:val="left"/>
      </w:pPr>
      <w:r>
        <w:rPr>
          <w:i w:val="0"/>
        </w:rPr>
        <w:t xml:space="preserve"> </w:t>
      </w:r>
    </w:p>
    <w:p w:rsidR="007579A0" w:rsidRDefault="000719D3">
      <w:pPr>
        <w:spacing w:after="0" w:line="259" w:lineRule="auto"/>
        <w:jc w:val="left"/>
      </w:pPr>
      <w:r>
        <w:rPr>
          <w:i w:val="0"/>
          <w:shd w:val="clear" w:color="auto" w:fill="E6E6E6"/>
        </w:rPr>
        <w:t>3. LINDEROS DEL EDIFICIO</w:t>
      </w: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i w:val="0"/>
        </w:rPr>
        <w:t xml:space="preserve"> </w:t>
      </w:r>
    </w:p>
    <w:tbl>
      <w:tblPr>
        <w:tblStyle w:val="TableGrid"/>
        <w:tblW w:w="8820" w:type="dxa"/>
        <w:tblInd w:w="465" w:type="dxa"/>
        <w:tblCellMar>
          <w:top w:w="9" w:type="dxa"/>
          <w:left w:w="110" w:type="dxa"/>
          <w:bottom w:w="0" w:type="dxa"/>
          <w:right w:w="115" w:type="dxa"/>
        </w:tblCellMar>
        <w:tblLook w:val="04A0" w:firstRow="1" w:lastRow="0" w:firstColumn="1" w:lastColumn="0" w:noHBand="0" w:noVBand="1"/>
      </w:tblPr>
      <w:tblGrid>
        <w:gridCol w:w="1273"/>
        <w:gridCol w:w="7547"/>
      </w:tblGrid>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9" w:firstLine="0"/>
              <w:jc w:val="center"/>
            </w:pPr>
            <w:r>
              <w:rPr>
                <w:i w:val="0"/>
              </w:rPr>
              <w:t xml:space="preserve">Norte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Local comercial número 3 y portal B.</w:t>
            </w:r>
            <w:r>
              <w:rPr>
                <w:rFonts w:ascii="Times New Roman" w:eastAsia="Times New Roman" w:hAnsi="Times New Roman" w:cs="Times New Roman"/>
                <w:i w:val="0"/>
                <w:sz w:val="24"/>
              </w:rPr>
              <w:t xml:space="preserve"> </w:t>
            </w:r>
          </w:p>
        </w:tc>
      </w:tr>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3" w:firstLine="0"/>
              <w:jc w:val="center"/>
            </w:pPr>
            <w:r>
              <w:rPr>
                <w:i w:val="0"/>
              </w:rPr>
              <w:t xml:space="preserve">Sur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 xml:space="preserve">Calle Al Alba y zona común de usos de locales. </w:t>
            </w:r>
          </w:p>
        </w:tc>
      </w:tr>
      <w:tr w:rsidR="007579A0">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Zona común de usos de locales y local comercial 1.</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r w:rsidR="007579A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Oeste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Calle Los Sabandeños.</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bl>
    <w:p w:rsidR="007579A0" w:rsidRDefault="000719D3">
      <w:pPr>
        <w:spacing w:after="0" w:line="259" w:lineRule="auto"/>
        <w:ind w:left="351" w:firstLine="0"/>
        <w:jc w:val="left"/>
      </w:pPr>
      <w:r>
        <w:rPr>
          <w:i w:val="0"/>
        </w:rPr>
        <w:t xml:space="preserve"> </w:t>
      </w:r>
    </w:p>
    <w:tbl>
      <w:tblPr>
        <w:tblStyle w:val="TableGrid"/>
        <w:tblW w:w="9623" w:type="dxa"/>
        <w:tblInd w:w="322" w:type="dxa"/>
        <w:tblCellMar>
          <w:top w:w="4" w:type="dxa"/>
          <w:left w:w="29" w:type="dxa"/>
          <w:bottom w:w="0" w:type="dxa"/>
          <w:right w:w="115" w:type="dxa"/>
        </w:tblCellMar>
        <w:tblLook w:val="04A0" w:firstRow="1" w:lastRow="0" w:firstColumn="1" w:lastColumn="0" w:noHBand="0" w:noVBand="1"/>
      </w:tblPr>
      <w:tblGrid>
        <w:gridCol w:w="9623"/>
      </w:tblGrid>
      <w:tr w:rsidR="007579A0">
        <w:trPr>
          <w:trHeight w:val="254"/>
        </w:trPr>
        <w:tc>
          <w:tcPr>
            <w:tcW w:w="9623" w:type="dxa"/>
            <w:tcBorders>
              <w:top w:val="nil"/>
              <w:left w:val="nil"/>
              <w:bottom w:val="nil"/>
              <w:right w:val="nil"/>
            </w:tcBorders>
            <w:shd w:val="clear" w:color="auto" w:fill="E0E0E0"/>
          </w:tcPr>
          <w:p w:rsidR="007579A0" w:rsidRDefault="000719D3">
            <w:pPr>
              <w:spacing w:after="0" w:line="259" w:lineRule="auto"/>
              <w:ind w:left="0" w:firstLine="0"/>
              <w:jc w:val="left"/>
            </w:pPr>
            <w:r>
              <w:rPr>
                <w:i w:val="0"/>
              </w:rPr>
              <w:t xml:space="preserve">4. </w:t>
            </w:r>
            <w:r>
              <w:rPr>
                <w:i w:val="0"/>
                <w:shd w:val="clear" w:color="auto" w:fill="E6E6E6"/>
              </w:rPr>
              <w:t>SUPERFICIE</w:t>
            </w:r>
            <w:r>
              <w:rPr>
                <w:i w:val="0"/>
              </w:rPr>
              <w:t xml:space="preserve"> </w:t>
            </w:r>
          </w:p>
        </w:tc>
      </w:tr>
    </w:tbl>
    <w:p w:rsidR="007579A0" w:rsidRDefault="000719D3">
      <w:pPr>
        <w:spacing w:after="4" w:line="248" w:lineRule="auto"/>
        <w:ind w:right="949"/>
      </w:pPr>
      <w:r>
        <w:rPr>
          <w:i w:val="0"/>
        </w:rPr>
        <w:t xml:space="preserve">Según títulos, el local tiene una superficie de 324,93 m2, pero según medición realizada, la superficie real del local son 310,8m2, los cuales quedan distribuidos de la siguiente manera: </w:t>
      </w:r>
    </w:p>
    <w:tbl>
      <w:tblPr>
        <w:tblStyle w:val="TableGrid"/>
        <w:tblW w:w="8790" w:type="dxa"/>
        <w:tblInd w:w="464" w:type="dxa"/>
        <w:tblCellMar>
          <w:top w:w="7" w:type="dxa"/>
          <w:left w:w="108" w:type="dxa"/>
          <w:bottom w:w="0" w:type="dxa"/>
          <w:right w:w="115" w:type="dxa"/>
        </w:tblCellMar>
        <w:tblLook w:val="04A0" w:firstRow="1" w:lastRow="0" w:firstColumn="1" w:lastColumn="0" w:noHBand="0" w:noVBand="1"/>
      </w:tblPr>
      <w:tblGrid>
        <w:gridCol w:w="3795"/>
        <w:gridCol w:w="4995"/>
      </w:tblGrid>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Superficie total </w:t>
            </w:r>
            <w:r>
              <w:rPr>
                <w:rFonts w:ascii="Times New Roman" w:eastAsia="Times New Roman" w:hAnsi="Times New Roman" w:cs="Times New Roman"/>
                <w:i w:val="0"/>
                <w:sz w:val="24"/>
              </w:rPr>
              <w:t xml:space="preserve">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310,8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Recepción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22,52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Aula teoría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40,15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Despacho 1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7,50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Despacho 2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7,76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Pasillo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16,37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Taller 1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42,38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Taller 2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23,37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Taller 3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128,55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Sala profesores 1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6,38 m</w:t>
            </w:r>
            <w:r>
              <w:rPr>
                <w:i w:val="0"/>
                <w:vertAlign w:val="superscript"/>
              </w:rPr>
              <w:t>2</w:t>
            </w:r>
            <w:r>
              <w:rPr>
                <w:rFonts w:ascii="Times New Roman" w:eastAsia="Times New Roman" w:hAnsi="Times New Roman" w:cs="Times New Roman"/>
                <w:i w:val="0"/>
                <w:sz w:val="24"/>
              </w:rPr>
              <w:t xml:space="preserve"> </w:t>
            </w:r>
          </w:p>
        </w:tc>
      </w:tr>
      <w:tr w:rsidR="007579A0">
        <w:trPr>
          <w:trHeight w:val="265"/>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Sala profesores 2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7,00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Baño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8,82 m</w:t>
            </w:r>
            <w:r>
              <w:rPr>
                <w:i w:val="0"/>
                <w:vertAlign w:val="superscript"/>
              </w:rPr>
              <w:t>2</w:t>
            </w:r>
            <w:r>
              <w:rPr>
                <w:rFonts w:ascii="Times New Roman" w:eastAsia="Times New Roman" w:hAnsi="Times New Roman" w:cs="Times New Roman"/>
                <w:i w:val="0"/>
                <w:sz w:val="24"/>
              </w:rPr>
              <w:t xml:space="preserve"> </w:t>
            </w:r>
          </w:p>
        </w:tc>
      </w:tr>
    </w:tbl>
    <w:p w:rsidR="007579A0" w:rsidRDefault="000719D3">
      <w:pPr>
        <w:spacing w:after="262" w:line="259" w:lineRule="auto"/>
        <w:ind w:left="351" w:firstLine="0"/>
        <w:jc w:val="left"/>
      </w:pPr>
      <w:r>
        <w:rPr>
          <w:i w:val="0"/>
          <w:sz w:val="14"/>
        </w:rPr>
        <w:t xml:space="preserve"> </w:t>
      </w:r>
    </w:p>
    <w:p w:rsidR="007579A0" w:rsidRDefault="000719D3">
      <w:pPr>
        <w:pStyle w:val="Ttulo1"/>
        <w:spacing w:after="218"/>
        <w:ind w:left="721"/>
      </w:pPr>
      <w:r>
        <w:rPr>
          <w:shd w:val="clear" w:color="auto" w:fill="auto"/>
        </w:rPr>
        <w:t xml:space="preserve">5. </w:t>
      </w:r>
      <w:r>
        <w:t>DESCRIPCIÓN GENERAL</w:t>
      </w:r>
      <w:r>
        <w:rPr>
          <w:shd w:val="clear" w:color="auto" w:fill="auto"/>
        </w:rPr>
        <w:t xml:space="preserve">                                                                                                </w:t>
      </w:r>
    </w:p>
    <w:p w:rsidR="007579A0" w:rsidRDefault="000719D3">
      <w:pPr>
        <w:spacing w:after="4" w:line="248" w:lineRule="auto"/>
        <w:ind w:right="949"/>
      </w:pPr>
      <w:r>
        <w:rPr>
          <w:i w:val="0"/>
        </w:rPr>
        <w:t>Local de una sola planta utilizado como sede para la impartición de PFAES. Está distribuido en una recepción, tres aulas para talleres, una para impartir teorí</w:t>
      </w:r>
      <w:r>
        <w:rPr>
          <w:i w:val="0"/>
        </w:rPr>
        <w:t xml:space="preserve">a, 2 salas de profesores, dos despachos y un baño. Todo ello comunicado a través de un pasillo. </w:t>
      </w:r>
    </w:p>
    <w:p w:rsidR="007579A0" w:rsidRDefault="000719D3">
      <w:pPr>
        <w:spacing w:after="111" w:line="259" w:lineRule="auto"/>
        <w:ind w:left="351" w:firstLine="0"/>
        <w:jc w:val="left"/>
      </w:pPr>
      <w:r>
        <w:rPr>
          <w:i w:val="0"/>
        </w:rPr>
        <w:t xml:space="preserv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p w:rsidR="007579A0" w:rsidRDefault="000719D3">
      <w:pPr>
        <w:spacing w:after="98" w:line="248" w:lineRule="auto"/>
        <w:ind w:right="949"/>
      </w:pPr>
      <w:r>
        <w:rPr>
          <w:i w:val="0"/>
        </w:rPr>
        <w:t>Bien inmueble patrimonial.</w:t>
      </w:r>
      <w:r>
        <w:rPr>
          <w:rFonts w:ascii="Times New Roman" w:eastAsia="Times New Roman" w:hAnsi="Times New Roman" w:cs="Times New Roman"/>
          <w:i w:val="0"/>
          <w:sz w:val="24"/>
        </w:rPr>
        <w:t xml:space="preserve"> </w:t>
      </w:r>
    </w:p>
    <w:p w:rsidR="007579A0" w:rsidRDefault="000719D3">
      <w:pPr>
        <w:pStyle w:val="Ttulo1"/>
        <w:ind w:left="346"/>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rFonts w:ascii="Calibri" w:eastAsia="Calibri" w:hAnsi="Calibri" w:cs="Calibri"/>
          <w:i w:val="0"/>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2972" name="Group 2529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031" name="Rectangle 13031"/>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3032" name="Rectangle 13032"/>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033" name="Rectangle 13033"/>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101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2972" style="width:18.7031pt;height:264.21pt;position:absolute;mso-position-horizontal-relative:page;mso-position-horizontal:absolute;margin-left:662.928pt;mso-position-vertical-relative:page;margin-top:508.71pt;" coordsize="2375,33554">
                <v:rect id="Rectangle 13031"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303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303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101 de 170 </w:t>
                        </w:r>
                      </w:p>
                    </w:txbxContent>
                  </v:textbox>
                </v:rect>
                <w10:wrap type="square"/>
              </v:group>
            </w:pict>
          </mc:Fallback>
        </mc:AlternateContent>
      </w:r>
      <w:r>
        <w:rPr>
          <w:i w:val="0"/>
        </w:rPr>
        <w:t xml:space="preserve">Acuerdo adoptado por la Junta de Gobierno Local celebrada el 24 de noviembre de 2008, relativo al Acuerdo </w:t>
      </w:r>
      <w:r>
        <w:rPr>
          <w:i w:val="0"/>
        </w:rPr>
        <w:t xml:space="preserve">que proceda sobre la autorización, aceptación de cesión y entrega de terrenos de la entidad Amador Díaz Ramos, S.L a favor del Ayuntamiento de Candelaria relativo a los bienes correspondientes al 10% del aprovechamiento medio del ámbito del ASU28 “Huertas </w:t>
      </w:r>
      <w:r>
        <w:rPr>
          <w:i w:val="0"/>
        </w:rPr>
        <w:t xml:space="preserve">de Don Pablo”. </w:t>
      </w:r>
    </w:p>
    <w:p w:rsidR="007579A0" w:rsidRDefault="000719D3">
      <w:pPr>
        <w:spacing w:after="0" w:line="259" w:lineRule="auto"/>
        <w:ind w:left="351" w:firstLine="0"/>
        <w:jc w:val="left"/>
      </w:pPr>
      <w:r>
        <w:rPr>
          <w:i w:val="0"/>
        </w:rPr>
        <w:t xml:space="preserve"> </w:t>
      </w:r>
    </w:p>
    <w:tbl>
      <w:tblPr>
        <w:tblStyle w:val="TableGrid"/>
        <w:tblpPr w:vertAnchor="text" w:tblpX="322" w:tblpY="-21"/>
        <w:tblOverlap w:val="never"/>
        <w:tblW w:w="9623" w:type="dxa"/>
        <w:tblInd w:w="0" w:type="dxa"/>
        <w:tblCellMar>
          <w:top w:w="21" w:type="dxa"/>
          <w:left w:w="29" w:type="dxa"/>
          <w:bottom w:w="0" w:type="dxa"/>
          <w:right w:w="115" w:type="dxa"/>
        </w:tblCellMar>
        <w:tblLook w:val="04A0" w:firstRow="1" w:lastRow="0" w:firstColumn="1" w:lastColumn="0" w:noHBand="0" w:noVBand="1"/>
      </w:tblPr>
      <w:tblGrid>
        <w:gridCol w:w="9623"/>
      </w:tblGrid>
      <w:tr w:rsidR="007579A0">
        <w:trPr>
          <w:trHeight w:val="271"/>
        </w:trPr>
        <w:tc>
          <w:tcPr>
            <w:tcW w:w="9623" w:type="dxa"/>
            <w:tcBorders>
              <w:top w:val="nil"/>
              <w:left w:val="nil"/>
              <w:bottom w:val="nil"/>
              <w:right w:val="nil"/>
            </w:tcBorders>
            <w:shd w:val="clear" w:color="auto" w:fill="E7E6E6"/>
          </w:tcPr>
          <w:p w:rsidR="007579A0" w:rsidRDefault="000719D3">
            <w:pPr>
              <w:spacing w:after="0" w:line="259" w:lineRule="auto"/>
              <w:ind w:left="0" w:firstLine="0"/>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tc>
      </w:tr>
    </w:tbl>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 xml:space="preserve">Destino: locales.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Convenio urbanístico de fecha 12 de abril de 2000 suscrito entre el Ayuntamiento de Candelaria y D. Amador Díaz Ramos, S.L.</w:t>
      </w:r>
      <w:r>
        <w:rPr>
          <w:rFonts w:ascii="Times New Roman" w:eastAsia="Times New Roman" w:hAnsi="Times New Roman" w:cs="Times New Roman"/>
          <w:i w:val="0"/>
          <w:sz w:val="24"/>
        </w:rPr>
        <w:t xml:space="preserve"> </w:t>
      </w:r>
    </w:p>
    <w:tbl>
      <w:tblPr>
        <w:tblStyle w:val="TableGrid"/>
        <w:tblW w:w="9623" w:type="dxa"/>
        <w:tblInd w:w="322" w:type="dxa"/>
        <w:tblCellMar>
          <w:top w:w="20" w:type="dxa"/>
          <w:left w:w="29" w:type="dxa"/>
          <w:bottom w:w="0" w:type="dxa"/>
          <w:right w:w="115" w:type="dxa"/>
        </w:tblCellMar>
        <w:tblLook w:val="04A0" w:firstRow="1" w:lastRow="0" w:firstColumn="1" w:lastColumn="0" w:noHBand="0" w:noVBand="1"/>
      </w:tblPr>
      <w:tblGrid>
        <w:gridCol w:w="9623"/>
      </w:tblGrid>
      <w:tr w:rsidR="007579A0">
        <w:trPr>
          <w:trHeight w:val="269"/>
        </w:trPr>
        <w:tc>
          <w:tcPr>
            <w:tcW w:w="9623" w:type="dxa"/>
            <w:tcBorders>
              <w:top w:val="nil"/>
              <w:left w:val="nil"/>
              <w:bottom w:val="nil"/>
              <w:right w:val="nil"/>
            </w:tcBorders>
            <w:shd w:val="clear" w:color="auto" w:fill="E0E0E0"/>
          </w:tcPr>
          <w:p w:rsidR="007579A0" w:rsidRDefault="000719D3">
            <w:pPr>
              <w:spacing w:after="0" w:line="259" w:lineRule="auto"/>
              <w:ind w:left="0" w:firstLine="0"/>
              <w:jc w:val="left"/>
            </w:pPr>
            <w:r>
              <w:rPr>
                <w:rFonts w:ascii="Times New Roman" w:eastAsia="Times New Roman" w:hAnsi="Times New Roman" w:cs="Times New Roman"/>
                <w:i w:val="0"/>
                <w:sz w:val="24"/>
              </w:rPr>
              <w:t>9.</w:t>
            </w:r>
            <w:r>
              <w:rPr>
                <w:i w:val="0"/>
                <w:sz w:val="24"/>
              </w:rPr>
              <w:t xml:space="preserve"> </w:t>
            </w:r>
            <w:r>
              <w:rPr>
                <w:i w:val="0"/>
                <w:shd w:val="clear" w:color="auto" w:fill="E6E6E6"/>
              </w:rPr>
              <w:t>RÉGIMEN URBANÍSTICO DE APLICACIÓN</w:t>
            </w:r>
            <w:r>
              <w:rPr>
                <w:rFonts w:ascii="Times New Roman" w:eastAsia="Times New Roman" w:hAnsi="Times New Roman" w:cs="Times New Roman"/>
                <w:i w:val="0"/>
                <w:sz w:val="24"/>
              </w:rPr>
              <w:t xml:space="preserve"> </w:t>
            </w:r>
          </w:p>
        </w:tc>
      </w:tr>
    </w:tbl>
    <w:p w:rsidR="007579A0" w:rsidRDefault="000719D3">
      <w:pPr>
        <w:spacing w:after="4" w:line="248" w:lineRule="auto"/>
        <w:ind w:right="949"/>
      </w:pPr>
      <w:r>
        <w:rPr>
          <w:i w:val="0"/>
        </w:rPr>
        <w:t>INSTRUMENTO DE PLANEAMIENTO: El presente informe se emite respecto al documento de PLAN GENERAL DE ORDENACION DE CANDELARIA, planeamiento municipal en vigor, con publicaciones en B.O.C. de fecha 10 de mayo de 2007 y B.O.P. de fecha 17 de mayo de 2007  y Mo</w:t>
      </w:r>
      <w:r>
        <w:rPr>
          <w:i w:val="0"/>
        </w:rPr>
        <w:t>dificaciones Puntuales, aprobadas definitivamente por acuerdo del Ayuntamiento Pleno, en sesiones ordinarias de fecha 26 de marzo de 2009, 29 de diciembre de 2011 y 27 de diciembre de 2023, publicada en el BOP de Santa Cruz de Tenerife de fecha 17 de junio</w:t>
      </w:r>
      <w:r>
        <w:rPr>
          <w:i w:val="0"/>
        </w:rPr>
        <w:t xml:space="preserve"> de 2009, el 3 de febrero de 2012 y 15 de enero de 2024, respectivamente.</w:t>
      </w:r>
      <w:r>
        <w:rPr>
          <w:rFonts w:ascii="Times New Roman" w:eastAsia="Times New Roman" w:hAnsi="Times New Roman" w:cs="Times New Roman"/>
          <w:i w:val="0"/>
          <w:sz w:val="24"/>
        </w:rPr>
        <w:t xml:space="preserve"> </w:t>
      </w:r>
    </w:p>
    <w:tbl>
      <w:tblPr>
        <w:tblStyle w:val="TableGrid"/>
        <w:tblW w:w="9623" w:type="dxa"/>
        <w:tblInd w:w="322" w:type="dxa"/>
        <w:tblCellMar>
          <w:top w:w="20" w:type="dxa"/>
          <w:left w:w="29" w:type="dxa"/>
          <w:bottom w:w="0" w:type="dxa"/>
          <w:right w:w="115" w:type="dxa"/>
        </w:tblCellMar>
        <w:tblLook w:val="04A0" w:firstRow="1" w:lastRow="0" w:firstColumn="1" w:lastColumn="0" w:noHBand="0" w:noVBand="1"/>
      </w:tblPr>
      <w:tblGrid>
        <w:gridCol w:w="40"/>
        <w:gridCol w:w="3542"/>
        <w:gridCol w:w="5279"/>
        <w:gridCol w:w="762"/>
      </w:tblGrid>
      <w:tr w:rsidR="007579A0">
        <w:trPr>
          <w:trHeight w:val="271"/>
        </w:trPr>
        <w:tc>
          <w:tcPr>
            <w:tcW w:w="9623" w:type="dxa"/>
            <w:gridSpan w:val="4"/>
            <w:tcBorders>
              <w:top w:val="nil"/>
              <w:left w:val="nil"/>
              <w:bottom w:val="nil"/>
              <w:right w:val="nil"/>
            </w:tcBorders>
            <w:shd w:val="clear" w:color="auto" w:fill="E0E0E0"/>
          </w:tcPr>
          <w:p w:rsidR="007579A0" w:rsidRDefault="000719D3">
            <w:pPr>
              <w:spacing w:after="0" w:line="259" w:lineRule="auto"/>
              <w:ind w:left="0" w:firstLine="0"/>
              <w:jc w:val="left"/>
            </w:pPr>
            <w:r>
              <w:rPr>
                <w:rFonts w:ascii="Times New Roman" w:eastAsia="Times New Roman" w:hAnsi="Times New Roman" w:cs="Times New Roman"/>
                <w:i w:val="0"/>
                <w:sz w:val="24"/>
              </w:rPr>
              <w:t>10.</w:t>
            </w:r>
            <w:r>
              <w:rPr>
                <w:i w:val="0"/>
                <w:sz w:val="24"/>
              </w:rPr>
              <w:t xml:space="preserve"> </w:t>
            </w:r>
            <w:r>
              <w:rPr>
                <w:i w:val="0"/>
                <w:shd w:val="clear" w:color="auto" w:fill="E6E6E6"/>
              </w:rPr>
              <w:t>CLASIFICACIÓN, CATEGORIZACIÓN Y CALIFICACIÓN DEL SUELO</w:t>
            </w:r>
            <w:r>
              <w:rPr>
                <w:rFonts w:ascii="Times New Roman" w:eastAsia="Times New Roman" w:hAnsi="Times New Roman" w:cs="Times New Roman"/>
                <w:i w:val="0"/>
                <w:sz w:val="24"/>
              </w:rPr>
              <w:t xml:space="preserve"> </w:t>
            </w:r>
          </w:p>
        </w:tc>
      </w:tr>
      <w:tr w:rsidR="007579A0">
        <w:tblPrEx>
          <w:tblCellMar>
            <w:top w:w="8" w:type="dxa"/>
            <w:left w:w="107" w:type="dxa"/>
            <w:right w:w="121" w:type="dxa"/>
          </w:tblCellMar>
        </w:tblPrEx>
        <w:trPr>
          <w:gridBefore w:val="1"/>
          <w:gridAfter w:val="1"/>
          <w:wBefore w:w="40" w:type="dxa"/>
          <w:wAfter w:w="762" w:type="dxa"/>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w:t>
            </w:r>
          </w:p>
        </w:tc>
      </w:tr>
      <w:tr w:rsidR="007579A0">
        <w:tblPrEx>
          <w:tblCellMar>
            <w:top w:w="8" w:type="dxa"/>
            <w:left w:w="107" w:type="dxa"/>
            <w:right w:w="121" w:type="dxa"/>
          </w:tblCellMar>
        </w:tblPrEx>
        <w:trPr>
          <w:gridBefore w:val="1"/>
          <w:gridAfter w:val="1"/>
          <w:wBefore w:w="40" w:type="dxa"/>
          <w:wAfter w:w="762" w:type="dxa"/>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Consolidado  </w:t>
            </w:r>
          </w:p>
        </w:tc>
      </w:tr>
      <w:tr w:rsidR="007579A0">
        <w:tblPrEx>
          <w:tblCellMar>
            <w:top w:w="8" w:type="dxa"/>
            <w:left w:w="107" w:type="dxa"/>
            <w:right w:w="121" w:type="dxa"/>
          </w:tblCellMar>
        </w:tblPrEx>
        <w:trPr>
          <w:gridBefore w:val="1"/>
          <w:gridAfter w:val="1"/>
          <w:wBefore w:w="40" w:type="dxa"/>
          <w:wAfter w:w="762" w:type="dxa"/>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Residencial </w:t>
            </w:r>
          </w:p>
        </w:tc>
      </w:tr>
    </w:tbl>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0989" name="Group 2509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192" name="Rectangle 13192"/>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3193" name="Rectangle 13193"/>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194" name="Rectangle 13194"/>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102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0989" style="width:18.7031pt;height:264.21pt;position:absolute;mso-position-horizontal-relative:page;mso-position-horizontal:absolute;margin-left:662.928pt;mso-position-vertical-relative:page;margin-top:508.71pt;" coordsize="2375,33554">
                <v:rect id="Rectangle 13192"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319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319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102 de 170 </w:t>
                        </w:r>
                      </w:p>
                    </w:txbxContent>
                  </v:textbox>
                </v:rect>
                <w10:wrap type="square"/>
              </v:group>
            </w:pict>
          </mc:Fallback>
        </mc:AlternateContent>
      </w:r>
      <w:r>
        <w:rPr>
          <w:i w:val="0"/>
        </w:rPr>
        <w:t xml:space="preserve"> </w:t>
      </w:r>
    </w:p>
    <w:p w:rsidR="007579A0" w:rsidRDefault="000719D3">
      <w:pPr>
        <w:spacing w:after="8" w:line="259" w:lineRule="auto"/>
        <w:ind w:left="351" w:firstLine="0"/>
        <w:jc w:val="left"/>
      </w:pPr>
      <w:r>
        <w:rPr>
          <w:rFonts w:ascii="Calibri" w:eastAsia="Calibri" w:hAnsi="Calibri" w:cs="Calibri"/>
          <w:i w:val="0"/>
          <w:noProof/>
        </w:rPr>
        <mc:AlternateContent>
          <mc:Choice Requires="wpg">
            <w:drawing>
              <wp:inline distT="0" distB="0" distL="0" distR="0">
                <wp:extent cx="5654624" cy="5503297"/>
                <wp:effectExtent l="0" t="0" r="0" b="0"/>
                <wp:docPr id="250988" name="Group 250988"/>
                <wp:cNvGraphicFramePr/>
                <a:graphic xmlns:a="http://schemas.openxmlformats.org/drawingml/2006/main">
                  <a:graphicData uri="http://schemas.microsoft.com/office/word/2010/wordprocessingGroup">
                    <wpg:wgp>
                      <wpg:cNvGrpSpPr/>
                      <wpg:grpSpPr>
                        <a:xfrm>
                          <a:off x="0" y="0"/>
                          <a:ext cx="5654624" cy="5503297"/>
                          <a:chOff x="0" y="0"/>
                          <a:chExt cx="5654624" cy="5503297"/>
                        </a:xfrm>
                      </wpg:grpSpPr>
                      <wps:wsp>
                        <wps:cNvPr id="13134" name="Rectangle 13134"/>
                        <wps:cNvSpPr/>
                        <wps:spPr>
                          <a:xfrm>
                            <a:off x="0" y="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3135" name="Rectangle 13135"/>
                        <wps:cNvSpPr/>
                        <wps:spPr>
                          <a:xfrm>
                            <a:off x="0" y="17654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36" name="Rectangle 13136"/>
                        <wps:cNvSpPr/>
                        <wps:spPr>
                          <a:xfrm>
                            <a:off x="0" y="33846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37" name="Rectangle 13137"/>
                        <wps:cNvSpPr/>
                        <wps:spPr>
                          <a:xfrm>
                            <a:off x="0" y="49848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38" name="Rectangle 13138"/>
                        <wps:cNvSpPr/>
                        <wps:spPr>
                          <a:xfrm>
                            <a:off x="0" y="65850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39" name="Rectangle 13139"/>
                        <wps:cNvSpPr/>
                        <wps:spPr>
                          <a:xfrm>
                            <a:off x="0" y="820049"/>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40" name="Rectangle 13140"/>
                        <wps:cNvSpPr/>
                        <wps:spPr>
                          <a:xfrm>
                            <a:off x="0" y="980070"/>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41" name="Rectangle 13141"/>
                        <wps:cNvSpPr/>
                        <wps:spPr>
                          <a:xfrm>
                            <a:off x="0" y="1141613"/>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42" name="Rectangle 13142"/>
                        <wps:cNvSpPr/>
                        <wps:spPr>
                          <a:xfrm>
                            <a:off x="0" y="1301633"/>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43" name="Rectangle 13143"/>
                        <wps:cNvSpPr/>
                        <wps:spPr>
                          <a:xfrm>
                            <a:off x="0" y="1461653"/>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44" name="Rectangle 13144"/>
                        <wps:cNvSpPr/>
                        <wps:spPr>
                          <a:xfrm>
                            <a:off x="0" y="162319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45" name="Rectangle 13145"/>
                        <wps:cNvSpPr/>
                        <wps:spPr>
                          <a:xfrm>
                            <a:off x="0" y="178321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46" name="Rectangle 13146"/>
                        <wps:cNvSpPr/>
                        <wps:spPr>
                          <a:xfrm>
                            <a:off x="0" y="1944761"/>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47" name="Rectangle 13147"/>
                        <wps:cNvSpPr/>
                        <wps:spPr>
                          <a:xfrm>
                            <a:off x="0" y="2104781"/>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48" name="Rectangle 13148"/>
                        <wps:cNvSpPr/>
                        <wps:spPr>
                          <a:xfrm>
                            <a:off x="0" y="2264801"/>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49" name="Rectangle 13149"/>
                        <wps:cNvSpPr/>
                        <wps:spPr>
                          <a:xfrm>
                            <a:off x="0" y="2426345"/>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50" name="Rectangle 13150"/>
                        <wps:cNvSpPr/>
                        <wps:spPr>
                          <a:xfrm>
                            <a:off x="0" y="2586365"/>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51" name="Rectangle 13151"/>
                        <wps:cNvSpPr/>
                        <wps:spPr>
                          <a:xfrm>
                            <a:off x="0" y="2748163"/>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52" name="Rectangle 13152"/>
                        <wps:cNvSpPr/>
                        <wps:spPr>
                          <a:xfrm>
                            <a:off x="0" y="2908183"/>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53" name="Rectangle 13153"/>
                        <wps:cNvSpPr/>
                        <wps:spPr>
                          <a:xfrm>
                            <a:off x="0" y="306972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54" name="Rectangle 13154"/>
                        <wps:cNvSpPr/>
                        <wps:spPr>
                          <a:xfrm>
                            <a:off x="0" y="322974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55" name="Rectangle 13155"/>
                        <wps:cNvSpPr/>
                        <wps:spPr>
                          <a:xfrm>
                            <a:off x="0" y="338976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56" name="Rectangle 13156"/>
                        <wps:cNvSpPr/>
                        <wps:spPr>
                          <a:xfrm>
                            <a:off x="0" y="355131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57" name="Rectangle 13157"/>
                        <wps:cNvSpPr/>
                        <wps:spPr>
                          <a:xfrm>
                            <a:off x="0" y="3710051"/>
                            <a:ext cx="50673" cy="224381"/>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3158" name="Rectangle 13158"/>
                        <wps:cNvSpPr/>
                        <wps:spPr>
                          <a:xfrm>
                            <a:off x="0" y="388659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59" name="Rectangle 13159"/>
                        <wps:cNvSpPr/>
                        <wps:spPr>
                          <a:xfrm>
                            <a:off x="0" y="404813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60" name="Rectangle 13160"/>
                        <wps:cNvSpPr/>
                        <wps:spPr>
                          <a:xfrm>
                            <a:off x="0" y="4208156"/>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61" name="Rectangle 13161"/>
                        <wps:cNvSpPr/>
                        <wps:spPr>
                          <a:xfrm>
                            <a:off x="0" y="436817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65" name="Rectangle 13165"/>
                        <wps:cNvSpPr/>
                        <wps:spPr>
                          <a:xfrm>
                            <a:off x="3150438" y="5026544"/>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66" name="Rectangle 13166"/>
                        <wps:cNvSpPr/>
                        <wps:spPr>
                          <a:xfrm>
                            <a:off x="3150438" y="5186944"/>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67" name="Rectangle 13167"/>
                        <wps:cNvSpPr/>
                        <wps:spPr>
                          <a:xfrm>
                            <a:off x="3150438" y="534696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3186" name="Rectangle 13186"/>
                        <wps:cNvSpPr/>
                        <wps:spPr>
                          <a:xfrm>
                            <a:off x="5007305" y="4955774"/>
                            <a:ext cx="33951" cy="150334"/>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b/>
                                  <w:i w:val="0"/>
                                  <w:sz w:val="16"/>
                                </w:rPr>
                                <w:t xml:space="preserve"> </w:t>
                              </w:r>
                            </w:p>
                          </w:txbxContent>
                        </wps:txbx>
                        <wps:bodyPr horzOverflow="overflow" vert="horz" lIns="0" tIns="0" rIns="0" bIns="0" rtlCol="0">
                          <a:noAutofit/>
                        </wps:bodyPr>
                      </wps:wsp>
                      <pic:pic xmlns:pic="http://schemas.openxmlformats.org/drawingml/2006/picture">
                        <pic:nvPicPr>
                          <pic:cNvPr id="13188" name="Picture 13188"/>
                          <pic:cNvPicPr/>
                        </pic:nvPicPr>
                        <pic:blipFill>
                          <a:blip r:embed="rId9"/>
                          <a:stretch>
                            <a:fillRect/>
                          </a:stretch>
                        </pic:blipFill>
                        <pic:spPr>
                          <a:xfrm>
                            <a:off x="664159" y="7518"/>
                            <a:ext cx="4311397" cy="5314188"/>
                          </a:xfrm>
                          <a:prstGeom prst="rect">
                            <a:avLst/>
                          </a:prstGeom>
                        </pic:spPr>
                      </pic:pic>
                      <wps:wsp>
                        <wps:cNvPr id="13189" name="Shape 13189"/>
                        <wps:cNvSpPr/>
                        <wps:spPr>
                          <a:xfrm>
                            <a:off x="2492959" y="3767353"/>
                            <a:ext cx="3161665" cy="103378"/>
                          </a:xfrm>
                          <a:custGeom>
                            <a:avLst/>
                            <a:gdLst/>
                            <a:ahLst/>
                            <a:cxnLst/>
                            <a:rect l="0" t="0" r="0" b="0"/>
                            <a:pathLst>
                              <a:path w="3161665" h="103378">
                                <a:moveTo>
                                  <a:pt x="85598" y="1778"/>
                                </a:moveTo>
                                <a:cubicBezTo>
                                  <a:pt x="88646" y="0"/>
                                  <a:pt x="92456" y="1017"/>
                                  <a:pt x="94234" y="4065"/>
                                </a:cubicBezTo>
                                <a:cubicBezTo>
                                  <a:pt x="96012" y="7113"/>
                                  <a:pt x="94996" y="10923"/>
                                  <a:pt x="91948" y="12700"/>
                                </a:cubicBezTo>
                                <a:lnTo>
                                  <a:pt x="35994" y="45340"/>
                                </a:lnTo>
                                <a:lnTo>
                                  <a:pt x="3161665" y="45340"/>
                                </a:lnTo>
                                <a:lnTo>
                                  <a:pt x="3161665" y="58040"/>
                                </a:lnTo>
                                <a:lnTo>
                                  <a:pt x="35997" y="58040"/>
                                </a:lnTo>
                                <a:lnTo>
                                  <a:pt x="91948" y="90678"/>
                                </a:lnTo>
                                <a:cubicBezTo>
                                  <a:pt x="94996" y="92456"/>
                                  <a:pt x="96012" y="96267"/>
                                  <a:pt x="94234" y="99315"/>
                                </a:cubicBezTo>
                                <a:cubicBezTo>
                                  <a:pt x="92456" y="102363"/>
                                  <a:pt x="88646" y="103378"/>
                                  <a:pt x="85598" y="101600"/>
                                </a:cubicBezTo>
                                <a:lnTo>
                                  <a:pt x="0" y="51690"/>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50988" style="width:445.246pt;height:433.33pt;mso-position-horizontal-relative:char;mso-position-vertical-relative:line" coordsize="56546,55032">
                <v:rect id="Rectangle 13134" style="position:absolute;width:506;height:2243;left:0;top: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3135" style="position:absolute;width:518;height:2079;left:0;top:176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36" style="position:absolute;width:518;height:2079;left:0;top:338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37" style="position:absolute;width:518;height:2079;left:0;top:498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38" style="position:absolute;width:518;height:2079;left:0;top:658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39" style="position:absolute;width:518;height:2079;left:0;top:820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40" style="position:absolute;width:518;height:2079;left:0;top:980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41" style="position:absolute;width:518;height:2079;left:0;top:1141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42" style="position:absolute;width:518;height:2079;left:0;top:1301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43" style="position:absolute;width:518;height:2079;left:0;top:1461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44" style="position:absolute;width:518;height:2079;left:0;top:162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45" style="position:absolute;width:518;height:2079;left:0;top:1783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46" style="position:absolute;width:518;height:2079;left:0;top:1944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47" style="position:absolute;width:518;height:2079;left:0;top:2104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48" style="position:absolute;width:518;height:2079;left:0;top:2264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49" style="position:absolute;width:518;height:2079;left:0;top:2426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50" style="position:absolute;width:518;height:2079;left:0;top:2586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51" style="position:absolute;width:518;height:2079;left:0;top:2748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52" style="position:absolute;width:518;height:2079;left:0;top:2908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53" style="position:absolute;width:518;height:2079;left:0;top:3069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54" style="position:absolute;width:518;height:2079;left:0;top:3229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55" style="position:absolute;width:518;height:2079;left:0;top:3389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56" style="position:absolute;width:518;height:2079;left:0;top:3551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57" style="position:absolute;width:506;height:2243;left:0;top:3710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3158" style="position:absolute;width:518;height:2079;left:0;top:3886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59" style="position:absolute;width:518;height:2079;left:0;top:4048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60" style="position:absolute;width:518;height:2079;left:0;top:4208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61" style="position:absolute;width:518;height:2079;left:0;top:4368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65" style="position:absolute;width:518;height:2079;left:31504;top:5026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66" style="position:absolute;width:518;height:2079;left:31504;top:5186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67" style="position:absolute;width:518;height:2079;left:31504;top:5346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3186" style="position:absolute;width:339;height:1503;left:50073;top:49557;" filled="f" stroked="f">
                  <v:textbox inset="0,0,0,0">
                    <w:txbxContent>
                      <w:p>
                        <w:pPr>
                          <w:spacing w:before="0" w:after="160" w:line="259" w:lineRule="auto"/>
                          <w:ind w:left="0" w:firstLine="0"/>
                          <w:jc w:val="left"/>
                        </w:pPr>
                        <w:r>
                          <w:rPr>
                            <w:rFonts w:cs="Times New Roman" w:hAnsi="Times New Roman" w:eastAsia="Times New Roman" w:ascii="Times New Roman"/>
                            <w:b w:val="1"/>
                            <w:i w:val="0"/>
                            <w:sz w:val="16"/>
                          </w:rPr>
                          <w:t xml:space="preserve"> </w:t>
                        </w:r>
                      </w:p>
                    </w:txbxContent>
                  </v:textbox>
                </v:rect>
                <v:shape id="Picture 13188" style="position:absolute;width:43113;height:53141;left:6641;top:75;" filled="f">
                  <v:imagedata r:id="rId10"/>
                </v:shape>
                <v:shape id="Shape 13189" style="position:absolute;width:31616;height:1033;left:24929;top:37673;" coordsize="3161665,103378" path="m85598,1778c88646,0,92456,1017,94234,4065c96012,7113,94996,10923,91948,12700l35994,45340l3161665,45340l3161665,58040l35997,58040l91948,90678c94996,92456,96012,96267,94234,99315c92456,102363,88646,103378,85598,101600l0,51690l85598,1778x">
                  <v:stroke weight="0pt" endcap="flat" joinstyle="round" on="false" color="#000000" opacity="0"/>
                  <v:fill on="true" color="#000000"/>
                </v:shape>
              </v:group>
            </w:pict>
          </mc:Fallback>
        </mc:AlternateContent>
      </w:r>
    </w:p>
    <w:p w:rsidR="007579A0" w:rsidRDefault="000719D3">
      <w:pPr>
        <w:spacing w:after="4" w:line="248" w:lineRule="auto"/>
        <w:ind w:right="949"/>
      </w:pPr>
      <w:r>
        <w:rPr>
          <w:i w:val="0"/>
        </w:rPr>
        <w:t xml:space="preserve">                     Plano de Ordenación Detallada Aprobado por acuerdo plenario el 27/12/2023 </w:t>
      </w:r>
    </w:p>
    <w:p w:rsidR="007579A0" w:rsidRDefault="000719D3">
      <w:pPr>
        <w:spacing w:after="0" w:line="259" w:lineRule="auto"/>
        <w:ind w:left="351" w:firstLine="0"/>
        <w:jc w:val="left"/>
      </w:pPr>
      <w:r>
        <w:rPr>
          <w:i w:val="0"/>
        </w:rPr>
        <w:t xml:space="preserve"> </w:t>
      </w:r>
    </w:p>
    <w:p w:rsidR="007579A0" w:rsidRDefault="000719D3">
      <w:pPr>
        <w:spacing w:after="11" w:line="259" w:lineRule="auto"/>
        <w:ind w:left="351" w:firstLine="0"/>
        <w:jc w:val="left"/>
      </w:pPr>
      <w:r>
        <w:rPr>
          <w:i w:val="0"/>
        </w:rPr>
        <w:t xml:space="preserve"> </w:t>
      </w:r>
    </w:p>
    <w:p w:rsidR="007579A0" w:rsidRDefault="000719D3">
      <w:pPr>
        <w:pStyle w:val="Ttulo1"/>
        <w:shd w:val="clear" w:color="auto" w:fill="F2F2F2"/>
        <w:spacing w:after="0"/>
        <w:ind w:left="346"/>
      </w:pPr>
      <w:r>
        <w:rPr>
          <w:rFonts w:ascii="Times New Roman" w:eastAsia="Times New Roman" w:hAnsi="Times New Roman" w:cs="Times New Roman"/>
          <w:sz w:val="24"/>
          <w:shd w:val="clear" w:color="auto" w:fill="auto"/>
        </w:rPr>
        <w:t>11.</w:t>
      </w:r>
      <w:r>
        <w:rPr>
          <w:sz w:val="24"/>
          <w:shd w:val="clear" w:color="auto" w:fill="auto"/>
        </w:rPr>
        <w:t xml:space="preserve"> </w:t>
      </w:r>
      <w:r>
        <w:rPr>
          <w:shd w:val="clear" w:color="auto" w:fill="auto"/>
        </w:rPr>
        <w:t>C</w:t>
      </w:r>
      <w:r>
        <w:t>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711" w:firstLine="0"/>
        <w:jc w:val="left"/>
      </w:pPr>
      <w:r>
        <w:rPr>
          <w:i w:val="0"/>
        </w:rPr>
        <w:t xml:space="preserve"> </w:t>
      </w:r>
    </w:p>
    <w:p w:rsidR="007579A0" w:rsidRDefault="000719D3">
      <w:pPr>
        <w:spacing w:after="4" w:line="248" w:lineRule="auto"/>
        <w:ind w:left="721" w:right="949"/>
      </w:pPr>
      <w:r>
        <w:rPr>
          <w:i w:val="0"/>
        </w:rPr>
        <w:t xml:space="preserve">Las coordenadas de la calle a la que da frente el local son las siguientes: </w:t>
      </w:r>
    </w:p>
    <w:tbl>
      <w:tblPr>
        <w:tblStyle w:val="TableGrid"/>
        <w:tblW w:w="3562" w:type="dxa"/>
        <w:tblInd w:w="3351" w:type="dxa"/>
        <w:tblCellMar>
          <w:top w:w="13" w:type="dxa"/>
          <w:left w:w="67" w:type="dxa"/>
          <w:bottom w:w="0" w:type="dxa"/>
          <w:right w:w="8" w:type="dxa"/>
        </w:tblCellMar>
        <w:tblLook w:val="04A0" w:firstRow="1" w:lastRow="0" w:firstColumn="1" w:lastColumn="0" w:noHBand="0" w:noVBand="1"/>
      </w:tblPr>
      <w:tblGrid>
        <w:gridCol w:w="713"/>
        <w:gridCol w:w="1358"/>
        <w:gridCol w:w="1491"/>
      </w:tblGrid>
      <w:tr w:rsidR="007579A0">
        <w:trPr>
          <w:trHeight w:val="516"/>
        </w:trPr>
        <w:tc>
          <w:tcPr>
            <w:tcW w:w="3562" w:type="dxa"/>
            <w:gridSpan w:val="3"/>
            <w:tcBorders>
              <w:top w:val="single" w:sz="8" w:space="0" w:color="000000"/>
              <w:left w:val="single" w:sz="8" w:space="0" w:color="000000"/>
              <w:bottom w:val="single" w:sz="4" w:space="0" w:color="000000"/>
              <w:right w:val="single" w:sz="8" w:space="0" w:color="000000"/>
            </w:tcBorders>
            <w:shd w:val="clear" w:color="auto" w:fill="D9D9D9"/>
          </w:tcPr>
          <w:p w:rsidR="007579A0" w:rsidRDefault="000719D3">
            <w:pPr>
              <w:spacing w:after="0" w:line="259" w:lineRule="auto"/>
              <w:ind w:left="0" w:firstLine="0"/>
              <w:jc w:val="center"/>
            </w:pPr>
            <w:r>
              <w:rPr>
                <w:i w:val="0"/>
              </w:rPr>
              <w:t xml:space="preserve">Coordenadas de la calle a la que da frente el local </w:t>
            </w:r>
          </w:p>
        </w:tc>
      </w:tr>
      <w:tr w:rsidR="007579A0">
        <w:trPr>
          <w:trHeight w:val="318"/>
        </w:trPr>
        <w:tc>
          <w:tcPr>
            <w:tcW w:w="713" w:type="dxa"/>
            <w:tcBorders>
              <w:top w:val="single" w:sz="4" w:space="0" w:color="000000"/>
              <w:left w:val="single" w:sz="8" w:space="0" w:color="000000"/>
              <w:bottom w:val="single" w:sz="8" w:space="0" w:color="000000"/>
              <w:right w:val="single" w:sz="4" w:space="0" w:color="000000"/>
            </w:tcBorders>
          </w:tcPr>
          <w:p w:rsidR="007579A0" w:rsidRDefault="000719D3">
            <w:pPr>
              <w:spacing w:after="0" w:line="259" w:lineRule="auto"/>
              <w:ind w:left="0" w:firstLine="0"/>
            </w:pPr>
            <w:r>
              <w:rPr>
                <w:i w:val="0"/>
              </w:rPr>
              <w:t xml:space="preserve">Punto </w:t>
            </w:r>
          </w:p>
        </w:tc>
        <w:tc>
          <w:tcPr>
            <w:tcW w:w="2849" w:type="dxa"/>
            <w:gridSpan w:val="2"/>
            <w:tcBorders>
              <w:top w:val="single" w:sz="4" w:space="0" w:color="000000"/>
              <w:left w:val="single" w:sz="4" w:space="0" w:color="000000"/>
              <w:bottom w:val="single" w:sz="8" w:space="0" w:color="000000"/>
              <w:right w:val="single" w:sz="8" w:space="0" w:color="000000"/>
            </w:tcBorders>
          </w:tcPr>
          <w:p w:rsidR="007579A0" w:rsidRDefault="000719D3">
            <w:pPr>
              <w:spacing w:after="0" w:line="259" w:lineRule="auto"/>
              <w:ind w:left="0" w:right="53" w:firstLine="0"/>
              <w:jc w:val="center"/>
            </w:pPr>
            <w:r>
              <w:rPr>
                <w:i w:val="0"/>
              </w:rPr>
              <w:t xml:space="preserve">Coordenadas UTM </w:t>
            </w:r>
          </w:p>
        </w:tc>
      </w:tr>
      <w:tr w:rsidR="007579A0">
        <w:trPr>
          <w:trHeight w:val="302"/>
        </w:trPr>
        <w:tc>
          <w:tcPr>
            <w:tcW w:w="713" w:type="dxa"/>
            <w:tcBorders>
              <w:top w:val="single" w:sz="8" w:space="0" w:color="000000"/>
              <w:left w:val="single" w:sz="4" w:space="0" w:color="000000"/>
              <w:bottom w:val="single" w:sz="4" w:space="0" w:color="000000"/>
              <w:right w:val="single" w:sz="4" w:space="0" w:color="000000"/>
            </w:tcBorders>
          </w:tcPr>
          <w:p w:rsidR="007579A0" w:rsidRDefault="000719D3">
            <w:pPr>
              <w:spacing w:after="0" w:line="259" w:lineRule="auto"/>
              <w:ind w:left="0" w:right="62" w:firstLine="0"/>
              <w:jc w:val="center"/>
            </w:pPr>
            <w:r>
              <w:rPr>
                <w:i w:val="0"/>
              </w:rPr>
              <w:t xml:space="preserve">Nº </w:t>
            </w:r>
          </w:p>
        </w:tc>
        <w:tc>
          <w:tcPr>
            <w:tcW w:w="1358" w:type="dxa"/>
            <w:tcBorders>
              <w:top w:val="single" w:sz="8" w:space="0" w:color="000000"/>
              <w:left w:val="single" w:sz="4" w:space="0" w:color="000000"/>
              <w:bottom w:val="single" w:sz="4" w:space="0" w:color="000000"/>
              <w:right w:val="single" w:sz="4" w:space="0" w:color="000000"/>
            </w:tcBorders>
          </w:tcPr>
          <w:p w:rsidR="007579A0" w:rsidRDefault="000719D3">
            <w:pPr>
              <w:spacing w:after="0" w:line="259" w:lineRule="auto"/>
              <w:ind w:left="0" w:right="60" w:firstLine="0"/>
              <w:jc w:val="center"/>
            </w:pPr>
            <w:r>
              <w:rPr>
                <w:i w:val="0"/>
              </w:rPr>
              <w:t xml:space="preserve">X </w:t>
            </w:r>
          </w:p>
        </w:tc>
        <w:tc>
          <w:tcPr>
            <w:tcW w:w="1491" w:type="dxa"/>
            <w:tcBorders>
              <w:top w:val="single" w:sz="8" w:space="0" w:color="000000"/>
              <w:left w:val="single" w:sz="4" w:space="0" w:color="000000"/>
              <w:bottom w:val="single" w:sz="4" w:space="0" w:color="000000"/>
              <w:right w:val="single" w:sz="4" w:space="0" w:color="000000"/>
            </w:tcBorders>
          </w:tcPr>
          <w:p w:rsidR="007579A0" w:rsidRDefault="000719D3">
            <w:pPr>
              <w:spacing w:after="0" w:line="259" w:lineRule="auto"/>
              <w:ind w:left="0" w:right="53" w:firstLine="0"/>
              <w:jc w:val="center"/>
            </w:pPr>
            <w:r>
              <w:rPr>
                <w:i w:val="0"/>
              </w:rPr>
              <w:t xml:space="preserve">Y </w:t>
            </w:r>
          </w:p>
        </w:tc>
      </w:tr>
      <w:tr w:rsidR="007579A0">
        <w:trPr>
          <w:trHeight w:val="298"/>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1</w:t>
            </w:r>
            <w:r>
              <w:rPr>
                <w:rFonts w:ascii="Times New Roman" w:eastAsia="Times New Roman" w:hAnsi="Times New Roman" w:cs="Times New Roman"/>
                <w:i w:val="0"/>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365612.530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3137701.535 </w:t>
            </w:r>
          </w:p>
        </w:tc>
      </w:tr>
      <w:tr w:rsidR="007579A0">
        <w:trPr>
          <w:trHeight w:val="298"/>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2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365612.904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3137699.171 </w:t>
            </w:r>
          </w:p>
        </w:tc>
      </w:tr>
      <w:tr w:rsidR="007579A0">
        <w:trPr>
          <w:trHeight w:val="298"/>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365628.703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3137688.246 </w:t>
            </w:r>
          </w:p>
        </w:tc>
      </w:tr>
      <w:tr w:rsidR="007579A0">
        <w:trPr>
          <w:trHeight w:val="300"/>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4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365657.369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3137668.382 </w:t>
            </w:r>
          </w:p>
        </w:tc>
      </w:tr>
    </w:tbl>
    <w:p w:rsidR="007579A0" w:rsidRDefault="000719D3">
      <w:pPr>
        <w:spacing w:after="0" w:line="259" w:lineRule="auto"/>
        <w:ind w:left="351" w:firstLine="0"/>
        <w:jc w:val="left"/>
      </w:pPr>
      <w:r>
        <w:rPr>
          <w:i w:val="0"/>
        </w:rPr>
        <w:t xml:space="preserve"> </w:t>
      </w:r>
    </w:p>
    <w:p w:rsidR="007579A0" w:rsidRDefault="000719D3">
      <w:pPr>
        <w:spacing w:after="11" w:line="259" w:lineRule="auto"/>
        <w:ind w:left="351" w:firstLine="0"/>
        <w:jc w:val="left"/>
      </w:pPr>
      <w:r>
        <w:rPr>
          <w:i w:val="0"/>
        </w:rPr>
        <w:t xml:space="preserve"> </w:t>
      </w:r>
    </w:p>
    <w:p w:rsidR="007579A0" w:rsidRDefault="000719D3">
      <w:pPr>
        <w:shd w:val="clear" w:color="auto" w:fill="E7E6E6"/>
        <w:spacing w:after="3770" w:line="265" w:lineRule="auto"/>
        <w:ind w:left="10" w:right="8209"/>
        <w:jc w:val="right"/>
      </w:pPr>
      <w:r>
        <w:rPr>
          <w:rFonts w:ascii="Times New Roman" w:eastAsia="Times New Roman" w:hAnsi="Times New Roman" w:cs="Times New Roman"/>
          <w:b/>
          <w:i w:val="0"/>
          <w:sz w:val="24"/>
        </w:rPr>
        <w:t>12.</w:t>
      </w:r>
      <w:r>
        <w:rPr>
          <w:b/>
          <w:i w:val="0"/>
          <w:sz w:val="24"/>
        </w:rPr>
        <w:t xml:space="preserve"> </w:t>
      </w:r>
      <w:r>
        <w:rPr>
          <w:i w:val="0"/>
          <w:shd w:val="clear" w:color="auto" w:fill="E6E6E6"/>
        </w:rPr>
        <w:t>FOTOGRAFÍAS</w:t>
      </w:r>
      <w:r>
        <w:rPr>
          <w:rFonts w:ascii="Times New Roman" w:eastAsia="Times New Roman" w:hAnsi="Times New Roman" w:cs="Times New Roman"/>
          <w:i w:val="0"/>
          <w:sz w:val="24"/>
        </w:rPr>
        <w:t xml:space="preserve"> </w:t>
      </w:r>
    </w:p>
    <w:p w:rsidR="007579A0" w:rsidRDefault="000719D3">
      <w:pPr>
        <w:spacing w:after="0" w:line="259" w:lineRule="auto"/>
        <w:ind w:left="-2202" w:right="1217" w:firstLine="0"/>
        <w:jc w:val="left"/>
      </w:pPr>
      <w:r>
        <w:rPr>
          <w:rFonts w:ascii="Calibri" w:eastAsia="Calibri" w:hAnsi="Calibri" w:cs="Calibri"/>
          <w:i w:val="0"/>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52424" name="Group 2524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392" name="Rectangle 13392"/>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3393" name="Rectangle 13393"/>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394" name="Rectangle 13394"/>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103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2424" style="width:18.7031pt;height:264.21pt;position:absolute;mso-position-horizontal-relative:page;mso-position-horizontal:absolute;margin-left:662.928pt;mso-position-vertical-relative:page;margin-top:508.71pt;" coordsize="2375,33554">
                <v:rect id="Rectangle 13392"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339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339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103 de 170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78048" behindDoc="0" locked="0" layoutInCell="1" allowOverlap="1">
                <wp:simplePos x="0" y="0"/>
                <wp:positionH relativeFrom="column">
                  <wp:posOffset>222504</wp:posOffset>
                </wp:positionH>
                <wp:positionV relativeFrom="paragraph">
                  <wp:posOffset>-2498328</wp:posOffset>
                </wp:positionV>
                <wp:extent cx="5907024" cy="5975604"/>
                <wp:effectExtent l="0" t="0" r="0" b="0"/>
                <wp:wrapSquare wrapText="bothSides"/>
                <wp:docPr id="252423" name="Group 252423"/>
                <wp:cNvGraphicFramePr/>
                <a:graphic xmlns:a="http://schemas.openxmlformats.org/drawingml/2006/main">
                  <a:graphicData uri="http://schemas.microsoft.com/office/word/2010/wordprocessingGroup">
                    <wpg:wgp>
                      <wpg:cNvGrpSpPr/>
                      <wpg:grpSpPr>
                        <a:xfrm>
                          <a:off x="0" y="0"/>
                          <a:ext cx="5907024" cy="5975604"/>
                          <a:chOff x="0" y="0"/>
                          <a:chExt cx="5907024" cy="5975604"/>
                        </a:xfrm>
                      </wpg:grpSpPr>
                      <pic:pic xmlns:pic="http://schemas.openxmlformats.org/drawingml/2006/picture">
                        <pic:nvPicPr>
                          <pic:cNvPr id="13381" name="Picture 13381"/>
                          <pic:cNvPicPr/>
                        </pic:nvPicPr>
                        <pic:blipFill>
                          <a:blip r:embed="rId18"/>
                          <a:stretch>
                            <a:fillRect/>
                          </a:stretch>
                        </pic:blipFill>
                        <pic:spPr>
                          <a:xfrm>
                            <a:off x="673608" y="0"/>
                            <a:ext cx="4724401" cy="2653284"/>
                          </a:xfrm>
                          <a:prstGeom prst="rect">
                            <a:avLst/>
                          </a:prstGeom>
                        </pic:spPr>
                      </pic:pic>
                      <pic:pic xmlns:pic="http://schemas.openxmlformats.org/drawingml/2006/picture">
                        <pic:nvPicPr>
                          <pic:cNvPr id="13383" name="Picture 13383"/>
                          <pic:cNvPicPr/>
                        </pic:nvPicPr>
                        <pic:blipFill>
                          <a:blip r:embed="rId19"/>
                          <a:stretch>
                            <a:fillRect/>
                          </a:stretch>
                        </pic:blipFill>
                        <pic:spPr>
                          <a:xfrm>
                            <a:off x="0" y="2828545"/>
                            <a:ext cx="2714244" cy="1524000"/>
                          </a:xfrm>
                          <a:prstGeom prst="rect">
                            <a:avLst/>
                          </a:prstGeom>
                        </pic:spPr>
                      </pic:pic>
                      <pic:pic xmlns:pic="http://schemas.openxmlformats.org/drawingml/2006/picture">
                        <pic:nvPicPr>
                          <pic:cNvPr id="13385" name="Picture 13385"/>
                          <pic:cNvPicPr/>
                        </pic:nvPicPr>
                        <pic:blipFill>
                          <a:blip r:embed="rId20"/>
                          <a:stretch>
                            <a:fillRect/>
                          </a:stretch>
                        </pic:blipFill>
                        <pic:spPr>
                          <a:xfrm>
                            <a:off x="3206496" y="2823972"/>
                            <a:ext cx="2700528" cy="1520952"/>
                          </a:xfrm>
                          <a:prstGeom prst="rect">
                            <a:avLst/>
                          </a:prstGeom>
                        </pic:spPr>
                      </pic:pic>
                      <pic:pic xmlns:pic="http://schemas.openxmlformats.org/drawingml/2006/picture">
                        <pic:nvPicPr>
                          <pic:cNvPr id="13387" name="Picture 13387"/>
                          <pic:cNvPicPr/>
                        </pic:nvPicPr>
                        <pic:blipFill>
                          <a:blip r:embed="rId21"/>
                          <a:stretch>
                            <a:fillRect/>
                          </a:stretch>
                        </pic:blipFill>
                        <pic:spPr>
                          <a:xfrm>
                            <a:off x="0" y="4451604"/>
                            <a:ext cx="2714244" cy="1524000"/>
                          </a:xfrm>
                          <a:prstGeom prst="rect">
                            <a:avLst/>
                          </a:prstGeom>
                        </pic:spPr>
                      </pic:pic>
                      <pic:pic xmlns:pic="http://schemas.openxmlformats.org/drawingml/2006/picture">
                        <pic:nvPicPr>
                          <pic:cNvPr id="13389" name="Picture 13389"/>
                          <pic:cNvPicPr/>
                        </pic:nvPicPr>
                        <pic:blipFill>
                          <a:blip r:embed="rId22"/>
                          <a:stretch>
                            <a:fillRect/>
                          </a:stretch>
                        </pic:blipFill>
                        <pic:spPr>
                          <a:xfrm>
                            <a:off x="3115056" y="4451604"/>
                            <a:ext cx="2714244" cy="1524000"/>
                          </a:xfrm>
                          <a:prstGeom prst="rect">
                            <a:avLst/>
                          </a:prstGeom>
                        </pic:spPr>
                      </pic:pic>
                    </wpg:wgp>
                  </a:graphicData>
                </a:graphic>
              </wp:anchor>
            </w:drawing>
          </mc:Choice>
          <mc:Fallback xmlns:a="http://schemas.openxmlformats.org/drawingml/2006/main" xmlns="">
            <w:pict>
              <v:group id="Group 252423" style="width:465.12pt;height:470.52pt;position:absolute;mso-position-horizontal-relative:text;mso-position-horizontal:absolute;margin-left:17.52pt;mso-position-vertical-relative:text;margin-top:-196.719pt;" coordsize="59070,59756">
                <v:shape id="Picture 13381" style="position:absolute;width:47244;height:26532;left:6736;top:0;" filled="f">
                  <v:imagedata r:id="rId23"/>
                </v:shape>
                <v:shape id="Picture 13383" style="position:absolute;width:27142;height:15240;left:0;top:28285;" filled="f">
                  <v:imagedata r:id="rId24"/>
                </v:shape>
                <v:shape id="Picture 13385" style="position:absolute;width:27005;height:15209;left:32064;top:28239;" filled="f">
                  <v:imagedata r:id="rId25"/>
                </v:shape>
                <v:shape id="Picture 13387" style="position:absolute;width:27142;height:15240;left:0;top:44516;" filled="f">
                  <v:imagedata r:id="rId26"/>
                </v:shape>
                <v:shape id="Picture 13389" style="position:absolute;width:27142;height:15240;left:31150;top:44516;" filled="f">
                  <v:imagedata r:id="rId27"/>
                </v:shape>
                <w10:wrap type="square"/>
              </v:group>
            </w:pict>
          </mc:Fallback>
        </mc:AlternateContent>
      </w:r>
    </w:p>
    <w:p w:rsidR="007579A0" w:rsidRDefault="000719D3">
      <w:pPr>
        <w:spacing w:after="0" w:line="259" w:lineRule="auto"/>
        <w:ind w:left="-2202" w:right="1985" w:firstLine="0"/>
        <w:jc w:val="left"/>
      </w:pPr>
      <w:r>
        <w:rPr>
          <w:rFonts w:ascii="Calibri" w:eastAsia="Calibri" w:hAnsi="Calibri" w:cs="Calibri"/>
          <w:i w:val="0"/>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52282" name="Group 2522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475" name="Rectangle 13475"/>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3476" name="Rectangle 13476"/>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477" name="Rectangle 13477"/>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104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2282" style="width:18.7031pt;height:264.21pt;position:absolute;mso-position-horizontal-relative:page;mso-position-horizontal:absolute;margin-left:662.928pt;mso-position-vertical-relative:page;margin-top:508.71pt;" coordsize="2375,33554">
                <v:rect id="Rectangle 13475"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347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347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104 de 170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80096" behindDoc="0" locked="0" layoutInCell="1" allowOverlap="1">
                <wp:simplePos x="0" y="0"/>
                <wp:positionH relativeFrom="column">
                  <wp:posOffset>382524</wp:posOffset>
                </wp:positionH>
                <wp:positionV relativeFrom="paragraph">
                  <wp:posOffset>-3799570</wp:posOffset>
                </wp:positionV>
                <wp:extent cx="5259325" cy="8052816"/>
                <wp:effectExtent l="0" t="0" r="0" b="0"/>
                <wp:wrapSquare wrapText="bothSides"/>
                <wp:docPr id="290455" name="Group 290455"/>
                <wp:cNvGraphicFramePr/>
                <a:graphic xmlns:a="http://schemas.openxmlformats.org/drawingml/2006/main">
                  <a:graphicData uri="http://schemas.microsoft.com/office/word/2010/wordprocessingGroup">
                    <wpg:wgp>
                      <wpg:cNvGrpSpPr/>
                      <wpg:grpSpPr>
                        <a:xfrm>
                          <a:off x="0" y="0"/>
                          <a:ext cx="5259325" cy="8052816"/>
                          <a:chOff x="0" y="0"/>
                          <a:chExt cx="5259325" cy="8052816"/>
                        </a:xfrm>
                      </wpg:grpSpPr>
                      <pic:pic xmlns:pic="http://schemas.openxmlformats.org/drawingml/2006/picture">
                        <pic:nvPicPr>
                          <pic:cNvPr id="13462" name="Picture 13462"/>
                          <pic:cNvPicPr/>
                        </pic:nvPicPr>
                        <pic:blipFill>
                          <a:blip r:embed="rId28"/>
                          <a:stretch>
                            <a:fillRect/>
                          </a:stretch>
                        </pic:blipFill>
                        <pic:spPr>
                          <a:xfrm>
                            <a:off x="0" y="0"/>
                            <a:ext cx="2712720" cy="1524000"/>
                          </a:xfrm>
                          <a:prstGeom prst="rect">
                            <a:avLst/>
                          </a:prstGeom>
                        </pic:spPr>
                      </pic:pic>
                      <pic:pic xmlns:pic="http://schemas.openxmlformats.org/drawingml/2006/picture">
                        <pic:nvPicPr>
                          <pic:cNvPr id="13464" name="Picture 13464"/>
                          <pic:cNvPicPr/>
                        </pic:nvPicPr>
                        <pic:blipFill>
                          <a:blip r:embed="rId29"/>
                          <a:stretch>
                            <a:fillRect/>
                          </a:stretch>
                        </pic:blipFill>
                        <pic:spPr>
                          <a:xfrm>
                            <a:off x="3493008" y="68580"/>
                            <a:ext cx="1766316" cy="2360676"/>
                          </a:xfrm>
                          <a:prstGeom prst="rect">
                            <a:avLst/>
                          </a:prstGeom>
                        </pic:spPr>
                      </pic:pic>
                      <pic:pic xmlns:pic="http://schemas.openxmlformats.org/drawingml/2006/picture">
                        <pic:nvPicPr>
                          <pic:cNvPr id="13466" name="Picture 13466"/>
                          <pic:cNvPicPr/>
                        </pic:nvPicPr>
                        <pic:blipFill>
                          <a:blip r:embed="rId30"/>
                          <a:stretch>
                            <a:fillRect/>
                          </a:stretch>
                        </pic:blipFill>
                        <pic:spPr>
                          <a:xfrm>
                            <a:off x="445008" y="2673097"/>
                            <a:ext cx="1766316" cy="2628900"/>
                          </a:xfrm>
                          <a:prstGeom prst="rect">
                            <a:avLst/>
                          </a:prstGeom>
                        </pic:spPr>
                      </pic:pic>
                      <pic:pic xmlns:pic="http://schemas.openxmlformats.org/drawingml/2006/picture">
                        <pic:nvPicPr>
                          <pic:cNvPr id="13468" name="Picture 13468"/>
                          <pic:cNvPicPr/>
                        </pic:nvPicPr>
                        <pic:blipFill>
                          <a:blip r:embed="rId31"/>
                          <a:stretch>
                            <a:fillRect/>
                          </a:stretch>
                        </pic:blipFill>
                        <pic:spPr>
                          <a:xfrm>
                            <a:off x="3008376" y="2660905"/>
                            <a:ext cx="1653540" cy="2468880"/>
                          </a:xfrm>
                          <a:prstGeom prst="rect">
                            <a:avLst/>
                          </a:prstGeom>
                        </pic:spPr>
                      </pic:pic>
                      <pic:pic xmlns:pic="http://schemas.openxmlformats.org/drawingml/2006/picture">
                        <pic:nvPicPr>
                          <pic:cNvPr id="13470" name="Picture 13470"/>
                          <pic:cNvPicPr/>
                        </pic:nvPicPr>
                        <pic:blipFill>
                          <a:blip r:embed="rId32"/>
                          <a:stretch>
                            <a:fillRect/>
                          </a:stretch>
                        </pic:blipFill>
                        <pic:spPr>
                          <a:xfrm>
                            <a:off x="524256" y="5571745"/>
                            <a:ext cx="1607820" cy="2400300"/>
                          </a:xfrm>
                          <a:prstGeom prst="rect">
                            <a:avLst/>
                          </a:prstGeom>
                        </pic:spPr>
                      </pic:pic>
                      <pic:pic xmlns:pic="http://schemas.openxmlformats.org/drawingml/2006/picture">
                        <pic:nvPicPr>
                          <pic:cNvPr id="13472" name="Picture 13472"/>
                          <pic:cNvPicPr/>
                        </pic:nvPicPr>
                        <pic:blipFill>
                          <a:blip r:embed="rId33"/>
                          <a:stretch>
                            <a:fillRect/>
                          </a:stretch>
                        </pic:blipFill>
                        <pic:spPr>
                          <a:xfrm>
                            <a:off x="2977896" y="5408676"/>
                            <a:ext cx="1813560" cy="2644140"/>
                          </a:xfrm>
                          <a:prstGeom prst="rect">
                            <a:avLst/>
                          </a:prstGeom>
                        </pic:spPr>
                      </pic:pic>
                    </wpg:wgp>
                  </a:graphicData>
                </a:graphic>
              </wp:anchor>
            </w:drawing>
          </mc:Choice>
          <mc:Fallback xmlns:a="http://schemas.openxmlformats.org/drawingml/2006/main" xmlns="">
            <w:pict>
              <v:group id="Group 290455" style="width:414.12pt;height:634.08pt;position:absolute;mso-position-horizontal-relative:text;mso-position-horizontal:absolute;margin-left:30.12pt;mso-position-vertical-relative:text;margin-top:-299.179pt;" coordsize="52593,80528">
                <v:shape id="Picture 13462" style="position:absolute;width:27127;height:15240;left:0;top:0;" filled="f">
                  <v:imagedata r:id="rId34"/>
                </v:shape>
                <v:shape id="Picture 13464" style="position:absolute;width:17663;height:23606;left:34930;top:685;" filled="f">
                  <v:imagedata r:id="rId35"/>
                </v:shape>
                <v:shape id="Picture 13466" style="position:absolute;width:17663;height:26289;left:4450;top:26730;" filled="f">
                  <v:imagedata r:id="rId36"/>
                </v:shape>
                <v:shape id="Picture 13468" style="position:absolute;width:16535;height:24688;left:30083;top:26609;" filled="f">
                  <v:imagedata r:id="rId37"/>
                </v:shape>
                <v:shape id="Picture 13470" style="position:absolute;width:16078;height:24003;left:5242;top:55717;" filled="f">
                  <v:imagedata r:id="rId38"/>
                </v:shape>
                <v:shape id="Picture 13472" style="position:absolute;width:18135;height:26441;left:29778;top:54086;" filled="f">
                  <v:imagedata r:id="rId39"/>
                </v:shape>
                <w10:wrap type="square"/>
              </v:group>
            </w:pict>
          </mc:Fallback>
        </mc:AlternateContent>
      </w:r>
    </w:p>
    <w:p w:rsidR="007579A0" w:rsidRDefault="000719D3">
      <w:pPr>
        <w:spacing w:after="21" w:line="259" w:lineRule="auto"/>
        <w:ind w:left="746" w:firstLine="0"/>
        <w:jc w:val="left"/>
      </w:pPr>
      <w:r>
        <w:rPr>
          <w:noProof/>
        </w:rPr>
        <w:drawing>
          <wp:inline distT="0" distB="0" distL="0" distR="0">
            <wp:extent cx="5568696" cy="1434084"/>
            <wp:effectExtent l="0" t="0" r="0" b="0"/>
            <wp:docPr id="13540" name="Picture 13540"/>
            <wp:cNvGraphicFramePr/>
            <a:graphic xmlns:a="http://schemas.openxmlformats.org/drawingml/2006/main">
              <a:graphicData uri="http://schemas.openxmlformats.org/drawingml/2006/picture">
                <pic:pic xmlns:pic="http://schemas.openxmlformats.org/drawingml/2006/picture">
                  <pic:nvPicPr>
                    <pic:cNvPr id="13540" name="Picture 13540"/>
                    <pic:cNvPicPr/>
                  </pic:nvPicPr>
                  <pic:blipFill>
                    <a:blip r:embed="rId40"/>
                    <a:stretch>
                      <a:fillRect/>
                    </a:stretch>
                  </pic:blipFill>
                  <pic:spPr>
                    <a:xfrm>
                      <a:off x="0" y="0"/>
                      <a:ext cx="5568696" cy="1434084"/>
                    </a:xfrm>
                    <a:prstGeom prst="rect">
                      <a:avLst/>
                    </a:prstGeom>
                  </pic:spPr>
                </pic:pic>
              </a:graphicData>
            </a:graphic>
          </wp:inline>
        </w:drawing>
      </w:r>
    </w:p>
    <w:p w:rsidR="007579A0" w:rsidRDefault="000719D3">
      <w:pPr>
        <w:spacing w:after="0" w:line="259" w:lineRule="auto"/>
        <w:ind w:left="351" w:firstLine="0"/>
        <w:jc w:val="left"/>
      </w:pPr>
      <w:r>
        <w:rPr>
          <w:i w:val="0"/>
        </w:rPr>
        <w:t xml:space="preserve"> </w:t>
      </w:r>
    </w:p>
    <w:p w:rsidR="007579A0" w:rsidRDefault="000719D3">
      <w:pPr>
        <w:spacing w:after="9" w:line="259" w:lineRule="auto"/>
        <w:ind w:left="351" w:firstLine="0"/>
        <w:jc w:val="left"/>
      </w:pPr>
      <w:r>
        <w:rPr>
          <w:i w:val="0"/>
        </w:rPr>
        <w:t xml:space="preserve"> </w:t>
      </w:r>
    </w:p>
    <w:p w:rsidR="007579A0" w:rsidRDefault="000719D3">
      <w:pPr>
        <w:pStyle w:val="Ttulo1"/>
        <w:shd w:val="clear" w:color="auto" w:fill="E7E6E6"/>
        <w:spacing w:after="0"/>
        <w:ind w:left="346"/>
      </w:pPr>
      <w:r>
        <w:rPr>
          <w:rFonts w:ascii="Times New Roman" w:eastAsia="Times New Roman" w:hAnsi="Times New Roman" w:cs="Times New Roman"/>
          <w:b/>
          <w:sz w:val="24"/>
          <w:shd w:val="clear" w:color="auto" w:fill="auto"/>
        </w:rPr>
        <w:t>13.</w:t>
      </w:r>
      <w:r>
        <w:rPr>
          <w:b/>
          <w:sz w:val="24"/>
          <w:shd w:val="clear" w:color="auto" w:fill="auto"/>
        </w:rPr>
        <w:t xml:space="preserve"> </w:t>
      </w:r>
      <w:r>
        <w:t>PLANO</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i w:val="0"/>
        </w:rPr>
        <w:t xml:space="preserve"> </w:t>
      </w:r>
    </w:p>
    <w:p w:rsidR="007579A0" w:rsidRDefault="000719D3">
      <w:pPr>
        <w:spacing w:after="108" w:line="248" w:lineRule="auto"/>
        <w:ind w:right="949"/>
      </w:pPr>
      <w:r>
        <w:rPr>
          <w:i w:val="0"/>
        </w:rPr>
        <w:t xml:space="preserve">El plano se ha obtenido de los archivos municipales de la Oficina Técnica.  </w:t>
      </w:r>
    </w:p>
    <w:p w:rsidR="007579A0" w:rsidRDefault="000719D3">
      <w:pPr>
        <w:spacing w:after="1719" w:line="259" w:lineRule="auto"/>
        <w:ind w:left="351" w:firstLine="0"/>
        <w:jc w:val="left"/>
      </w:pPr>
      <w:r>
        <w:rPr>
          <w:i w:val="0"/>
        </w:rPr>
        <w:t xml:space="preserve"> </w:t>
      </w:r>
    </w:p>
    <w:p w:rsidR="007579A0" w:rsidRDefault="000719D3">
      <w:pPr>
        <w:spacing w:after="0" w:line="259" w:lineRule="auto"/>
        <w:ind w:left="-2202" w:right="2686" w:firstLine="0"/>
        <w:jc w:val="left"/>
      </w:pPr>
      <w:r>
        <w:rPr>
          <w:rFonts w:ascii="Calibri" w:eastAsia="Calibri" w:hAnsi="Calibri" w:cs="Calibri"/>
          <w:i w:val="0"/>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53034" name="Group 2530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545" name="Rectangle 13545"/>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3546" name="Rectangle 13546"/>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547" name="Rectangle 13547"/>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105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3034" style="width:18.7031pt;height:264.21pt;position:absolute;mso-position-horizontal-relative:page;mso-position-horizontal:absolute;margin-left:662.928pt;mso-position-vertical-relative:page;margin-top:508.71pt;" coordsize="2375,33554">
                <v:rect id="Rectangle 13545"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354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354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105 de 170 </w:t>
                        </w:r>
                      </w:p>
                    </w:txbxContent>
                  </v:textbox>
                </v:rect>
                <w10:wrap type="topAndBottom"/>
              </v:group>
            </w:pict>
          </mc:Fallback>
        </mc:AlternateContent>
      </w:r>
      <w:r>
        <w:rPr>
          <w:noProof/>
        </w:rPr>
        <w:drawing>
          <wp:anchor distT="0" distB="0" distL="114300" distR="114300" simplePos="0" relativeHeight="251782144" behindDoc="0" locked="0" layoutInCell="1" allowOverlap="0">
            <wp:simplePos x="0" y="0"/>
            <wp:positionH relativeFrom="column">
              <wp:posOffset>929640</wp:posOffset>
            </wp:positionH>
            <wp:positionV relativeFrom="paragraph">
              <wp:posOffset>-1179813</wp:posOffset>
            </wp:positionV>
            <wp:extent cx="4267200" cy="5128260"/>
            <wp:effectExtent l="0" t="0" r="0" b="0"/>
            <wp:wrapSquare wrapText="bothSides"/>
            <wp:docPr id="13542" name="Picture 13542"/>
            <wp:cNvGraphicFramePr/>
            <a:graphic xmlns:a="http://schemas.openxmlformats.org/drawingml/2006/main">
              <a:graphicData uri="http://schemas.openxmlformats.org/drawingml/2006/picture">
                <pic:pic xmlns:pic="http://schemas.openxmlformats.org/drawingml/2006/picture">
                  <pic:nvPicPr>
                    <pic:cNvPr id="13542" name="Picture 13542"/>
                    <pic:cNvPicPr/>
                  </pic:nvPicPr>
                  <pic:blipFill>
                    <a:blip r:embed="rId41"/>
                    <a:stretch>
                      <a:fillRect/>
                    </a:stretch>
                  </pic:blipFill>
                  <pic:spPr>
                    <a:xfrm>
                      <a:off x="0" y="0"/>
                      <a:ext cx="4267200" cy="5128260"/>
                    </a:xfrm>
                    <a:prstGeom prst="rect">
                      <a:avLst/>
                    </a:prstGeom>
                  </pic:spPr>
                </pic:pic>
              </a:graphicData>
            </a:graphic>
          </wp:anchor>
        </w:drawing>
      </w:r>
    </w:p>
    <w:p w:rsidR="007579A0" w:rsidRDefault="000719D3">
      <w:pPr>
        <w:spacing w:after="108" w:line="248" w:lineRule="auto"/>
        <w:ind w:right="949"/>
      </w:pPr>
      <w:r>
        <w:rPr>
          <w:i w:val="0"/>
        </w:rPr>
        <w:t xml:space="preserve">Y para que conste a los efectos oportunos, salvo error u omisión, se firma el presente informe....”. </w:t>
      </w:r>
    </w:p>
    <w:p w:rsidR="007579A0" w:rsidRDefault="000719D3">
      <w:pPr>
        <w:spacing w:after="0" w:line="240" w:lineRule="auto"/>
        <w:ind w:left="334" w:right="10091" w:firstLine="0"/>
        <w:jc w:val="left"/>
      </w:pPr>
      <w:r>
        <w:rPr>
          <w:b/>
          <w:i w:val="0"/>
        </w:rPr>
        <w:t xml:space="preserve">       </w:t>
      </w:r>
      <w:r>
        <w:rPr>
          <w:i w:val="0"/>
        </w:rPr>
        <w:t xml:space="preserve"> </w:t>
      </w:r>
    </w:p>
    <w:p w:rsidR="007579A0" w:rsidRDefault="000719D3">
      <w:pPr>
        <w:spacing w:after="471" w:line="265" w:lineRule="auto"/>
        <w:ind w:left="104" w:right="705"/>
        <w:jc w:val="center"/>
      </w:pPr>
      <w:r>
        <w:rPr>
          <w:i w:val="0"/>
        </w:rPr>
        <w:t xml:space="preserve">No obstante, la Junta de Gobierno Local acordará lo más procedente. </w:t>
      </w:r>
    </w:p>
    <w:p w:rsidR="007579A0" w:rsidRDefault="000719D3">
      <w:pPr>
        <w:spacing w:after="111"/>
        <w:ind w:right="944"/>
      </w:pPr>
      <w:r>
        <w:rPr>
          <w:b/>
          <w:i w:val="0"/>
        </w:rPr>
        <w:t xml:space="preserve">    Consta en el expediente Informe Jurídico emitido por Doña Mª del Pilar Chico Delgado, que desempeña el puesto de Técnico de Administración General, conformado por D. Octavio </w:t>
      </w:r>
      <w:r>
        <w:rPr>
          <w:b/>
          <w:i w:val="0"/>
        </w:rPr>
        <w:t>Manuel Fernández Hernández, Secretario General, de 13 de diciembre de 2024, del siguiente tenor literal:</w:t>
      </w:r>
      <w:r>
        <w:rPr>
          <w:i w:val="0"/>
        </w:rPr>
        <w:t xml:space="preserve"> </w:t>
      </w:r>
    </w:p>
    <w:p w:rsidR="007579A0" w:rsidRDefault="000719D3">
      <w:pPr>
        <w:spacing w:after="18" w:line="259" w:lineRule="auto"/>
        <w:ind w:left="351" w:firstLine="0"/>
        <w:jc w:val="left"/>
      </w:pPr>
      <w:r>
        <w:rPr>
          <w:b/>
          <w:i w:val="0"/>
        </w:rPr>
        <w:t xml:space="preserve"> </w:t>
      </w:r>
    </w:p>
    <w:p w:rsidR="007579A0" w:rsidRDefault="000719D3">
      <w:pPr>
        <w:pStyle w:val="Ttulo2"/>
        <w:spacing w:after="0"/>
        <w:ind w:left="1156" w:right="1751"/>
      </w:pPr>
      <w:r>
        <w:t xml:space="preserve">“INFORME JURÍDICO </w:t>
      </w:r>
    </w:p>
    <w:p w:rsidR="007579A0" w:rsidRDefault="000719D3">
      <w:pPr>
        <w:spacing w:after="0" w:line="259" w:lineRule="auto"/>
        <w:ind w:left="351" w:firstLine="0"/>
        <w:jc w:val="left"/>
      </w:pPr>
      <w:r>
        <w:rPr>
          <w:b/>
          <w:i w:val="0"/>
        </w:rPr>
        <w:t xml:space="preserve"> </w:t>
      </w:r>
    </w:p>
    <w:p w:rsidR="007579A0" w:rsidRDefault="000719D3">
      <w:pPr>
        <w:spacing w:after="5"/>
        <w:ind w:right="944"/>
      </w:pPr>
      <w:r>
        <w:rPr>
          <w:b/>
          <w:i w:val="0"/>
        </w:rPr>
        <w:t>La Técnico de Administración General, Mª del Pilar Chico Delgado, en relación con el expediente arriba indicado, emite el sigui</w:t>
      </w:r>
      <w:r>
        <w:rPr>
          <w:b/>
          <w:i w:val="0"/>
        </w:rPr>
        <w:t xml:space="preserve">ente informe con la conformidad del Secretario General, Octavio Manuel Fernández Hernández.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3" w:line="265" w:lineRule="auto"/>
        <w:ind w:left="104" w:right="700"/>
        <w:jc w:val="center"/>
      </w:pPr>
      <w:r>
        <w:rPr>
          <w:i w:val="0"/>
        </w:rPr>
        <w:t>ANTECEDENTES</w:t>
      </w:r>
      <w:r>
        <w:rPr>
          <w:rFonts w:ascii="Times New Roman" w:eastAsia="Times New Roman" w:hAnsi="Times New Roman" w:cs="Times New Roman"/>
          <w:i w:val="0"/>
          <w:sz w:val="24"/>
        </w:rPr>
        <w:t xml:space="preserve"> </w:t>
      </w:r>
    </w:p>
    <w:p w:rsidR="007579A0" w:rsidRDefault="000719D3">
      <w:pPr>
        <w:spacing w:after="0" w:line="259" w:lineRule="auto"/>
        <w:ind w:left="0" w:right="544" w:firstLine="0"/>
        <w:jc w:val="center"/>
      </w:pPr>
      <w:r>
        <w:rPr>
          <w:i w:val="0"/>
        </w:rPr>
        <w:t xml:space="preserve"> </w:t>
      </w:r>
    </w:p>
    <w:p w:rsidR="007579A0" w:rsidRDefault="000719D3">
      <w:pPr>
        <w:spacing w:after="93" w:line="248" w:lineRule="auto"/>
        <w:ind w:right="949"/>
      </w:pPr>
      <w:r>
        <w:rPr>
          <w:rFonts w:ascii="Calibri" w:eastAsia="Calibri" w:hAnsi="Calibri" w:cs="Calibri"/>
          <w:i w:val="0"/>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0607" name="Group 2506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646" name="Rectangle 13646"/>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3647" name="Rectangle 13647"/>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648" name="Rectangle 13648"/>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106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0607" style="width:18.7031pt;height:264.21pt;position:absolute;mso-position-horizontal-relative:page;mso-position-horizontal:absolute;margin-left:662.928pt;mso-position-vertical-relative:page;margin-top:508.71pt;" coordsize="2375,33554">
                <v:rect id="Rectangle 13646"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364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364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106 de 170 </w:t>
                        </w:r>
                      </w:p>
                    </w:txbxContent>
                  </v:textbox>
                </v:rect>
                <w10:wrap type="square"/>
              </v:group>
            </w:pict>
          </mc:Fallback>
        </mc:AlternateContent>
      </w:r>
      <w:r>
        <w:rPr>
          <w:i w:val="0"/>
        </w:rPr>
        <w:t>Visto el expediente iniciado para llevar a cabo la actualización del Inventario de bienes del Ayuntamiento de Candelaria y la incorporación en el mismo del local</w:t>
      </w:r>
      <w:r>
        <w:rPr>
          <w:i w:val="0"/>
        </w:rPr>
        <w:t xml:space="preserve"> en el edificio Balcón de Candelaria III. ASU28 Huertas de Don Pablo. Local PFAE.</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 xml:space="preserve">Visto que las entidades locales están obligadas a formar inventario valorado de todos los bienes y derechos que les pertenecen y que será objeto de actualización continua </w:t>
      </w:r>
      <w:r>
        <w:rPr>
          <w:i w:val="0"/>
        </w:rPr>
        <w:t>de conformidad con lo dispuesto en los artículos 32 y ss. del Real Decreto 1372/1986, de 13 de junio, por el que se aprueba el Reglamento de Bienes de las Entidades Locales y el artículo 86 del Texto Refundido de las Disposiciones Legales Vigentes en Mater</w:t>
      </w:r>
      <w:r>
        <w:rPr>
          <w:i w:val="0"/>
        </w:rPr>
        <w:t>ia de Régimen Local aprobado por Real Decreto Legislativo 781/1986, de 18 de abril.</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95" w:line="248" w:lineRule="auto"/>
        <w:ind w:right="949"/>
      </w:pPr>
      <w:r>
        <w:rPr>
          <w:i w:val="0"/>
        </w:rPr>
        <w:t>Se han realizado los trabajos y trámites necesarios para aprobar la ficha Local en el edificio Balcón de Candelaria III. ASU28 Huertas de Don Pablo. Local PFAE e incluir</w:t>
      </w:r>
      <w:r>
        <w:rPr>
          <w:i w:val="0"/>
        </w:rPr>
        <w:t>lo en el Inventario de Bienes del Ayuntamiento de Candelaria.</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Consta en el expediente el informe emitido por la Oficina técnica de fecha 12/12/2024, cuyo tenor literal es el siguiente:</w:t>
      </w:r>
      <w:r>
        <w:rPr>
          <w:rFonts w:ascii="Times New Roman" w:eastAsia="Times New Roman" w:hAnsi="Times New Roman" w:cs="Times New Roman"/>
          <w:i w:val="0"/>
          <w:sz w:val="24"/>
        </w:rPr>
        <w:t xml:space="preserve"> </w:t>
      </w:r>
    </w:p>
    <w:p w:rsidR="007579A0" w:rsidRDefault="000719D3">
      <w:pPr>
        <w:spacing w:after="98" w:line="259" w:lineRule="auto"/>
        <w:ind w:left="0" w:right="544" w:firstLine="0"/>
        <w:jc w:val="center"/>
      </w:pPr>
      <w:r>
        <w:rPr>
          <w:i w:val="0"/>
        </w:rPr>
        <w:t xml:space="preserve"> </w:t>
      </w:r>
    </w:p>
    <w:p w:rsidR="007579A0" w:rsidRDefault="000719D3">
      <w:pPr>
        <w:spacing w:after="113" w:line="248" w:lineRule="auto"/>
        <w:ind w:right="949"/>
      </w:pPr>
      <w:r>
        <w:rPr>
          <w:i w:val="0"/>
        </w:rPr>
        <w:t>“…Visto el expediente antedicho, en relación a la incorporación en el Inventario Municipal de Bienes y Derechos e inscripción registral del local en el edificio Balcón de Candelaria III. ASU28 Huertas de Don Pablo. Local PFAE, en cumplimiento con el artícu</w:t>
      </w:r>
      <w:r>
        <w:rPr>
          <w:i w:val="0"/>
        </w:rPr>
        <w:t xml:space="preserve">lo 20 del RD 1372/1986, de 13 de junio, Alicia Torres Díaz, Técnica de Bienes Municipales, emite el siguiente informe: </w:t>
      </w:r>
    </w:p>
    <w:p w:rsidR="007579A0" w:rsidRDefault="000719D3">
      <w:pPr>
        <w:spacing w:after="130" w:line="259" w:lineRule="auto"/>
        <w:ind w:left="351" w:firstLine="0"/>
        <w:jc w:val="left"/>
      </w:pPr>
      <w:r>
        <w:rPr>
          <w:i w:val="0"/>
        </w:rPr>
        <w:t xml:space="preserv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7579A0" w:rsidRDefault="000719D3">
      <w:pPr>
        <w:spacing w:after="110" w:line="248" w:lineRule="auto"/>
        <w:ind w:right="949"/>
      </w:pPr>
      <w:r>
        <w:rPr>
          <w:i w:val="0"/>
        </w:rPr>
        <w:t xml:space="preserve">Local en el edificio Balcón de Candelaria III. ASU28 Huertas de Don Pablo. Local PFAE. </w:t>
      </w:r>
    </w:p>
    <w:p w:rsidR="007579A0" w:rsidRDefault="000719D3">
      <w:pPr>
        <w:spacing w:after="130" w:line="259" w:lineRule="auto"/>
        <w:ind w:left="351" w:firstLine="0"/>
        <w:jc w:val="left"/>
      </w:pPr>
      <w:r>
        <w:rPr>
          <w:i w:val="0"/>
        </w:rPr>
        <w:t xml:space="preserve"> </w:t>
      </w:r>
    </w:p>
    <w:p w:rsidR="007579A0" w:rsidRDefault="000719D3">
      <w:pPr>
        <w:pStyle w:val="Ttulo1"/>
        <w:ind w:left="346"/>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u w:val="single" w:color="000000"/>
        </w:rPr>
        <w:t>Loc</w:t>
      </w:r>
      <w:r>
        <w:rPr>
          <w:i w:val="0"/>
          <w:u w:val="single" w:color="000000"/>
        </w:rPr>
        <w:t>alización:</w:t>
      </w:r>
      <w:r>
        <w:rPr>
          <w:i w:val="0"/>
        </w:rPr>
        <w:t xml:space="preserve"> calle Al Alba, nº4. Edificio Balcón de Candelaria III. </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87" w:line="248" w:lineRule="auto"/>
        <w:ind w:right="949"/>
      </w:pPr>
      <w:r>
        <w:rPr>
          <w:i w:val="0"/>
          <w:u w:val="single" w:color="000000"/>
        </w:rPr>
        <w:t>Referencia catastral:</w:t>
      </w:r>
      <w:r>
        <w:rPr>
          <w:i w:val="0"/>
        </w:rPr>
        <w:t xml:space="preserve"> 5677863CS6357N0007TI.</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spacing w:after="0" w:line="259" w:lineRule="auto"/>
        <w:jc w:val="left"/>
      </w:pPr>
      <w:r>
        <w:rPr>
          <w:i w:val="0"/>
          <w:shd w:val="clear" w:color="auto" w:fill="E6E6E6"/>
        </w:rPr>
        <w:t>3. LINDEROS DEL EDIFICIO</w:t>
      </w:r>
      <w:r>
        <w:rPr>
          <w:i w:val="0"/>
        </w:rPr>
        <w:t xml:space="preserve">                                                           </w:t>
      </w: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rFonts w:ascii="Calibri" w:eastAsia="Calibri" w:hAnsi="Calibri" w:cs="Calibri"/>
          <w:i w:val="0"/>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6414" name="Group 2564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969" name="Rectangle 13969"/>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3970" name="Rectangle 13970"/>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971" name="Rectangle 13971"/>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Documento firmado electrónicamente desde la plataforma esPublico Gestiona | Página 107 de</w:t>
                              </w:r>
                              <w:r>
                                <w:rPr>
                                  <w:i w:val="0"/>
                                  <w:sz w:val="12"/>
                                </w:rPr>
                                <w:t xml:space="preserv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6414" style="width:18.7031pt;height:264.21pt;position:absolute;mso-position-horizontal-relative:page;mso-position-horizontal:absolute;margin-left:662.928pt;mso-position-vertical-relative:page;margin-top:508.71pt;" coordsize="2375,33554">
                <v:rect id="Rectangle 13969"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397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397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107 de 170 </w:t>
                        </w:r>
                      </w:p>
                    </w:txbxContent>
                  </v:textbox>
                </v:rect>
                <w10:wrap type="square"/>
              </v:group>
            </w:pict>
          </mc:Fallback>
        </mc:AlternateContent>
      </w:r>
      <w:r>
        <w:rPr>
          <w:i w:val="0"/>
        </w:rPr>
        <w:t xml:space="preserve"> </w:t>
      </w:r>
    </w:p>
    <w:tbl>
      <w:tblPr>
        <w:tblStyle w:val="TableGrid"/>
        <w:tblW w:w="8820" w:type="dxa"/>
        <w:tblInd w:w="465" w:type="dxa"/>
        <w:tblCellMar>
          <w:top w:w="8" w:type="dxa"/>
          <w:left w:w="110" w:type="dxa"/>
          <w:bottom w:w="0" w:type="dxa"/>
          <w:right w:w="115" w:type="dxa"/>
        </w:tblCellMar>
        <w:tblLook w:val="04A0" w:firstRow="1" w:lastRow="0" w:firstColumn="1" w:lastColumn="0" w:noHBand="0" w:noVBand="1"/>
      </w:tblPr>
      <w:tblGrid>
        <w:gridCol w:w="1273"/>
        <w:gridCol w:w="7547"/>
      </w:tblGrid>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9" w:firstLine="0"/>
              <w:jc w:val="center"/>
            </w:pPr>
            <w:r>
              <w:rPr>
                <w:i w:val="0"/>
              </w:rPr>
              <w:t xml:space="preserve">Norte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Local comercial número 3 y portal B.</w:t>
            </w:r>
            <w:r>
              <w:rPr>
                <w:rFonts w:ascii="Times New Roman" w:eastAsia="Times New Roman" w:hAnsi="Times New Roman" w:cs="Times New Roman"/>
                <w:i w:val="0"/>
                <w:sz w:val="24"/>
              </w:rPr>
              <w:t xml:space="preserve"> </w:t>
            </w:r>
          </w:p>
        </w:tc>
      </w:tr>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3" w:firstLine="0"/>
              <w:jc w:val="center"/>
            </w:pPr>
            <w:r>
              <w:rPr>
                <w:i w:val="0"/>
              </w:rPr>
              <w:t xml:space="preserve">Sur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 xml:space="preserve">Calle Al Alba y zona común de usos de locales. </w:t>
            </w:r>
          </w:p>
        </w:tc>
      </w:tr>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Zona común de usos de locales y local comercial 1.</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Oeste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Calle Los Sabandeños.</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bl>
    <w:p w:rsidR="007579A0" w:rsidRDefault="000719D3">
      <w:pPr>
        <w:spacing w:after="98" w:line="259" w:lineRule="auto"/>
        <w:ind w:left="351" w:firstLine="0"/>
        <w:jc w:val="left"/>
      </w:pPr>
      <w:r>
        <w:rPr>
          <w:i w:val="0"/>
        </w:rPr>
        <w:t xml:space="preserve"> </w:t>
      </w:r>
    </w:p>
    <w:p w:rsidR="007579A0" w:rsidRDefault="000719D3">
      <w:pPr>
        <w:pStyle w:val="Ttulo1"/>
        <w:spacing w:after="220"/>
        <w:ind w:left="721"/>
      </w:pPr>
      <w:r>
        <w:rPr>
          <w:shd w:val="clear" w:color="auto" w:fill="auto"/>
        </w:rPr>
        <w:t xml:space="preserve">4. </w:t>
      </w:r>
      <w:r>
        <w:t>SUPERFICIE</w:t>
      </w:r>
      <w:r>
        <w:rPr>
          <w:shd w:val="clear" w:color="auto" w:fill="auto"/>
        </w:rPr>
        <w:t xml:space="preserve"> </w:t>
      </w:r>
    </w:p>
    <w:p w:rsidR="007579A0" w:rsidRDefault="000719D3">
      <w:pPr>
        <w:spacing w:after="4" w:line="248" w:lineRule="auto"/>
        <w:ind w:right="949"/>
      </w:pPr>
      <w:r>
        <w:rPr>
          <w:i w:val="0"/>
        </w:rPr>
        <w:t xml:space="preserve">Según títulos, el local tiene una superficie de 324,93 m2, pero según medición realizada, la superficie real del local son 310,8m2, los cuales quedan distribuidos de la siguiente manera: </w:t>
      </w:r>
    </w:p>
    <w:tbl>
      <w:tblPr>
        <w:tblStyle w:val="TableGrid"/>
        <w:tblW w:w="8790" w:type="dxa"/>
        <w:tblInd w:w="464" w:type="dxa"/>
        <w:tblCellMar>
          <w:top w:w="7" w:type="dxa"/>
          <w:left w:w="108" w:type="dxa"/>
          <w:bottom w:w="0" w:type="dxa"/>
          <w:right w:w="115" w:type="dxa"/>
        </w:tblCellMar>
        <w:tblLook w:val="04A0" w:firstRow="1" w:lastRow="0" w:firstColumn="1" w:lastColumn="0" w:noHBand="0" w:noVBand="1"/>
      </w:tblPr>
      <w:tblGrid>
        <w:gridCol w:w="3795"/>
        <w:gridCol w:w="4995"/>
      </w:tblGrid>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Superficie total </w:t>
            </w:r>
            <w:r>
              <w:rPr>
                <w:rFonts w:ascii="Times New Roman" w:eastAsia="Times New Roman" w:hAnsi="Times New Roman" w:cs="Times New Roman"/>
                <w:i w:val="0"/>
                <w:sz w:val="24"/>
              </w:rPr>
              <w:t xml:space="preserve">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310,8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Recepción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22,52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Aula teoría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40,15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Despacho 1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7,50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Despacho 2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7,76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Pasillo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16,37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Taller 1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42,38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Taller 2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23,37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Taller 3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128,55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Sala profesores 1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6,38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Sala profesores 2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7,00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Baño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8,82 m</w:t>
            </w:r>
            <w:r>
              <w:rPr>
                <w:i w:val="0"/>
                <w:vertAlign w:val="superscript"/>
              </w:rPr>
              <w:t>2</w:t>
            </w:r>
            <w:r>
              <w:rPr>
                <w:rFonts w:ascii="Times New Roman" w:eastAsia="Times New Roman" w:hAnsi="Times New Roman" w:cs="Times New Roman"/>
                <w:i w:val="0"/>
                <w:sz w:val="24"/>
              </w:rPr>
              <w:t xml:space="preserve"> </w:t>
            </w:r>
          </w:p>
        </w:tc>
      </w:tr>
    </w:tbl>
    <w:p w:rsidR="007579A0" w:rsidRDefault="000719D3">
      <w:pPr>
        <w:spacing w:after="158" w:line="259" w:lineRule="auto"/>
        <w:ind w:left="351" w:firstLine="0"/>
        <w:jc w:val="left"/>
      </w:pPr>
      <w:r>
        <w:rPr>
          <w:i w:val="0"/>
          <w:sz w:val="14"/>
        </w:rPr>
        <w:t xml:space="preserve"> </w:t>
      </w:r>
    </w:p>
    <w:p w:rsidR="007579A0" w:rsidRDefault="000719D3">
      <w:pPr>
        <w:spacing w:after="81" w:line="259" w:lineRule="auto"/>
        <w:ind w:left="351" w:firstLine="0"/>
        <w:jc w:val="left"/>
      </w:pPr>
      <w:r>
        <w:rPr>
          <w:i w:val="0"/>
        </w:rPr>
        <w:t xml:space="preserve"> </w:t>
      </w:r>
    </w:p>
    <w:p w:rsidR="007579A0" w:rsidRDefault="000719D3">
      <w:pPr>
        <w:pStyle w:val="Ttulo1"/>
        <w:ind w:left="721"/>
      </w:pPr>
      <w:r>
        <w:rPr>
          <w:shd w:val="clear" w:color="auto" w:fill="auto"/>
        </w:rPr>
        <w:t xml:space="preserve">5. </w:t>
      </w:r>
      <w:r>
        <w:t>DESCRIPCIÓN GENERAL</w:t>
      </w:r>
      <w:r>
        <w:rPr>
          <w:shd w:val="clear" w:color="auto" w:fill="auto"/>
        </w:rPr>
        <w:t xml:space="preserve">                                                                                                </w:t>
      </w:r>
    </w:p>
    <w:p w:rsidR="007579A0" w:rsidRDefault="000719D3">
      <w:pPr>
        <w:spacing w:after="4" w:line="248" w:lineRule="auto"/>
        <w:ind w:right="949"/>
      </w:pPr>
      <w:r>
        <w:rPr>
          <w:i w:val="0"/>
        </w:rPr>
        <w:t>Local de una sola planta utilizado como sede para la impartición de PFAES. Está distribuido en una recepción, tres aulas para talleres, una para impartir teorí</w:t>
      </w:r>
      <w:r>
        <w:rPr>
          <w:i w:val="0"/>
        </w:rPr>
        <w:t xml:space="preserve">a, 2 salas de profesores, dos despachos y un baño. Todo ello comunicado a través de un pasillo. </w:t>
      </w:r>
    </w:p>
    <w:p w:rsidR="007579A0" w:rsidRDefault="000719D3">
      <w:pPr>
        <w:spacing w:after="114" w:line="259" w:lineRule="auto"/>
        <w:ind w:left="351" w:firstLine="0"/>
        <w:jc w:val="left"/>
      </w:pPr>
      <w:r>
        <w:rPr>
          <w:i w:val="0"/>
        </w:rPr>
        <w:t xml:space="preserv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p w:rsidR="007579A0" w:rsidRDefault="000719D3">
      <w:pPr>
        <w:spacing w:after="100" w:line="248" w:lineRule="auto"/>
        <w:ind w:right="949"/>
      </w:pPr>
      <w:r>
        <w:rPr>
          <w:i w:val="0"/>
        </w:rPr>
        <w:t>Bien inmueble patrimonial.</w:t>
      </w:r>
      <w:r>
        <w:rPr>
          <w:rFonts w:ascii="Times New Roman" w:eastAsia="Times New Roman" w:hAnsi="Times New Roman" w:cs="Times New Roman"/>
          <w:i w:val="0"/>
          <w:sz w:val="24"/>
        </w:rPr>
        <w:t xml:space="preserve"> </w:t>
      </w:r>
    </w:p>
    <w:p w:rsidR="007579A0" w:rsidRDefault="000719D3">
      <w:pPr>
        <w:pStyle w:val="Ttulo1"/>
        <w:ind w:left="346"/>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Acuerdo adoptado por la Junta de Gobierno Local celebrada el 24 de noviembre de 2008, relativo al Acuerdo que proceda sobre la autorización, aceptación de cesión y entrega de terrenos de la entidad Amador Díaz Ramos, S.L a favor del Ayuntamiento de Candela</w:t>
      </w:r>
      <w:r>
        <w:rPr>
          <w:i w:val="0"/>
        </w:rPr>
        <w:t xml:space="preserve">ria relativo a los bienes correspondientes al 10% del aprovechamiento medio del ámbito del ASU28 “Huertas de Don Pablo”. </w:t>
      </w:r>
    </w:p>
    <w:p w:rsidR="007579A0" w:rsidRDefault="000719D3">
      <w:pPr>
        <w:spacing w:after="14" w:line="259" w:lineRule="auto"/>
        <w:ind w:left="351" w:firstLine="0"/>
        <w:jc w:val="left"/>
      </w:pPr>
      <w:r>
        <w:rPr>
          <w:i w:val="0"/>
        </w:rPr>
        <w:t xml:space="preserve"> </w:t>
      </w:r>
    </w:p>
    <w:p w:rsidR="007579A0" w:rsidRDefault="000719D3">
      <w:pPr>
        <w:spacing w:after="0" w:line="259" w:lineRule="auto"/>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Destino:</w:t>
      </w:r>
      <w:r>
        <w:rPr>
          <w:i w:val="0"/>
        </w:rPr>
        <w:t xml:space="preserve"> locales. </w:t>
      </w:r>
    </w:p>
    <w:p w:rsidR="007579A0" w:rsidRDefault="000719D3">
      <w:pPr>
        <w:spacing w:after="0" w:line="259" w:lineRule="auto"/>
        <w:ind w:left="351" w:firstLine="0"/>
        <w:jc w:val="left"/>
      </w:pPr>
      <w:r>
        <w:rPr>
          <w:i w:val="0"/>
        </w:rPr>
        <w:t xml:space="preserve"> </w:t>
      </w:r>
    </w:p>
    <w:p w:rsidR="007579A0" w:rsidRDefault="000719D3">
      <w:pPr>
        <w:spacing w:after="108" w:line="248" w:lineRule="auto"/>
        <w:ind w:right="949"/>
      </w:pPr>
      <w:r>
        <w:rPr>
          <w:i w:val="0"/>
        </w:rPr>
        <w:t>Convenio urbanístico de fecha 12 de abril de 2000 suscrito entre el Ayuntamiento de Candelaria y D. Amador Díaz Ramos, S.L.</w:t>
      </w:r>
      <w:r>
        <w:rPr>
          <w:rFonts w:ascii="Times New Roman" w:eastAsia="Times New Roman" w:hAnsi="Times New Roman" w:cs="Times New Roman"/>
          <w:i w:val="0"/>
          <w:sz w:val="24"/>
        </w:rPr>
        <w:t xml:space="preserve"> </w:t>
      </w:r>
    </w:p>
    <w:p w:rsidR="007579A0" w:rsidRDefault="000719D3">
      <w:pPr>
        <w:pStyle w:val="Ttulo1"/>
        <w:ind w:left="346"/>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4302" name="Group 2543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154" name="Rectangle 14154"/>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4155" name="Rectangle 14155"/>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156" name="Rectangle 14156"/>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108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4302" style="width:18.7031pt;height:264.21pt;position:absolute;mso-position-horizontal-relative:page;mso-position-horizontal:absolute;margin-left:662.928pt;mso-position-vertical-relative:page;margin-top:508.71pt;" coordsize="2375,33554">
                <v:rect id="Rectangle 14154"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415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415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108 de 170 </w:t>
                        </w:r>
                      </w:p>
                    </w:txbxContent>
                  </v:textbox>
                </v:rect>
                <w10:wrap type="square"/>
              </v:group>
            </w:pict>
          </mc:Fallback>
        </mc:AlternateContent>
      </w:r>
      <w:r>
        <w:rPr>
          <w:rFonts w:ascii="Times New Roman" w:eastAsia="Times New Roman" w:hAnsi="Times New Roman" w:cs="Times New Roman"/>
          <w:sz w:val="24"/>
          <w:shd w:val="clear" w:color="auto" w:fill="auto"/>
        </w:rPr>
        <w:t>9.</w:t>
      </w:r>
      <w:r>
        <w:rPr>
          <w:sz w:val="24"/>
          <w:shd w:val="clear" w:color="auto" w:fill="auto"/>
        </w:rPr>
        <w:t xml:space="preserve"> </w:t>
      </w:r>
      <w:r>
        <w:t>RÉGIMEN URBANÍSTICO DE APLICACIÓN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INSTRUMENTO DE PLANEAMIENTO: El presente informe se emite respecto al documento de PLAN GENERAL DE ORDENACION DE CANDELARIA</w:t>
      </w:r>
      <w:r>
        <w:rPr>
          <w:i w:val="0"/>
        </w:rPr>
        <w:t>, planeamiento municipal en vigor, con publicaciones en B.O.C. de fecha 10 de mayo de 2007 y B.O.P. de fecha 17 de mayo de 2007  y Modificaciones Puntuales, aprobadas definitivamente por acuerdo del Ayuntamiento Pleno, en sesiones ordinarias de fecha 26 de</w:t>
      </w:r>
      <w:r>
        <w:rPr>
          <w:i w:val="0"/>
        </w:rPr>
        <w:t xml:space="preserve"> marzo de 2009, 29 de diciembre de 2011 y 27 de diciembre de 2023, publicada en el BOP de Santa Cruz de Tenerife de fecha 17 de junio de 2009, el 3 de febrero de 2012 y 15 de enero de 2024, respectivamente.</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pStyle w:val="Ttulo1"/>
        <w:spacing w:after="0"/>
        <w:ind w:left="346"/>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w:t>
      </w:r>
      <w:r>
        <w:t>ÓN DEL SUELO</w:t>
      </w:r>
      <w:r>
        <w:rPr>
          <w:rFonts w:ascii="Times New Roman" w:eastAsia="Times New Roman" w:hAnsi="Times New Roman" w:cs="Times New Roman"/>
          <w:sz w:val="24"/>
          <w:shd w:val="clear" w:color="auto" w:fill="auto"/>
        </w:rPr>
        <w:t xml:space="preserve"> </w:t>
      </w:r>
    </w:p>
    <w:tbl>
      <w:tblPr>
        <w:tblStyle w:val="TableGrid"/>
        <w:tblW w:w="8820" w:type="dxa"/>
        <w:tblInd w:w="357" w:type="dxa"/>
        <w:tblCellMar>
          <w:top w:w="8" w:type="dxa"/>
          <w:left w:w="107" w:type="dxa"/>
          <w:bottom w:w="0" w:type="dxa"/>
          <w:right w:w="121" w:type="dxa"/>
        </w:tblCellMar>
        <w:tblLook w:val="04A0" w:firstRow="1" w:lastRow="0" w:firstColumn="1" w:lastColumn="0" w:noHBand="0" w:noVBand="1"/>
      </w:tblPr>
      <w:tblGrid>
        <w:gridCol w:w="3542"/>
        <w:gridCol w:w="5279"/>
      </w:tblGrid>
      <w:tr w:rsidR="007579A0">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w:t>
            </w:r>
          </w:p>
        </w:tc>
      </w:tr>
      <w:tr w:rsidR="007579A0">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Consolidado  </w:t>
            </w:r>
          </w:p>
        </w:tc>
      </w:tr>
      <w:tr w:rsidR="007579A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Residencial </w:t>
            </w:r>
          </w:p>
        </w:tc>
      </w:tr>
    </w:tbl>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839" w:line="259" w:lineRule="auto"/>
        <w:ind w:left="351" w:firstLine="0"/>
        <w:jc w:val="left"/>
      </w:pPr>
      <w:r>
        <w:rPr>
          <w:i w:val="0"/>
        </w:rPr>
        <w:t xml:space="preserve"> </w:t>
      </w:r>
    </w:p>
    <w:p w:rsidR="007579A0" w:rsidRDefault="000719D3">
      <w:pPr>
        <w:spacing w:after="4051" w:line="259" w:lineRule="auto"/>
        <w:ind w:left="-2202" w:right="1706" w:firstLine="0"/>
        <w:jc w:val="center"/>
      </w:pPr>
      <w:r>
        <w:rPr>
          <w:rFonts w:ascii="Calibri" w:eastAsia="Calibri" w:hAnsi="Calibri" w:cs="Calibri"/>
          <w:i w:val="0"/>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3410" name="Group 2534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243" name="Rectangle 14243"/>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4244" name="Rectangle 14244"/>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245" name="Rectangle 14245"/>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109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3410" style="width:18.7031pt;height:264.21pt;position:absolute;mso-position-horizontal-relative:page;mso-position-horizontal:absolute;margin-left:662.928pt;mso-position-vertical-relative:page;margin-top:508.71pt;" coordsize="2375,33554">
                <v:rect id="Rectangle 14243"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424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424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109 de 170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87264" behindDoc="0" locked="0" layoutInCell="1" allowOverlap="1">
                <wp:simplePos x="0" y="0"/>
                <wp:positionH relativeFrom="column">
                  <wp:posOffset>222809</wp:posOffset>
                </wp:positionH>
                <wp:positionV relativeFrom="paragraph">
                  <wp:posOffset>-3241928</wp:posOffset>
                </wp:positionV>
                <wp:extent cx="5596713" cy="6145145"/>
                <wp:effectExtent l="0" t="0" r="0" b="0"/>
                <wp:wrapSquare wrapText="bothSides"/>
                <wp:docPr id="253409" name="Group 253409"/>
                <wp:cNvGraphicFramePr/>
                <a:graphic xmlns:a="http://schemas.openxmlformats.org/drawingml/2006/main">
                  <a:graphicData uri="http://schemas.microsoft.com/office/word/2010/wordprocessingGroup">
                    <wpg:wgp>
                      <wpg:cNvGrpSpPr/>
                      <wpg:grpSpPr>
                        <a:xfrm>
                          <a:off x="0" y="0"/>
                          <a:ext cx="5596713" cy="6145145"/>
                          <a:chOff x="0" y="0"/>
                          <a:chExt cx="5596713" cy="6145145"/>
                        </a:xfrm>
                      </wpg:grpSpPr>
                      <wps:wsp>
                        <wps:cNvPr id="14181" name="Rectangle 14181"/>
                        <wps:cNvSpPr/>
                        <wps:spPr>
                          <a:xfrm>
                            <a:off x="0" y="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182" name="Rectangle 14182"/>
                        <wps:cNvSpPr/>
                        <wps:spPr>
                          <a:xfrm>
                            <a:off x="0" y="16002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183" name="Rectangle 14183"/>
                        <wps:cNvSpPr/>
                        <wps:spPr>
                          <a:xfrm>
                            <a:off x="0" y="320284"/>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4184" name="Rectangle 14184"/>
                        <wps:cNvSpPr/>
                        <wps:spPr>
                          <a:xfrm>
                            <a:off x="0" y="49682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185" name="Rectangle 14185"/>
                        <wps:cNvSpPr/>
                        <wps:spPr>
                          <a:xfrm>
                            <a:off x="0" y="656844"/>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186" name="Rectangle 14186"/>
                        <wps:cNvSpPr/>
                        <wps:spPr>
                          <a:xfrm>
                            <a:off x="0" y="818388"/>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187" name="Rectangle 14187"/>
                        <wps:cNvSpPr/>
                        <wps:spPr>
                          <a:xfrm>
                            <a:off x="0" y="978789"/>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188" name="Rectangle 14188"/>
                        <wps:cNvSpPr/>
                        <wps:spPr>
                          <a:xfrm>
                            <a:off x="0" y="113881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189" name="Rectangle 14189"/>
                        <wps:cNvSpPr/>
                        <wps:spPr>
                          <a:xfrm>
                            <a:off x="0" y="1300353"/>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190" name="Rectangle 14190"/>
                        <wps:cNvSpPr/>
                        <wps:spPr>
                          <a:xfrm>
                            <a:off x="0" y="1460374"/>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191" name="Rectangle 14191"/>
                        <wps:cNvSpPr/>
                        <wps:spPr>
                          <a:xfrm>
                            <a:off x="0" y="162191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192" name="Rectangle 14192"/>
                        <wps:cNvSpPr/>
                        <wps:spPr>
                          <a:xfrm>
                            <a:off x="0" y="178193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217" name="Rectangle 14217"/>
                        <wps:cNvSpPr/>
                        <wps:spPr>
                          <a:xfrm>
                            <a:off x="3150438" y="5827269"/>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218" name="Rectangle 14218"/>
                        <wps:cNvSpPr/>
                        <wps:spPr>
                          <a:xfrm>
                            <a:off x="3150438" y="5988813"/>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4237" name="Rectangle 14237"/>
                        <wps:cNvSpPr/>
                        <wps:spPr>
                          <a:xfrm>
                            <a:off x="5007305" y="2371060"/>
                            <a:ext cx="33951" cy="150334"/>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b/>
                                  <w:i w:val="0"/>
                                  <w:sz w:val="16"/>
                                </w:rPr>
                                <w:t xml:space="preserve"> </w:t>
                              </w:r>
                            </w:p>
                          </w:txbxContent>
                        </wps:txbx>
                        <wps:bodyPr horzOverflow="overflow" vert="horz" lIns="0" tIns="0" rIns="0" bIns="0" rtlCol="0">
                          <a:noAutofit/>
                        </wps:bodyPr>
                      </wps:wsp>
                      <pic:pic xmlns:pic="http://schemas.openxmlformats.org/drawingml/2006/picture">
                        <pic:nvPicPr>
                          <pic:cNvPr id="14239" name="Picture 14239"/>
                          <pic:cNvPicPr/>
                        </pic:nvPicPr>
                        <pic:blipFill>
                          <a:blip r:embed="rId9"/>
                          <a:stretch>
                            <a:fillRect/>
                          </a:stretch>
                        </pic:blipFill>
                        <pic:spPr>
                          <a:xfrm>
                            <a:off x="383743" y="15383"/>
                            <a:ext cx="4895089" cy="6035040"/>
                          </a:xfrm>
                          <a:prstGeom prst="rect">
                            <a:avLst/>
                          </a:prstGeom>
                        </pic:spPr>
                      </pic:pic>
                      <wps:wsp>
                        <wps:cNvPr id="14240" name="Shape 14240"/>
                        <wps:cNvSpPr/>
                        <wps:spPr>
                          <a:xfrm>
                            <a:off x="2435047" y="4305570"/>
                            <a:ext cx="3161665" cy="103378"/>
                          </a:xfrm>
                          <a:custGeom>
                            <a:avLst/>
                            <a:gdLst/>
                            <a:ahLst/>
                            <a:cxnLst/>
                            <a:rect l="0" t="0" r="0" b="0"/>
                            <a:pathLst>
                              <a:path w="3161665" h="103378">
                                <a:moveTo>
                                  <a:pt x="85598" y="1778"/>
                                </a:moveTo>
                                <a:cubicBezTo>
                                  <a:pt x="88646" y="0"/>
                                  <a:pt x="92456" y="1015"/>
                                  <a:pt x="94234" y="4064"/>
                                </a:cubicBezTo>
                                <a:cubicBezTo>
                                  <a:pt x="96012" y="7112"/>
                                  <a:pt x="94996" y="10922"/>
                                  <a:pt x="91948" y="12700"/>
                                </a:cubicBezTo>
                                <a:lnTo>
                                  <a:pt x="35995" y="45339"/>
                                </a:lnTo>
                                <a:lnTo>
                                  <a:pt x="3161665" y="45339"/>
                                </a:lnTo>
                                <a:lnTo>
                                  <a:pt x="3161665" y="58039"/>
                                </a:lnTo>
                                <a:lnTo>
                                  <a:pt x="35995" y="58039"/>
                                </a:lnTo>
                                <a:lnTo>
                                  <a:pt x="91948" y="90678"/>
                                </a:lnTo>
                                <a:cubicBezTo>
                                  <a:pt x="94996" y="92456"/>
                                  <a:pt x="96012" y="96265"/>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253409" style="width:440.686pt;height:483.87pt;position:absolute;mso-position-horizontal-relative:text;mso-position-horizontal:absolute;margin-left:17.544pt;mso-position-vertical-relative:text;margin-top:-255.27pt;" coordsize="55967,61451">
                <v:rect id="Rectangle 14181" style="position:absolute;width:518;height:2079;left:0;top: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182" style="position:absolute;width:518;height:2079;left:0;top:160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183" style="position:absolute;width:506;height:2243;left:0;top:320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4184" style="position:absolute;width:518;height:2079;left:0;top:496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185" style="position:absolute;width:518;height:2079;left:0;top:656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186" style="position:absolute;width:518;height:2079;left:0;top:818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187" style="position:absolute;width:518;height:2079;left:0;top:978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188" style="position:absolute;width:518;height:2079;left:0;top:1138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189" style="position:absolute;width:518;height:2079;left:0;top:1300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190" style="position:absolute;width:518;height:2079;left:0;top:1460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191" style="position:absolute;width:518;height:2079;left:0;top:1621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192" style="position:absolute;width:518;height:2079;left:0;top:1781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217" style="position:absolute;width:518;height:2079;left:31504;top:5827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218" style="position:absolute;width:518;height:2079;left:31504;top:5988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4237" style="position:absolute;width:339;height:1503;left:50073;top:23710;" filled="f" stroked="f">
                  <v:textbox inset="0,0,0,0">
                    <w:txbxContent>
                      <w:p>
                        <w:pPr>
                          <w:spacing w:before="0" w:after="160" w:line="259" w:lineRule="auto"/>
                          <w:ind w:left="0" w:firstLine="0"/>
                          <w:jc w:val="left"/>
                        </w:pPr>
                        <w:r>
                          <w:rPr>
                            <w:rFonts w:cs="Times New Roman" w:hAnsi="Times New Roman" w:eastAsia="Times New Roman" w:ascii="Times New Roman"/>
                            <w:b w:val="1"/>
                            <w:i w:val="0"/>
                            <w:sz w:val="16"/>
                          </w:rPr>
                          <w:t xml:space="preserve"> </w:t>
                        </w:r>
                      </w:p>
                    </w:txbxContent>
                  </v:textbox>
                </v:rect>
                <v:shape id="Picture 14239" style="position:absolute;width:48950;height:60350;left:3837;top:153;" filled="f">
                  <v:imagedata r:id="rId10"/>
                </v:shape>
                <v:shape id="Shape 14240" style="position:absolute;width:31616;height:1033;left:24350;top:43055;" coordsize="3161665,103378" path="m85598,1778c88646,0,92456,1015,94234,4064c96012,7112,94996,10922,91948,12700l35995,45339l3161665,45339l3161665,58039l35995,58039l91948,90678c94996,92456,96012,96265,94234,99314c92456,102362,88646,103378,85598,101600l0,51689l85598,1778x">
                  <v:stroke weight="0pt" endcap="flat" joinstyle="round" on="false" color="#000000" opacity="0"/>
                  <v:fill on="true" color="#000000"/>
                </v:shape>
                <w10:wrap type="square"/>
              </v:group>
            </w:pict>
          </mc:Fallback>
        </mc:AlternateContent>
      </w:r>
    </w:p>
    <w:p w:rsidR="007579A0" w:rsidRDefault="000719D3">
      <w:pPr>
        <w:spacing w:after="4" w:line="248" w:lineRule="auto"/>
        <w:ind w:right="949"/>
      </w:pPr>
      <w:r>
        <w:rPr>
          <w:i w:val="0"/>
        </w:rPr>
        <w:t xml:space="preserve">                     </w:t>
      </w:r>
      <w:r>
        <w:rPr>
          <w:i w:val="0"/>
        </w:rPr>
        <w:t xml:space="preserve">Plano de Ordenación Detallada Aprobado por acuerdo plenario el 27/12/2023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tbl>
      <w:tblPr>
        <w:tblStyle w:val="TableGrid"/>
        <w:tblW w:w="9623" w:type="dxa"/>
        <w:tblInd w:w="322" w:type="dxa"/>
        <w:tblCellMar>
          <w:top w:w="20" w:type="dxa"/>
          <w:left w:w="29" w:type="dxa"/>
          <w:bottom w:w="0" w:type="dxa"/>
          <w:right w:w="115" w:type="dxa"/>
        </w:tblCellMar>
        <w:tblLook w:val="04A0" w:firstRow="1" w:lastRow="0" w:firstColumn="1" w:lastColumn="0" w:noHBand="0" w:noVBand="1"/>
      </w:tblPr>
      <w:tblGrid>
        <w:gridCol w:w="9623"/>
      </w:tblGrid>
      <w:tr w:rsidR="007579A0">
        <w:trPr>
          <w:trHeight w:val="271"/>
        </w:trPr>
        <w:tc>
          <w:tcPr>
            <w:tcW w:w="9623" w:type="dxa"/>
            <w:tcBorders>
              <w:top w:val="nil"/>
              <w:left w:val="nil"/>
              <w:bottom w:val="nil"/>
              <w:right w:val="nil"/>
            </w:tcBorders>
            <w:shd w:val="clear" w:color="auto" w:fill="F2F2F2"/>
          </w:tcPr>
          <w:p w:rsidR="007579A0" w:rsidRDefault="000719D3">
            <w:pPr>
              <w:spacing w:after="0" w:line="259" w:lineRule="auto"/>
              <w:ind w:left="0" w:firstLine="0"/>
              <w:jc w:val="left"/>
            </w:pPr>
            <w:r>
              <w:rPr>
                <w:rFonts w:ascii="Times New Roman" w:eastAsia="Times New Roman" w:hAnsi="Times New Roman" w:cs="Times New Roman"/>
                <w:i w:val="0"/>
                <w:sz w:val="24"/>
              </w:rPr>
              <w:t>11.</w:t>
            </w:r>
            <w:r>
              <w:rPr>
                <w:i w:val="0"/>
                <w:sz w:val="24"/>
              </w:rPr>
              <w:t xml:space="preserve"> </w:t>
            </w:r>
            <w:r>
              <w:rPr>
                <w:i w:val="0"/>
              </w:rPr>
              <w:t>C</w:t>
            </w:r>
            <w:r>
              <w:rPr>
                <w:i w:val="0"/>
                <w:shd w:val="clear" w:color="auto" w:fill="E6E6E6"/>
              </w:rPr>
              <w:t>OORDENADAS UTM</w:t>
            </w:r>
            <w:r>
              <w:rPr>
                <w:i w:val="0"/>
              </w:rPr>
              <w:t xml:space="preserve">                                                                                                      </w:t>
            </w:r>
            <w:r>
              <w:rPr>
                <w:rFonts w:ascii="Times New Roman" w:eastAsia="Times New Roman" w:hAnsi="Times New Roman" w:cs="Times New Roman"/>
                <w:i w:val="0"/>
                <w:sz w:val="24"/>
              </w:rPr>
              <w:t xml:space="preserve"> </w:t>
            </w:r>
          </w:p>
        </w:tc>
      </w:tr>
    </w:tbl>
    <w:p w:rsidR="007579A0" w:rsidRDefault="000719D3">
      <w:pPr>
        <w:spacing w:after="0" w:line="259" w:lineRule="auto"/>
        <w:ind w:left="711" w:firstLine="0"/>
        <w:jc w:val="left"/>
      </w:pPr>
      <w:r>
        <w:rPr>
          <w:i w:val="0"/>
        </w:rPr>
        <w:t xml:space="preserve"> </w:t>
      </w:r>
    </w:p>
    <w:p w:rsidR="007579A0" w:rsidRDefault="000719D3">
      <w:pPr>
        <w:spacing w:after="4" w:line="248" w:lineRule="auto"/>
        <w:ind w:left="721" w:right="949"/>
      </w:pPr>
      <w:r>
        <w:rPr>
          <w:i w:val="0"/>
        </w:rPr>
        <w:t xml:space="preserve">Las coordenadas de la calle a la que da frente el local son las siguientes: </w:t>
      </w:r>
    </w:p>
    <w:p w:rsidR="007579A0" w:rsidRDefault="000719D3">
      <w:pPr>
        <w:spacing w:after="0" w:line="259" w:lineRule="auto"/>
        <w:ind w:left="711" w:firstLine="0"/>
        <w:jc w:val="left"/>
      </w:pPr>
      <w:r>
        <w:rPr>
          <w:i w:val="0"/>
        </w:rPr>
        <w:t xml:space="preserve"> </w:t>
      </w:r>
    </w:p>
    <w:tbl>
      <w:tblPr>
        <w:tblStyle w:val="TableGrid"/>
        <w:tblW w:w="3562" w:type="dxa"/>
        <w:tblInd w:w="3351" w:type="dxa"/>
        <w:tblCellMar>
          <w:top w:w="11" w:type="dxa"/>
          <w:left w:w="67" w:type="dxa"/>
          <w:bottom w:w="0" w:type="dxa"/>
          <w:right w:w="8" w:type="dxa"/>
        </w:tblCellMar>
        <w:tblLook w:val="04A0" w:firstRow="1" w:lastRow="0" w:firstColumn="1" w:lastColumn="0" w:noHBand="0" w:noVBand="1"/>
      </w:tblPr>
      <w:tblGrid>
        <w:gridCol w:w="713"/>
        <w:gridCol w:w="1358"/>
        <w:gridCol w:w="1491"/>
      </w:tblGrid>
      <w:tr w:rsidR="007579A0">
        <w:trPr>
          <w:trHeight w:val="517"/>
        </w:trPr>
        <w:tc>
          <w:tcPr>
            <w:tcW w:w="3562" w:type="dxa"/>
            <w:gridSpan w:val="3"/>
            <w:tcBorders>
              <w:top w:val="single" w:sz="8" w:space="0" w:color="000000"/>
              <w:left w:val="single" w:sz="8" w:space="0" w:color="000000"/>
              <w:bottom w:val="single" w:sz="4" w:space="0" w:color="000000"/>
              <w:right w:val="single" w:sz="8" w:space="0" w:color="000000"/>
            </w:tcBorders>
            <w:shd w:val="clear" w:color="auto" w:fill="D9D9D9"/>
          </w:tcPr>
          <w:p w:rsidR="007579A0" w:rsidRDefault="000719D3">
            <w:pPr>
              <w:spacing w:after="0" w:line="259" w:lineRule="auto"/>
              <w:ind w:left="0" w:firstLine="0"/>
              <w:jc w:val="center"/>
            </w:pPr>
            <w:r>
              <w:rPr>
                <w:i w:val="0"/>
              </w:rPr>
              <w:t xml:space="preserve">Coordenadas de la calle a la que da frente el local </w:t>
            </w:r>
          </w:p>
        </w:tc>
      </w:tr>
      <w:tr w:rsidR="007579A0">
        <w:trPr>
          <w:trHeight w:val="316"/>
        </w:trPr>
        <w:tc>
          <w:tcPr>
            <w:tcW w:w="713" w:type="dxa"/>
            <w:tcBorders>
              <w:top w:val="single" w:sz="4" w:space="0" w:color="000000"/>
              <w:left w:val="single" w:sz="8" w:space="0" w:color="000000"/>
              <w:bottom w:val="single" w:sz="8" w:space="0" w:color="000000"/>
              <w:right w:val="single" w:sz="4" w:space="0" w:color="000000"/>
            </w:tcBorders>
          </w:tcPr>
          <w:p w:rsidR="007579A0" w:rsidRDefault="000719D3">
            <w:pPr>
              <w:spacing w:after="0" w:line="259" w:lineRule="auto"/>
              <w:ind w:left="0" w:firstLine="0"/>
            </w:pPr>
            <w:r>
              <w:rPr>
                <w:i w:val="0"/>
              </w:rPr>
              <w:t xml:space="preserve">Punto </w:t>
            </w:r>
          </w:p>
        </w:tc>
        <w:tc>
          <w:tcPr>
            <w:tcW w:w="2849" w:type="dxa"/>
            <w:gridSpan w:val="2"/>
            <w:tcBorders>
              <w:top w:val="single" w:sz="4" w:space="0" w:color="000000"/>
              <w:left w:val="single" w:sz="4" w:space="0" w:color="000000"/>
              <w:bottom w:val="single" w:sz="8" w:space="0" w:color="000000"/>
              <w:right w:val="single" w:sz="8" w:space="0" w:color="000000"/>
            </w:tcBorders>
          </w:tcPr>
          <w:p w:rsidR="007579A0" w:rsidRDefault="000719D3">
            <w:pPr>
              <w:spacing w:after="0" w:line="259" w:lineRule="auto"/>
              <w:ind w:left="0" w:right="53" w:firstLine="0"/>
              <w:jc w:val="center"/>
            </w:pPr>
            <w:r>
              <w:rPr>
                <w:i w:val="0"/>
              </w:rPr>
              <w:t xml:space="preserve">Coordenadas UTM </w:t>
            </w:r>
          </w:p>
        </w:tc>
      </w:tr>
      <w:tr w:rsidR="007579A0">
        <w:trPr>
          <w:trHeight w:val="302"/>
        </w:trPr>
        <w:tc>
          <w:tcPr>
            <w:tcW w:w="713" w:type="dxa"/>
            <w:tcBorders>
              <w:top w:val="single" w:sz="8" w:space="0" w:color="000000"/>
              <w:left w:val="single" w:sz="4" w:space="0" w:color="000000"/>
              <w:bottom w:val="single" w:sz="4" w:space="0" w:color="000000"/>
              <w:right w:val="single" w:sz="4" w:space="0" w:color="000000"/>
            </w:tcBorders>
          </w:tcPr>
          <w:p w:rsidR="007579A0" w:rsidRDefault="000719D3">
            <w:pPr>
              <w:spacing w:after="0" w:line="259" w:lineRule="auto"/>
              <w:ind w:left="0" w:right="62" w:firstLine="0"/>
              <w:jc w:val="center"/>
            </w:pPr>
            <w:r>
              <w:rPr>
                <w:i w:val="0"/>
              </w:rPr>
              <w:t xml:space="preserve">Nº </w:t>
            </w:r>
          </w:p>
        </w:tc>
        <w:tc>
          <w:tcPr>
            <w:tcW w:w="1358" w:type="dxa"/>
            <w:tcBorders>
              <w:top w:val="single" w:sz="8" w:space="0" w:color="000000"/>
              <w:left w:val="single" w:sz="4" w:space="0" w:color="000000"/>
              <w:bottom w:val="single" w:sz="4" w:space="0" w:color="000000"/>
              <w:right w:val="single" w:sz="4" w:space="0" w:color="000000"/>
            </w:tcBorders>
          </w:tcPr>
          <w:p w:rsidR="007579A0" w:rsidRDefault="000719D3">
            <w:pPr>
              <w:spacing w:after="0" w:line="259" w:lineRule="auto"/>
              <w:ind w:left="0" w:right="60" w:firstLine="0"/>
              <w:jc w:val="center"/>
            </w:pPr>
            <w:r>
              <w:rPr>
                <w:i w:val="0"/>
              </w:rPr>
              <w:t xml:space="preserve">X </w:t>
            </w:r>
          </w:p>
        </w:tc>
        <w:tc>
          <w:tcPr>
            <w:tcW w:w="1491" w:type="dxa"/>
            <w:tcBorders>
              <w:top w:val="single" w:sz="8" w:space="0" w:color="000000"/>
              <w:left w:val="single" w:sz="4" w:space="0" w:color="000000"/>
              <w:bottom w:val="single" w:sz="4" w:space="0" w:color="000000"/>
              <w:right w:val="single" w:sz="4" w:space="0" w:color="000000"/>
            </w:tcBorders>
          </w:tcPr>
          <w:p w:rsidR="007579A0" w:rsidRDefault="000719D3">
            <w:pPr>
              <w:spacing w:after="0" w:line="259" w:lineRule="auto"/>
              <w:ind w:left="0" w:right="53" w:firstLine="0"/>
              <w:jc w:val="center"/>
            </w:pPr>
            <w:r>
              <w:rPr>
                <w:i w:val="0"/>
              </w:rPr>
              <w:t xml:space="preserve">Y </w:t>
            </w:r>
          </w:p>
        </w:tc>
      </w:tr>
      <w:tr w:rsidR="007579A0">
        <w:trPr>
          <w:trHeight w:val="298"/>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1</w:t>
            </w:r>
            <w:r>
              <w:rPr>
                <w:rFonts w:ascii="Times New Roman" w:eastAsia="Times New Roman" w:hAnsi="Times New Roman" w:cs="Times New Roman"/>
                <w:i w:val="0"/>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365612.530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3137701.535 </w:t>
            </w:r>
          </w:p>
        </w:tc>
      </w:tr>
      <w:tr w:rsidR="007579A0">
        <w:trPr>
          <w:trHeight w:val="300"/>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2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365612.904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3137699.171 </w:t>
            </w:r>
          </w:p>
        </w:tc>
      </w:tr>
      <w:tr w:rsidR="007579A0">
        <w:trPr>
          <w:trHeight w:val="298"/>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365628.703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3137688.246 </w:t>
            </w:r>
          </w:p>
        </w:tc>
      </w:tr>
      <w:tr w:rsidR="007579A0">
        <w:trPr>
          <w:trHeight w:val="298"/>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4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365657.369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3137668.382 </w:t>
            </w:r>
          </w:p>
        </w:tc>
      </w:tr>
    </w:tbl>
    <w:p w:rsidR="007579A0" w:rsidRDefault="000719D3">
      <w:pPr>
        <w:spacing w:after="11" w:line="259" w:lineRule="auto"/>
        <w:ind w:left="351" w:firstLine="0"/>
        <w:jc w:val="left"/>
      </w:pPr>
      <w:r>
        <w:rPr>
          <w:i w:val="0"/>
        </w:rPr>
        <w:t xml:space="preserve"> </w:t>
      </w:r>
    </w:p>
    <w:p w:rsidR="007579A0" w:rsidRDefault="000719D3">
      <w:pPr>
        <w:shd w:val="clear" w:color="auto" w:fill="E7E6E6"/>
        <w:spacing w:after="0" w:line="265" w:lineRule="auto"/>
        <w:ind w:left="10" w:right="8209"/>
        <w:jc w:val="right"/>
      </w:pPr>
      <w:r>
        <w:rPr>
          <w:rFonts w:ascii="Times New Roman" w:eastAsia="Times New Roman" w:hAnsi="Times New Roman" w:cs="Times New Roman"/>
          <w:b/>
          <w:i w:val="0"/>
          <w:sz w:val="24"/>
        </w:rPr>
        <w:t>12.</w:t>
      </w:r>
      <w:r>
        <w:rPr>
          <w:b/>
          <w:i w:val="0"/>
          <w:sz w:val="24"/>
        </w:rPr>
        <w:t xml:space="preserve"> </w:t>
      </w:r>
      <w:r>
        <w:rPr>
          <w:i w:val="0"/>
          <w:shd w:val="clear" w:color="auto" w:fill="E6E6E6"/>
        </w:rPr>
        <w:t>FOTOGRAFÍAS</w:t>
      </w:r>
      <w:r>
        <w:rPr>
          <w:rFonts w:ascii="Times New Roman" w:eastAsia="Times New Roman" w:hAnsi="Times New Roman" w:cs="Times New Roman"/>
          <w:i w:val="0"/>
          <w:sz w:val="24"/>
        </w:rPr>
        <w:t xml:space="preserve"> </w:t>
      </w:r>
    </w:p>
    <w:p w:rsidR="007579A0" w:rsidRDefault="000719D3">
      <w:pPr>
        <w:spacing w:after="2013" w:line="259" w:lineRule="auto"/>
        <w:ind w:left="351" w:firstLine="0"/>
      </w:pPr>
      <w:r>
        <w:rPr>
          <w:rFonts w:ascii="Calibri" w:eastAsia="Calibri" w:hAnsi="Calibri" w:cs="Calibri"/>
          <w:i w:val="0"/>
          <w:noProof/>
        </w:rPr>
        <mc:AlternateContent>
          <mc:Choice Requires="wpg">
            <w:drawing>
              <wp:anchor distT="0" distB="0" distL="114300" distR="114300" simplePos="0" relativeHeight="251788288" behindDoc="0" locked="0" layoutInCell="1" allowOverlap="1">
                <wp:simplePos x="0" y="0"/>
                <wp:positionH relativeFrom="column">
                  <wp:posOffset>222504</wp:posOffset>
                </wp:positionH>
                <wp:positionV relativeFrom="paragraph">
                  <wp:posOffset>168925</wp:posOffset>
                </wp:positionV>
                <wp:extent cx="5632704" cy="5664709"/>
                <wp:effectExtent l="0" t="0" r="0" b="0"/>
                <wp:wrapSquare wrapText="bothSides"/>
                <wp:docPr id="255585" name="Group 255585"/>
                <wp:cNvGraphicFramePr/>
                <a:graphic xmlns:a="http://schemas.openxmlformats.org/drawingml/2006/main">
                  <a:graphicData uri="http://schemas.microsoft.com/office/word/2010/wordprocessingGroup">
                    <wpg:wgp>
                      <wpg:cNvGrpSpPr/>
                      <wpg:grpSpPr>
                        <a:xfrm>
                          <a:off x="0" y="0"/>
                          <a:ext cx="5632704" cy="5664709"/>
                          <a:chOff x="0" y="0"/>
                          <a:chExt cx="5632704" cy="5664709"/>
                        </a:xfrm>
                      </wpg:grpSpPr>
                      <pic:pic xmlns:pic="http://schemas.openxmlformats.org/drawingml/2006/picture">
                        <pic:nvPicPr>
                          <pic:cNvPr id="14432" name="Picture 14432"/>
                          <pic:cNvPicPr/>
                        </pic:nvPicPr>
                        <pic:blipFill>
                          <a:blip r:embed="rId23"/>
                          <a:stretch>
                            <a:fillRect/>
                          </a:stretch>
                        </pic:blipFill>
                        <pic:spPr>
                          <a:xfrm>
                            <a:off x="638556" y="0"/>
                            <a:ext cx="4457700" cy="2388108"/>
                          </a:xfrm>
                          <a:prstGeom prst="rect">
                            <a:avLst/>
                          </a:prstGeom>
                        </pic:spPr>
                      </pic:pic>
                      <pic:pic xmlns:pic="http://schemas.openxmlformats.org/drawingml/2006/picture">
                        <pic:nvPicPr>
                          <pic:cNvPr id="14434" name="Picture 14434"/>
                          <pic:cNvPicPr/>
                        </pic:nvPicPr>
                        <pic:blipFill>
                          <a:blip r:embed="rId24"/>
                          <a:stretch>
                            <a:fillRect/>
                          </a:stretch>
                        </pic:blipFill>
                        <pic:spPr>
                          <a:xfrm>
                            <a:off x="135636" y="2567940"/>
                            <a:ext cx="2468880" cy="1363980"/>
                          </a:xfrm>
                          <a:prstGeom prst="rect">
                            <a:avLst/>
                          </a:prstGeom>
                        </pic:spPr>
                      </pic:pic>
                      <pic:pic xmlns:pic="http://schemas.openxmlformats.org/drawingml/2006/picture">
                        <pic:nvPicPr>
                          <pic:cNvPr id="14436" name="Picture 14436"/>
                          <pic:cNvPicPr/>
                        </pic:nvPicPr>
                        <pic:blipFill>
                          <a:blip r:embed="rId20"/>
                          <a:stretch>
                            <a:fillRect/>
                          </a:stretch>
                        </pic:blipFill>
                        <pic:spPr>
                          <a:xfrm>
                            <a:off x="3038856" y="2583180"/>
                            <a:ext cx="2461260" cy="1360932"/>
                          </a:xfrm>
                          <a:prstGeom prst="rect">
                            <a:avLst/>
                          </a:prstGeom>
                        </pic:spPr>
                      </pic:pic>
                      <pic:pic xmlns:pic="http://schemas.openxmlformats.org/drawingml/2006/picture">
                        <pic:nvPicPr>
                          <pic:cNvPr id="14438" name="Picture 14438"/>
                          <pic:cNvPicPr/>
                        </pic:nvPicPr>
                        <pic:blipFill>
                          <a:blip r:embed="rId26"/>
                          <a:stretch>
                            <a:fillRect/>
                          </a:stretch>
                        </pic:blipFill>
                        <pic:spPr>
                          <a:xfrm>
                            <a:off x="0" y="4117849"/>
                            <a:ext cx="2712720" cy="1524000"/>
                          </a:xfrm>
                          <a:prstGeom prst="rect">
                            <a:avLst/>
                          </a:prstGeom>
                        </pic:spPr>
                      </pic:pic>
                      <pic:pic xmlns:pic="http://schemas.openxmlformats.org/drawingml/2006/picture">
                        <pic:nvPicPr>
                          <pic:cNvPr id="14440" name="Picture 14440"/>
                          <pic:cNvPicPr/>
                        </pic:nvPicPr>
                        <pic:blipFill>
                          <a:blip r:embed="rId22"/>
                          <a:stretch>
                            <a:fillRect/>
                          </a:stretch>
                        </pic:blipFill>
                        <pic:spPr>
                          <a:xfrm>
                            <a:off x="2918460" y="4140709"/>
                            <a:ext cx="2714244" cy="1524000"/>
                          </a:xfrm>
                          <a:prstGeom prst="rect">
                            <a:avLst/>
                          </a:prstGeom>
                        </pic:spPr>
                      </pic:pic>
                    </wpg:wgp>
                  </a:graphicData>
                </a:graphic>
              </wp:anchor>
            </w:drawing>
          </mc:Choice>
          <mc:Fallback xmlns:a="http://schemas.openxmlformats.org/drawingml/2006/main" xmlns="">
            <w:pict>
              <v:group id="Group 255585" style="width:443.52pt;height:446.04pt;position:absolute;mso-position-horizontal-relative:text;mso-position-horizontal:absolute;margin-left:17.52pt;mso-position-vertical-relative:text;margin-top:13.3012pt;" coordsize="56327,56647">
                <v:shape id="Picture 14432" style="position:absolute;width:44577;height:23881;left:6385;top:0;" filled="f">
                  <v:imagedata r:id="rId23"/>
                </v:shape>
                <v:shape id="Picture 14434" style="position:absolute;width:24688;height:13639;left:1356;top:25679;" filled="f">
                  <v:imagedata r:id="rId24"/>
                </v:shape>
                <v:shape id="Picture 14436" style="position:absolute;width:24612;height:13609;left:30388;top:25831;" filled="f">
                  <v:imagedata r:id="rId25"/>
                </v:shape>
                <v:shape id="Picture 14438" style="position:absolute;width:27127;height:15240;left:0;top:41178;" filled="f">
                  <v:imagedata r:id="rId26"/>
                </v:shape>
                <v:shape id="Picture 14440" style="position:absolute;width:27142;height:15240;left:29184;top:41407;" filled="f">
                  <v:imagedata r:id="rId27"/>
                </v:shape>
                <w10:wrap type="square"/>
              </v:group>
            </w:pict>
          </mc:Fallback>
        </mc:AlternateContent>
      </w:r>
      <w:r>
        <w:rPr>
          <w:i w:val="0"/>
        </w:rPr>
        <w:t xml:space="preserve"> </w:t>
      </w:r>
    </w:p>
    <w:p w:rsidR="007579A0" w:rsidRDefault="000719D3">
      <w:pPr>
        <w:spacing w:after="0" w:line="259" w:lineRule="auto"/>
        <w:ind w:left="-2202" w:right="1649" w:firstLine="0"/>
        <w:jc w:val="left"/>
      </w:pPr>
      <w:r>
        <w:rPr>
          <w:rFonts w:ascii="Calibri" w:eastAsia="Calibri" w:hAnsi="Calibri" w:cs="Calibri"/>
          <w:i w:val="0"/>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55586" name="Group 25558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443" name="Rectangle 14443"/>
                        <wps:cNvSpPr/>
                        <wps:spPr>
                          <a:xfrm rot="-5399999">
                            <a:off x="-1159135" y="2077470"/>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4444" name="Rectangle 14444"/>
                        <wps:cNvSpPr/>
                        <wps:spPr>
                          <a:xfrm rot="-5399999">
                            <a:off x="-976166" y="2184239"/>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445" name="Rectangle 14445"/>
                        <wps:cNvSpPr/>
                        <wps:spPr>
                          <a:xfrm rot="-5399999">
                            <a:off x="-2018623" y="1065581"/>
                            <a:ext cx="4455271"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110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5586" style="width:18.7031pt;height:263.766pt;position:absolute;mso-position-horizontal-relative:page;mso-position-horizontal:absolute;margin-left:662.928pt;mso-position-vertical-relative:page;margin-top:509.154pt;" coordsize="2375,33498">
                <v:rect id="Rectangle 14443" style="position:absolute;width:24314;height:1132;left:-11591;top:207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4444"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4445"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110 de 170 </w:t>
                        </w:r>
                      </w:p>
                    </w:txbxContent>
                  </v:textbox>
                </v:rect>
                <w10:wrap type="topAndBottom"/>
              </v:group>
            </w:pict>
          </mc:Fallback>
        </mc:AlternateContent>
      </w:r>
    </w:p>
    <w:p w:rsidR="007579A0" w:rsidRDefault="000719D3">
      <w:pPr>
        <w:spacing w:after="1245" w:line="259" w:lineRule="auto"/>
        <w:ind w:left="-2202" w:right="2033" w:firstLine="0"/>
        <w:jc w:val="left"/>
      </w:pPr>
      <w:r>
        <w:rPr>
          <w:rFonts w:ascii="Calibri" w:eastAsia="Calibri" w:hAnsi="Calibri" w:cs="Calibri"/>
          <w:i w:val="0"/>
          <w:noProof/>
        </w:rPr>
        <mc:AlternateContent>
          <mc:Choice Requires="wpg">
            <w:drawing>
              <wp:anchor distT="0" distB="0" distL="114300" distR="114300" simplePos="0" relativeHeight="251790336" behindDoc="0" locked="0" layoutInCell="1" allowOverlap="1">
                <wp:simplePos x="0" y="0"/>
                <wp:positionH relativeFrom="page">
                  <wp:posOffset>8419190</wp:posOffset>
                </wp:positionH>
                <wp:positionV relativeFrom="page">
                  <wp:posOffset>6471894</wp:posOffset>
                </wp:positionV>
                <wp:extent cx="237530" cy="3344190"/>
                <wp:effectExtent l="0" t="0" r="0" b="0"/>
                <wp:wrapTopAndBottom/>
                <wp:docPr id="253838" name="Group 253838"/>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4526" name="Rectangle 14526"/>
                        <wps:cNvSpPr/>
                        <wps:spPr>
                          <a:xfrm rot="-5399999">
                            <a:off x="-1159135" y="2071832"/>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4527" name="Rectangle 14527"/>
                        <wps:cNvSpPr/>
                        <wps:spPr>
                          <a:xfrm rot="-5399999">
                            <a:off x="-976166" y="2178600"/>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528" name="Rectangle 14528"/>
                        <wps:cNvSpPr/>
                        <wps:spPr>
                          <a:xfrm rot="-5399999">
                            <a:off x="-2014875" y="1063692"/>
                            <a:ext cx="4447772"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111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3838" style="width:18.7031pt;height:263.322pt;position:absolute;mso-position-horizontal-relative:page;mso-position-horizontal:absolute;margin-left:662.928pt;mso-position-vertical-relative:page;margin-top:509.598pt;" coordsize="2375,33441">
                <v:rect id="Rectangle 14526" style="position:absolute;width:24314;height:1132;left:-11591;top:207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4527" style="position:absolute;width:22179;height:1132;left:-9761;top:217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4528" style="position:absolute;width:44477;height:1132;left:-20148;top:106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111 de 170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91360" behindDoc="0" locked="0" layoutInCell="1" allowOverlap="1">
                <wp:simplePos x="0" y="0"/>
                <wp:positionH relativeFrom="column">
                  <wp:posOffset>495300</wp:posOffset>
                </wp:positionH>
                <wp:positionV relativeFrom="paragraph">
                  <wp:posOffset>-4105894</wp:posOffset>
                </wp:positionV>
                <wp:extent cx="5116068" cy="5263897"/>
                <wp:effectExtent l="0" t="0" r="0" b="0"/>
                <wp:wrapSquare wrapText="bothSides"/>
                <wp:docPr id="290458" name="Group 290458"/>
                <wp:cNvGraphicFramePr/>
                <a:graphic xmlns:a="http://schemas.openxmlformats.org/drawingml/2006/main">
                  <a:graphicData uri="http://schemas.microsoft.com/office/word/2010/wordprocessingGroup">
                    <wpg:wgp>
                      <wpg:cNvGrpSpPr/>
                      <wpg:grpSpPr>
                        <a:xfrm>
                          <a:off x="0" y="0"/>
                          <a:ext cx="5116068" cy="5263897"/>
                          <a:chOff x="0" y="0"/>
                          <a:chExt cx="5116068" cy="5263897"/>
                        </a:xfrm>
                      </wpg:grpSpPr>
                      <pic:pic xmlns:pic="http://schemas.openxmlformats.org/drawingml/2006/picture">
                        <pic:nvPicPr>
                          <pic:cNvPr id="14513" name="Picture 14513"/>
                          <pic:cNvPicPr/>
                        </pic:nvPicPr>
                        <pic:blipFill>
                          <a:blip r:embed="rId34"/>
                          <a:stretch>
                            <a:fillRect/>
                          </a:stretch>
                        </pic:blipFill>
                        <pic:spPr>
                          <a:xfrm>
                            <a:off x="0" y="359664"/>
                            <a:ext cx="2714244" cy="1524000"/>
                          </a:xfrm>
                          <a:prstGeom prst="rect">
                            <a:avLst/>
                          </a:prstGeom>
                        </pic:spPr>
                      </pic:pic>
                      <pic:pic xmlns:pic="http://schemas.openxmlformats.org/drawingml/2006/picture">
                        <pic:nvPicPr>
                          <pic:cNvPr id="14515" name="Picture 14515"/>
                          <pic:cNvPicPr/>
                        </pic:nvPicPr>
                        <pic:blipFill>
                          <a:blip r:embed="rId29"/>
                          <a:stretch>
                            <a:fillRect/>
                          </a:stretch>
                        </pic:blipFill>
                        <pic:spPr>
                          <a:xfrm>
                            <a:off x="3349752" y="0"/>
                            <a:ext cx="1766316" cy="2360676"/>
                          </a:xfrm>
                          <a:prstGeom prst="rect">
                            <a:avLst/>
                          </a:prstGeom>
                        </pic:spPr>
                      </pic:pic>
                      <pic:pic xmlns:pic="http://schemas.openxmlformats.org/drawingml/2006/picture">
                        <pic:nvPicPr>
                          <pic:cNvPr id="14517" name="Picture 14517"/>
                          <pic:cNvPicPr/>
                        </pic:nvPicPr>
                        <pic:blipFill>
                          <a:blip r:embed="rId36"/>
                          <a:stretch>
                            <a:fillRect/>
                          </a:stretch>
                        </pic:blipFill>
                        <pic:spPr>
                          <a:xfrm>
                            <a:off x="294132" y="2590800"/>
                            <a:ext cx="1766316" cy="2630424"/>
                          </a:xfrm>
                          <a:prstGeom prst="rect">
                            <a:avLst/>
                          </a:prstGeom>
                        </pic:spPr>
                      </pic:pic>
                      <pic:pic xmlns:pic="http://schemas.openxmlformats.org/drawingml/2006/picture">
                        <pic:nvPicPr>
                          <pic:cNvPr id="14519" name="Picture 14519"/>
                          <pic:cNvPicPr/>
                        </pic:nvPicPr>
                        <pic:blipFill>
                          <a:blip r:embed="rId37"/>
                          <a:stretch>
                            <a:fillRect/>
                          </a:stretch>
                        </pic:blipFill>
                        <pic:spPr>
                          <a:xfrm>
                            <a:off x="3070860" y="2634997"/>
                            <a:ext cx="1766316" cy="2628900"/>
                          </a:xfrm>
                          <a:prstGeom prst="rect">
                            <a:avLst/>
                          </a:prstGeom>
                        </pic:spPr>
                      </pic:pic>
                    </wpg:wgp>
                  </a:graphicData>
                </a:graphic>
              </wp:anchor>
            </w:drawing>
          </mc:Choice>
          <mc:Fallback xmlns:a="http://schemas.openxmlformats.org/drawingml/2006/main" xmlns="">
            <w:pict>
              <v:group id="Group 290458" style="width:402.84pt;height:414.48pt;position:absolute;mso-position-horizontal-relative:text;mso-position-horizontal:absolute;margin-left:39pt;mso-position-vertical-relative:text;margin-top:-323.299pt;" coordsize="51160,52638">
                <v:shape id="Picture 14513" style="position:absolute;width:27142;height:15240;left:0;top:3596;" filled="f">
                  <v:imagedata r:id="rId34"/>
                </v:shape>
                <v:shape id="Picture 14515" style="position:absolute;width:17663;height:23606;left:33497;top:0;" filled="f">
                  <v:imagedata r:id="rId35"/>
                </v:shape>
                <v:shape id="Picture 14517" style="position:absolute;width:17663;height:26304;left:2941;top:25908;" filled="f">
                  <v:imagedata r:id="rId36"/>
                </v:shape>
                <v:shape id="Picture 14519" style="position:absolute;width:17663;height:26289;left:30708;top:26349;" filled="f">
                  <v:imagedata r:id="rId37"/>
                </v:shape>
                <w10:wrap type="square"/>
              </v:group>
            </w:pict>
          </mc:Fallback>
        </mc:AlternateContent>
      </w:r>
    </w:p>
    <w:p w:rsidR="007579A0" w:rsidRDefault="000719D3">
      <w:pPr>
        <w:spacing w:after="0" w:line="259" w:lineRule="auto"/>
        <w:ind w:left="351" w:right="2033"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1219" w:firstLine="0"/>
        <w:jc w:val="left"/>
      </w:pPr>
      <w:r>
        <w:rPr>
          <w:rFonts w:ascii="Calibri" w:eastAsia="Calibri" w:hAnsi="Calibri" w:cs="Calibri"/>
          <w:i w:val="0"/>
          <w:noProof/>
        </w:rPr>
        <mc:AlternateContent>
          <mc:Choice Requires="wpg">
            <w:drawing>
              <wp:inline distT="0" distB="0" distL="0" distR="0">
                <wp:extent cx="4468369" cy="2651761"/>
                <wp:effectExtent l="0" t="0" r="0" b="0"/>
                <wp:docPr id="290459" name="Group 290459"/>
                <wp:cNvGraphicFramePr/>
                <a:graphic xmlns:a="http://schemas.openxmlformats.org/drawingml/2006/main">
                  <a:graphicData uri="http://schemas.microsoft.com/office/word/2010/wordprocessingGroup">
                    <wpg:wgp>
                      <wpg:cNvGrpSpPr/>
                      <wpg:grpSpPr>
                        <a:xfrm>
                          <a:off x="0" y="0"/>
                          <a:ext cx="4468369" cy="2651761"/>
                          <a:chOff x="0" y="0"/>
                          <a:chExt cx="4468369" cy="2651761"/>
                        </a:xfrm>
                      </wpg:grpSpPr>
                      <pic:pic xmlns:pic="http://schemas.openxmlformats.org/drawingml/2006/picture">
                        <pic:nvPicPr>
                          <pic:cNvPr id="14521" name="Picture 14521"/>
                          <pic:cNvPicPr/>
                        </pic:nvPicPr>
                        <pic:blipFill>
                          <a:blip r:embed="rId32"/>
                          <a:stretch>
                            <a:fillRect/>
                          </a:stretch>
                        </pic:blipFill>
                        <pic:spPr>
                          <a:xfrm>
                            <a:off x="0" y="0"/>
                            <a:ext cx="1813560" cy="2644140"/>
                          </a:xfrm>
                          <a:prstGeom prst="rect">
                            <a:avLst/>
                          </a:prstGeom>
                        </pic:spPr>
                      </pic:pic>
                      <pic:pic xmlns:pic="http://schemas.openxmlformats.org/drawingml/2006/picture">
                        <pic:nvPicPr>
                          <pic:cNvPr id="14523" name="Picture 14523"/>
                          <pic:cNvPicPr/>
                        </pic:nvPicPr>
                        <pic:blipFill>
                          <a:blip r:embed="rId33"/>
                          <a:stretch>
                            <a:fillRect/>
                          </a:stretch>
                        </pic:blipFill>
                        <pic:spPr>
                          <a:xfrm>
                            <a:off x="2654808" y="7620"/>
                            <a:ext cx="1813560" cy="2644140"/>
                          </a:xfrm>
                          <a:prstGeom prst="rect">
                            <a:avLst/>
                          </a:prstGeom>
                        </pic:spPr>
                      </pic:pic>
                    </wpg:wgp>
                  </a:graphicData>
                </a:graphic>
              </wp:inline>
            </w:drawing>
          </mc:Choice>
          <mc:Fallback xmlns:a="http://schemas.openxmlformats.org/drawingml/2006/main" xmlns="">
            <w:pict>
              <v:group id="Group 290459" style="width:351.84pt;height:208.8pt;mso-position-horizontal-relative:char;mso-position-vertical-relative:line" coordsize="44683,26517">
                <v:shape id="Picture 14521" style="position:absolute;width:18135;height:26441;left:0;top:0;" filled="f">
                  <v:imagedata r:id="rId38"/>
                </v:shape>
                <v:shape id="Picture 14523" style="position:absolute;width:18135;height:26441;left:26548;top:76;" filled="f">
                  <v:imagedata r:id="rId39"/>
                </v:shape>
              </v:group>
            </w:pict>
          </mc:Fallback>
        </mc:AlternateContent>
      </w:r>
    </w:p>
    <w:p w:rsidR="007579A0" w:rsidRDefault="000719D3">
      <w:pPr>
        <w:spacing w:after="105" w:line="259" w:lineRule="auto"/>
        <w:ind w:left="660" w:firstLine="0"/>
        <w:jc w:val="left"/>
      </w:pPr>
      <w:r>
        <w:rPr>
          <w:noProof/>
        </w:rPr>
        <w:drawing>
          <wp:inline distT="0" distB="0" distL="0" distR="0">
            <wp:extent cx="5568696" cy="1434084"/>
            <wp:effectExtent l="0" t="0" r="0" b="0"/>
            <wp:docPr id="14592" name="Picture 14592"/>
            <wp:cNvGraphicFramePr/>
            <a:graphic xmlns:a="http://schemas.openxmlformats.org/drawingml/2006/main">
              <a:graphicData uri="http://schemas.openxmlformats.org/drawingml/2006/picture">
                <pic:pic xmlns:pic="http://schemas.openxmlformats.org/drawingml/2006/picture">
                  <pic:nvPicPr>
                    <pic:cNvPr id="14592" name="Picture 14592"/>
                    <pic:cNvPicPr/>
                  </pic:nvPicPr>
                  <pic:blipFill>
                    <a:blip r:embed="rId40"/>
                    <a:stretch>
                      <a:fillRect/>
                    </a:stretch>
                  </pic:blipFill>
                  <pic:spPr>
                    <a:xfrm>
                      <a:off x="0" y="0"/>
                      <a:ext cx="5568696" cy="1434084"/>
                    </a:xfrm>
                    <a:prstGeom prst="rect">
                      <a:avLst/>
                    </a:prstGeom>
                  </pic:spPr>
                </pic:pic>
              </a:graphicData>
            </a:graphic>
          </wp:inline>
        </w:drawing>
      </w:r>
    </w:p>
    <w:p w:rsidR="007579A0" w:rsidRDefault="000719D3">
      <w:pPr>
        <w:spacing w:after="0" w:line="259" w:lineRule="auto"/>
        <w:ind w:left="351" w:firstLine="0"/>
        <w:jc w:val="left"/>
      </w:pPr>
      <w:r>
        <w:rPr>
          <w:i w:val="0"/>
        </w:rPr>
        <w:t xml:space="preserve"> </w:t>
      </w:r>
    </w:p>
    <w:p w:rsidR="007579A0" w:rsidRDefault="000719D3">
      <w:pPr>
        <w:spacing w:after="7" w:line="259" w:lineRule="auto"/>
        <w:ind w:left="351" w:firstLine="0"/>
        <w:jc w:val="left"/>
      </w:pPr>
      <w:r>
        <w:rPr>
          <w:i w:val="0"/>
        </w:rPr>
        <w:t xml:space="preserve"> </w:t>
      </w:r>
    </w:p>
    <w:p w:rsidR="007579A0" w:rsidRDefault="000719D3">
      <w:pPr>
        <w:pStyle w:val="Ttulo1"/>
        <w:shd w:val="clear" w:color="auto" w:fill="E7E6E6"/>
        <w:spacing w:after="0"/>
        <w:ind w:left="346"/>
      </w:pPr>
      <w:r>
        <w:rPr>
          <w:rFonts w:ascii="Times New Roman" w:eastAsia="Times New Roman" w:hAnsi="Times New Roman" w:cs="Times New Roman"/>
          <w:b/>
          <w:sz w:val="24"/>
          <w:shd w:val="clear" w:color="auto" w:fill="auto"/>
        </w:rPr>
        <w:t>13.</w:t>
      </w:r>
      <w:r>
        <w:rPr>
          <w:b/>
          <w:sz w:val="24"/>
          <w:shd w:val="clear" w:color="auto" w:fill="auto"/>
        </w:rPr>
        <w:t xml:space="preserve"> </w:t>
      </w:r>
      <w:r>
        <w:t>PLANO</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i w:val="0"/>
        </w:rPr>
        <w:t xml:space="preserve"> </w:t>
      </w:r>
    </w:p>
    <w:p w:rsidR="007579A0" w:rsidRDefault="000719D3">
      <w:pPr>
        <w:spacing w:after="110" w:line="248" w:lineRule="auto"/>
        <w:ind w:right="949"/>
      </w:pPr>
      <w:r>
        <w:rPr>
          <w:i w:val="0"/>
        </w:rPr>
        <w:t xml:space="preserve">El plano se ha obtenido de los archivos municipales de la Oficina Técnica.  </w:t>
      </w:r>
    </w:p>
    <w:p w:rsidR="007579A0" w:rsidRDefault="000719D3">
      <w:pPr>
        <w:spacing w:after="98"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1"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53613" name="Group 25361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595" name="Rectangle 14595"/>
                        <wps:cNvSpPr/>
                        <wps:spPr>
                          <a:xfrm rot="-5399999">
                            <a:off x="-1159135" y="2077470"/>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4596" name="Rectangle 14596"/>
                        <wps:cNvSpPr/>
                        <wps:spPr>
                          <a:xfrm rot="-5399999">
                            <a:off x="-976166" y="2184239"/>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597" name="Rectangle 14597"/>
                        <wps:cNvSpPr/>
                        <wps:spPr>
                          <a:xfrm rot="-5399999">
                            <a:off x="-2018623" y="1065581"/>
                            <a:ext cx="4455271"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112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3613" style="width:18.7031pt;height:263.766pt;position:absolute;mso-position-horizontal-relative:page;mso-position-horizontal:absolute;margin-left:662.928pt;mso-position-vertical-relative:page;margin-top:509.154pt;" coordsize="2375,33498">
                <v:rect id="Rectangle 14595" style="position:absolute;width:24314;height:1132;left:-11591;top:207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4596"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4597"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112 de 170 </w:t>
                        </w:r>
                      </w:p>
                    </w:txbxContent>
                  </v:textbox>
                </v:rect>
                <w10:wrap type="topAndBottom"/>
              </v:group>
            </w:pict>
          </mc:Fallback>
        </mc:AlternateContent>
      </w: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1"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3268" w:line="259" w:lineRule="auto"/>
        <w:ind w:left="-2202" w:right="2614" w:firstLine="0"/>
      </w:pPr>
      <w:r>
        <w:rPr>
          <w:rFonts w:ascii="Calibri" w:eastAsia="Calibri" w:hAnsi="Calibri" w:cs="Calibri"/>
          <w:i w:val="0"/>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54393" name="Group 254393"/>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662" name="Rectangle 14662"/>
                        <wps:cNvSpPr/>
                        <wps:spPr>
                          <a:xfrm rot="-5399999">
                            <a:off x="-1159135" y="2077470"/>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4663" name="Rectangle 14663"/>
                        <wps:cNvSpPr/>
                        <wps:spPr>
                          <a:xfrm rot="-5399999">
                            <a:off x="-976166" y="2184239"/>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664" name="Rectangle 14664"/>
                        <wps:cNvSpPr/>
                        <wps:spPr>
                          <a:xfrm rot="-5399999">
                            <a:off x="-2018623" y="1065581"/>
                            <a:ext cx="4455271"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113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4393" style="width:18.7031pt;height:263.766pt;position:absolute;mso-position-horizontal-relative:page;mso-position-horizontal:absolute;margin-left:662.928pt;mso-position-vertical-relative:page;margin-top:509.154pt;" coordsize="2375,33498">
                <v:rect id="Rectangle 14662" style="position:absolute;width:24314;height:1132;left:-11591;top:207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466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466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113 de 170 </w:t>
                        </w:r>
                      </w:p>
                    </w:txbxContent>
                  </v:textbox>
                </v:rect>
                <w10:wrap type="topAndBottom"/>
              </v:group>
            </w:pict>
          </mc:Fallback>
        </mc:AlternateContent>
      </w:r>
      <w:r>
        <w:rPr>
          <w:noProof/>
        </w:rPr>
        <w:drawing>
          <wp:anchor distT="0" distB="0" distL="114300" distR="114300" simplePos="0" relativeHeight="251794432" behindDoc="0" locked="0" layoutInCell="1" allowOverlap="0">
            <wp:simplePos x="0" y="0"/>
            <wp:positionH relativeFrom="column">
              <wp:posOffset>701040</wp:posOffset>
            </wp:positionH>
            <wp:positionV relativeFrom="paragraph">
              <wp:posOffset>-4172949</wp:posOffset>
            </wp:positionV>
            <wp:extent cx="4541521" cy="6656833"/>
            <wp:effectExtent l="0" t="0" r="0" b="0"/>
            <wp:wrapSquare wrapText="bothSides"/>
            <wp:docPr id="14659" name="Picture 14659"/>
            <wp:cNvGraphicFramePr/>
            <a:graphic xmlns:a="http://schemas.openxmlformats.org/drawingml/2006/main">
              <a:graphicData uri="http://schemas.openxmlformats.org/drawingml/2006/picture">
                <pic:pic xmlns:pic="http://schemas.openxmlformats.org/drawingml/2006/picture">
                  <pic:nvPicPr>
                    <pic:cNvPr id="14659" name="Picture 14659"/>
                    <pic:cNvPicPr/>
                  </pic:nvPicPr>
                  <pic:blipFill>
                    <a:blip r:embed="rId42"/>
                    <a:stretch>
                      <a:fillRect/>
                    </a:stretch>
                  </pic:blipFill>
                  <pic:spPr>
                    <a:xfrm>
                      <a:off x="0" y="0"/>
                      <a:ext cx="4541521" cy="6656833"/>
                    </a:xfrm>
                    <a:prstGeom prst="rect">
                      <a:avLst/>
                    </a:prstGeom>
                  </pic:spPr>
                </pic:pic>
              </a:graphicData>
            </a:graphic>
          </wp:anchor>
        </w:drawing>
      </w:r>
    </w:p>
    <w:p w:rsidR="007579A0" w:rsidRDefault="000719D3">
      <w:pPr>
        <w:spacing w:after="0" w:line="259" w:lineRule="auto"/>
        <w:ind w:left="351" w:right="2614"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110" w:line="248" w:lineRule="auto"/>
        <w:ind w:right="949"/>
      </w:pPr>
      <w:r>
        <w:rPr>
          <w:i w:val="0"/>
        </w:rPr>
        <w:t xml:space="preserve">Y para que conste a los efectos oportunos, salvo error u omisión, se firma el presente informe....”. </w:t>
      </w:r>
    </w:p>
    <w:p w:rsidR="007579A0" w:rsidRDefault="000719D3">
      <w:pPr>
        <w:spacing w:after="16"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pStyle w:val="Ttulo2"/>
        <w:ind w:left="1156" w:right="1054"/>
      </w:pPr>
      <w:r>
        <w:t xml:space="preserve">FUNDAMENTOS JURIDICOS </w:t>
      </w:r>
    </w:p>
    <w:p w:rsidR="007579A0" w:rsidRDefault="000719D3">
      <w:pPr>
        <w:spacing w:after="121" w:line="259" w:lineRule="auto"/>
        <w:ind w:left="152" w:firstLine="0"/>
        <w:jc w:val="center"/>
      </w:pPr>
      <w:r>
        <w:rPr>
          <w:i w:val="0"/>
        </w:rPr>
        <w:t xml:space="preserve"> </w:t>
      </w:r>
    </w:p>
    <w:p w:rsidR="007579A0" w:rsidRDefault="000719D3">
      <w:pPr>
        <w:spacing w:after="95" w:line="248" w:lineRule="auto"/>
        <w:ind w:right="949"/>
      </w:pPr>
      <w:r>
        <w:rPr>
          <w:i w:val="0"/>
        </w:rPr>
        <w:t xml:space="preserve"> </w:t>
      </w:r>
      <w:r>
        <w:rPr>
          <w:i w:val="0"/>
        </w:rPr>
        <w:t>La Legislación aplicable viene determinada por:</w:t>
      </w:r>
      <w:r>
        <w:rPr>
          <w:rFonts w:ascii="Times New Roman" w:eastAsia="Times New Roman" w:hAnsi="Times New Roman" w:cs="Times New Roman"/>
          <w:i w:val="0"/>
          <w:sz w:val="24"/>
        </w:rPr>
        <w:t xml:space="preserve"> </w:t>
      </w:r>
    </w:p>
    <w:p w:rsidR="007579A0" w:rsidRDefault="000719D3">
      <w:pPr>
        <w:spacing w:after="4" w:line="340" w:lineRule="auto"/>
        <w:ind w:left="336" w:right="949" w:firstLine="696"/>
      </w:pPr>
      <w:r>
        <w:rPr>
          <w:i w:val="0"/>
        </w:rPr>
        <w:t>— 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7579A0" w:rsidRDefault="000719D3">
      <w:pPr>
        <w:spacing w:after="4" w:line="355" w:lineRule="auto"/>
        <w:ind w:left="336" w:right="949" w:firstLine="696"/>
      </w:pPr>
      <w:r>
        <w:rPr>
          <w:i w:val="0"/>
        </w:rPr>
        <w:t>— El artículo 86 del Texto Refundido de las Disposiciones Legales Vigentes en M</w:t>
      </w:r>
      <w:r>
        <w:rPr>
          <w:i w:val="0"/>
        </w:rPr>
        <w:t>ateria de Régimen Local aprobado por Real Decreto Legislativo 781/1986, de 18 de abril y la disposición transitoria del Reglamento de Bienes de las Entidades Locales (RB), aprobado por Real Decreto 1372/1986, de 13 de junio (BOE de 7 de julio), que estable</w:t>
      </w:r>
      <w:r>
        <w:rPr>
          <w:i w:val="0"/>
        </w:rPr>
        <w:t>ce la obligación de inventariar todos los bienes, cualquiera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7579A0" w:rsidRDefault="000719D3">
      <w:pPr>
        <w:spacing w:after="105" w:line="259" w:lineRule="auto"/>
        <w:ind w:left="1047" w:firstLine="0"/>
        <w:jc w:val="left"/>
      </w:pPr>
      <w:r>
        <w:rPr>
          <w:i w:val="0"/>
        </w:rPr>
        <w:t xml:space="preserve"> </w:t>
      </w:r>
    </w:p>
    <w:p w:rsidR="007579A0" w:rsidRDefault="000719D3">
      <w:pPr>
        <w:spacing w:after="4" w:line="354" w:lineRule="auto"/>
        <w:ind w:left="336" w:right="949" w:firstLine="708"/>
      </w:pPr>
      <w:r>
        <w:rPr>
          <w:rFonts w:ascii="Calibri" w:eastAsia="Calibri" w:hAnsi="Calibri" w:cs="Calibri"/>
          <w:i w:val="0"/>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54941" name="Group 25494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741" name="Rectangle 14741"/>
                        <wps:cNvSpPr/>
                        <wps:spPr>
                          <a:xfrm rot="-5399999">
                            <a:off x="-1159135" y="2077470"/>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4742" name="Rectangle 14742"/>
                        <wps:cNvSpPr/>
                        <wps:spPr>
                          <a:xfrm rot="-5399999">
                            <a:off x="-976166" y="2184239"/>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743" name="Rectangle 14743"/>
                        <wps:cNvSpPr/>
                        <wps:spPr>
                          <a:xfrm rot="-5399999">
                            <a:off x="-2018623" y="1065581"/>
                            <a:ext cx="4455271"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114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4941" style="width:18.7031pt;height:263.766pt;position:absolute;mso-position-horizontal-relative:page;mso-position-horizontal:absolute;margin-left:662.928pt;mso-position-vertical-relative:page;margin-top:509.154pt;" coordsize="2375,33498">
                <v:rect id="Rectangle 14741" style="position:absolute;width:24314;height:1132;left:-11591;top:207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4742"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4743"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114 de 170 </w:t>
                        </w:r>
                      </w:p>
                    </w:txbxContent>
                  </v:textbox>
                </v:rect>
                <w10:wrap type="square"/>
              </v:group>
            </w:pict>
          </mc:Fallback>
        </mc:AlternateContent>
      </w:r>
      <w:r>
        <w:rPr>
          <w:i w:val="0"/>
        </w:rPr>
        <w:t xml:space="preserve"> El Pleno de la corporación Local será el órgano competente para acordar la aprobación del inventario ya f</w:t>
      </w:r>
      <w:r>
        <w:rPr>
          <w:i w:val="0"/>
        </w:rPr>
        <w:t>ormado, su rectificación y comprobación. En este supuesto, se encuentran delegadas las competencias para aprobación, modificación y rectificación del Inventario de Bienes y Derechos de la Corporación en la Junta de Gobierno Local, por acuerdo del pleno cel</w:t>
      </w:r>
      <w:r>
        <w:rPr>
          <w:i w:val="0"/>
        </w:rPr>
        <w:t>ebrado el día 27 de junio de 2023.</w:t>
      </w:r>
      <w:r>
        <w:rPr>
          <w:rFonts w:ascii="Times New Roman" w:eastAsia="Times New Roman" w:hAnsi="Times New Roman" w:cs="Times New Roman"/>
          <w:i w:val="0"/>
          <w:sz w:val="24"/>
        </w:rPr>
        <w:t xml:space="preserve"> </w:t>
      </w:r>
    </w:p>
    <w:p w:rsidR="007579A0" w:rsidRDefault="000719D3">
      <w:pPr>
        <w:spacing w:after="210" w:line="248" w:lineRule="auto"/>
        <w:ind w:right="949"/>
      </w:pPr>
      <w:r>
        <w:rPr>
          <w:i w:val="0"/>
        </w:rPr>
        <w:t>Visto cuanto antecede, la que suscribe eleva la siguiente propuesta de resolución:</w:t>
      </w:r>
      <w:r>
        <w:rPr>
          <w:rFonts w:ascii="Times New Roman" w:eastAsia="Times New Roman" w:hAnsi="Times New Roman" w:cs="Times New Roman"/>
          <w:i w:val="0"/>
          <w:sz w:val="24"/>
        </w:rPr>
        <w:t xml:space="preserve"> </w:t>
      </w:r>
    </w:p>
    <w:p w:rsidR="007579A0" w:rsidRDefault="000719D3">
      <w:pPr>
        <w:spacing w:after="98" w:line="259" w:lineRule="auto"/>
        <w:ind w:left="0" w:right="544" w:firstLine="0"/>
        <w:jc w:val="center"/>
      </w:pPr>
      <w:r>
        <w:rPr>
          <w:b/>
          <w:i w:val="0"/>
        </w:rPr>
        <w:t xml:space="preserve"> </w:t>
      </w:r>
    </w:p>
    <w:p w:rsidR="007579A0" w:rsidRDefault="000719D3">
      <w:pPr>
        <w:pStyle w:val="Ttulo2"/>
        <w:ind w:left="1156" w:right="1750"/>
      </w:pPr>
      <w:r>
        <w:t xml:space="preserve">PROPUESTA DE RESOLUCIÓN </w:t>
      </w:r>
    </w:p>
    <w:p w:rsidR="007579A0" w:rsidRDefault="000719D3">
      <w:pPr>
        <w:spacing w:after="98" w:line="259" w:lineRule="auto"/>
        <w:ind w:left="0" w:right="544" w:firstLine="0"/>
        <w:jc w:val="center"/>
      </w:pPr>
      <w:r>
        <w:rPr>
          <w:i w:val="0"/>
        </w:rPr>
        <w:t xml:space="preserve"> </w:t>
      </w:r>
    </w:p>
    <w:p w:rsidR="007579A0" w:rsidRDefault="000719D3">
      <w:pPr>
        <w:spacing w:after="102" w:line="350" w:lineRule="auto"/>
        <w:ind w:right="949"/>
      </w:pPr>
      <w:r>
        <w:rPr>
          <w:b/>
          <w:i w:val="0"/>
        </w:rPr>
        <w:t>PRIMERO:</w:t>
      </w:r>
      <w:r>
        <w:rPr>
          <w:i w:val="0"/>
        </w:rPr>
        <w:t xml:space="preserve"> Actualizar el Inventario de bienes de la Corporación, incorporando las actualizaciones oportunas s</w:t>
      </w:r>
      <w:r>
        <w:rPr>
          <w:i w:val="0"/>
        </w:rPr>
        <w:t>egún la ficha que se adjunta correspondiente al local en el edificio Balcón de Candelaria III. ASU28 Huertas de Don Pablo. Local PFAE, siendo la descripción de la misma la siguiente:</w:t>
      </w:r>
      <w:r>
        <w:rPr>
          <w:rFonts w:ascii="Times New Roman" w:eastAsia="Times New Roman" w:hAnsi="Times New Roman" w:cs="Times New Roman"/>
          <w:i w:val="0"/>
          <w:sz w:val="24"/>
        </w:rPr>
        <w:t xml:space="preserve"> </w:t>
      </w:r>
    </w:p>
    <w:p w:rsidR="007579A0" w:rsidRDefault="000719D3">
      <w:pPr>
        <w:spacing w:after="4" w:line="358" w:lineRule="auto"/>
        <w:ind w:right="949"/>
      </w:pPr>
      <w:r>
        <w:rPr>
          <w:i w:val="0"/>
        </w:rPr>
        <w:t>Local de una sola planta utilizado como sede para la impartición de PFAE</w:t>
      </w:r>
      <w:r>
        <w:rPr>
          <w:i w:val="0"/>
        </w:rPr>
        <w:t xml:space="preserve">S. Está distribuido en una recepción, tres aulas para talleres, una para impartir teoría, 2 salas de profesores, dos despachos y un baño. Todo ello comunicado a través de un pasillo. </w:t>
      </w:r>
    </w:p>
    <w:p w:rsidR="007579A0" w:rsidRDefault="000719D3">
      <w:pPr>
        <w:spacing w:after="0" w:line="259" w:lineRule="auto"/>
        <w:ind w:left="351" w:firstLine="0"/>
        <w:jc w:val="left"/>
      </w:pPr>
      <w:r>
        <w:rPr>
          <w:i w:val="0"/>
        </w:rPr>
        <w:t xml:space="preserve"> </w:t>
      </w:r>
    </w:p>
    <w:p w:rsidR="007579A0" w:rsidRDefault="000719D3">
      <w:pPr>
        <w:spacing w:after="4" w:line="341" w:lineRule="auto"/>
        <w:ind w:right="949"/>
      </w:pPr>
      <w:r>
        <w:rPr>
          <w:b/>
          <w:i w:val="0"/>
        </w:rPr>
        <w:t xml:space="preserve">SEGUNDO: </w:t>
      </w:r>
      <w:r>
        <w:rPr>
          <w:i w:val="0"/>
        </w:rPr>
        <w:t>Aprobar la ficha de inventario 13/56 relativa a local en el e</w:t>
      </w:r>
      <w:r>
        <w:rPr>
          <w:i w:val="0"/>
        </w:rPr>
        <w:t xml:space="preserve">dificio Balcón de Candelaria III. ASU28 Huertas de Don Pablo. Local PFAE que se está vinculada al inmueble 1/152: </w:t>
      </w:r>
      <w:r>
        <w:rPr>
          <w:rFonts w:ascii="Times New Roman" w:eastAsia="Times New Roman" w:hAnsi="Times New Roman" w:cs="Times New Roman"/>
          <w:i w:val="0"/>
          <w:sz w:val="24"/>
        </w:rPr>
        <w:t xml:space="preserve"> </w:t>
      </w:r>
    </w:p>
    <w:p w:rsidR="007579A0" w:rsidRDefault="000719D3">
      <w:pPr>
        <w:spacing w:after="4599" w:line="259" w:lineRule="auto"/>
        <w:ind w:left="351" w:firstLine="0"/>
        <w:jc w:val="left"/>
      </w:pPr>
      <w:r>
        <w:rPr>
          <w:i w:val="0"/>
        </w:rPr>
        <w:t xml:space="preserve"> </w:t>
      </w:r>
    </w:p>
    <w:p w:rsidR="007579A0" w:rsidRDefault="000719D3">
      <w:pPr>
        <w:spacing w:after="5064" w:line="259" w:lineRule="auto"/>
        <w:ind w:left="-2202" w:right="2828" w:firstLine="0"/>
        <w:jc w:val="left"/>
      </w:pPr>
      <w:r>
        <w:rPr>
          <w:rFonts w:ascii="Calibri" w:eastAsia="Calibri" w:hAnsi="Calibri" w:cs="Calibri"/>
          <w:i w:val="0"/>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55836" name="Group 25583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816" name="Rectangle 14816"/>
                        <wps:cNvSpPr/>
                        <wps:spPr>
                          <a:xfrm rot="-5399999">
                            <a:off x="-1159135" y="2077470"/>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4817" name="Rectangle 14817"/>
                        <wps:cNvSpPr/>
                        <wps:spPr>
                          <a:xfrm rot="-5399999">
                            <a:off x="-976166" y="2184239"/>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818" name="Rectangle 14818"/>
                        <wps:cNvSpPr/>
                        <wps:spPr>
                          <a:xfrm rot="-5399999">
                            <a:off x="-2018623" y="1065581"/>
                            <a:ext cx="4455271"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115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5836" style="width:18.7031pt;height:263.766pt;position:absolute;mso-position-horizontal-relative:page;mso-position-horizontal:absolute;margin-left:662.928pt;mso-position-vertical-relative:page;margin-top:509.154pt;" coordsize="2375,33498">
                <v:rect id="Rectangle 14816" style="position:absolute;width:24314;height:1132;left:-11591;top:207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4817"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4818"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115 de 170 </w:t>
                        </w:r>
                      </w:p>
                    </w:txbxContent>
                  </v:textbox>
                </v:rect>
                <w10:wrap type="topAndBottom"/>
              </v:group>
            </w:pict>
          </mc:Fallback>
        </mc:AlternateContent>
      </w:r>
      <w:r>
        <w:rPr>
          <w:noProof/>
        </w:rPr>
        <w:drawing>
          <wp:anchor distT="0" distB="0" distL="114300" distR="114300" simplePos="0" relativeHeight="251797504" behindDoc="0" locked="0" layoutInCell="1" allowOverlap="0">
            <wp:simplePos x="0" y="0"/>
            <wp:positionH relativeFrom="column">
              <wp:posOffset>693420</wp:posOffset>
            </wp:positionH>
            <wp:positionV relativeFrom="paragraph">
              <wp:posOffset>-3005565</wp:posOffset>
            </wp:positionV>
            <wp:extent cx="4413504" cy="6571488"/>
            <wp:effectExtent l="0" t="0" r="0" b="0"/>
            <wp:wrapSquare wrapText="bothSides"/>
            <wp:docPr id="14813" name="Picture 14813"/>
            <wp:cNvGraphicFramePr/>
            <a:graphic xmlns:a="http://schemas.openxmlformats.org/drawingml/2006/main">
              <a:graphicData uri="http://schemas.openxmlformats.org/drawingml/2006/picture">
                <pic:pic xmlns:pic="http://schemas.openxmlformats.org/drawingml/2006/picture">
                  <pic:nvPicPr>
                    <pic:cNvPr id="14813" name="Picture 14813"/>
                    <pic:cNvPicPr/>
                  </pic:nvPicPr>
                  <pic:blipFill>
                    <a:blip r:embed="rId43"/>
                    <a:stretch>
                      <a:fillRect/>
                    </a:stretch>
                  </pic:blipFill>
                  <pic:spPr>
                    <a:xfrm>
                      <a:off x="0" y="0"/>
                      <a:ext cx="4413504" cy="6571488"/>
                    </a:xfrm>
                    <a:prstGeom prst="rect">
                      <a:avLst/>
                    </a:prstGeom>
                  </pic:spPr>
                </pic:pic>
              </a:graphicData>
            </a:graphic>
          </wp:anchor>
        </w:drawing>
      </w:r>
    </w:p>
    <w:p w:rsidR="007579A0" w:rsidRDefault="000719D3">
      <w:pPr>
        <w:spacing w:after="0" w:line="259" w:lineRule="auto"/>
        <w:ind w:left="351" w:right="2828"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464" w:line="259" w:lineRule="auto"/>
        <w:ind w:left="-2202" w:right="1820" w:firstLine="0"/>
      </w:pPr>
      <w:r>
        <w:rPr>
          <w:rFonts w:ascii="Calibri" w:eastAsia="Calibri" w:hAnsi="Calibri" w:cs="Calibri"/>
          <w:i w:val="0"/>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55704" name="Group 25570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872" name="Rectangle 14872"/>
                        <wps:cNvSpPr/>
                        <wps:spPr>
                          <a:xfrm rot="-5399999">
                            <a:off x="-1159135" y="2077470"/>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4873" name="Rectangle 14873"/>
                        <wps:cNvSpPr/>
                        <wps:spPr>
                          <a:xfrm rot="-5399999">
                            <a:off x="-976166" y="2184239"/>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874" name="Rectangle 14874"/>
                        <wps:cNvSpPr/>
                        <wps:spPr>
                          <a:xfrm rot="-5399999">
                            <a:off x="-2018623" y="1065581"/>
                            <a:ext cx="4455271"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116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5704" style="width:18.7031pt;height:263.766pt;position:absolute;mso-position-horizontal-relative:page;mso-position-horizontal:absolute;margin-left:662.928pt;mso-position-vertical-relative:page;margin-top:509.154pt;" coordsize="2375,33498">
                <v:rect id="Rectangle 14872" style="position:absolute;width:24314;height:1132;left:-11591;top:207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487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487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116 de 170 </w:t>
                        </w:r>
                      </w:p>
                    </w:txbxContent>
                  </v:textbox>
                </v:rect>
                <w10:wrap type="topAndBottom"/>
              </v:group>
            </w:pict>
          </mc:Fallback>
        </mc:AlternateContent>
      </w:r>
      <w:r>
        <w:rPr>
          <w:noProof/>
        </w:rPr>
        <w:drawing>
          <wp:anchor distT="0" distB="0" distL="114300" distR="114300" simplePos="0" relativeHeight="251799552" behindDoc="0" locked="0" layoutInCell="1" allowOverlap="0">
            <wp:simplePos x="0" y="0"/>
            <wp:positionH relativeFrom="column">
              <wp:posOffset>771144</wp:posOffset>
            </wp:positionH>
            <wp:positionV relativeFrom="paragraph">
              <wp:posOffset>-4035790</wp:posOffset>
            </wp:positionV>
            <wp:extent cx="4975860" cy="7036308"/>
            <wp:effectExtent l="0" t="0" r="0" b="0"/>
            <wp:wrapSquare wrapText="bothSides"/>
            <wp:docPr id="14869" name="Picture 14869"/>
            <wp:cNvGraphicFramePr/>
            <a:graphic xmlns:a="http://schemas.openxmlformats.org/drawingml/2006/main">
              <a:graphicData uri="http://schemas.openxmlformats.org/drawingml/2006/picture">
                <pic:pic xmlns:pic="http://schemas.openxmlformats.org/drawingml/2006/picture">
                  <pic:nvPicPr>
                    <pic:cNvPr id="14869" name="Picture 14869"/>
                    <pic:cNvPicPr/>
                  </pic:nvPicPr>
                  <pic:blipFill>
                    <a:blip r:embed="rId44"/>
                    <a:stretch>
                      <a:fillRect/>
                    </a:stretch>
                  </pic:blipFill>
                  <pic:spPr>
                    <a:xfrm>
                      <a:off x="0" y="0"/>
                      <a:ext cx="4975860" cy="7036308"/>
                    </a:xfrm>
                    <a:prstGeom prst="rect">
                      <a:avLst/>
                    </a:prstGeom>
                  </pic:spPr>
                </pic:pic>
              </a:graphicData>
            </a:graphic>
          </wp:anchor>
        </w:drawing>
      </w:r>
    </w:p>
    <w:p w:rsidR="007579A0" w:rsidRDefault="000719D3">
      <w:pPr>
        <w:spacing w:after="213" w:line="259" w:lineRule="auto"/>
        <w:ind w:left="351" w:firstLine="0"/>
      </w:pPr>
      <w:r>
        <w:rPr>
          <w:rFonts w:ascii="Times New Roman" w:eastAsia="Times New Roman" w:hAnsi="Times New Roman" w:cs="Times New Roman"/>
          <w:i w:val="0"/>
          <w:sz w:val="24"/>
        </w:rPr>
        <w:t xml:space="preserve"> </w:t>
      </w:r>
    </w:p>
    <w:p w:rsidR="007579A0" w:rsidRDefault="000719D3">
      <w:pPr>
        <w:spacing w:after="225" w:line="259" w:lineRule="auto"/>
        <w:ind w:left="351" w:firstLine="0"/>
      </w:pPr>
      <w:r>
        <w:rPr>
          <w:b/>
          <w:i w:val="0"/>
        </w:rPr>
        <w:t xml:space="preserve"> </w:t>
      </w:r>
    </w:p>
    <w:p w:rsidR="007579A0" w:rsidRDefault="000719D3">
      <w:pPr>
        <w:spacing w:after="0" w:line="259" w:lineRule="auto"/>
        <w:ind w:left="351" w:firstLine="0"/>
      </w:pPr>
      <w:r>
        <w:rPr>
          <w:b/>
          <w:i w:val="0"/>
        </w:rPr>
        <w:t xml:space="preserve"> </w:t>
      </w:r>
    </w:p>
    <w:p w:rsidR="007579A0" w:rsidRDefault="000719D3">
      <w:pPr>
        <w:spacing w:after="1466" w:line="259" w:lineRule="auto"/>
        <w:ind w:left="-2202" w:right="1966" w:firstLine="0"/>
        <w:jc w:val="left"/>
      </w:pPr>
      <w:r>
        <w:rPr>
          <w:rFonts w:ascii="Calibri" w:eastAsia="Calibri" w:hAnsi="Calibri" w:cs="Calibri"/>
          <w:i w:val="0"/>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58672" name="Group 25867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941" name="Rectangle 14941"/>
                        <wps:cNvSpPr/>
                        <wps:spPr>
                          <a:xfrm rot="-5399999">
                            <a:off x="-1159135" y="2077470"/>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4942" name="Rectangle 14942"/>
                        <wps:cNvSpPr/>
                        <wps:spPr>
                          <a:xfrm rot="-5399999">
                            <a:off x="-976166" y="2184239"/>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943" name="Rectangle 14943"/>
                        <wps:cNvSpPr/>
                        <wps:spPr>
                          <a:xfrm rot="-5399999">
                            <a:off x="-2018623" y="1065581"/>
                            <a:ext cx="4455271"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117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8672" style="width:18.7031pt;height:263.766pt;position:absolute;mso-position-horizontal-relative:page;mso-position-horizontal:absolute;margin-left:662.928pt;mso-position-vertical-relative:page;margin-top:509.154pt;" coordsize="2375,33498">
                <v:rect id="Rectangle 14941" style="position:absolute;width:24314;height:1132;left:-11591;top:207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4942"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4943"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117 de 170 </w:t>
                        </w:r>
                      </w:p>
                    </w:txbxContent>
                  </v:textbox>
                </v:rect>
                <w10:wrap type="square"/>
              </v:group>
            </w:pict>
          </mc:Fallback>
        </mc:AlternateContent>
      </w:r>
      <w:r>
        <w:rPr>
          <w:noProof/>
        </w:rPr>
        <w:drawing>
          <wp:anchor distT="0" distB="0" distL="114300" distR="114300" simplePos="0" relativeHeight="251801600" behindDoc="0" locked="0" layoutInCell="1" allowOverlap="0">
            <wp:simplePos x="0" y="0"/>
            <wp:positionH relativeFrom="column">
              <wp:posOffset>853440</wp:posOffset>
            </wp:positionH>
            <wp:positionV relativeFrom="paragraph">
              <wp:posOffset>-3801094</wp:posOffset>
            </wp:positionV>
            <wp:extent cx="4800600" cy="5113020"/>
            <wp:effectExtent l="0" t="0" r="0" b="0"/>
            <wp:wrapSquare wrapText="bothSides"/>
            <wp:docPr id="14938" name="Picture 14938"/>
            <wp:cNvGraphicFramePr/>
            <a:graphic xmlns:a="http://schemas.openxmlformats.org/drawingml/2006/main">
              <a:graphicData uri="http://schemas.openxmlformats.org/drawingml/2006/picture">
                <pic:pic xmlns:pic="http://schemas.openxmlformats.org/drawingml/2006/picture">
                  <pic:nvPicPr>
                    <pic:cNvPr id="14938" name="Picture 14938"/>
                    <pic:cNvPicPr/>
                  </pic:nvPicPr>
                  <pic:blipFill>
                    <a:blip r:embed="rId45"/>
                    <a:stretch>
                      <a:fillRect/>
                    </a:stretch>
                  </pic:blipFill>
                  <pic:spPr>
                    <a:xfrm>
                      <a:off x="0" y="0"/>
                      <a:ext cx="4800600" cy="5113020"/>
                    </a:xfrm>
                    <a:prstGeom prst="rect">
                      <a:avLst/>
                    </a:prstGeom>
                  </pic:spPr>
                </pic:pic>
              </a:graphicData>
            </a:graphic>
          </wp:anchor>
        </w:drawing>
      </w:r>
    </w:p>
    <w:p w:rsidR="007579A0" w:rsidRDefault="000719D3">
      <w:pPr>
        <w:spacing w:after="227" w:line="259" w:lineRule="auto"/>
        <w:ind w:left="351" w:right="1966" w:firstLine="0"/>
        <w:jc w:val="left"/>
      </w:pPr>
      <w:r>
        <w:rPr>
          <w:b/>
          <w:i w:val="0"/>
        </w:rPr>
        <w:t xml:space="preserve"> </w:t>
      </w:r>
    </w:p>
    <w:p w:rsidR="007579A0" w:rsidRDefault="000719D3">
      <w:pPr>
        <w:spacing w:after="100" w:line="349" w:lineRule="auto"/>
        <w:ind w:right="1024"/>
      </w:pPr>
      <w:r>
        <w:rPr>
          <w:b/>
          <w:i w:val="0"/>
        </w:rPr>
        <w:t xml:space="preserve">TERCERO: </w:t>
      </w:r>
      <w:r>
        <w:rPr>
          <w:i w:val="0"/>
        </w:rPr>
        <w:t>Tramitar la inscripción del local en el edificio Balcón de Candelaria III. ASU28 Huertas de Don Pablo. Local PFAE, en el Registro de la propiedad de</w:t>
      </w:r>
      <w:r>
        <w:rPr>
          <w:i w:val="0"/>
        </w:rPr>
        <w:t xml:space="preserve"> acuerdo con el Art. 206 de la Ley Hipotecaria.</w:t>
      </w:r>
      <w:r>
        <w:rPr>
          <w:rFonts w:ascii="Times New Roman" w:eastAsia="Times New Roman" w:hAnsi="Times New Roman" w:cs="Times New Roman"/>
          <w:i w:val="0"/>
          <w:sz w:val="24"/>
        </w:rPr>
        <w:t xml:space="preserve"> </w:t>
      </w:r>
    </w:p>
    <w:p w:rsidR="007579A0" w:rsidRDefault="000719D3">
      <w:pPr>
        <w:spacing w:after="110" w:line="342" w:lineRule="auto"/>
        <w:ind w:right="949"/>
      </w:pPr>
      <w:r>
        <w:rPr>
          <w:b/>
          <w:i w:val="0"/>
        </w:rPr>
        <w:t xml:space="preserve">CUARTO: </w:t>
      </w:r>
      <w:r>
        <w:rPr>
          <w:i w:val="0"/>
        </w:rPr>
        <w:t>Facultar a la Alcaldesa- Presidenta para que realice cuantas actuaciones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105" w:line="259" w:lineRule="auto"/>
        <w:ind w:left="1047" w:firstLine="0"/>
        <w:jc w:val="left"/>
      </w:pPr>
      <w:r>
        <w:rPr>
          <w:i w:val="0"/>
        </w:rPr>
        <w:t xml:space="preserve"> </w:t>
      </w:r>
    </w:p>
    <w:p w:rsidR="007579A0" w:rsidRDefault="000719D3">
      <w:pPr>
        <w:spacing w:after="4" w:line="248" w:lineRule="auto"/>
        <w:ind w:left="336" w:right="949" w:firstLine="708"/>
      </w:pPr>
      <w:r>
        <w:rPr>
          <w:i w:val="0"/>
        </w:rPr>
        <w:t>En virtud de lo expuesto, se somete a la Junta de Gobierno Loca</w:t>
      </w:r>
      <w:r>
        <w:rPr>
          <w:i w:val="0"/>
        </w:rPr>
        <w:t xml:space="preserve">l la siguiente propuesta de Acuerdo: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1059" w:firstLine="0"/>
        <w:jc w:val="left"/>
      </w:pPr>
      <w:r>
        <w:rPr>
          <w:i w:val="0"/>
        </w:rPr>
        <w:t xml:space="preserve"> </w:t>
      </w:r>
    </w:p>
    <w:p w:rsidR="007579A0" w:rsidRDefault="000719D3">
      <w:pPr>
        <w:spacing w:after="0" w:line="259" w:lineRule="auto"/>
        <w:ind w:left="0" w:right="117" w:firstLine="0"/>
        <w:jc w:val="center"/>
      </w:pPr>
      <w:r>
        <w:rPr>
          <w:b/>
          <w:i w:val="0"/>
        </w:rPr>
        <w:t xml:space="preserve"> </w:t>
      </w:r>
    </w:p>
    <w:p w:rsidR="007579A0" w:rsidRDefault="000719D3">
      <w:pPr>
        <w:pStyle w:val="Ttulo2"/>
        <w:spacing w:after="147"/>
        <w:ind w:left="1156" w:right="1324"/>
      </w:pPr>
      <w:r>
        <w:t xml:space="preserve">PROPUESTA DE ACUERDO </w:t>
      </w:r>
    </w:p>
    <w:p w:rsidR="007579A0" w:rsidRDefault="000719D3">
      <w:pPr>
        <w:spacing w:after="98" w:line="351" w:lineRule="auto"/>
        <w:ind w:right="949"/>
      </w:pPr>
      <w:r>
        <w:rPr>
          <w:b/>
          <w:i w:val="0"/>
        </w:rPr>
        <w:t>PRIMERO:</w:t>
      </w:r>
      <w:r>
        <w:rPr>
          <w:i w:val="0"/>
        </w:rPr>
        <w:t xml:space="preserve"> </w:t>
      </w:r>
      <w:r>
        <w:rPr>
          <w:i w:val="0"/>
        </w:rPr>
        <w:t>Actualizar el Inventario de bienes de la Corporación, incorporando las actualizaciones oportunas según la ficha que se adjunta correspondiente al local en el edificio Balcón de Candelaria III. ASU28 Huertas de Don Pablo. Local PFAE, siendo la descripción d</w:t>
      </w:r>
      <w:r>
        <w:rPr>
          <w:i w:val="0"/>
        </w:rPr>
        <w:t>e la misma la siguiente:</w:t>
      </w:r>
      <w:r>
        <w:rPr>
          <w:rFonts w:ascii="Times New Roman" w:eastAsia="Times New Roman" w:hAnsi="Times New Roman" w:cs="Times New Roman"/>
          <w:i w:val="0"/>
          <w:sz w:val="24"/>
        </w:rPr>
        <w:t xml:space="preserve"> </w:t>
      </w:r>
    </w:p>
    <w:p w:rsidR="007579A0" w:rsidRDefault="000719D3">
      <w:pPr>
        <w:spacing w:after="4" w:line="358" w:lineRule="auto"/>
        <w:ind w:right="949"/>
      </w:pPr>
      <w:r>
        <w:rPr>
          <w:i w:val="0"/>
        </w:rPr>
        <w:t>Local de una sola planta utilizado como sede para la impartición de PFAES. Está distribuido en una recepción, tres aulas para talleres, una para impartir teoría, 2 salas de profesores, dos despachos y un baño. Todo ello comunicado</w:t>
      </w:r>
      <w:r>
        <w:rPr>
          <w:i w:val="0"/>
        </w:rPr>
        <w:t xml:space="preserve"> a través de un pasillo. </w:t>
      </w:r>
    </w:p>
    <w:p w:rsidR="007579A0" w:rsidRDefault="000719D3">
      <w:pPr>
        <w:spacing w:after="103" w:line="259" w:lineRule="auto"/>
        <w:ind w:left="351" w:firstLine="0"/>
        <w:jc w:val="left"/>
      </w:pPr>
      <w:r>
        <w:rPr>
          <w:i w:val="0"/>
        </w:rPr>
        <w:t xml:space="preserve"> </w:t>
      </w:r>
    </w:p>
    <w:p w:rsidR="007579A0" w:rsidRDefault="000719D3">
      <w:pPr>
        <w:spacing w:after="1636" w:line="341" w:lineRule="auto"/>
        <w:ind w:right="949"/>
      </w:pPr>
      <w:r>
        <w:rPr>
          <w:b/>
          <w:i w:val="0"/>
        </w:rPr>
        <w:t xml:space="preserve">SEGUNDO: </w:t>
      </w:r>
      <w:r>
        <w:rPr>
          <w:i w:val="0"/>
        </w:rPr>
        <w:t xml:space="preserve">Aprobar la ficha de inventario 13/56 relativa a local en el edificio Balcón de Candelaria III. ASU28 Huertas de Don Pablo. Local PFAE que se está vinculada al inmueble 1/152: </w:t>
      </w:r>
      <w:r>
        <w:rPr>
          <w:rFonts w:ascii="Times New Roman" w:eastAsia="Times New Roman" w:hAnsi="Times New Roman" w:cs="Times New Roman"/>
          <w:i w:val="0"/>
          <w:sz w:val="24"/>
        </w:rPr>
        <w:t xml:space="preserve"> </w:t>
      </w:r>
    </w:p>
    <w:p w:rsidR="007579A0" w:rsidRDefault="000719D3">
      <w:pPr>
        <w:spacing w:after="0" w:line="259" w:lineRule="auto"/>
        <w:ind w:left="-2202" w:right="1923" w:firstLine="0"/>
        <w:jc w:val="left"/>
      </w:pPr>
      <w:r>
        <w:rPr>
          <w:rFonts w:ascii="Calibri" w:eastAsia="Calibri" w:hAnsi="Calibri" w:cs="Calibri"/>
          <w:i w:val="0"/>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57580" name="Group 25758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5012" name="Rectangle 15012"/>
                        <wps:cNvSpPr/>
                        <wps:spPr>
                          <a:xfrm rot="-5399999">
                            <a:off x="-1159135" y="2077470"/>
                            <a:ext cx="2431493" cy="113224"/>
                          </a:xfrm>
                          <a:prstGeom prst="rect">
                            <a:avLst/>
                          </a:prstGeom>
                          <a:ln>
                            <a:noFill/>
                          </a:ln>
                        </wps:spPr>
                        <wps:txbx>
                          <w:txbxContent>
                            <w:p w:rsidR="007579A0" w:rsidRDefault="000719D3">
                              <w:pPr>
                                <w:spacing w:after="160" w:line="259" w:lineRule="auto"/>
                                <w:ind w:left="0" w:firstLine="0"/>
                                <w:jc w:val="left"/>
                              </w:pPr>
                              <w:r>
                                <w:rPr>
                                  <w:i w:val="0"/>
                                  <w:sz w:val="12"/>
                                </w:rPr>
                                <w:t>Cód. Validación: 9MT2W4AW9FLLNDKKSJ57Y2</w:t>
                              </w:r>
                              <w:r>
                                <w:rPr>
                                  <w:i w:val="0"/>
                                  <w:sz w:val="12"/>
                                </w:rPr>
                                <w:t xml:space="preserve">4RQ </w:t>
                              </w:r>
                            </w:p>
                          </w:txbxContent>
                        </wps:txbx>
                        <wps:bodyPr horzOverflow="overflow" vert="horz" lIns="0" tIns="0" rIns="0" bIns="0" rtlCol="0">
                          <a:noAutofit/>
                        </wps:bodyPr>
                      </wps:wsp>
                      <wps:wsp>
                        <wps:cNvPr id="15013" name="Rectangle 15013"/>
                        <wps:cNvSpPr/>
                        <wps:spPr>
                          <a:xfrm rot="-5399999">
                            <a:off x="-976166" y="2184239"/>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014" name="Rectangle 15014"/>
                        <wps:cNvSpPr/>
                        <wps:spPr>
                          <a:xfrm rot="-5399999">
                            <a:off x="-2018623" y="1065581"/>
                            <a:ext cx="4455271"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118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7580" style="width:18.7031pt;height:263.766pt;position:absolute;mso-position-horizontal-relative:page;mso-position-horizontal:absolute;margin-left:662.928pt;mso-position-vertical-relative:page;margin-top:509.154pt;" coordsize="2375,33498">
                <v:rect id="Rectangle 15012" style="position:absolute;width:24314;height:1132;left:-11591;top:207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501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501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118 de 170 </w:t>
                        </w:r>
                      </w:p>
                    </w:txbxContent>
                  </v:textbox>
                </v:rect>
                <w10:wrap type="topAndBottom"/>
              </v:group>
            </w:pict>
          </mc:Fallback>
        </mc:AlternateContent>
      </w:r>
      <w:r>
        <w:rPr>
          <w:noProof/>
        </w:rPr>
        <w:drawing>
          <wp:anchor distT="0" distB="0" distL="114300" distR="114300" simplePos="0" relativeHeight="251803648" behindDoc="0" locked="0" layoutInCell="1" allowOverlap="0">
            <wp:simplePos x="0" y="0"/>
            <wp:positionH relativeFrom="column">
              <wp:posOffset>835152</wp:posOffset>
            </wp:positionH>
            <wp:positionV relativeFrom="paragraph">
              <wp:posOffset>-1141714</wp:posOffset>
            </wp:positionV>
            <wp:extent cx="4846320" cy="5175504"/>
            <wp:effectExtent l="0" t="0" r="0" b="0"/>
            <wp:wrapSquare wrapText="bothSides"/>
            <wp:docPr id="15009" name="Picture 15009"/>
            <wp:cNvGraphicFramePr/>
            <a:graphic xmlns:a="http://schemas.openxmlformats.org/drawingml/2006/main">
              <a:graphicData uri="http://schemas.openxmlformats.org/drawingml/2006/picture">
                <pic:pic xmlns:pic="http://schemas.openxmlformats.org/drawingml/2006/picture">
                  <pic:nvPicPr>
                    <pic:cNvPr id="15009" name="Picture 15009"/>
                    <pic:cNvPicPr/>
                  </pic:nvPicPr>
                  <pic:blipFill>
                    <a:blip r:embed="rId43"/>
                    <a:stretch>
                      <a:fillRect/>
                    </a:stretch>
                  </pic:blipFill>
                  <pic:spPr>
                    <a:xfrm>
                      <a:off x="0" y="0"/>
                      <a:ext cx="4846320" cy="5175504"/>
                    </a:xfrm>
                    <a:prstGeom prst="rect">
                      <a:avLst/>
                    </a:prstGeom>
                  </pic:spPr>
                </pic:pic>
              </a:graphicData>
            </a:graphic>
          </wp:anchor>
        </w:drawing>
      </w:r>
    </w:p>
    <w:p w:rsidR="007579A0" w:rsidRDefault="000719D3">
      <w:pPr>
        <w:spacing w:after="0" w:line="259" w:lineRule="auto"/>
        <w:ind w:left="-2202" w:right="1438" w:firstLine="0"/>
      </w:pPr>
      <w:r>
        <w:rPr>
          <w:rFonts w:ascii="Calibri" w:eastAsia="Calibri" w:hAnsi="Calibri" w:cs="Calibri"/>
          <w:i w:val="0"/>
          <w:noProof/>
        </w:rPr>
        <mc:AlternateContent>
          <mc:Choice Requires="wpg">
            <w:drawing>
              <wp:anchor distT="0" distB="0" distL="114300" distR="114300" simplePos="0" relativeHeight="25180467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56578" name="Group 25657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5069" name="Rectangle 15069"/>
                        <wps:cNvSpPr/>
                        <wps:spPr>
                          <a:xfrm rot="-5399999">
                            <a:off x="-1159135" y="2077470"/>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5070" name="Rectangle 15070"/>
                        <wps:cNvSpPr/>
                        <wps:spPr>
                          <a:xfrm rot="-5399999">
                            <a:off x="-976166" y="2184239"/>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071" name="Rectangle 15071"/>
                        <wps:cNvSpPr/>
                        <wps:spPr>
                          <a:xfrm rot="-5399999">
                            <a:off x="-2018623" y="1065581"/>
                            <a:ext cx="4455271"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119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6578" style="width:18.7031pt;height:263.766pt;position:absolute;mso-position-horizontal-relative:page;mso-position-horizontal:absolute;margin-left:662.928pt;mso-position-vertical-relative:page;margin-top:509.154pt;" coordsize="2375,33498">
                <v:rect id="Rectangle 15069" style="position:absolute;width:24314;height:1132;left:-11591;top:207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5070"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5071"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119 de 170 </w:t>
                        </w:r>
                      </w:p>
                    </w:txbxContent>
                  </v:textbox>
                </v:rect>
                <w10:wrap type="topAndBottom"/>
              </v:group>
            </w:pict>
          </mc:Fallback>
        </mc:AlternateContent>
      </w:r>
      <w:r>
        <w:rPr>
          <w:noProof/>
        </w:rPr>
        <w:drawing>
          <wp:anchor distT="0" distB="0" distL="114300" distR="114300" simplePos="0" relativeHeight="251805696" behindDoc="0" locked="0" layoutInCell="1" allowOverlap="0">
            <wp:simplePos x="0" y="0"/>
            <wp:positionH relativeFrom="column">
              <wp:posOffset>416052</wp:posOffset>
            </wp:positionH>
            <wp:positionV relativeFrom="paragraph">
              <wp:posOffset>-3737086</wp:posOffset>
            </wp:positionV>
            <wp:extent cx="5573268" cy="7879081"/>
            <wp:effectExtent l="0" t="0" r="0" b="0"/>
            <wp:wrapSquare wrapText="bothSides"/>
            <wp:docPr id="15066" name="Picture 15066"/>
            <wp:cNvGraphicFramePr/>
            <a:graphic xmlns:a="http://schemas.openxmlformats.org/drawingml/2006/main">
              <a:graphicData uri="http://schemas.openxmlformats.org/drawingml/2006/picture">
                <pic:pic xmlns:pic="http://schemas.openxmlformats.org/drawingml/2006/picture">
                  <pic:nvPicPr>
                    <pic:cNvPr id="15066" name="Picture 15066"/>
                    <pic:cNvPicPr/>
                  </pic:nvPicPr>
                  <pic:blipFill>
                    <a:blip r:embed="rId44"/>
                    <a:stretch>
                      <a:fillRect/>
                    </a:stretch>
                  </pic:blipFill>
                  <pic:spPr>
                    <a:xfrm>
                      <a:off x="0" y="0"/>
                      <a:ext cx="5573268" cy="7879081"/>
                    </a:xfrm>
                    <a:prstGeom prst="rect">
                      <a:avLst/>
                    </a:prstGeom>
                  </pic:spPr>
                </pic:pic>
              </a:graphicData>
            </a:graphic>
          </wp:anchor>
        </w:drawing>
      </w:r>
    </w:p>
    <w:p w:rsidR="007579A0" w:rsidRDefault="000719D3">
      <w:pPr>
        <w:spacing w:after="5455" w:line="259" w:lineRule="auto"/>
        <w:ind w:left="-2202" w:right="1714" w:firstLine="0"/>
      </w:pPr>
      <w:r>
        <w:rPr>
          <w:rFonts w:ascii="Calibri" w:eastAsia="Calibri" w:hAnsi="Calibri" w:cs="Calibri"/>
          <w:i w:val="0"/>
          <w:noProof/>
        </w:rPr>
        <mc:AlternateContent>
          <mc:Choice Requires="wpg">
            <w:drawing>
              <wp:anchor distT="0" distB="0" distL="114300" distR="114300" simplePos="0" relativeHeight="2518067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57041" name="Group 2570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118" name="Rectangle 15118"/>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5119" name="Rectangle 15119"/>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120" name="Rectangle 15120"/>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120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7041" style="width:18.7031pt;height:264.21pt;position:absolute;mso-position-horizontal-relative:page;mso-position-horizontal:absolute;margin-left:662.928pt;mso-position-vertical-relative:page;margin-top:508.71pt;" coordsize="2375,33554">
                <v:rect id="Rectangle 15118"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511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512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120 de 170 </w:t>
                        </w:r>
                      </w:p>
                    </w:txbxContent>
                  </v:textbox>
                </v:rect>
                <w10:wrap type="topAndBottom"/>
              </v:group>
            </w:pict>
          </mc:Fallback>
        </mc:AlternateContent>
      </w:r>
      <w:r>
        <w:rPr>
          <w:noProof/>
        </w:rPr>
        <w:drawing>
          <wp:anchor distT="0" distB="0" distL="114300" distR="114300" simplePos="0" relativeHeight="251807744" behindDoc="0" locked="0" layoutInCell="1" allowOverlap="0">
            <wp:simplePos x="0" y="0"/>
            <wp:positionH relativeFrom="column">
              <wp:posOffset>586740</wp:posOffset>
            </wp:positionH>
            <wp:positionV relativeFrom="paragraph">
              <wp:posOffset>-3720322</wp:posOffset>
            </wp:positionV>
            <wp:extent cx="5227321" cy="7391400"/>
            <wp:effectExtent l="0" t="0" r="0" b="0"/>
            <wp:wrapSquare wrapText="bothSides"/>
            <wp:docPr id="15115" name="Picture 15115"/>
            <wp:cNvGraphicFramePr/>
            <a:graphic xmlns:a="http://schemas.openxmlformats.org/drawingml/2006/main">
              <a:graphicData uri="http://schemas.openxmlformats.org/drawingml/2006/picture">
                <pic:pic xmlns:pic="http://schemas.openxmlformats.org/drawingml/2006/picture">
                  <pic:nvPicPr>
                    <pic:cNvPr id="15115" name="Picture 15115"/>
                    <pic:cNvPicPr/>
                  </pic:nvPicPr>
                  <pic:blipFill>
                    <a:blip r:embed="rId45"/>
                    <a:stretch>
                      <a:fillRect/>
                    </a:stretch>
                  </pic:blipFill>
                  <pic:spPr>
                    <a:xfrm>
                      <a:off x="0" y="0"/>
                      <a:ext cx="5227321" cy="7391400"/>
                    </a:xfrm>
                    <a:prstGeom prst="rect">
                      <a:avLst/>
                    </a:prstGeom>
                  </pic:spPr>
                </pic:pic>
              </a:graphicData>
            </a:graphic>
          </wp:anchor>
        </w:drawing>
      </w:r>
    </w:p>
    <w:p w:rsidR="007579A0" w:rsidRDefault="000719D3">
      <w:pPr>
        <w:spacing w:after="0" w:line="259" w:lineRule="auto"/>
        <w:ind w:left="351" w:firstLine="0"/>
      </w:pPr>
      <w:r>
        <w:rPr>
          <w:b/>
          <w:i w:val="0"/>
        </w:rPr>
        <w:t xml:space="preserve"> </w:t>
      </w:r>
    </w:p>
    <w:p w:rsidR="007579A0" w:rsidRDefault="000719D3">
      <w:pPr>
        <w:spacing w:after="100" w:line="349" w:lineRule="auto"/>
        <w:ind w:right="1025"/>
      </w:pPr>
      <w:r>
        <w:rPr>
          <w:b/>
          <w:i w:val="0"/>
        </w:rPr>
        <w:t xml:space="preserve">TERCERO: </w:t>
      </w:r>
      <w:r>
        <w:rPr>
          <w:i w:val="0"/>
        </w:rPr>
        <w:t xml:space="preserve">Tramitar la inscripción del local en el edificio Balcón de Candelaria III. ASU28 Huertas de Don Pablo. Local PFAE, </w:t>
      </w:r>
      <w:r>
        <w:rPr>
          <w:i w:val="0"/>
        </w:rPr>
        <w:t>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110" w:line="340" w:lineRule="auto"/>
        <w:ind w:right="949"/>
      </w:pPr>
      <w:r>
        <w:rPr>
          <w:b/>
          <w:i w:val="0"/>
        </w:rPr>
        <w:t xml:space="preserve">CUARTO: </w:t>
      </w:r>
      <w:r>
        <w:rPr>
          <w:i w:val="0"/>
        </w:rPr>
        <w:t>Facultar a la Alcaldesa- Presidenta para que realice cuantas actuaciones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b/>
          <w:i w:val="0"/>
        </w:rPr>
        <w:t xml:space="preserve">   </w:t>
      </w:r>
    </w:p>
    <w:p w:rsidR="007579A0" w:rsidRDefault="000719D3">
      <w:pPr>
        <w:spacing w:after="472" w:line="265" w:lineRule="auto"/>
        <w:ind w:left="104" w:right="705"/>
        <w:jc w:val="center"/>
      </w:pPr>
      <w:r>
        <w:rPr>
          <w:i w:val="0"/>
        </w:rPr>
        <w:t>No obstante, la Junta de Gobiern</w:t>
      </w:r>
      <w:r>
        <w:rPr>
          <w:i w:val="0"/>
        </w:rPr>
        <w:t xml:space="preserve">o Local acordará lo más procedente. </w:t>
      </w:r>
    </w:p>
    <w:p w:rsidR="007579A0" w:rsidRDefault="000719D3">
      <w:pPr>
        <w:spacing w:after="5"/>
        <w:ind w:right="944"/>
      </w:pPr>
      <w:r>
        <w:rPr>
          <w:b/>
          <w:i w:val="0"/>
        </w:rPr>
        <w:t xml:space="preserve">   Consta en el expediente propuesta de la Alcaldesa-Presidenta, de fecha 13 de diciembre de 2024, cuyo tenor literal es el siguiente: </w:t>
      </w:r>
    </w:p>
    <w:p w:rsidR="007579A0" w:rsidRDefault="000719D3">
      <w:pPr>
        <w:spacing w:after="512" w:line="259" w:lineRule="auto"/>
        <w:ind w:firstLine="0"/>
        <w:jc w:val="left"/>
      </w:pPr>
      <w:r>
        <w:rPr>
          <w:i w:val="0"/>
        </w:rPr>
        <w:t xml:space="preserve"> </w:t>
      </w:r>
    </w:p>
    <w:p w:rsidR="007579A0" w:rsidRDefault="000719D3">
      <w:pPr>
        <w:pStyle w:val="Ttulo2"/>
        <w:ind w:left="1156" w:right="1751"/>
      </w:pPr>
      <w:r>
        <w:t>“PROPUESTA</w:t>
      </w:r>
      <w:r>
        <w:rPr>
          <w:b w:val="0"/>
        </w:rPr>
        <w:t xml:space="preserve"> </w:t>
      </w:r>
    </w:p>
    <w:p w:rsidR="007579A0" w:rsidRDefault="000719D3">
      <w:pPr>
        <w:spacing w:after="113"/>
        <w:ind w:right="944"/>
      </w:pPr>
      <w:r>
        <w:rPr>
          <w:b/>
          <w:i w:val="0"/>
        </w:rPr>
        <w:t>La que suscribe, Alcaldesa-Presidenta del Ayuntamiento de la Villa de</w:t>
      </w:r>
      <w:r>
        <w:rPr>
          <w:b/>
          <w:i w:val="0"/>
        </w:rPr>
        <w:t xml:space="preserve"> Candelaria, al amparo de lo dispuesto en el Reglamento de Organización, Funcionamiento y Régimen Jurídico de las Entidades Locales, así como en la Ley 7/85, de 2 de abril, Reguladora de las Bases de Régimen Local, tiene el honor de someter a la Junta de G</w:t>
      </w:r>
      <w:r>
        <w:rPr>
          <w:b/>
          <w:i w:val="0"/>
        </w:rPr>
        <w:t>obierno local la siguiente propuesta:</w:t>
      </w:r>
      <w:r>
        <w:rPr>
          <w:i w:val="0"/>
        </w:rPr>
        <w:t xml:space="preserve"> </w:t>
      </w:r>
    </w:p>
    <w:p w:rsidR="007579A0" w:rsidRDefault="000719D3">
      <w:pPr>
        <w:spacing w:after="0" w:line="259" w:lineRule="auto"/>
        <w:ind w:left="891" w:firstLine="0"/>
        <w:jc w:val="left"/>
      </w:pPr>
      <w:r>
        <w:rPr>
          <w:rFonts w:ascii="Calibri" w:eastAsia="Calibri" w:hAnsi="Calibri" w:cs="Calibri"/>
          <w:i w:val="0"/>
          <w:noProof/>
        </w:rPr>
        <mc:AlternateContent>
          <mc:Choice Requires="wpg">
            <w:drawing>
              <wp:anchor distT="0" distB="0" distL="114300" distR="114300" simplePos="0" relativeHeight="2518087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7324" name="Group 2573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220" name="Rectangle 15220"/>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5221" name="Rectangle 15221"/>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222" name="Rectangle 15222"/>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121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7324" style="width:18.7031pt;height:264.21pt;position:absolute;mso-position-horizontal-relative:page;mso-position-horizontal:absolute;margin-left:662.928pt;mso-position-vertical-relative:page;margin-top:508.71pt;" coordsize="2375,33554">
                <v:rect id="Rectangle 15220"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522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522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121 de 170 </w:t>
                        </w:r>
                      </w:p>
                    </w:txbxContent>
                  </v:textbox>
                </v:rect>
                <w10:wrap type="square"/>
              </v:group>
            </w:pict>
          </mc:Fallback>
        </mc:AlternateContent>
      </w:r>
      <w:r>
        <w:rPr>
          <w:b/>
          <w:i w:val="0"/>
        </w:rPr>
        <w:t xml:space="preserve"> </w:t>
      </w:r>
    </w:p>
    <w:p w:rsidR="007579A0" w:rsidRDefault="000719D3">
      <w:pPr>
        <w:spacing w:after="113"/>
        <w:ind w:right="944"/>
      </w:pPr>
      <w:r>
        <w:rPr>
          <w:b/>
          <w:i w:val="0"/>
        </w:rPr>
        <w:t xml:space="preserve">Visto el informe jurídico de la Técnico de Administración General, Mª del Pilar Chico Delgado, conformado por el Secretario General Octavio Manuel Fernández Hernández, de fecha 13 de diciembre de 2024, que transcrito literalmente dice: </w:t>
      </w:r>
    </w:p>
    <w:p w:rsidR="007579A0" w:rsidRDefault="000719D3">
      <w:pPr>
        <w:spacing w:after="115" w:line="259" w:lineRule="auto"/>
        <w:ind w:left="0" w:right="544" w:firstLine="0"/>
        <w:jc w:val="center"/>
      </w:pPr>
      <w:r>
        <w:rPr>
          <w:i w:val="0"/>
        </w:rPr>
        <w:t xml:space="preserve"> </w:t>
      </w:r>
    </w:p>
    <w:p w:rsidR="007579A0" w:rsidRDefault="000719D3">
      <w:pPr>
        <w:spacing w:after="3" w:line="265" w:lineRule="auto"/>
        <w:ind w:left="104" w:right="698"/>
        <w:jc w:val="center"/>
      </w:pPr>
      <w:r>
        <w:rPr>
          <w:i w:val="0"/>
        </w:rPr>
        <w:t>“ANTECEDENTES</w:t>
      </w:r>
      <w:r>
        <w:rPr>
          <w:rFonts w:ascii="Times New Roman" w:eastAsia="Times New Roman" w:hAnsi="Times New Roman" w:cs="Times New Roman"/>
          <w:i w:val="0"/>
          <w:sz w:val="24"/>
        </w:rPr>
        <w:t xml:space="preserve"> </w:t>
      </w:r>
    </w:p>
    <w:p w:rsidR="007579A0" w:rsidRDefault="000719D3">
      <w:pPr>
        <w:spacing w:after="0" w:line="259" w:lineRule="auto"/>
        <w:ind w:left="0" w:right="544" w:firstLine="0"/>
        <w:jc w:val="center"/>
      </w:pPr>
      <w:r>
        <w:rPr>
          <w:i w:val="0"/>
        </w:rPr>
        <w:t xml:space="preserve"> </w:t>
      </w:r>
    </w:p>
    <w:p w:rsidR="007579A0" w:rsidRDefault="000719D3">
      <w:pPr>
        <w:spacing w:after="93" w:line="248" w:lineRule="auto"/>
        <w:ind w:right="949"/>
      </w:pPr>
      <w:r>
        <w:rPr>
          <w:i w:val="0"/>
        </w:rPr>
        <w:t>Visto el expediente iniciado para llevar a cabo la actualización del Inventario de bienes del Ayuntamiento de Candelaria y la incorporación en el mismo del local en el edificio Balcón de Candelaria III. ASU28 Huertas de Don Pablo. Local PFAE.</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 xml:space="preserve">Visto que </w:t>
      </w:r>
      <w:r>
        <w:rPr>
          <w:i w:val="0"/>
        </w:rPr>
        <w:t xml:space="preserve">las entidades locales están obligadas a formar inventario valorado de todos los bienes y derechos que les pertenecen y que será objeto de actualización continua de conformidad con lo dispuesto en los artículos 32 y ss. del Real Decreto 1372/1986, de 13 de </w:t>
      </w:r>
      <w:r>
        <w:rPr>
          <w:i w:val="0"/>
        </w:rPr>
        <w:t>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93" w:line="248" w:lineRule="auto"/>
        <w:ind w:right="949"/>
      </w:pPr>
      <w:r>
        <w:rPr>
          <w:i w:val="0"/>
        </w:rPr>
        <w:t>Se han r</w:t>
      </w:r>
      <w:r>
        <w:rPr>
          <w:i w:val="0"/>
        </w:rPr>
        <w:t>ealizado los trabajos y trámites necesarios para aprobar la ficha Local en el edificio Balcón de Candelaria III. ASU28 Huertas de Don Pablo. Local PFAE e incluirlo en el Inventario de Bienes del Ayuntamiento de Candelaria.</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Consta en el expediente el informe emitido por la Oficina técnica de fecha 12/12/2024, cuyo tenor literal es el siguiente:</w:t>
      </w:r>
      <w:r>
        <w:rPr>
          <w:rFonts w:ascii="Times New Roman" w:eastAsia="Times New Roman" w:hAnsi="Times New Roman" w:cs="Times New Roman"/>
          <w:i w:val="0"/>
          <w:sz w:val="24"/>
        </w:rPr>
        <w:t xml:space="preserve"> </w:t>
      </w:r>
    </w:p>
    <w:p w:rsidR="007579A0" w:rsidRDefault="000719D3">
      <w:pPr>
        <w:spacing w:after="98" w:line="259" w:lineRule="auto"/>
        <w:ind w:left="0" w:right="544" w:firstLine="0"/>
        <w:jc w:val="center"/>
      </w:pPr>
      <w:r>
        <w:rPr>
          <w:i w:val="0"/>
        </w:rPr>
        <w:t xml:space="preserve"> </w:t>
      </w:r>
    </w:p>
    <w:p w:rsidR="007579A0" w:rsidRDefault="000719D3">
      <w:pPr>
        <w:spacing w:after="145" w:line="248" w:lineRule="auto"/>
        <w:ind w:right="949"/>
      </w:pPr>
      <w:r>
        <w:rPr>
          <w:i w:val="0"/>
        </w:rPr>
        <w:t>“…Visto el expediente antedicho, en relación a la incorporación en el Inventario Municipal de Bienes y Derechos e inscripción regi</w:t>
      </w:r>
      <w:r>
        <w:rPr>
          <w:i w:val="0"/>
        </w:rPr>
        <w:t xml:space="preserve">stral del local en el edificio Balcón de Candelaria III. ASU28 Huertas de Don Pablo. Local PFAE, en cumplimiento con el artículo 20 del RD 1372/1986, de 13 de junio, Alicia Torres Díaz, Técnica de Bienes Municipales, emite el siguiente informe: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w:t>
      </w:r>
      <w:r>
        <w:rPr>
          <w:i w:val="0"/>
          <w:shd w:val="clear" w:color="auto" w:fill="E6E6E6"/>
        </w:rPr>
        <w:t>ACIÓN</w:t>
      </w:r>
      <w:r>
        <w:rPr>
          <w:rFonts w:ascii="Times New Roman" w:eastAsia="Times New Roman" w:hAnsi="Times New Roman" w:cs="Times New Roman"/>
          <w:i w:val="0"/>
          <w:sz w:val="24"/>
        </w:rPr>
        <w:t xml:space="preserve"> </w:t>
      </w:r>
    </w:p>
    <w:p w:rsidR="007579A0" w:rsidRDefault="000719D3">
      <w:pPr>
        <w:spacing w:after="143" w:line="248" w:lineRule="auto"/>
        <w:ind w:right="949"/>
      </w:pPr>
      <w:r>
        <w:rPr>
          <w:i w:val="0"/>
        </w:rPr>
        <w:t xml:space="preserve">Local en el edificio Balcón de Candelaria III. ASU28 Huertas de Don Pablo. Local PFAE. </w:t>
      </w:r>
    </w:p>
    <w:p w:rsidR="007579A0" w:rsidRDefault="000719D3">
      <w:pPr>
        <w:pStyle w:val="Ttulo1"/>
        <w:ind w:left="346"/>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u w:val="single" w:color="000000"/>
        </w:rPr>
        <w:t>Localización:</w:t>
      </w:r>
      <w:r>
        <w:rPr>
          <w:i w:val="0"/>
        </w:rPr>
        <w:t xml:space="preserve"> calle Al Alba, nº4. Edificio Balcón de Candelaria III. </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90" w:line="248" w:lineRule="auto"/>
        <w:ind w:right="949"/>
      </w:pPr>
      <w:r>
        <w:rPr>
          <w:i w:val="0"/>
          <w:u w:val="single" w:color="000000"/>
        </w:rPr>
        <w:t>Referencia catastral:</w:t>
      </w:r>
      <w:r>
        <w:rPr>
          <w:i w:val="0"/>
        </w:rPr>
        <w:t xml:space="preserve"> 5677863CS6357N0007TI.</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spacing w:after="0" w:line="259" w:lineRule="auto"/>
        <w:jc w:val="left"/>
      </w:pPr>
      <w:r>
        <w:rPr>
          <w:i w:val="0"/>
          <w:shd w:val="clear" w:color="auto" w:fill="E6E6E6"/>
        </w:rPr>
        <w:t>3. LINDEROS DEL E</w:t>
      </w:r>
      <w:r>
        <w:rPr>
          <w:i w:val="0"/>
          <w:shd w:val="clear" w:color="auto" w:fill="E6E6E6"/>
        </w:rPr>
        <w:t>DIFICIO</w:t>
      </w: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rFonts w:ascii="Calibri" w:eastAsia="Calibri" w:hAnsi="Calibri" w:cs="Calibri"/>
          <w:i w:val="0"/>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9898" name="Group 2598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525" name="Rectangle 15525"/>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5526" name="Rectangle 15526"/>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527" name="Rectangle 15527"/>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122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9898" style="width:18.7031pt;height:264.21pt;position:absolute;mso-position-horizontal-relative:page;mso-position-horizontal:absolute;margin-left:662.928pt;mso-position-vertical-relative:page;margin-top:508.71pt;" coordsize="2375,33554">
                <v:rect id="Rectangle 15525"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552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552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122 de 170 </w:t>
                        </w:r>
                      </w:p>
                    </w:txbxContent>
                  </v:textbox>
                </v:rect>
                <w10:wrap type="square"/>
              </v:group>
            </w:pict>
          </mc:Fallback>
        </mc:AlternateContent>
      </w:r>
      <w:r>
        <w:rPr>
          <w:i w:val="0"/>
        </w:rPr>
        <w:t xml:space="preserve"> </w:t>
      </w:r>
    </w:p>
    <w:tbl>
      <w:tblPr>
        <w:tblStyle w:val="TableGrid"/>
        <w:tblW w:w="8820" w:type="dxa"/>
        <w:tblInd w:w="465" w:type="dxa"/>
        <w:tblCellMar>
          <w:top w:w="8" w:type="dxa"/>
          <w:left w:w="110" w:type="dxa"/>
          <w:bottom w:w="0" w:type="dxa"/>
          <w:right w:w="115" w:type="dxa"/>
        </w:tblCellMar>
        <w:tblLook w:val="04A0" w:firstRow="1" w:lastRow="0" w:firstColumn="1" w:lastColumn="0" w:noHBand="0" w:noVBand="1"/>
      </w:tblPr>
      <w:tblGrid>
        <w:gridCol w:w="1273"/>
        <w:gridCol w:w="7547"/>
      </w:tblGrid>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9" w:firstLine="0"/>
              <w:jc w:val="center"/>
            </w:pPr>
            <w:r>
              <w:rPr>
                <w:i w:val="0"/>
              </w:rPr>
              <w:t xml:space="preserve">Norte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Local comercial número 3 y portal B.</w:t>
            </w:r>
            <w:r>
              <w:rPr>
                <w:rFonts w:ascii="Times New Roman" w:eastAsia="Times New Roman" w:hAnsi="Times New Roman" w:cs="Times New Roman"/>
                <w:i w:val="0"/>
                <w:sz w:val="24"/>
              </w:rPr>
              <w:t xml:space="preserve"> </w:t>
            </w:r>
          </w:p>
        </w:tc>
      </w:tr>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3" w:firstLine="0"/>
              <w:jc w:val="center"/>
            </w:pPr>
            <w:r>
              <w:rPr>
                <w:i w:val="0"/>
              </w:rPr>
              <w:t xml:space="preserve">Sur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 xml:space="preserve">Calle Al Alba y zona común de usos de locales. </w:t>
            </w:r>
          </w:p>
        </w:tc>
      </w:tr>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Zona común de usos de locales y local comercial 1.</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Oeste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Calle Los Sabandeños.</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bl>
    <w:p w:rsidR="007579A0" w:rsidRDefault="000719D3">
      <w:pPr>
        <w:spacing w:after="98" w:line="259" w:lineRule="auto"/>
        <w:ind w:left="351" w:firstLine="0"/>
        <w:jc w:val="left"/>
      </w:pPr>
      <w:r>
        <w:rPr>
          <w:i w:val="0"/>
        </w:rPr>
        <w:t xml:space="preserve"> </w:t>
      </w:r>
    </w:p>
    <w:p w:rsidR="007579A0" w:rsidRDefault="000719D3">
      <w:pPr>
        <w:pStyle w:val="Ttulo1"/>
        <w:spacing w:after="220"/>
        <w:ind w:left="721"/>
      </w:pPr>
      <w:r>
        <w:rPr>
          <w:shd w:val="clear" w:color="auto" w:fill="auto"/>
        </w:rPr>
        <w:t xml:space="preserve">4. </w:t>
      </w:r>
      <w:r>
        <w:t>SUPERFICIE</w:t>
      </w:r>
      <w:r>
        <w:rPr>
          <w:shd w:val="clear" w:color="auto" w:fill="auto"/>
        </w:rPr>
        <w:t xml:space="preserve"> </w:t>
      </w:r>
    </w:p>
    <w:p w:rsidR="007579A0" w:rsidRDefault="000719D3">
      <w:pPr>
        <w:spacing w:after="4" w:line="248" w:lineRule="auto"/>
        <w:ind w:right="949"/>
      </w:pPr>
      <w:r>
        <w:rPr>
          <w:i w:val="0"/>
        </w:rPr>
        <w:t xml:space="preserve">Según títulos, el local tiene una superficie de 324,93 m2, pero según medición realizada, la superficie real del local son 310,8m2, los cuales quedan distribuidos de la siguiente manera: </w:t>
      </w:r>
    </w:p>
    <w:tbl>
      <w:tblPr>
        <w:tblStyle w:val="TableGrid"/>
        <w:tblW w:w="8790" w:type="dxa"/>
        <w:tblInd w:w="464" w:type="dxa"/>
        <w:tblCellMar>
          <w:top w:w="7" w:type="dxa"/>
          <w:left w:w="108" w:type="dxa"/>
          <w:bottom w:w="0" w:type="dxa"/>
          <w:right w:w="115" w:type="dxa"/>
        </w:tblCellMar>
        <w:tblLook w:val="04A0" w:firstRow="1" w:lastRow="0" w:firstColumn="1" w:lastColumn="0" w:noHBand="0" w:noVBand="1"/>
      </w:tblPr>
      <w:tblGrid>
        <w:gridCol w:w="3795"/>
        <w:gridCol w:w="4995"/>
      </w:tblGrid>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Superficie total </w:t>
            </w:r>
            <w:r>
              <w:rPr>
                <w:rFonts w:ascii="Times New Roman" w:eastAsia="Times New Roman" w:hAnsi="Times New Roman" w:cs="Times New Roman"/>
                <w:i w:val="0"/>
                <w:sz w:val="24"/>
              </w:rPr>
              <w:t xml:space="preserve">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310,8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Recepción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22,52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Aula teoría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40,15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Despacho 1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7,50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Despacho 2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7,76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Pasillo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16,37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Taller 1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42,38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Taller 2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23,37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Taller 3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128,55 m</w:t>
            </w:r>
            <w:r>
              <w:rPr>
                <w:i w:val="0"/>
                <w:vertAlign w:val="superscript"/>
              </w:rPr>
              <w:t>2</w:t>
            </w:r>
            <w:r>
              <w:rPr>
                <w:rFonts w:ascii="Times New Roman" w:eastAsia="Times New Roman" w:hAnsi="Times New Roman" w:cs="Times New Roman"/>
                <w:i w:val="0"/>
                <w:sz w:val="24"/>
              </w:rPr>
              <w:t xml:space="preserve"> </w:t>
            </w:r>
          </w:p>
        </w:tc>
      </w:tr>
      <w:tr w:rsidR="007579A0">
        <w:trPr>
          <w:trHeight w:val="262"/>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Sala profesores 1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6,38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Sala profesores 2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7,00 m</w:t>
            </w:r>
            <w:r>
              <w:rPr>
                <w:i w:val="0"/>
                <w:vertAlign w:val="superscript"/>
              </w:rPr>
              <w:t>2</w:t>
            </w:r>
            <w:r>
              <w:rPr>
                <w:rFonts w:ascii="Times New Roman" w:eastAsia="Times New Roman" w:hAnsi="Times New Roman" w:cs="Times New Roman"/>
                <w:i w:val="0"/>
                <w:sz w:val="24"/>
              </w:rPr>
              <w:t xml:space="preserve"> </w:t>
            </w:r>
          </w:p>
        </w:tc>
      </w:tr>
      <w:tr w:rsidR="007579A0">
        <w:trPr>
          <w:trHeight w:val="264"/>
        </w:trPr>
        <w:tc>
          <w:tcPr>
            <w:tcW w:w="37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Baño </w:t>
            </w:r>
          </w:p>
        </w:tc>
        <w:tc>
          <w:tcPr>
            <w:tcW w:w="499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8,82 m</w:t>
            </w:r>
            <w:r>
              <w:rPr>
                <w:i w:val="0"/>
                <w:vertAlign w:val="superscript"/>
              </w:rPr>
              <w:t>2</w:t>
            </w:r>
            <w:r>
              <w:rPr>
                <w:rFonts w:ascii="Times New Roman" w:eastAsia="Times New Roman" w:hAnsi="Times New Roman" w:cs="Times New Roman"/>
                <w:i w:val="0"/>
                <w:sz w:val="24"/>
              </w:rPr>
              <w:t xml:space="preserve"> </w:t>
            </w:r>
          </w:p>
        </w:tc>
      </w:tr>
    </w:tbl>
    <w:p w:rsidR="007579A0" w:rsidRDefault="000719D3">
      <w:pPr>
        <w:spacing w:after="259" w:line="259" w:lineRule="auto"/>
        <w:ind w:left="351" w:firstLine="0"/>
        <w:jc w:val="left"/>
      </w:pPr>
      <w:r>
        <w:rPr>
          <w:i w:val="0"/>
          <w:sz w:val="14"/>
        </w:rPr>
        <w:t xml:space="preserve"> </w:t>
      </w:r>
    </w:p>
    <w:p w:rsidR="007579A0" w:rsidRDefault="000719D3">
      <w:pPr>
        <w:pStyle w:val="Ttulo1"/>
        <w:spacing w:after="218"/>
        <w:ind w:left="721"/>
      </w:pPr>
      <w:r>
        <w:rPr>
          <w:shd w:val="clear" w:color="auto" w:fill="auto"/>
        </w:rPr>
        <w:t xml:space="preserve">5. </w:t>
      </w:r>
      <w:r>
        <w:t>DESCRIPCIÓN GENERAL</w:t>
      </w:r>
      <w:r>
        <w:rPr>
          <w:shd w:val="clear" w:color="auto" w:fill="auto"/>
        </w:rPr>
        <w:t xml:space="preserve">                                                                                                </w:t>
      </w:r>
    </w:p>
    <w:p w:rsidR="007579A0" w:rsidRDefault="000719D3">
      <w:pPr>
        <w:spacing w:after="4" w:line="248" w:lineRule="auto"/>
        <w:ind w:right="949"/>
      </w:pPr>
      <w:r>
        <w:rPr>
          <w:i w:val="0"/>
        </w:rPr>
        <w:t>Local de una sola planta utilizado como sede para la impartición de PFAES. Está distribuido en una recepción, tres aulas para talleres, una para impartir teorí</w:t>
      </w:r>
      <w:r>
        <w:rPr>
          <w:i w:val="0"/>
        </w:rPr>
        <w:t xml:space="preserve">a, 2 salas de profesores, dos despachos y un baño. Todo ello comunicado a través de un pasillo. </w:t>
      </w:r>
    </w:p>
    <w:p w:rsidR="007579A0" w:rsidRDefault="000719D3">
      <w:pPr>
        <w:spacing w:after="114" w:line="259" w:lineRule="auto"/>
        <w:ind w:left="351" w:firstLine="0"/>
        <w:jc w:val="left"/>
      </w:pPr>
      <w:r>
        <w:rPr>
          <w:i w:val="0"/>
        </w:rPr>
        <w:t xml:space="preserv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p w:rsidR="007579A0" w:rsidRDefault="000719D3">
      <w:pPr>
        <w:spacing w:after="4" w:line="248" w:lineRule="auto"/>
        <w:ind w:right="949"/>
      </w:pPr>
      <w:r>
        <w:rPr>
          <w:i w:val="0"/>
        </w:rPr>
        <w:t>Bien inmueble patrimonial.</w:t>
      </w:r>
      <w:r>
        <w:rPr>
          <w:rFonts w:ascii="Times New Roman" w:eastAsia="Times New Roman" w:hAnsi="Times New Roman" w:cs="Times New Roman"/>
          <w:i w:val="0"/>
          <w:sz w:val="24"/>
        </w:rPr>
        <w:t xml:space="preserve"> </w:t>
      </w:r>
    </w:p>
    <w:p w:rsidR="007579A0" w:rsidRDefault="000719D3">
      <w:pPr>
        <w:spacing w:after="109" w:line="259" w:lineRule="auto"/>
        <w:ind w:left="0" w:right="184" w:firstLine="0"/>
        <w:jc w:val="center"/>
      </w:pPr>
      <w:r>
        <w:rPr>
          <w:i w:val="0"/>
        </w:rPr>
        <w:t xml:space="preserve"> </w:t>
      </w:r>
    </w:p>
    <w:p w:rsidR="007579A0" w:rsidRDefault="000719D3">
      <w:pPr>
        <w:pStyle w:val="Ttulo1"/>
        <w:ind w:left="346"/>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Acuerdo adoptado por la Junta de Gobierno Local celebrada el 24 de noviembre de 2008, relativo al Acuerdo que proceda sobre la autorización, aceptación de cesión y entrega de terrenos de la entidad Amador Díaz Ramos, S.L a favor del Ayuntamiento de Candela</w:t>
      </w:r>
      <w:r>
        <w:rPr>
          <w:i w:val="0"/>
        </w:rPr>
        <w:t xml:space="preserve">ria relativo a los bienes correspondientes al 10% del aprovechamiento medio del ámbito del ASU28 “Huertas de Don Pablo”. </w:t>
      </w:r>
    </w:p>
    <w:p w:rsidR="007579A0" w:rsidRDefault="000719D3">
      <w:pPr>
        <w:spacing w:after="14" w:line="259" w:lineRule="auto"/>
        <w:ind w:left="351" w:firstLine="0"/>
        <w:jc w:val="left"/>
      </w:pPr>
      <w:r>
        <w:rPr>
          <w:i w:val="0"/>
        </w:rPr>
        <w:t xml:space="preserve"> </w:t>
      </w:r>
    </w:p>
    <w:p w:rsidR="007579A0" w:rsidRDefault="000719D3">
      <w:pPr>
        <w:spacing w:after="0" w:line="259" w:lineRule="auto"/>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rFonts w:ascii="Calibri" w:eastAsia="Calibri" w:hAnsi="Calibri" w:cs="Calibri"/>
          <w:i w:val="0"/>
          <w:noProof/>
        </w:rPr>
        <mc:AlternateContent>
          <mc:Choice Requires="wpg">
            <w:drawing>
              <wp:anchor distT="0" distB="0" distL="114300" distR="114300" simplePos="0" relativeHeight="2518108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8587" name="Group 2585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740" name="Rectangle 15740"/>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w:t>
                              </w:r>
                              <w:r>
                                <w:rPr>
                                  <w:i w:val="0"/>
                                  <w:sz w:val="12"/>
                                </w:rPr>
                                <w:t xml:space="preserve">Validación: 9MT2W4AW9FLLNDKKSJ57Y24RQ </w:t>
                              </w:r>
                            </w:p>
                          </w:txbxContent>
                        </wps:txbx>
                        <wps:bodyPr horzOverflow="overflow" vert="horz" lIns="0" tIns="0" rIns="0" bIns="0" rtlCol="0">
                          <a:noAutofit/>
                        </wps:bodyPr>
                      </wps:wsp>
                      <wps:wsp>
                        <wps:cNvPr id="15741" name="Rectangle 15741"/>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742" name="Rectangle 15742"/>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123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8587" style="width:18.7031pt;height:264.21pt;position:absolute;mso-position-horizontal-relative:page;mso-position-horizontal:absolute;margin-left:662.928pt;mso-position-vertical-relative:page;margin-top:508.71pt;" coordsize="2375,33554">
                <v:rect id="Rectangle 15740"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574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574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123 de 170 </w:t>
                        </w:r>
                      </w:p>
                    </w:txbxContent>
                  </v:textbox>
                </v:rect>
                <w10:wrap type="square"/>
              </v:group>
            </w:pict>
          </mc:Fallback>
        </mc:AlternateContent>
      </w:r>
      <w:r>
        <w:rPr>
          <w:i w:val="0"/>
        </w:rPr>
        <w:t xml:space="preserve">Destino: locales.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Convenio urbanístico de fecha 12 de abril de 2000 suscrito entre el Ayuntamiento de Candelaria y D. Amador Díaz Ramos, S.L.</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pStyle w:val="Ttulo1"/>
        <w:ind w:left="346"/>
      </w:pPr>
      <w:r>
        <w:rPr>
          <w:rFonts w:ascii="Times New Roman" w:eastAsia="Times New Roman" w:hAnsi="Times New Roman" w:cs="Times New Roman"/>
          <w:sz w:val="24"/>
          <w:shd w:val="clear" w:color="auto" w:fill="auto"/>
        </w:rPr>
        <w:t>9.</w:t>
      </w:r>
      <w:r>
        <w:rPr>
          <w:sz w:val="24"/>
          <w:shd w:val="clear" w:color="auto" w:fill="auto"/>
        </w:rPr>
        <w:t xml:space="preserve"> </w:t>
      </w:r>
      <w:r>
        <w:t>RÉGIMEN URBANÍSTICO DE APLICACIÓN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INSTRUMENTO DE PLANEAMIENTO: El presente informe se emite respecto al documento de PLAN GEN</w:t>
      </w:r>
      <w:r>
        <w:rPr>
          <w:i w:val="0"/>
        </w:rPr>
        <w:t>ERAL DE ORDENACION DE CANDELARIA, planeamiento municipal en vigor, con publicaciones en B.O.C. de fecha 10 de mayo de 2007 y B.O.P. de fecha 17 de mayo de 2007  y Modificaciones Puntuales, aprobadas definitivamente por acuerdo del Ayuntamiento Pleno, en se</w:t>
      </w:r>
      <w:r>
        <w:rPr>
          <w:i w:val="0"/>
        </w:rPr>
        <w:t>siones ordinarias de fecha 26 de marzo de 2009, 29 de diciembre de 2011 y 27 de diciembre de 2023, publicada en el BOP de Santa Cruz de Tenerife de fecha 17 de junio de 2009, el 3 de febrero de 2012 y 15 de enero de 2024, respectivamente.</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114" w:line="259" w:lineRule="auto"/>
        <w:ind w:left="351" w:firstLine="0"/>
        <w:jc w:val="left"/>
      </w:pPr>
      <w:r>
        <w:rPr>
          <w:i w:val="0"/>
        </w:rPr>
        <w:t xml:space="preserve"> </w:t>
      </w:r>
    </w:p>
    <w:p w:rsidR="007579A0" w:rsidRDefault="000719D3">
      <w:pPr>
        <w:pStyle w:val="Ttulo1"/>
        <w:spacing w:after="0"/>
        <w:ind w:left="346"/>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357" w:type="dxa"/>
        <w:tblCellMar>
          <w:top w:w="8" w:type="dxa"/>
          <w:left w:w="107" w:type="dxa"/>
          <w:bottom w:w="0" w:type="dxa"/>
          <w:right w:w="121" w:type="dxa"/>
        </w:tblCellMar>
        <w:tblLook w:val="04A0" w:firstRow="1" w:lastRow="0" w:firstColumn="1" w:lastColumn="0" w:noHBand="0" w:noVBand="1"/>
      </w:tblPr>
      <w:tblGrid>
        <w:gridCol w:w="3542"/>
        <w:gridCol w:w="5279"/>
      </w:tblGrid>
      <w:tr w:rsidR="007579A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w:t>
            </w:r>
          </w:p>
        </w:tc>
      </w:tr>
      <w:tr w:rsidR="007579A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Consolidado  </w:t>
            </w:r>
          </w:p>
        </w:tc>
      </w:tr>
      <w:tr w:rsidR="007579A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Residencial </w:t>
            </w:r>
          </w:p>
        </w:tc>
      </w:tr>
    </w:tbl>
    <w:p w:rsidR="007579A0" w:rsidRDefault="000719D3">
      <w:pPr>
        <w:spacing w:after="0" w:line="259" w:lineRule="auto"/>
        <w:ind w:left="351" w:firstLine="0"/>
        <w:jc w:val="left"/>
      </w:pPr>
      <w:r>
        <w:rPr>
          <w:i w:val="0"/>
        </w:rPr>
        <w:t xml:space="preserve"> </w:t>
      </w:r>
    </w:p>
    <w:p w:rsidR="007579A0" w:rsidRDefault="000719D3">
      <w:pPr>
        <w:spacing w:after="1245" w:line="259" w:lineRule="auto"/>
        <w:ind w:left="-2202" w:right="1662" w:firstLine="0"/>
        <w:jc w:val="center"/>
      </w:pPr>
      <w:r>
        <w:rPr>
          <w:rFonts w:ascii="Calibri" w:eastAsia="Calibri" w:hAnsi="Calibri" w:cs="Calibri"/>
          <w:i w:val="0"/>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8937" name="Group 2589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825" name="Rectangle 15825"/>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5826" name="Rectangle 15826"/>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827" name="Rectangle 15827"/>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124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8937" style="width:18.7031pt;height:264.21pt;position:absolute;mso-position-horizontal-relative:page;mso-position-horizontal:absolute;margin-left:662.928pt;mso-position-vertical-relative:page;margin-top:508.71pt;" coordsize="2375,33554">
                <v:rect id="Rectangle 15825"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582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582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124 de 170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812864" behindDoc="0" locked="0" layoutInCell="1" allowOverlap="1">
                <wp:simplePos x="0" y="0"/>
                <wp:positionH relativeFrom="column">
                  <wp:posOffset>222809</wp:posOffset>
                </wp:positionH>
                <wp:positionV relativeFrom="paragraph">
                  <wp:posOffset>-5372592</wp:posOffset>
                </wp:positionV>
                <wp:extent cx="5624144" cy="6492093"/>
                <wp:effectExtent l="0" t="0" r="0" b="0"/>
                <wp:wrapSquare wrapText="bothSides"/>
                <wp:docPr id="258932" name="Group 258932"/>
                <wp:cNvGraphicFramePr/>
                <a:graphic xmlns:a="http://schemas.openxmlformats.org/drawingml/2006/main">
                  <a:graphicData uri="http://schemas.microsoft.com/office/word/2010/wordprocessingGroup">
                    <wpg:wgp>
                      <wpg:cNvGrpSpPr/>
                      <wpg:grpSpPr>
                        <a:xfrm>
                          <a:off x="0" y="0"/>
                          <a:ext cx="5624144" cy="6492093"/>
                          <a:chOff x="0" y="0"/>
                          <a:chExt cx="5624144" cy="6492093"/>
                        </a:xfrm>
                      </wpg:grpSpPr>
                      <wps:wsp>
                        <wps:cNvPr id="15767" name="Rectangle 15767"/>
                        <wps:cNvSpPr/>
                        <wps:spPr>
                          <a:xfrm>
                            <a:off x="0" y="18731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68" name="Rectangle 15768"/>
                        <wps:cNvSpPr/>
                        <wps:spPr>
                          <a:xfrm>
                            <a:off x="0" y="348854"/>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69" name="Rectangle 15769"/>
                        <wps:cNvSpPr/>
                        <wps:spPr>
                          <a:xfrm>
                            <a:off x="0" y="508874"/>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70" name="Rectangle 15770"/>
                        <wps:cNvSpPr/>
                        <wps:spPr>
                          <a:xfrm>
                            <a:off x="0" y="668894"/>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71" name="Rectangle 15771"/>
                        <wps:cNvSpPr/>
                        <wps:spPr>
                          <a:xfrm>
                            <a:off x="0" y="829158"/>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5772" name="Rectangle 15772"/>
                        <wps:cNvSpPr/>
                        <wps:spPr>
                          <a:xfrm>
                            <a:off x="0" y="1005698"/>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73" name="Rectangle 15773"/>
                        <wps:cNvSpPr/>
                        <wps:spPr>
                          <a:xfrm>
                            <a:off x="0" y="1165718"/>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74" name="Rectangle 15774"/>
                        <wps:cNvSpPr/>
                        <wps:spPr>
                          <a:xfrm>
                            <a:off x="0" y="1327262"/>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75" name="Rectangle 15775"/>
                        <wps:cNvSpPr/>
                        <wps:spPr>
                          <a:xfrm>
                            <a:off x="0" y="1487282"/>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76" name="Rectangle 15776"/>
                        <wps:cNvSpPr/>
                        <wps:spPr>
                          <a:xfrm>
                            <a:off x="0" y="1648826"/>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77" name="Rectangle 15777"/>
                        <wps:cNvSpPr/>
                        <wps:spPr>
                          <a:xfrm>
                            <a:off x="0" y="1809227"/>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78" name="Rectangle 15778"/>
                        <wps:cNvSpPr/>
                        <wps:spPr>
                          <a:xfrm>
                            <a:off x="0" y="1969247"/>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79" name="Rectangle 15779"/>
                        <wps:cNvSpPr/>
                        <wps:spPr>
                          <a:xfrm>
                            <a:off x="0" y="213079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80" name="Rectangle 15780"/>
                        <wps:cNvSpPr/>
                        <wps:spPr>
                          <a:xfrm>
                            <a:off x="0" y="229081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81" name="Rectangle 15781"/>
                        <wps:cNvSpPr/>
                        <wps:spPr>
                          <a:xfrm>
                            <a:off x="0" y="2452355"/>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82" name="Rectangle 15782"/>
                        <wps:cNvSpPr/>
                        <wps:spPr>
                          <a:xfrm>
                            <a:off x="0" y="2612375"/>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83" name="Rectangle 15783"/>
                        <wps:cNvSpPr/>
                        <wps:spPr>
                          <a:xfrm>
                            <a:off x="0" y="2772395"/>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784" name="Rectangle 15784"/>
                        <wps:cNvSpPr/>
                        <wps:spPr>
                          <a:xfrm>
                            <a:off x="0" y="2933939"/>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802" name="Rectangle 15802"/>
                        <wps:cNvSpPr/>
                        <wps:spPr>
                          <a:xfrm>
                            <a:off x="3150438" y="5854178"/>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803" name="Rectangle 15803"/>
                        <wps:cNvSpPr/>
                        <wps:spPr>
                          <a:xfrm>
                            <a:off x="3150438" y="6015721"/>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804" name="Rectangle 15804"/>
                        <wps:cNvSpPr/>
                        <wps:spPr>
                          <a:xfrm>
                            <a:off x="3150438" y="617574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805" name="Rectangle 15805"/>
                        <wps:cNvSpPr/>
                        <wps:spPr>
                          <a:xfrm>
                            <a:off x="3150438" y="6335762"/>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5819" name="Rectangle 15819"/>
                        <wps:cNvSpPr/>
                        <wps:spPr>
                          <a:xfrm>
                            <a:off x="5007305" y="3523061"/>
                            <a:ext cx="33951" cy="150334"/>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b/>
                                  <w:i w:val="0"/>
                                  <w:sz w:val="16"/>
                                </w:rPr>
                                <w:t xml:space="preserve"> </w:t>
                              </w:r>
                            </w:p>
                          </w:txbxContent>
                        </wps:txbx>
                        <wps:bodyPr horzOverflow="overflow" vert="horz" lIns="0" tIns="0" rIns="0" bIns="0" rtlCol="0">
                          <a:noAutofit/>
                        </wps:bodyPr>
                      </wps:wsp>
                      <pic:pic xmlns:pic="http://schemas.openxmlformats.org/drawingml/2006/picture">
                        <pic:nvPicPr>
                          <pic:cNvPr id="15821" name="Picture 15821"/>
                          <pic:cNvPicPr/>
                        </pic:nvPicPr>
                        <pic:blipFill>
                          <a:blip r:embed="rId9"/>
                          <a:stretch>
                            <a:fillRect/>
                          </a:stretch>
                        </pic:blipFill>
                        <pic:spPr>
                          <a:xfrm>
                            <a:off x="345643" y="0"/>
                            <a:ext cx="4895089" cy="6035040"/>
                          </a:xfrm>
                          <a:prstGeom prst="rect">
                            <a:avLst/>
                          </a:prstGeom>
                        </pic:spPr>
                      </pic:pic>
                      <wps:wsp>
                        <wps:cNvPr id="15822" name="Shape 15822"/>
                        <wps:cNvSpPr/>
                        <wps:spPr>
                          <a:xfrm>
                            <a:off x="2462479" y="4261232"/>
                            <a:ext cx="3161665" cy="103378"/>
                          </a:xfrm>
                          <a:custGeom>
                            <a:avLst/>
                            <a:gdLst/>
                            <a:ahLst/>
                            <a:cxnLst/>
                            <a:rect l="0" t="0" r="0" b="0"/>
                            <a:pathLst>
                              <a:path w="3161665" h="103378">
                                <a:moveTo>
                                  <a:pt x="85598" y="1778"/>
                                </a:moveTo>
                                <a:cubicBezTo>
                                  <a:pt x="88646" y="0"/>
                                  <a:pt x="92456" y="1016"/>
                                  <a:pt x="94234" y="4064"/>
                                </a:cubicBezTo>
                                <a:cubicBezTo>
                                  <a:pt x="96012" y="7112"/>
                                  <a:pt x="94996" y="10922"/>
                                  <a:pt x="91948" y="12700"/>
                                </a:cubicBezTo>
                                <a:lnTo>
                                  <a:pt x="35995" y="45339"/>
                                </a:lnTo>
                                <a:lnTo>
                                  <a:pt x="3161665" y="45339"/>
                                </a:lnTo>
                                <a:lnTo>
                                  <a:pt x="316166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258932" style="width:442.846pt;height:511.188pt;position:absolute;mso-position-horizontal-relative:text;mso-position-horizontal:absolute;margin-left:17.544pt;mso-position-vertical-relative:text;margin-top:-423.039pt;" coordsize="56241,64920">
                <v:rect id="Rectangle 15767" style="position:absolute;width:518;height:2079;left:0;top:187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68" style="position:absolute;width:518;height:2079;left:0;top:348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69" style="position:absolute;width:518;height:2079;left:0;top:508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70" style="position:absolute;width:518;height:2079;left:0;top:668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71" style="position:absolute;width:506;height:2243;left:0;top:8291;"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5772" style="position:absolute;width:518;height:2079;left:0;top:1005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73" style="position:absolute;width:518;height:2079;left:0;top:1165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74" style="position:absolute;width:518;height:2079;left:0;top:1327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75" style="position:absolute;width:518;height:2079;left:0;top:1487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76" style="position:absolute;width:518;height:2079;left:0;top:1648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77" style="position:absolute;width:518;height:2079;left:0;top:1809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78" style="position:absolute;width:518;height:2079;left:0;top:1969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79" style="position:absolute;width:518;height:2079;left:0;top:2130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80" style="position:absolute;width:518;height:2079;left:0;top:2290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81" style="position:absolute;width:518;height:2079;left:0;top:2452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82" style="position:absolute;width:518;height:2079;left:0;top:2612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83" style="position:absolute;width:518;height:2079;left:0;top:2772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784" style="position:absolute;width:518;height:2079;left:0;top:2933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802" style="position:absolute;width:518;height:2079;left:31504;top:5854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803" style="position:absolute;width:518;height:2079;left:31504;top:6015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804" style="position:absolute;width:518;height:2079;left:31504;top:6175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805" style="position:absolute;width:518;height:2079;left:31504;top:6335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5819" style="position:absolute;width:339;height:1503;left:50073;top:35230;" filled="f" stroked="f">
                  <v:textbox inset="0,0,0,0">
                    <w:txbxContent>
                      <w:p>
                        <w:pPr>
                          <w:spacing w:before="0" w:after="160" w:line="259" w:lineRule="auto"/>
                          <w:ind w:left="0" w:firstLine="0"/>
                          <w:jc w:val="left"/>
                        </w:pPr>
                        <w:r>
                          <w:rPr>
                            <w:rFonts w:cs="Times New Roman" w:hAnsi="Times New Roman" w:eastAsia="Times New Roman" w:ascii="Times New Roman"/>
                            <w:b w:val="1"/>
                            <w:i w:val="0"/>
                            <w:sz w:val="16"/>
                          </w:rPr>
                          <w:t xml:space="preserve"> </w:t>
                        </w:r>
                      </w:p>
                    </w:txbxContent>
                  </v:textbox>
                </v:rect>
                <v:shape id="Picture 15821" style="position:absolute;width:48950;height:60350;left:3456;top:0;" filled="f">
                  <v:imagedata r:id="rId10"/>
                </v:shape>
                <v:shape id="Shape 15822" style="position:absolute;width:31616;height:1033;left:24624;top:42612;" coordsize="3161665,103378" path="m85598,1778c88646,0,92456,1016,94234,4064c96012,7112,94996,10922,91948,12700l35995,45339l3161665,45339l3161665,58039l35995,58039l91948,90678c94996,92456,96012,96266,94234,99314c92456,102362,88646,103378,85598,101600l0,51689l85598,1778x">
                  <v:stroke weight="0pt" endcap="flat" joinstyle="round" on="false" color="#000000" opacity="0"/>
                  <v:fill on="true" color="#000000"/>
                </v:shape>
                <w10:wrap type="square"/>
              </v:group>
            </w:pict>
          </mc:Fallback>
        </mc:AlternateContent>
      </w:r>
    </w:p>
    <w:p w:rsidR="007579A0" w:rsidRDefault="000719D3">
      <w:pPr>
        <w:spacing w:after="0" w:line="259" w:lineRule="auto"/>
        <w:ind w:left="0" w:right="184" w:firstLine="0"/>
        <w:jc w:val="center"/>
      </w:pPr>
      <w:r>
        <w:rPr>
          <w:i w:val="0"/>
        </w:rPr>
        <w:t xml:space="preserve"> </w:t>
      </w:r>
    </w:p>
    <w:p w:rsidR="007579A0" w:rsidRDefault="000719D3">
      <w:pPr>
        <w:spacing w:after="0" w:line="259" w:lineRule="auto"/>
        <w:ind w:left="0" w:right="184" w:firstLine="0"/>
        <w:jc w:val="center"/>
      </w:pPr>
      <w:r>
        <w:rPr>
          <w:i w:val="0"/>
        </w:rPr>
        <w:t xml:space="preserve"> </w:t>
      </w:r>
    </w:p>
    <w:p w:rsidR="007579A0" w:rsidRDefault="000719D3">
      <w:pPr>
        <w:spacing w:after="0" w:line="259" w:lineRule="auto"/>
        <w:ind w:left="0" w:right="184" w:firstLine="0"/>
        <w:jc w:val="center"/>
      </w:pPr>
      <w:r>
        <w:rPr>
          <w:i w:val="0"/>
        </w:rPr>
        <w:t xml:space="preserve"> </w:t>
      </w:r>
    </w:p>
    <w:p w:rsidR="007579A0" w:rsidRDefault="000719D3">
      <w:pPr>
        <w:spacing w:after="0" w:line="259" w:lineRule="auto"/>
        <w:ind w:left="0" w:right="184" w:firstLine="0"/>
        <w:jc w:val="center"/>
      </w:pPr>
      <w:r>
        <w:rPr>
          <w:i w:val="0"/>
        </w:rPr>
        <w:t xml:space="preserve"> </w:t>
      </w:r>
    </w:p>
    <w:p w:rsidR="007579A0" w:rsidRDefault="000719D3">
      <w:pPr>
        <w:spacing w:after="0" w:line="259" w:lineRule="auto"/>
        <w:ind w:left="0" w:right="184" w:firstLine="0"/>
        <w:jc w:val="center"/>
      </w:pPr>
      <w:r>
        <w:rPr>
          <w:i w:val="0"/>
        </w:rPr>
        <w:t xml:space="preserve"> </w:t>
      </w:r>
    </w:p>
    <w:p w:rsidR="007579A0" w:rsidRDefault="000719D3">
      <w:pPr>
        <w:spacing w:after="0" w:line="259" w:lineRule="auto"/>
        <w:ind w:left="0" w:right="184" w:firstLine="0"/>
        <w:jc w:val="center"/>
      </w:pPr>
      <w:r>
        <w:rPr>
          <w:i w:val="0"/>
        </w:rPr>
        <w:t xml:space="preserve"> </w:t>
      </w:r>
    </w:p>
    <w:p w:rsidR="007579A0" w:rsidRDefault="000719D3">
      <w:pPr>
        <w:spacing w:after="4" w:line="248" w:lineRule="auto"/>
        <w:ind w:right="949"/>
      </w:pPr>
      <w:r>
        <w:rPr>
          <w:i w:val="0"/>
        </w:rPr>
        <w:t xml:space="preserve">                     Plano de Ordenación Detallada Aprobado por acuerdo plenario el 27/12/2023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pStyle w:val="Ttulo1"/>
        <w:shd w:val="clear" w:color="auto" w:fill="F2F2F2"/>
        <w:spacing w:after="0"/>
        <w:ind w:left="346"/>
      </w:pPr>
      <w:r>
        <w:rPr>
          <w:rFonts w:ascii="Times New Roman" w:eastAsia="Times New Roman" w:hAnsi="Times New Roman" w:cs="Times New Roman"/>
          <w:sz w:val="24"/>
          <w:shd w:val="clear" w:color="auto" w:fill="auto"/>
        </w:rPr>
        <w:t>11.</w:t>
      </w:r>
      <w:r>
        <w:rPr>
          <w:sz w:val="24"/>
          <w:shd w:val="clear" w:color="auto" w:fill="auto"/>
        </w:rPr>
        <w:t xml:space="preserve"> </w:t>
      </w:r>
      <w:r>
        <w:rPr>
          <w:shd w:val="clear" w:color="auto" w:fill="auto"/>
        </w:rPr>
        <w:t>C</w:t>
      </w:r>
      <w:r>
        <w:t>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711" w:firstLine="0"/>
        <w:jc w:val="left"/>
      </w:pPr>
      <w:r>
        <w:rPr>
          <w:i w:val="0"/>
        </w:rPr>
        <w:t xml:space="preserve"> </w:t>
      </w:r>
    </w:p>
    <w:p w:rsidR="007579A0" w:rsidRDefault="000719D3">
      <w:pPr>
        <w:spacing w:after="4" w:line="248" w:lineRule="auto"/>
        <w:ind w:left="721" w:right="949"/>
      </w:pPr>
      <w:r>
        <w:rPr>
          <w:i w:val="0"/>
        </w:rPr>
        <w:t>Las coordenadas de la calle a l</w:t>
      </w:r>
      <w:r>
        <w:rPr>
          <w:i w:val="0"/>
        </w:rPr>
        <w:t xml:space="preserve">a que da frente el local son las siguientes: </w:t>
      </w:r>
    </w:p>
    <w:p w:rsidR="007579A0" w:rsidRDefault="000719D3">
      <w:pPr>
        <w:spacing w:after="0" w:line="259" w:lineRule="auto"/>
        <w:ind w:left="711" w:firstLine="0"/>
        <w:jc w:val="left"/>
      </w:pPr>
      <w:r>
        <w:rPr>
          <w:i w:val="0"/>
        </w:rPr>
        <w:t xml:space="preserve"> </w:t>
      </w:r>
    </w:p>
    <w:p w:rsidR="007579A0" w:rsidRDefault="000719D3">
      <w:pPr>
        <w:spacing w:after="0" w:line="259" w:lineRule="auto"/>
        <w:ind w:left="711" w:firstLine="0"/>
        <w:jc w:val="left"/>
      </w:pPr>
      <w:r>
        <w:rPr>
          <w:i w:val="0"/>
        </w:rPr>
        <w:t xml:space="preserve"> </w:t>
      </w:r>
    </w:p>
    <w:tbl>
      <w:tblPr>
        <w:tblStyle w:val="TableGrid"/>
        <w:tblW w:w="3562" w:type="dxa"/>
        <w:tblInd w:w="3351" w:type="dxa"/>
        <w:tblCellMar>
          <w:top w:w="11" w:type="dxa"/>
          <w:left w:w="67" w:type="dxa"/>
          <w:bottom w:w="0" w:type="dxa"/>
          <w:right w:w="8" w:type="dxa"/>
        </w:tblCellMar>
        <w:tblLook w:val="04A0" w:firstRow="1" w:lastRow="0" w:firstColumn="1" w:lastColumn="0" w:noHBand="0" w:noVBand="1"/>
      </w:tblPr>
      <w:tblGrid>
        <w:gridCol w:w="713"/>
        <w:gridCol w:w="1358"/>
        <w:gridCol w:w="1491"/>
      </w:tblGrid>
      <w:tr w:rsidR="007579A0">
        <w:trPr>
          <w:trHeight w:val="517"/>
        </w:trPr>
        <w:tc>
          <w:tcPr>
            <w:tcW w:w="3562" w:type="dxa"/>
            <w:gridSpan w:val="3"/>
            <w:tcBorders>
              <w:top w:val="single" w:sz="8" w:space="0" w:color="000000"/>
              <w:left w:val="single" w:sz="8" w:space="0" w:color="000000"/>
              <w:bottom w:val="single" w:sz="4" w:space="0" w:color="000000"/>
              <w:right w:val="single" w:sz="8" w:space="0" w:color="000000"/>
            </w:tcBorders>
            <w:shd w:val="clear" w:color="auto" w:fill="D9D9D9"/>
          </w:tcPr>
          <w:p w:rsidR="007579A0" w:rsidRDefault="000719D3">
            <w:pPr>
              <w:spacing w:after="0" w:line="259" w:lineRule="auto"/>
              <w:ind w:left="0" w:firstLine="0"/>
              <w:jc w:val="center"/>
            </w:pPr>
            <w:r>
              <w:rPr>
                <w:i w:val="0"/>
              </w:rPr>
              <w:t xml:space="preserve">Coordenadas de la calle a la que da frente el local </w:t>
            </w:r>
          </w:p>
        </w:tc>
      </w:tr>
      <w:tr w:rsidR="007579A0">
        <w:trPr>
          <w:trHeight w:val="316"/>
        </w:trPr>
        <w:tc>
          <w:tcPr>
            <w:tcW w:w="713" w:type="dxa"/>
            <w:tcBorders>
              <w:top w:val="single" w:sz="4" w:space="0" w:color="000000"/>
              <w:left w:val="single" w:sz="8" w:space="0" w:color="000000"/>
              <w:bottom w:val="single" w:sz="8" w:space="0" w:color="000000"/>
              <w:right w:val="single" w:sz="4" w:space="0" w:color="000000"/>
            </w:tcBorders>
          </w:tcPr>
          <w:p w:rsidR="007579A0" w:rsidRDefault="000719D3">
            <w:pPr>
              <w:spacing w:after="0" w:line="259" w:lineRule="auto"/>
              <w:ind w:left="0" w:firstLine="0"/>
            </w:pPr>
            <w:r>
              <w:rPr>
                <w:i w:val="0"/>
              </w:rPr>
              <w:t xml:space="preserve">Punto </w:t>
            </w:r>
          </w:p>
        </w:tc>
        <w:tc>
          <w:tcPr>
            <w:tcW w:w="2849" w:type="dxa"/>
            <w:gridSpan w:val="2"/>
            <w:tcBorders>
              <w:top w:val="single" w:sz="4" w:space="0" w:color="000000"/>
              <w:left w:val="single" w:sz="4" w:space="0" w:color="000000"/>
              <w:bottom w:val="single" w:sz="8" w:space="0" w:color="000000"/>
              <w:right w:val="single" w:sz="8" w:space="0" w:color="000000"/>
            </w:tcBorders>
          </w:tcPr>
          <w:p w:rsidR="007579A0" w:rsidRDefault="000719D3">
            <w:pPr>
              <w:spacing w:after="0" w:line="259" w:lineRule="auto"/>
              <w:ind w:left="0" w:right="53" w:firstLine="0"/>
              <w:jc w:val="center"/>
            </w:pPr>
            <w:r>
              <w:rPr>
                <w:i w:val="0"/>
              </w:rPr>
              <w:t xml:space="preserve">Coordenadas UTM </w:t>
            </w:r>
          </w:p>
        </w:tc>
      </w:tr>
      <w:tr w:rsidR="007579A0">
        <w:trPr>
          <w:trHeight w:val="302"/>
        </w:trPr>
        <w:tc>
          <w:tcPr>
            <w:tcW w:w="713" w:type="dxa"/>
            <w:tcBorders>
              <w:top w:val="single" w:sz="8" w:space="0" w:color="000000"/>
              <w:left w:val="single" w:sz="4" w:space="0" w:color="000000"/>
              <w:bottom w:val="single" w:sz="4" w:space="0" w:color="000000"/>
              <w:right w:val="single" w:sz="4" w:space="0" w:color="000000"/>
            </w:tcBorders>
          </w:tcPr>
          <w:p w:rsidR="007579A0" w:rsidRDefault="000719D3">
            <w:pPr>
              <w:spacing w:after="0" w:line="259" w:lineRule="auto"/>
              <w:ind w:left="0" w:right="62" w:firstLine="0"/>
              <w:jc w:val="center"/>
            </w:pPr>
            <w:r>
              <w:rPr>
                <w:i w:val="0"/>
              </w:rPr>
              <w:t xml:space="preserve">Nº </w:t>
            </w:r>
          </w:p>
        </w:tc>
        <w:tc>
          <w:tcPr>
            <w:tcW w:w="1358" w:type="dxa"/>
            <w:tcBorders>
              <w:top w:val="single" w:sz="8" w:space="0" w:color="000000"/>
              <w:left w:val="single" w:sz="4" w:space="0" w:color="000000"/>
              <w:bottom w:val="single" w:sz="4" w:space="0" w:color="000000"/>
              <w:right w:val="single" w:sz="4" w:space="0" w:color="000000"/>
            </w:tcBorders>
          </w:tcPr>
          <w:p w:rsidR="007579A0" w:rsidRDefault="000719D3">
            <w:pPr>
              <w:spacing w:after="0" w:line="259" w:lineRule="auto"/>
              <w:ind w:left="0" w:right="60" w:firstLine="0"/>
              <w:jc w:val="center"/>
            </w:pPr>
            <w:r>
              <w:rPr>
                <w:i w:val="0"/>
              </w:rPr>
              <w:t xml:space="preserve">X </w:t>
            </w:r>
          </w:p>
        </w:tc>
        <w:tc>
          <w:tcPr>
            <w:tcW w:w="1491" w:type="dxa"/>
            <w:tcBorders>
              <w:top w:val="single" w:sz="8" w:space="0" w:color="000000"/>
              <w:left w:val="single" w:sz="4" w:space="0" w:color="000000"/>
              <w:bottom w:val="single" w:sz="4" w:space="0" w:color="000000"/>
              <w:right w:val="single" w:sz="4" w:space="0" w:color="000000"/>
            </w:tcBorders>
          </w:tcPr>
          <w:p w:rsidR="007579A0" w:rsidRDefault="000719D3">
            <w:pPr>
              <w:spacing w:after="0" w:line="259" w:lineRule="auto"/>
              <w:ind w:left="0" w:right="53" w:firstLine="0"/>
              <w:jc w:val="center"/>
            </w:pPr>
            <w:r>
              <w:rPr>
                <w:i w:val="0"/>
              </w:rPr>
              <w:t xml:space="preserve">Y </w:t>
            </w:r>
          </w:p>
        </w:tc>
      </w:tr>
      <w:tr w:rsidR="007579A0">
        <w:trPr>
          <w:trHeight w:val="298"/>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1</w:t>
            </w:r>
            <w:r>
              <w:rPr>
                <w:rFonts w:ascii="Times New Roman" w:eastAsia="Times New Roman" w:hAnsi="Times New Roman" w:cs="Times New Roman"/>
                <w:i w:val="0"/>
                <w:sz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365612.530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3137701.535 </w:t>
            </w:r>
          </w:p>
        </w:tc>
      </w:tr>
      <w:tr w:rsidR="007579A0">
        <w:trPr>
          <w:trHeight w:val="300"/>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2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365612.904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3137699.171 </w:t>
            </w:r>
          </w:p>
        </w:tc>
      </w:tr>
      <w:tr w:rsidR="007579A0">
        <w:trPr>
          <w:trHeight w:val="298"/>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365628.703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3137688.246 </w:t>
            </w:r>
          </w:p>
        </w:tc>
      </w:tr>
      <w:tr w:rsidR="007579A0">
        <w:trPr>
          <w:trHeight w:val="298"/>
        </w:trPr>
        <w:tc>
          <w:tcPr>
            <w:tcW w:w="71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4 </w:t>
            </w:r>
          </w:p>
        </w:tc>
        <w:tc>
          <w:tcPr>
            <w:tcW w:w="135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29" w:firstLine="0"/>
            </w:pPr>
            <w:r>
              <w:rPr>
                <w:i w:val="0"/>
              </w:rPr>
              <w:t xml:space="preserve">365657.369 </w:t>
            </w:r>
          </w:p>
        </w:tc>
        <w:tc>
          <w:tcPr>
            <w:tcW w:w="149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38" w:firstLine="0"/>
            </w:pPr>
            <w:r>
              <w:rPr>
                <w:i w:val="0"/>
              </w:rPr>
              <w:t xml:space="preserve">3137668.382 </w:t>
            </w:r>
          </w:p>
        </w:tc>
      </w:tr>
    </w:tbl>
    <w:p w:rsidR="007579A0" w:rsidRDefault="000719D3">
      <w:pPr>
        <w:spacing w:after="0" w:line="259" w:lineRule="auto"/>
        <w:ind w:left="351" w:firstLine="0"/>
        <w:jc w:val="left"/>
      </w:pPr>
      <w:r>
        <w:rPr>
          <w:i w:val="0"/>
        </w:rPr>
        <w:t xml:space="preserve"> </w:t>
      </w:r>
    </w:p>
    <w:p w:rsidR="007579A0" w:rsidRDefault="000719D3">
      <w:pPr>
        <w:spacing w:after="9" w:line="259" w:lineRule="auto"/>
        <w:ind w:left="351" w:firstLine="0"/>
        <w:jc w:val="left"/>
      </w:pPr>
      <w:r>
        <w:rPr>
          <w:i w:val="0"/>
        </w:rPr>
        <w:t xml:space="preserve"> </w:t>
      </w:r>
    </w:p>
    <w:p w:rsidR="007579A0" w:rsidRDefault="000719D3">
      <w:pPr>
        <w:pStyle w:val="Ttulo1"/>
        <w:shd w:val="clear" w:color="auto" w:fill="E7E6E6"/>
        <w:spacing w:after="0"/>
        <w:ind w:left="721"/>
      </w:pPr>
      <w:r>
        <w:rPr>
          <w:rFonts w:ascii="Times New Roman" w:eastAsia="Times New Roman" w:hAnsi="Times New Roman" w:cs="Times New Roman"/>
          <w:b/>
          <w:sz w:val="24"/>
          <w:shd w:val="clear" w:color="auto" w:fill="auto"/>
        </w:rPr>
        <w:t>12.</w:t>
      </w:r>
      <w:r>
        <w:rPr>
          <w:b/>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7579A0" w:rsidRDefault="000719D3">
      <w:pPr>
        <w:spacing w:after="751" w:line="259" w:lineRule="auto"/>
        <w:ind w:left="351" w:right="1748" w:firstLine="0"/>
        <w:jc w:val="left"/>
      </w:pPr>
      <w:r>
        <w:rPr>
          <w:noProof/>
        </w:rPr>
        <w:drawing>
          <wp:anchor distT="0" distB="0" distL="114300" distR="114300" simplePos="0" relativeHeight="251813888" behindDoc="0" locked="0" layoutInCell="1" allowOverlap="0">
            <wp:simplePos x="0" y="0"/>
            <wp:positionH relativeFrom="column">
              <wp:posOffset>658368</wp:posOffset>
            </wp:positionH>
            <wp:positionV relativeFrom="paragraph">
              <wp:posOffset>165878</wp:posOffset>
            </wp:positionV>
            <wp:extent cx="5134356" cy="2884932"/>
            <wp:effectExtent l="0" t="0" r="0" b="0"/>
            <wp:wrapSquare wrapText="bothSides"/>
            <wp:docPr id="16021" name="Picture 16021"/>
            <wp:cNvGraphicFramePr/>
            <a:graphic xmlns:a="http://schemas.openxmlformats.org/drawingml/2006/main">
              <a:graphicData uri="http://schemas.openxmlformats.org/drawingml/2006/picture">
                <pic:pic xmlns:pic="http://schemas.openxmlformats.org/drawingml/2006/picture">
                  <pic:nvPicPr>
                    <pic:cNvPr id="16021" name="Picture 16021"/>
                    <pic:cNvPicPr/>
                  </pic:nvPicPr>
                  <pic:blipFill>
                    <a:blip r:embed="rId23"/>
                    <a:stretch>
                      <a:fillRect/>
                    </a:stretch>
                  </pic:blipFill>
                  <pic:spPr>
                    <a:xfrm>
                      <a:off x="0" y="0"/>
                      <a:ext cx="5134356" cy="2884932"/>
                    </a:xfrm>
                    <a:prstGeom prst="rect">
                      <a:avLst/>
                    </a:prstGeom>
                  </pic:spPr>
                </pic:pic>
              </a:graphicData>
            </a:graphic>
          </wp:anchor>
        </w:drawing>
      </w:r>
      <w:r>
        <w:rPr>
          <w:i w:val="0"/>
        </w:rPr>
        <w:t xml:space="preserve"> </w:t>
      </w:r>
    </w:p>
    <w:p w:rsidR="007579A0" w:rsidRDefault="000719D3">
      <w:pPr>
        <w:spacing w:after="2762" w:line="259" w:lineRule="auto"/>
        <w:ind w:left="-2202" w:right="1748" w:firstLine="0"/>
        <w:jc w:val="left"/>
      </w:pPr>
      <w:r>
        <w:rPr>
          <w:rFonts w:ascii="Calibri" w:eastAsia="Calibri" w:hAnsi="Calibri" w:cs="Calibri"/>
          <w:i w:val="0"/>
          <w:noProof/>
        </w:rPr>
        <mc:AlternateContent>
          <mc:Choice Requires="wpg">
            <w:drawing>
              <wp:anchor distT="0" distB="0" distL="114300" distR="114300" simplePos="0" relativeHeight="2518149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61367" name="Group 2613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028" name="Rectangle 16028"/>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029" name="Rectangle 16029"/>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030" name="Rectangle 16030"/>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125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367" style="width:18.7031pt;height:264.21pt;position:absolute;mso-position-horizontal-relative:page;mso-position-horizontal:absolute;margin-left:662.928pt;mso-position-vertical-relative:page;margin-top:508.71pt;" coordsize="2375,33554">
                <v:rect id="Rectangle 16028"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02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03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125 de 170 </w:t>
                        </w:r>
                      </w:p>
                    </w:txbxContent>
                  </v:textbox>
                </v:rect>
                <w10:wrap type="topAndBottom"/>
              </v:group>
            </w:pict>
          </mc:Fallback>
        </mc:AlternateContent>
      </w:r>
    </w:p>
    <w:p w:rsidR="007579A0" w:rsidRDefault="000719D3">
      <w:pPr>
        <w:spacing w:after="1786" w:line="259" w:lineRule="auto"/>
        <w:ind w:left="351" w:right="1585" w:firstLine="0"/>
        <w:jc w:val="left"/>
      </w:pPr>
      <w:r>
        <w:rPr>
          <w:rFonts w:ascii="Calibri" w:eastAsia="Calibri" w:hAnsi="Calibri" w:cs="Calibri"/>
          <w:i w:val="0"/>
          <w:noProof/>
        </w:rPr>
        <mc:AlternateContent>
          <mc:Choice Requires="wpg">
            <w:drawing>
              <wp:anchor distT="0" distB="0" distL="114300" distR="114300" simplePos="0" relativeHeight="251815936" behindDoc="0" locked="0" layoutInCell="1" allowOverlap="1">
                <wp:simplePos x="0" y="0"/>
                <wp:positionH relativeFrom="column">
                  <wp:posOffset>685800</wp:posOffset>
                </wp:positionH>
                <wp:positionV relativeFrom="paragraph">
                  <wp:posOffset>246396</wp:posOffset>
                </wp:positionV>
                <wp:extent cx="5210556" cy="1360932"/>
                <wp:effectExtent l="0" t="0" r="0" b="0"/>
                <wp:wrapSquare wrapText="bothSides"/>
                <wp:docPr id="261419" name="Group 261419"/>
                <wp:cNvGraphicFramePr/>
                <a:graphic xmlns:a="http://schemas.openxmlformats.org/drawingml/2006/main">
                  <a:graphicData uri="http://schemas.microsoft.com/office/word/2010/wordprocessingGroup">
                    <wpg:wgp>
                      <wpg:cNvGrpSpPr/>
                      <wpg:grpSpPr>
                        <a:xfrm>
                          <a:off x="0" y="0"/>
                          <a:ext cx="5210556" cy="1360932"/>
                          <a:chOff x="0" y="0"/>
                          <a:chExt cx="5210556" cy="1360932"/>
                        </a:xfrm>
                      </wpg:grpSpPr>
                      <pic:pic xmlns:pic="http://schemas.openxmlformats.org/drawingml/2006/picture">
                        <pic:nvPicPr>
                          <pic:cNvPr id="16023" name="Picture 16023"/>
                          <pic:cNvPicPr/>
                        </pic:nvPicPr>
                        <pic:blipFill>
                          <a:blip r:embed="rId46"/>
                          <a:stretch>
                            <a:fillRect/>
                          </a:stretch>
                        </pic:blipFill>
                        <pic:spPr>
                          <a:xfrm>
                            <a:off x="0" y="0"/>
                            <a:ext cx="2421636" cy="1360932"/>
                          </a:xfrm>
                          <a:prstGeom prst="rect">
                            <a:avLst/>
                          </a:prstGeom>
                        </pic:spPr>
                      </pic:pic>
                      <pic:pic xmlns:pic="http://schemas.openxmlformats.org/drawingml/2006/picture">
                        <pic:nvPicPr>
                          <pic:cNvPr id="16025" name="Picture 16025"/>
                          <pic:cNvPicPr/>
                        </pic:nvPicPr>
                        <pic:blipFill>
                          <a:blip r:embed="rId47"/>
                          <a:stretch>
                            <a:fillRect/>
                          </a:stretch>
                        </pic:blipFill>
                        <pic:spPr>
                          <a:xfrm>
                            <a:off x="2842260" y="3047"/>
                            <a:ext cx="2368296" cy="1335024"/>
                          </a:xfrm>
                          <a:prstGeom prst="rect">
                            <a:avLst/>
                          </a:prstGeom>
                        </pic:spPr>
                      </pic:pic>
                    </wpg:wgp>
                  </a:graphicData>
                </a:graphic>
              </wp:anchor>
            </w:drawing>
          </mc:Choice>
          <mc:Fallback xmlns:a="http://schemas.openxmlformats.org/drawingml/2006/main" xmlns="">
            <w:pict>
              <v:group id="Group 261419" style="width:410.28pt;height:107.16pt;position:absolute;mso-position-horizontal-relative:text;mso-position-horizontal:absolute;margin-left:54pt;mso-position-vertical-relative:text;margin-top:19.4012pt;" coordsize="52105,13609">
                <v:shape id="Picture 16023" style="position:absolute;width:24216;height:13609;left:0;top:0;" filled="f">
                  <v:imagedata r:id="rId48"/>
                </v:shape>
                <v:shape id="Picture 16025" style="position:absolute;width:23682;height:13350;left:28422;top:30;" filled="f">
                  <v:imagedata r:id="rId49"/>
                </v:shape>
                <w10:wrap type="square"/>
              </v:group>
            </w:pict>
          </mc:Fallback>
        </mc:AlternateContent>
      </w: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tabs>
          <w:tab w:val="center" w:pos="351"/>
          <w:tab w:val="center" w:pos="7369"/>
        </w:tabs>
        <w:spacing w:after="0" w:line="259" w:lineRule="auto"/>
        <w:ind w:left="0" w:firstLine="0"/>
        <w:jc w:val="left"/>
      </w:pPr>
      <w:r>
        <w:rPr>
          <w:noProof/>
        </w:rPr>
        <w:drawing>
          <wp:anchor distT="0" distB="0" distL="114300" distR="114300" simplePos="0" relativeHeight="251816960" behindDoc="0" locked="0" layoutInCell="1" allowOverlap="0">
            <wp:simplePos x="0" y="0"/>
            <wp:positionH relativeFrom="column">
              <wp:posOffset>222504</wp:posOffset>
            </wp:positionH>
            <wp:positionV relativeFrom="paragraph">
              <wp:posOffset>-85343</wp:posOffset>
            </wp:positionV>
            <wp:extent cx="2712720" cy="1524000"/>
            <wp:effectExtent l="0" t="0" r="0" b="0"/>
            <wp:wrapSquare wrapText="bothSides"/>
            <wp:docPr id="16098" name="Picture 16098"/>
            <wp:cNvGraphicFramePr/>
            <a:graphic xmlns:a="http://schemas.openxmlformats.org/drawingml/2006/main">
              <a:graphicData uri="http://schemas.openxmlformats.org/drawingml/2006/picture">
                <pic:pic xmlns:pic="http://schemas.openxmlformats.org/drawingml/2006/picture">
                  <pic:nvPicPr>
                    <pic:cNvPr id="16098" name="Picture 16098"/>
                    <pic:cNvPicPr/>
                  </pic:nvPicPr>
                  <pic:blipFill>
                    <a:blip r:embed="rId26"/>
                    <a:stretch>
                      <a:fillRect/>
                    </a:stretch>
                  </pic:blipFill>
                  <pic:spPr>
                    <a:xfrm>
                      <a:off x="0" y="0"/>
                      <a:ext cx="2712720" cy="1524000"/>
                    </a:xfrm>
                    <a:prstGeom prst="rect">
                      <a:avLst/>
                    </a:prstGeom>
                  </pic:spPr>
                </pic:pic>
              </a:graphicData>
            </a:graphic>
          </wp:anchor>
        </w:drawing>
      </w:r>
      <w:r>
        <w:rPr>
          <w:rFonts w:ascii="Calibri" w:eastAsia="Calibri" w:hAnsi="Calibri" w:cs="Calibri"/>
          <w:i w:val="0"/>
        </w:rPr>
        <w:tab/>
      </w:r>
      <w:r>
        <w:rPr>
          <w:i w:val="0"/>
        </w:rPr>
        <w:t xml:space="preserve"> </w:t>
      </w:r>
      <w:r>
        <w:rPr>
          <w:i w:val="0"/>
        </w:rPr>
        <w:tab/>
      </w:r>
      <w:r>
        <w:rPr>
          <w:noProof/>
        </w:rPr>
        <w:drawing>
          <wp:inline distT="0" distB="0" distL="0" distR="0">
            <wp:extent cx="2714245" cy="1524000"/>
            <wp:effectExtent l="0" t="0" r="0" b="0"/>
            <wp:docPr id="16100" name="Picture 16100"/>
            <wp:cNvGraphicFramePr/>
            <a:graphic xmlns:a="http://schemas.openxmlformats.org/drawingml/2006/main">
              <a:graphicData uri="http://schemas.openxmlformats.org/drawingml/2006/picture">
                <pic:pic xmlns:pic="http://schemas.openxmlformats.org/drawingml/2006/picture">
                  <pic:nvPicPr>
                    <pic:cNvPr id="16100" name="Picture 16100"/>
                    <pic:cNvPicPr/>
                  </pic:nvPicPr>
                  <pic:blipFill>
                    <a:blip r:embed="rId22"/>
                    <a:stretch>
                      <a:fillRect/>
                    </a:stretch>
                  </pic:blipFill>
                  <pic:spPr>
                    <a:xfrm>
                      <a:off x="0" y="0"/>
                      <a:ext cx="2714245" cy="1524000"/>
                    </a:xfrm>
                    <a:prstGeom prst="rect">
                      <a:avLst/>
                    </a:prstGeom>
                  </pic:spPr>
                </pic:pic>
              </a:graphicData>
            </a:graphic>
          </wp:inline>
        </w:drawing>
      </w:r>
    </w:p>
    <w:p w:rsidR="007579A0" w:rsidRDefault="000719D3">
      <w:pPr>
        <w:spacing w:after="0" w:line="259" w:lineRule="auto"/>
        <w:ind w:left="351" w:firstLine="0"/>
        <w:jc w:val="left"/>
      </w:pPr>
      <w:r>
        <w:rPr>
          <w:i w:val="0"/>
        </w:rPr>
        <w:t xml:space="preserve"> </w:t>
      </w:r>
    </w:p>
    <w:p w:rsidR="007579A0" w:rsidRDefault="000719D3">
      <w:pPr>
        <w:spacing w:after="1803" w:line="259" w:lineRule="auto"/>
        <w:ind w:left="351" w:firstLine="0"/>
        <w:jc w:val="left"/>
      </w:pPr>
      <w:r>
        <w:rPr>
          <w:i w:val="0"/>
        </w:rPr>
        <w:t xml:space="preserve"> </w:t>
      </w:r>
    </w:p>
    <w:p w:rsidR="007579A0" w:rsidRDefault="000719D3">
      <w:pPr>
        <w:spacing w:after="5592" w:line="259" w:lineRule="auto"/>
        <w:ind w:left="-2202" w:right="2105" w:firstLine="0"/>
        <w:jc w:val="left"/>
      </w:pPr>
      <w:r>
        <w:rPr>
          <w:rFonts w:ascii="Calibri" w:eastAsia="Calibri" w:hAnsi="Calibri" w:cs="Calibri"/>
          <w:i w:val="0"/>
          <w:noProof/>
        </w:rPr>
        <mc:AlternateContent>
          <mc:Choice Requires="wpg">
            <w:drawing>
              <wp:anchor distT="0" distB="0" distL="114300" distR="114300" simplePos="0" relativeHeight="2518179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59664" name="Group 2596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111" name="Rectangle 16111"/>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112" name="Rectangle 16112"/>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113" name="Rectangle 16113"/>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126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9664" style="width:18.7031pt;height:264.21pt;position:absolute;mso-position-horizontal-relative:page;mso-position-horizontal:absolute;margin-left:662.928pt;mso-position-vertical-relative:page;margin-top:508.71pt;" coordsize="2375,33554">
                <v:rect id="Rectangle 16111"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11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11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126 de 170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819008" behindDoc="0" locked="0" layoutInCell="1" allowOverlap="1">
                <wp:simplePos x="0" y="0"/>
                <wp:positionH relativeFrom="column">
                  <wp:posOffset>281940</wp:posOffset>
                </wp:positionH>
                <wp:positionV relativeFrom="paragraph">
                  <wp:posOffset>-1316973</wp:posOffset>
                </wp:positionV>
                <wp:extent cx="5283709" cy="5254752"/>
                <wp:effectExtent l="0" t="0" r="0" b="0"/>
                <wp:wrapSquare wrapText="bothSides"/>
                <wp:docPr id="290465" name="Group 290465"/>
                <wp:cNvGraphicFramePr/>
                <a:graphic xmlns:a="http://schemas.openxmlformats.org/drawingml/2006/main">
                  <a:graphicData uri="http://schemas.microsoft.com/office/word/2010/wordprocessingGroup">
                    <wpg:wgp>
                      <wpg:cNvGrpSpPr/>
                      <wpg:grpSpPr>
                        <a:xfrm>
                          <a:off x="0" y="0"/>
                          <a:ext cx="5283709" cy="5254752"/>
                          <a:chOff x="0" y="0"/>
                          <a:chExt cx="5283709" cy="5254752"/>
                        </a:xfrm>
                      </wpg:grpSpPr>
                      <pic:pic xmlns:pic="http://schemas.openxmlformats.org/drawingml/2006/picture">
                        <pic:nvPicPr>
                          <pic:cNvPr id="16102" name="Picture 16102"/>
                          <pic:cNvPicPr/>
                        </pic:nvPicPr>
                        <pic:blipFill>
                          <a:blip r:embed="rId34"/>
                          <a:stretch>
                            <a:fillRect/>
                          </a:stretch>
                        </pic:blipFill>
                        <pic:spPr>
                          <a:xfrm>
                            <a:off x="0" y="0"/>
                            <a:ext cx="2715768" cy="1524000"/>
                          </a:xfrm>
                          <a:prstGeom prst="rect">
                            <a:avLst/>
                          </a:prstGeom>
                        </pic:spPr>
                      </pic:pic>
                      <pic:pic xmlns:pic="http://schemas.openxmlformats.org/drawingml/2006/picture">
                        <pic:nvPicPr>
                          <pic:cNvPr id="16104" name="Picture 16104"/>
                          <pic:cNvPicPr/>
                        </pic:nvPicPr>
                        <pic:blipFill>
                          <a:blip r:embed="rId29"/>
                          <a:stretch>
                            <a:fillRect/>
                          </a:stretch>
                        </pic:blipFill>
                        <pic:spPr>
                          <a:xfrm>
                            <a:off x="3518916" y="6096"/>
                            <a:ext cx="1764792" cy="2360676"/>
                          </a:xfrm>
                          <a:prstGeom prst="rect">
                            <a:avLst/>
                          </a:prstGeom>
                        </pic:spPr>
                      </pic:pic>
                      <pic:pic xmlns:pic="http://schemas.openxmlformats.org/drawingml/2006/picture">
                        <pic:nvPicPr>
                          <pic:cNvPr id="16106" name="Picture 16106"/>
                          <pic:cNvPicPr/>
                        </pic:nvPicPr>
                        <pic:blipFill>
                          <a:blip r:embed="rId36"/>
                          <a:stretch>
                            <a:fillRect/>
                          </a:stretch>
                        </pic:blipFill>
                        <pic:spPr>
                          <a:xfrm>
                            <a:off x="373380" y="2054352"/>
                            <a:ext cx="1764792" cy="2630424"/>
                          </a:xfrm>
                          <a:prstGeom prst="rect">
                            <a:avLst/>
                          </a:prstGeom>
                        </pic:spPr>
                      </pic:pic>
                      <pic:pic xmlns:pic="http://schemas.openxmlformats.org/drawingml/2006/picture">
                        <pic:nvPicPr>
                          <pic:cNvPr id="16108" name="Picture 16108"/>
                          <pic:cNvPicPr/>
                        </pic:nvPicPr>
                        <pic:blipFill>
                          <a:blip r:embed="rId37"/>
                          <a:stretch>
                            <a:fillRect/>
                          </a:stretch>
                        </pic:blipFill>
                        <pic:spPr>
                          <a:xfrm>
                            <a:off x="3398521" y="2625852"/>
                            <a:ext cx="1764792" cy="2628900"/>
                          </a:xfrm>
                          <a:prstGeom prst="rect">
                            <a:avLst/>
                          </a:prstGeom>
                        </pic:spPr>
                      </pic:pic>
                    </wpg:wgp>
                  </a:graphicData>
                </a:graphic>
              </wp:anchor>
            </w:drawing>
          </mc:Choice>
          <mc:Fallback xmlns:a="http://schemas.openxmlformats.org/drawingml/2006/main" xmlns="">
            <w:pict>
              <v:group id="Group 290465" style="width:416.04pt;height:413.76pt;position:absolute;mso-position-horizontal-relative:text;mso-position-horizontal:absolute;margin-left:22.2pt;mso-position-vertical-relative:text;margin-top:-103.699pt;" coordsize="52837,52547">
                <v:shape id="Picture 16102" style="position:absolute;width:27157;height:15240;left:0;top:0;" filled="f">
                  <v:imagedata r:id="rId34"/>
                </v:shape>
                <v:shape id="Picture 16104" style="position:absolute;width:17647;height:23606;left:35189;top:60;" filled="f">
                  <v:imagedata r:id="rId35"/>
                </v:shape>
                <v:shape id="Picture 16106" style="position:absolute;width:17647;height:26304;left:3733;top:20543;" filled="f">
                  <v:imagedata r:id="rId36"/>
                </v:shape>
                <v:shape id="Picture 16108" style="position:absolute;width:17647;height:26289;left:33985;top:26258;" filled="f">
                  <v:imagedata r:id="rId37"/>
                </v:shape>
                <w10:wrap type="square"/>
              </v:group>
            </w:pict>
          </mc:Fallback>
        </mc:AlternateContent>
      </w:r>
    </w:p>
    <w:p w:rsidR="007579A0" w:rsidRDefault="000719D3">
      <w:pPr>
        <w:spacing w:after="0" w:line="259" w:lineRule="auto"/>
        <w:ind w:left="351" w:right="2105" w:firstLine="0"/>
        <w:jc w:val="left"/>
      </w:pPr>
      <w:r>
        <w:rPr>
          <w:i w:val="0"/>
        </w:rPr>
        <w:t xml:space="preserve"> </w:t>
      </w:r>
    </w:p>
    <w:p w:rsidR="007579A0" w:rsidRDefault="000719D3">
      <w:pPr>
        <w:spacing w:after="5322" w:line="259" w:lineRule="auto"/>
        <w:ind w:left="351" w:firstLine="0"/>
        <w:jc w:val="left"/>
      </w:pPr>
      <w:r>
        <w:rPr>
          <w:i w:val="0"/>
        </w:rPr>
        <w:t xml:space="preserve"> </w:t>
      </w:r>
    </w:p>
    <w:p w:rsidR="007579A0" w:rsidRDefault="000719D3">
      <w:pPr>
        <w:spacing w:after="232" w:line="259" w:lineRule="auto"/>
        <w:ind w:left="-2202" w:right="1801" w:firstLine="0"/>
        <w:jc w:val="left"/>
      </w:pPr>
      <w:r>
        <w:rPr>
          <w:rFonts w:ascii="Calibri" w:eastAsia="Calibri" w:hAnsi="Calibri" w:cs="Calibri"/>
          <w:i w:val="0"/>
          <w:noProof/>
        </w:rPr>
        <mc:AlternateContent>
          <mc:Choice Requires="wpg">
            <w:drawing>
              <wp:anchor distT="0" distB="0" distL="114300" distR="114300" simplePos="0" relativeHeight="2518200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8351" name="Group 2583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188" name="Rectangle 16188"/>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189" name="Rectangle 16189"/>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190" name="Rectangle 16190"/>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127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8351" style="width:18.7031pt;height:264.21pt;position:absolute;mso-position-horizontal-relative:page;mso-position-horizontal:absolute;margin-left:662.928pt;mso-position-vertical-relative:page;margin-top:508.71pt;" coordsize="2375,33554">
                <v:rect id="Rectangle 16188"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18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19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127 de 170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821056" behindDoc="0" locked="0" layoutInCell="1" allowOverlap="1">
                <wp:simplePos x="0" y="0"/>
                <wp:positionH relativeFrom="column">
                  <wp:posOffset>190500</wp:posOffset>
                </wp:positionH>
                <wp:positionV relativeFrom="paragraph">
                  <wp:posOffset>-3610593</wp:posOffset>
                </wp:positionV>
                <wp:extent cx="5568696" cy="4166616"/>
                <wp:effectExtent l="0" t="0" r="0" b="0"/>
                <wp:wrapSquare wrapText="bothSides"/>
                <wp:docPr id="258350" name="Group 258350"/>
                <wp:cNvGraphicFramePr/>
                <a:graphic xmlns:a="http://schemas.openxmlformats.org/drawingml/2006/main">
                  <a:graphicData uri="http://schemas.microsoft.com/office/word/2010/wordprocessingGroup">
                    <wpg:wgp>
                      <wpg:cNvGrpSpPr/>
                      <wpg:grpSpPr>
                        <a:xfrm>
                          <a:off x="0" y="0"/>
                          <a:ext cx="5568696" cy="4166616"/>
                          <a:chOff x="0" y="0"/>
                          <a:chExt cx="5568696" cy="4166616"/>
                        </a:xfrm>
                      </wpg:grpSpPr>
                      <pic:pic xmlns:pic="http://schemas.openxmlformats.org/drawingml/2006/picture">
                        <pic:nvPicPr>
                          <pic:cNvPr id="16181" name="Picture 16181"/>
                          <pic:cNvPicPr/>
                        </pic:nvPicPr>
                        <pic:blipFill>
                          <a:blip r:embed="rId40"/>
                          <a:stretch>
                            <a:fillRect/>
                          </a:stretch>
                        </pic:blipFill>
                        <pic:spPr>
                          <a:xfrm>
                            <a:off x="0" y="2732532"/>
                            <a:ext cx="5568696" cy="1434084"/>
                          </a:xfrm>
                          <a:prstGeom prst="rect">
                            <a:avLst/>
                          </a:prstGeom>
                        </pic:spPr>
                      </pic:pic>
                      <pic:pic xmlns:pic="http://schemas.openxmlformats.org/drawingml/2006/picture">
                        <pic:nvPicPr>
                          <pic:cNvPr id="16183" name="Picture 16183"/>
                          <pic:cNvPicPr/>
                        </pic:nvPicPr>
                        <pic:blipFill>
                          <a:blip r:embed="rId32"/>
                          <a:stretch>
                            <a:fillRect/>
                          </a:stretch>
                        </pic:blipFill>
                        <pic:spPr>
                          <a:xfrm>
                            <a:off x="355092" y="0"/>
                            <a:ext cx="1815084" cy="2644140"/>
                          </a:xfrm>
                          <a:prstGeom prst="rect">
                            <a:avLst/>
                          </a:prstGeom>
                        </pic:spPr>
                      </pic:pic>
                      <pic:pic xmlns:pic="http://schemas.openxmlformats.org/drawingml/2006/picture">
                        <pic:nvPicPr>
                          <pic:cNvPr id="16185" name="Picture 16185"/>
                          <pic:cNvPicPr/>
                        </pic:nvPicPr>
                        <pic:blipFill>
                          <a:blip r:embed="rId33"/>
                          <a:stretch>
                            <a:fillRect/>
                          </a:stretch>
                        </pic:blipFill>
                        <pic:spPr>
                          <a:xfrm>
                            <a:off x="3596640" y="0"/>
                            <a:ext cx="1813560" cy="2644140"/>
                          </a:xfrm>
                          <a:prstGeom prst="rect">
                            <a:avLst/>
                          </a:prstGeom>
                        </pic:spPr>
                      </pic:pic>
                    </wpg:wgp>
                  </a:graphicData>
                </a:graphic>
              </wp:anchor>
            </w:drawing>
          </mc:Choice>
          <mc:Fallback xmlns:a="http://schemas.openxmlformats.org/drawingml/2006/main" xmlns="">
            <w:pict>
              <v:group id="Group 258350" style="width:438.48pt;height:328.08pt;position:absolute;mso-position-horizontal-relative:text;mso-position-horizontal:absolute;margin-left:15pt;mso-position-vertical-relative:text;margin-top:-284.299pt;" coordsize="55686,41666">
                <v:shape id="Picture 16181" style="position:absolute;width:55686;height:14340;left:0;top:27325;" filled="f">
                  <v:imagedata r:id="rId50"/>
                </v:shape>
                <v:shape id="Picture 16183" style="position:absolute;width:18150;height:26441;left:3550;top:0;" filled="f">
                  <v:imagedata r:id="rId38"/>
                </v:shape>
                <v:shape id="Picture 16185" style="position:absolute;width:18135;height:26441;left:35966;top:0;" filled="f">
                  <v:imagedata r:id="rId39"/>
                </v:shape>
                <w10:wrap type="square"/>
              </v:group>
            </w:pict>
          </mc:Fallback>
        </mc:AlternateContent>
      </w:r>
    </w:p>
    <w:p w:rsidR="007579A0" w:rsidRDefault="000719D3">
      <w:pPr>
        <w:spacing w:after="0" w:line="259" w:lineRule="auto"/>
        <w:ind w:left="351" w:firstLine="0"/>
        <w:jc w:val="left"/>
      </w:pPr>
      <w:r>
        <w:rPr>
          <w:i w:val="0"/>
        </w:rPr>
        <w:t xml:space="preserve"> </w:t>
      </w:r>
    </w:p>
    <w:p w:rsidR="007579A0" w:rsidRDefault="000719D3">
      <w:pPr>
        <w:spacing w:after="7" w:line="259" w:lineRule="auto"/>
        <w:ind w:left="351" w:firstLine="0"/>
        <w:jc w:val="left"/>
      </w:pPr>
      <w:r>
        <w:rPr>
          <w:i w:val="0"/>
        </w:rPr>
        <w:t xml:space="preserve"> </w:t>
      </w:r>
    </w:p>
    <w:p w:rsidR="007579A0" w:rsidRDefault="000719D3">
      <w:pPr>
        <w:pStyle w:val="Ttulo1"/>
        <w:shd w:val="clear" w:color="auto" w:fill="E7E6E6"/>
        <w:spacing w:after="0"/>
        <w:ind w:left="346"/>
      </w:pPr>
      <w:r>
        <w:rPr>
          <w:rFonts w:ascii="Times New Roman" w:eastAsia="Times New Roman" w:hAnsi="Times New Roman" w:cs="Times New Roman"/>
          <w:b/>
          <w:sz w:val="24"/>
          <w:shd w:val="clear" w:color="auto" w:fill="auto"/>
        </w:rPr>
        <w:t>13.</w:t>
      </w:r>
      <w:r>
        <w:rPr>
          <w:b/>
          <w:sz w:val="24"/>
          <w:shd w:val="clear" w:color="auto" w:fill="auto"/>
        </w:rPr>
        <w:t xml:space="preserve"> </w:t>
      </w:r>
      <w:r>
        <w:t>PLANO</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i w:val="0"/>
        </w:rPr>
        <w:t xml:space="preserve"> </w:t>
      </w:r>
    </w:p>
    <w:p w:rsidR="007579A0" w:rsidRDefault="000719D3">
      <w:pPr>
        <w:spacing w:after="110" w:line="248" w:lineRule="auto"/>
        <w:ind w:right="949"/>
      </w:pPr>
      <w:r>
        <w:rPr>
          <w:i w:val="0"/>
        </w:rPr>
        <w:t xml:space="preserve">El plano se ha obtenido de los archivos municipales de la Oficina Técnica.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3869" w:line="259" w:lineRule="auto"/>
        <w:ind w:left="-2202" w:right="2105" w:firstLine="0"/>
        <w:jc w:val="left"/>
      </w:pPr>
      <w:r>
        <w:rPr>
          <w:rFonts w:ascii="Calibri" w:eastAsia="Calibri" w:hAnsi="Calibri" w:cs="Calibri"/>
          <w:i w:val="0"/>
          <w:noProof/>
        </w:rPr>
        <mc:AlternateContent>
          <mc:Choice Requires="wpg">
            <w:drawing>
              <wp:anchor distT="0" distB="0" distL="114300" distR="114300" simplePos="0" relativeHeight="2518220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7641" name="Group 2576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252" name="Rectangle 16252"/>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253" name="Rectangle 16253"/>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254" name="Rectangle 16254"/>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128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7641" style="width:18.7031pt;height:264.21pt;position:absolute;mso-position-horizontal-relative:page;mso-position-horizontal:absolute;margin-left:662.928pt;mso-position-vertical-relative:page;margin-top:508.71pt;" coordsize="2375,33554">
                <v:rect id="Rectangle 16252"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25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25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128 de 170 </w:t>
                        </w:r>
                      </w:p>
                    </w:txbxContent>
                  </v:textbox>
                </v:rect>
                <w10:wrap type="square"/>
              </v:group>
            </w:pict>
          </mc:Fallback>
        </mc:AlternateContent>
      </w:r>
      <w:r>
        <w:rPr>
          <w:noProof/>
        </w:rPr>
        <w:drawing>
          <wp:anchor distT="0" distB="0" distL="114300" distR="114300" simplePos="0" relativeHeight="251823104" behindDoc="0" locked="0" layoutInCell="1" allowOverlap="0">
            <wp:simplePos x="0" y="0"/>
            <wp:positionH relativeFrom="column">
              <wp:posOffset>734568</wp:posOffset>
            </wp:positionH>
            <wp:positionV relativeFrom="paragraph">
              <wp:posOffset>-3804142</wp:posOffset>
            </wp:positionV>
            <wp:extent cx="4831080" cy="6665976"/>
            <wp:effectExtent l="0" t="0" r="0" b="0"/>
            <wp:wrapSquare wrapText="bothSides"/>
            <wp:docPr id="16249" name="Picture 16249"/>
            <wp:cNvGraphicFramePr/>
            <a:graphic xmlns:a="http://schemas.openxmlformats.org/drawingml/2006/main">
              <a:graphicData uri="http://schemas.openxmlformats.org/drawingml/2006/picture">
                <pic:pic xmlns:pic="http://schemas.openxmlformats.org/drawingml/2006/picture">
                  <pic:nvPicPr>
                    <pic:cNvPr id="16249" name="Picture 16249"/>
                    <pic:cNvPicPr/>
                  </pic:nvPicPr>
                  <pic:blipFill>
                    <a:blip r:embed="rId51"/>
                    <a:stretch>
                      <a:fillRect/>
                    </a:stretch>
                  </pic:blipFill>
                  <pic:spPr>
                    <a:xfrm>
                      <a:off x="0" y="0"/>
                      <a:ext cx="4831080" cy="6665976"/>
                    </a:xfrm>
                    <a:prstGeom prst="rect">
                      <a:avLst/>
                    </a:prstGeom>
                  </pic:spPr>
                </pic:pic>
              </a:graphicData>
            </a:graphic>
          </wp:anchor>
        </w:drawing>
      </w:r>
    </w:p>
    <w:p w:rsidR="007579A0" w:rsidRDefault="000719D3">
      <w:pPr>
        <w:spacing w:after="0" w:line="259" w:lineRule="auto"/>
        <w:ind w:left="351" w:right="2105"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17" w:line="259" w:lineRule="auto"/>
        <w:ind w:left="351" w:firstLine="0"/>
        <w:jc w:val="left"/>
      </w:pPr>
      <w:r>
        <w:rPr>
          <w:i w:val="0"/>
        </w:rPr>
        <w:t xml:space="preserve"> </w:t>
      </w:r>
    </w:p>
    <w:p w:rsidR="007579A0" w:rsidRDefault="000719D3">
      <w:pPr>
        <w:spacing w:after="110" w:line="248" w:lineRule="auto"/>
        <w:ind w:right="949"/>
      </w:pPr>
      <w:r>
        <w:rPr>
          <w:i w:val="0"/>
        </w:rPr>
        <w:t xml:space="preserve">Y para que conste a los efectos oportunos, salvo error u omisión, se firma el presente informe....”. </w:t>
      </w:r>
    </w:p>
    <w:p w:rsidR="007579A0" w:rsidRDefault="000719D3">
      <w:pPr>
        <w:spacing w:after="16"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pStyle w:val="Ttulo2"/>
        <w:ind w:left="1156" w:right="1054"/>
      </w:pPr>
      <w:r>
        <w:t xml:space="preserve">FUNDAMENTOS JURIDICOS </w:t>
      </w:r>
    </w:p>
    <w:p w:rsidR="007579A0" w:rsidRDefault="000719D3">
      <w:pPr>
        <w:spacing w:after="119" w:line="259" w:lineRule="auto"/>
        <w:ind w:left="152" w:firstLine="0"/>
        <w:jc w:val="center"/>
      </w:pPr>
      <w:r>
        <w:rPr>
          <w:i w:val="0"/>
        </w:rPr>
        <w:t xml:space="preserve"> </w:t>
      </w:r>
    </w:p>
    <w:p w:rsidR="007579A0" w:rsidRDefault="000719D3">
      <w:pPr>
        <w:spacing w:after="98" w:line="248" w:lineRule="auto"/>
        <w:ind w:right="949"/>
      </w:pPr>
      <w:r>
        <w:rPr>
          <w:i w:val="0"/>
        </w:rPr>
        <w:t xml:space="preserve"> La Legislación aplicable viene determinada por:</w:t>
      </w:r>
      <w:r>
        <w:rPr>
          <w:rFonts w:ascii="Times New Roman" w:eastAsia="Times New Roman" w:hAnsi="Times New Roman" w:cs="Times New Roman"/>
          <w:i w:val="0"/>
          <w:sz w:val="24"/>
        </w:rPr>
        <w:t xml:space="preserve"> </w:t>
      </w:r>
    </w:p>
    <w:p w:rsidR="007579A0" w:rsidRDefault="000719D3">
      <w:pPr>
        <w:spacing w:after="4" w:line="340" w:lineRule="auto"/>
        <w:ind w:left="336" w:right="949" w:firstLine="696"/>
      </w:pPr>
      <w:r>
        <w:rPr>
          <w:i w:val="0"/>
        </w:rPr>
        <w:t xml:space="preserve">— </w:t>
      </w:r>
      <w:r>
        <w:rPr>
          <w:i w:val="0"/>
        </w:rPr>
        <w:t>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7579A0" w:rsidRDefault="000719D3">
      <w:pPr>
        <w:spacing w:after="4" w:line="355" w:lineRule="auto"/>
        <w:ind w:left="336" w:right="949" w:firstLine="696"/>
      </w:pPr>
      <w:r>
        <w:rPr>
          <w:i w:val="0"/>
        </w:rPr>
        <w:t>— El artículo 86 del Texto Refundido de las Disposiciones Legales Vigentes en Materia de Régimen Local aprobado por Real Decreto L</w:t>
      </w:r>
      <w:r>
        <w:rPr>
          <w:i w:val="0"/>
        </w:rPr>
        <w:t>egislativo 781/1986, de 18 de abril y la disposición transitoria del Reglamento de Bienes de las Entidades Locales (RB), aprobado por Real Decreto 1372/1986, de 13 de junio (BOE de 7 de julio), que establece la obligación de inventariar todos los bienes, c</w:t>
      </w:r>
      <w:r>
        <w:rPr>
          <w:i w:val="0"/>
        </w:rPr>
        <w:t>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7579A0" w:rsidRDefault="000719D3">
      <w:pPr>
        <w:spacing w:after="107" w:line="259" w:lineRule="auto"/>
        <w:ind w:left="1047" w:firstLine="0"/>
        <w:jc w:val="left"/>
      </w:pPr>
      <w:r>
        <w:rPr>
          <w:i w:val="0"/>
        </w:rPr>
        <w:t xml:space="preserve"> </w:t>
      </w:r>
    </w:p>
    <w:p w:rsidR="007579A0" w:rsidRDefault="000719D3">
      <w:pPr>
        <w:spacing w:after="4" w:line="354" w:lineRule="auto"/>
        <w:ind w:left="336" w:right="949" w:firstLine="708"/>
      </w:pPr>
      <w:r>
        <w:rPr>
          <w:rFonts w:ascii="Calibri" w:eastAsia="Calibri" w:hAnsi="Calibri" w:cs="Calibri"/>
          <w:i w:val="0"/>
          <w:noProof/>
        </w:rPr>
        <mc:AlternateContent>
          <mc:Choice Requires="wpg">
            <w:drawing>
              <wp:anchor distT="0" distB="0" distL="114300" distR="114300" simplePos="0" relativeHeight="2518241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6259" name="Group 2562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337" name="Rectangle 16337"/>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338" name="Rectangle 16338"/>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339" name="Rectangle 16339"/>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129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6259" style="width:18.7031pt;height:264.21pt;position:absolute;mso-position-horizontal-relative:page;mso-position-horizontal:absolute;margin-left:662.928pt;mso-position-vertical-relative:page;margin-top:508.71pt;" coordsize="2375,33554">
                <v:rect id="Rectangle 16337"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33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33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129 de 170 </w:t>
                        </w:r>
                      </w:p>
                    </w:txbxContent>
                  </v:textbox>
                </v:rect>
                <w10:wrap type="square"/>
              </v:group>
            </w:pict>
          </mc:Fallback>
        </mc:AlternateContent>
      </w:r>
      <w:r>
        <w:rPr>
          <w:i w:val="0"/>
        </w:rPr>
        <w:t xml:space="preserve"> El Pleno de la corporación Local será el órgano competente para acordar la aprobación del inventario ya formado, su rectificación y comprobación. En este supues</w:t>
      </w:r>
      <w:r>
        <w:rPr>
          <w:i w:val="0"/>
        </w:rPr>
        <w:t>to, se encuentran delegadas las competencias para aprobación, modificación y rectificación del Inventario de Bienes y Derechos de la Corporación en la Junta de Gobierno Local, por acuerdo del pleno celebrado el día 27 de junio de 2023.</w:t>
      </w:r>
      <w:r>
        <w:rPr>
          <w:rFonts w:ascii="Times New Roman" w:eastAsia="Times New Roman" w:hAnsi="Times New Roman" w:cs="Times New Roman"/>
          <w:i w:val="0"/>
          <w:sz w:val="24"/>
        </w:rPr>
        <w:t xml:space="preserve"> </w:t>
      </w:r>
    </w:p>
    <w:p w:rsidR="007579A0" w:rsidRDefault="000719D3">
      <w:pPr>
        <w:spacing w:after="210" w:line="248" w:lineRule="auto"/>
        <w:ind w:right="949"/>
      </w:pPr>
      <w:r>
        <w:rPr>
          <w:i w:val="0"/>
        </w:rPr>
        <w:t>Visto cuanto antecede, la que suscribe eleva la siguiente propuesta de resolución:</w:t>
      </w:r>
      <w:r>
        <w:rPr>
          <w:rFonts w:ascii="Times New Roman" w:eastAsia="Times New Roman" w:hAnsi="Times New Roman" w:cs="Times New Roman"/>
          <w:i w:val="0"/>
          <w:sz w:val="24"/>
        </w:rPr>
        <w:t xml:space="preserve"> </w:t>
      </w:r>
    </w:p>
    <w:p w:rsidR="007579A0" w:rsidRDefault="000719D3">
      <w:pPr>
        <w:spacing w:after="98" w:line="259" w:lineRule="auto"/>
        <w:ind w:left="0" w:right="544" w:firstLine="0"/>
        <w:jc w:val="center"/>
      </w:pPr>
      <w:r>
        <w:rPr>
          <w:b/>
          <w:i w:val="0"/>
        </w:rPr>
        <w:t xml:space="preserve"> </w:t>
      </w:r>
    </w:p>
    <w:p w:rsidR="007579A0" w:rsidRDefault="000719D3">
      <w:pPr>
        <w:pStyle w:val="Ttulo2"/>
        <w:ind w:left="1156" w:right="1750"/>
      </w:pPr>
      <w:r>
        <w:t xml:space="preserve">PROPUESTA DE RESOLUCIÓN </w:t>
      </w:r>
    </w:p>
    <w:p w:rsidR="007579A0" w:rsidRDefault="000719D3">
      <w:pPr>
        <w:spacing w:after="102" w:line="350" w:lineRule="auto"/>
        <w:ind w:right="949"/>
      </w:pPr>
      <w:r>
        <w:rPr>
          <w:b/>
          <w:i w:val="0"/>
        </w:rPr>
        <w:t>PRIMERO:</w:t>
      </w:r>
      <w:r>
        <w:rPr>
          <w:i w:val="0"/>
        </w:rPr>
        <w:t xml:space="preserve"> Actualizar el Inventario de bienes de la Corporación, incorporando las actualizaciones oportunas según la ficha que se adjunta correspon</w:t>
      </w:r>
      <w:r>
        <w:rPr>
          <w:i w:val="0"/>
        </w:rPr>
        <w:t>diente al local en el edificio Balcón de Candelaria III. ASU28 Huertas de Don Pablo. Local PFAE, siendo la descripción de la misma la siguiente:</w:t>
      </w:r>
      <w:r>
        <w:rPr>
          <w:rFonts w:ascii="Times New Roman" w:eastAsia="Times New Roman" w:hAnsi="Times New Roman" w:cs="Times New Roman"/>
          <w:i w:val="0"/>
          <w:sz w:val="24"/>
        </w:rPr>
        <w:t xml:space="preserve"> </w:t>
      </w:r>
    </w:p>
    <w:p w:rsidR="007579A0" w:rsidRDefault="000719D3">
      <w:pPr>
        <w:spacing w:after="4" w:line="358" w:lineRule="auto"/>
        <w:ind w:right="949"/>
      </w:pPr>
      <w:r>
        <w:rPr>
          <w:i w:val="0"/>
        </w:rPr>
        <w:t xml:space="preserve">Local de una sola planta utilizado como sede para la impartición de PFAES. Está distribuido en una recepción, </w:t>
      </w:r>
      <w:r>
        <w:rPr>
          <w:i w:val="0"/>
        </w:rPr>
        <w:t xml:space="preserve">tres aulas para talleres, una para impartir teoría, 2 salas de profesores, dos despachos y un baño. Todo ello comunicado a través de un pasillo. </w:t>
      </w:r>
    </w:p>
    <w:p w:rsidR="007579A0" w:rsidRDefault="000719D3">
      <w:pPr>
        <w:spacing w:after="103" w:line="259" w:lineRule="auto"/>
        <w:ind w:left="351" w:firstLine="0"/>
        <w:jc w:val="left"/>
      </w:pPr>
      <w:r>
        <w:rPr>
          <w:i w:val="0"/>
        </w:rPr>
        <w:t xml:space="preserve"> </w:t>
      </w:r>
    </w:p>
    <w:p w:rsidR="007579A0" w:rsidRDefault="000719D3">
      <w:pPr>
        <w:spacing w:after="4" w:line="341" w:lineRule="auto"/>
        <w:ind w:right="949"/>
      </w:pPr>
      <w:r>
        <w:rPr>
          <w:b/>
          <w:i w:val="0"/>
        </w:rPr>
        <w:t xml:space="preserve">SEGUNDO: </w:t>
      </w:r>
      <w:r>
        <w:rPr>
          <w:i w:val="0"/>
        </w:rPr>
        <w:t>Aprobar la ficha de inventario 13/56 relativa a local en el edificio Balcón de Candelaria III. ASU2</w:t>
      </w:r>
      <w:r>
        <w:rPr>
          <w:i w:val="0"/>
        </w:rPr>
        <w:t xml:space="preserve">8 Huertas de Don Pablo. Local PFAE que se está vinculada al inmueble 1/152: </w:t>
      </w:r>
      <w:r>
        <w:rPr>
          <w:rFonts w:ascii="Times New Roman" w:eastAsia="Times New Roman" w:hAnsi="Times New Roman" w:cs="Times New Roman"/>
          <w:i w:val="0"/>
          <w:sz w:val="24"/>
        </w:rPr>
        <w:t xml:space="preserve"> </w:t>
      </w:r>
    </w:p>
    <w:p w:rsidR="007579A0" w:rsidRDefault="000719D3">
      <w:pPr>
        <w:spacing w:after="105"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3544" w:line="259" w:lineRule="auto"/>
        <w:ind w:left="-2202" w:right="2038" w:firstLine="0"/>
      </w:pPr>
      <w:r>
        <w:rPr>
          <w:rFonts w:ascii="Calibri" w:eastAsia="Calibri" w:hAnsi="Calibri" w:cs="Calibri"/>
          <w:i w:val="0"/>
          <w:noProof/>
        </w:rPr>
        <mc:AlternateContent>
          <mc:Choice Requires="wpg">
            <w:drawing>
              <wp:anchor distT="0" distB="0" distL="114300" distR="114300" simplePos="0" relativeHeight="2518251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56764" name="Group 2567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409" name="Rectangle 16409"/>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410" name="Rectangle 16410"/>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411" name="Rectangle 16411"/>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130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6764" style="width:18.7031pt;height:264.21pt;position:absolute;mso-position-horizontal-relative:page;mso-position-horizontal:absolute;margin-left:662.928pt;mso-position-vertical-relative:page;margin-top:508.71pt;" coordsize="2375,33554">
                <v:rect id="Rectangle 16409"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41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41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130 de 170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826176" behindDoc="0" locked="0" layoutInCell="1" allowOverlap="1">
                <wp:simplePos x="0" y="0"/>
                <wp:positionH relativeFrom="column">
                  <wp:posOffset>664718</wp:posOffset>
                </wp:positionH>
                <wp:positionV relativeFrom="paragraph">
                  <wp:posOffset>-4947295</wp:posOffset>
                </wp:positionV>
                <wp:extent cx="4943602" cy="7479691"/>
                <wp:effectExtent l="0" t="0" r="0" b="0"/>
                <wp:wrapSquare wrapText="bothSides"/>
                <wp:docPr id="256763" name="Group 256763"/>
                <wp:cNvGraphicFramePr/>
                <a:graphic xmlns:a="http://schemas.openxmlformats.org/drawingml/2006/main">
                  <a:graphicData uri="http://schemas.microsoft.com/office/word/2010/wordprocessingGroup">
                    <wpg:wgp>
                      <wpg:cNvGrpSpPr/>
                      <wpg:grpSpPr>
                        <a:xfrm>
                          <a:off x="0" y="0"/>
                          <a:ext cx="4943602" cy="7479691"/>
                          <a:chOff x="0" y="0"/>
                          <a:chExt cx="4943602" cy="7479691"/>
                        </a:xfrm>
                      </wpg:grpSpPr>
                      <wps:wsp>
                        <wps:cNvPr id="16362" name="Rectangle 16362"/>
                        <wps:cNvSpPr/>
                        <wps:spPr>
                          <a:xfrm>
                            <a:off x="0" y="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6363" name="Rectangle 16363"/>
                        <wps:cNvSpPr/>
                        <wps:spPr>
                          <a:xfrm>
                            <a:off x="0" y="249693"/>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364" name="Rectangle 16364"/>
                        <wps:cNvSpPr/>
                        <wps:spPr>
                          <a:xfrm>
                            <a:off x="0" y="485912"/>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365" name="Rectangle 16365"/>
                        <wps:cNvSpPr/>
                        <wps:spPr>
                          <a:xfrm>
                            <a:off x="0" y="722133"/>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366" name="Rectangle 16366"/>
                        <wps:cNvSpPr/>
                        <wps:spPr>
                          <a:xfrm>
                            <a:off x="0" y="958352"/>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367" name="Rectangle 16367"/>
                        <wps:cNvSpPr/>
                        <wps:spPr>
                          <a:xfrm>
                            <a:off x="0" y="1194572"/>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368" name="Rectangle 16368"/>
                        <wps:cNvSpPr/>
                        <wps:spPr>
                          <a:xfrm>
                            <a:off x="0" y="1430793"/>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369" name="Rectangle 16369"/>
                        <wps:cNvSpPr/>
                        <wps:spPr>
                          <a:xfrm>
                            <a:off x="0" y="1667394"/>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370" name="Rectangle 16370"/>
                        <wps:cNvSpPr/>
                        <wps:spPr>
                          <a:xfrm>
                            <a:off x="0" y="1903613"/>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371" name="Rectangle 16371"/>
                        <wps:cNvSpPr/>
                        <wps:spPr>
                          <a:xfrm>
                            <a:off x="0" y="2139834"/>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6406" name="Picture 16406"/>
                          <pic:cNvPicPr/>
                        </pic:nvPicPr>
                        <pic:blipFill>
                          <a:blip r:embed="rId43"/>
                          <a:stretch>
                            <a:fillRect/>
                          </a:stretch>
                        </pic:blipFill>
                        <pic:spPr>
                          <a:xfrm>
                            <a:off x="5842" y="2947"/>
                            <a:ext cx="4937760" cy="7476744"/>
                          </a:xfrm>
                          <a:prstGeom prst="rect">
                            <a:avLst/>
                          </a:prstGeom>
                        </pic:spPr>
                      </pic:pic>
                    </wpg:wgp>
                  </a:graphicData>
                </a:graphic>
              </wp:anchor>
            </w:drawing>
          </mc:Choice>
          <mc:Fallback xmlns:a="http://schemas.openxmlformats.org/drawingml/2006/main" xmlns="">
            <w:pict>
              <v:group id="Group 256763" style="width:389.26pt;height:588.952pt;position:absolute;mso-position-horizontal-relative:text;mso-position-horizontal:absolute;margin-left:52.34pt;mso-position-vertical-relative:text;margin-top:-389.551pt;" coordsize="49436,74796">
                <v:rect id="Rectangle 16362" style="position:absolute;width:506;height:2243;left:0;top: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6363" style="position:absolute;width:518;height:2079;left:0;top:249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364" style="position:absolute;width:518;height:2079;left:0;top:485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365" style="position:absolute;width:518;height:2079;left:0;top:722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366" style="position:absolute;width:518;height:2079;left:0;top:958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367" style="position:absolute;width:518;height:2079;left:0;top:1194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368" style="position:absolute;width:518;height:2079;left:0;top:1430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369" style="position:absolute;width:518;height:2079;left:0;top:1667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370" style="position:absolute;width:518;height:2079;left:0;top:1903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371" style="position:absolute;width:518;height:2079;left:0;top:2139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16406" style="position:absolute;width:49377;height:74767;left:58;top:29;" filled="f">
                  <v:imagedata r:id="rId52"/>
                </v:shape>
                <w10:wrap type="square"/>
              </v:group>
            </w:pict>
          </mc:Fallback>
        </mc:AlternateContent>
      </w:r>
    </w:p>
    <w:p w:rsidR="007579A0" w:rsidRDefault="000719D3">
      <w:pPr>
        <w:spacing w:after="0" w:line="259" w:lineRule="auto"/>
        <w:ind w:left="351" w:firstLine="0"/>
      </w:pPr>
      <w:r>
        <w:rPr>
          <w:i w:val="0"/>
        </w:rPr>
        <w:t xml:space="preserve"> </w:t>
      </w:r>
    </w:p>
    <w:p w:rsidR="007579A0" w:rsidRDefault="000719D3">
      <w:pPr>
        <w:spacing w:after="4459" w:line="259" w:lineRule="auto"/>
        <w:ind w:left="-2202" w:right="2494" w:firstLine="0"/>
      </w:pPr>
      <w:r>
        <w:rPr>
          <w:rFonts w:ascii="Calibri" w:eastAsia="Calibri" w:hAnsi="Calibri" w:cs="Calibri"/>
          <w:i w:val="0"/>
          <w:noProof/>
        </w:rPr>
        <mc:AlternateContent>
          <mc:Choice Requires="wpg">
            <w:drawing>
              <wp:anchor distT="0" distB="0" distL="114300" distR="114300" simplePos="0" relativeHeight="2518272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57418" name="Group 2574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463" name="Rectangle 16463"/>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464" name="Rectangle 16464"/>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465" name="Rectangle 16465"/>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131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7418" style="width:18.7031pt;height:264.21pt;position:absolute;mso-position-horizontal-relative:page;mso-position-horizontal:absolute;margin-left:662.928pt;mso-position-vertical-relative:page;margin-top:508.71pt;" coordsize="2375,33554">
                <v:rect id="Rectangle 16463"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4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4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131 de 170 </w:t>
                        </w:r>
                      </w:p>
                    </w:txbxContent>
                  </v:textbox>
                </v:rect>
                <w10:wrap type="topAndBottom"/>
              </v:group>
            </w:pict>
          </mc:Fallback>
        </mc:AlternateContent>
      </w:r>
      <w:r>
        <w:rPr>
          <w:noProof/>
        </w:rPr>
        <w:drawing>
          <wp:anchor distT="0" distB="0" distL="114300" distR="114300" simplePos="0" relativeHeight="251828224" behindDoc="0" locked="0" layoutInCell="1" allowOverlap="0">
            <wp:simplePos x="0" y="0"/>
            <wp:positionH relativeFrom="column">
              <wp:posOffset>1036320</wp:posOffset>
            </wp:positionH>
            <wp:positionV relativeFrom="paragraph">
              <wp:posOffset>-3563350</wp:posOffset>
            </wp:positionV>
            <wp:extent cx="4282440" cy="6743700"/>
            <wp:effectExtent l="0" t="0" r="0" b="0"/>
            <wp:wrapSquare wrapText="bothSides"/>
            <wp:docPr id="16460" name="Picture 16460"/>
            <wp:cNvGraphicFramePr/>
            <a:graphic xmlns:a="http://schemas.openxmlformats.org/drawingml/2006/main">
              <a:graphicData uri="http://schemas.openxmlformats.org/drawingml/2006/picture">
                <pic:pic xmlns:pic="http://schemas.openxmlformats.org/drawingml/2006/picture">
                  <pic:nvPicPr>
                    <pic:cNvPr id="16460" name="Picture 16460"/>
                    <pic:cNvPicPr/>
                  </pic:nvPicPr>
                  <pic:blipFill>
                    <a:blip r:embed="rId44"/>
                    <a:stretch>
                      <a:fillRect/>
                    </a:stretch>
                  </pic:blipFill>
                  <pic:spPr>
                    <a:xfrm>
                      <a:off x="0" y="0"/>
                      <a:ext cx="4282440" cy="6743700"/>
                    </a:xfrm>
                    <a:prstGeom prst="rect">
                      <a:avLst/>
                    </a:prstGeom>
                  </pic:spPr>
                </pic:pic>
              </a:graphicData>
            </a:graphic>
          </wp:anchor>
        </w:drawing>
      </w:r>
    </w:p>
    <w:p w:rsidR="007579A0" w:rsidRDefault="000719D3">
      <w:pPr>
        <w:spacing w:after="244" w:line="259" w:lineRule="auto"/>
        <w:ind w:left="351" w:right="2494" w:firstLine="0"/>
      </w:pPr>
      <w:r>
        <w:rPr>
          <w:b/>
          <w:i w:val="0"/>
        </w:rPr>
        <w:t xml:space="preserve"> </w:t>
      </w:r>
    </w:p>
    <w:p w:rsidR="007579A0" w:rsidRDefault="000719D3">
      <w:pPr>
        <w:spacing w:after="213" w:line="259" w:lineRule="auto"/>
        <w:ind w:left="351" w:firstLine="0"/>
      </w:pPr>
      <w:r>
        <w:rPr>
          <w:rFonts w:ascii="Times New Roman" w:eastAsia="Times New Roman" w:hAnsi="Times New Roman" w:cs="Times New Roman"/>
          <w:i w:val="0"/>
          <w:sz w:val="24"/>
        </w:rPr>
        <w:t xml:space="preserve"> </w:t>
      </w:r>
    </w:p>
    <w:p w:rsidR="007579A0" w:rsidRDefault="000719D3">
      <w:pPr>
        <w:spacing w:after="0" w:line="259" w:lineRule="auto"/>
        <w:ind w:left="351" w:firstLine="0"/>
      </w:pPr>
      <w:r>
        <w:rPr>
          <w:b/>
          <w:i w:val="0"/>
        </w:rPr>
        <w:t xml:space="preserve"> </w:t>
      </w:r>
    </w:p>
    <w:p w:rsidR="007579A0" w:rsidRDefault="000719D3">
      <w:pPr>
        <w:spacing w:after="0" w:line="259" w:lineRule="auto"/>
        <w:ind w:left="-2202" w:right="2026" w:firstLine="0"/>
      </w:pPr>
      <w:r>
        <w:rPr>
          <w:rFonts w:ascii="Calibri" w:eastAsia="Calibri" w:hAnsi="Calibri" w:cs="Calibri"/>
          <w:i w:val="0"/>
          <w:noProof/>
        </w:rPr>
        <mc:AlternateContent>
          <mc:Choice Requires="wpg">
            <w:drawing>
              <wp:anchor distT="0" distB="0" distL="114300" distR="114300" simplePos="0" relativeHeight="2518292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58930" name="Group 2589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511" name="Rectangle 16511"/>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512" name="Rectangle 16512"/>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513" name="Rectangle 16513"/>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132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8930" style="width:18.7031pt;height:264.21pt;position:absolute;mso-position-horizontal-relative:page;mso-position-horizontal:absolute;margin-left:662.928pt;mso-position-vertical-relative:page;margin-top:508.71pt;" coordsize="2375,33554">
                <v:rect id="Rectangle 16511"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51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51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132 de 170 </w:t>
                        </w:r>
                      </w:p>
                    </w:txbxContent>
                  </v:textbox>
                </v:rect>
                <w10:wrap type="topAndBottom"/>
              </v:group>
            </w:pict>
          </mc:Fallback>
        </mc:AlternateContent>
      </w:r>
      <w:r>
        <w:rPr>
          <w:noProof/>
        </w:rPr>
        <w:drawing>
          <wp:anchor distT="0" distB="0" distL="114300" distR="114300" simplePos="0" relativeHeight="251830272" behindDoc="0" locked="0" layoutInCell="1" allowOverlap="0">
            <wp:simplePos x="0" y="0"/>
            <wp:positionH relativeFrom="column">
              <wp:posOffset>693420</wp:posOffset>
            </wp:positionH>
            <wp:positionV relativeFrom="paragraph">
              <wp:posOffset>-3468862</wp:posOffset>
            </wp:positionV>
            <wp:extent cx="4922521" cy="7065264"/>
            <wp:effectExtent l="0" t="0" r="0" b="0"/>
            <wp:wrapSquare wrapText="bothSides"/>
            <wp:docPr id="16508" name="Picture 16508"/>
            <wp:cNvGraphicFramePr/>
            <a:graphic xmlns:a="http://schemas.openxmlformats.org/drawingml/2006/main">
              <a:graphicData uri="http://schemas.openxmlformats.org/drawingml/2006/picture">
                <pic:pic xmlns:pic="http://schemas.openxmlformats.org/drawingml/2006/picture">
                  <pic:nvPicPr>
                    <pic:cNvPr id="16508" name="Picture 16508"/>
                    <pic:cNvPicPr/>
                  </pic:nvPicPr>
                  <pic:blipFill>
                    <a:blip r:embed="rId45"/>
                    <a:stretch>
                      <a:fillRect/>
                    </a:stretch>
                  </pic:blipFill>
                  <pic:spPr>
                    <a:xfrm>
                      <a:off x="0" y="0"/>
                      <a:ext cx="4922521" cy="7065264"/>
                    </a:xfrm>
                    <a:prstGeom prst="rect">
                      <a:avLst/>
                    </a:prstGeom>
                  </pic:spPr>
                </pic:pic>
              </a:graphicData>
            </a:graphic>
          </wp:anchor>
        </w:drawing>
      </w:r>
    </w:p>
    <w:p w:rsidR="007579A0" w:rsidRDefault="000719D3">
      <w:pPr>
        <w:spacing w:after="100" w:line="349" w:lineRule="auto"/>
        <w:ind w:right="1025"/>
      </w:pPr>
      <w:r>
        <w:rPr>
          <w:b/>
          <w:i w:val="0"/>
        </w:rPr>
        <w:t xml:space="preserve">TERCERO: </w:t>
      </w:r>
      <w:r>
        <w:rPr>
          <w:i w:val="0"/>
        </w:rPr>
        <w:t>Tramitar la inscripción del local en el edificio Balcón de Candelaria III. ASU28 Huertas de Don Pablo. Local PFAE, en el Registro de la propiedad de a</w:t>
      </w:r>
      <w:r>
        <w:rPr>
          <w:i w:val="0"/>
        </w:rPr>
        <w:t>cuerdo con el Art. 206 de la Ley Hipotecaria.</w:t>
      </w:r>
      <w:r>
        <w:rPr>
          <w:rFonts w:ascii="Times New Roman" w:eastAsia="Times New Roman" w:hAnsi="Times New Roman" w:cs="Times New Roman"/>
          <w:i w:val="0"/>
          <w:sz w:val="24"/>
        </w:rPr>
        <w:t xml:space="preserve"> </w:t>
      </w:r>
    </w:p>
    <w:p w:rsidR="007579A0" w:rsidRDefault="000719D3">
      <w:pPr>
        <w:spacing w:after="111" w:line="342" w:lineRule="auto"/>
        <w:ind w:right="949"/>
      </w:pPr>
      <w:r>
        <w:rPr>
          <w:b/>
          <w:i w:val="0"/>
        </w:rPr>
        <w:t xml:space="preserve">CUARTO: </w:t>
      </w:r>
      <w:r>
        <w:rPr>
          <w:i w:val="0"/>
        </w:rPr>
        <w:t>Facultar a la Alcaldesa- Presidenta para que realice cuantas actuaciones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4" w:line="248" w:lineRule="auto"/>
        <w:ind w:left="336" w:right="949" w:firstLine="708"/>
      </w:pPr>
      <w:r>
        <w:rPr>
          <w:i w:val="0"/>
        </w:rPr>
        <w:t xml:space="preserve">En virtud de lo expuesto, se somete a </w:t>
      </w:r>
      <w:r>
        <w:rPr>
          <w:i w:val="0"/>
        </w:rPr>
        <w:t xml:space="preserve">la Junta de Gobierno Local la siguiente propuesta de Acuerdo: </w:t>
      </w:r>
    </w:p>
    <w:p w:rsidR="007579A0" w:rsidRDefault="000719D3">
      <w:pPr>
        <w:spacing w:after="0" w:line="259" w:lineRule="auto"/>
        <w:ind w:left="351" w:firstLine="0"/>
        <w:jc w:val="left"/>
      </w:pPr>
      <w:r>
        <w:rPr>
          <w:i w:val="0"/>
        </w:rPr>
        <w:t xml:space="preserve"> </w:t>
      </w:r>
    </w:p>
    <w:p w:rsidR="007579A0" w:rsidRDefault="000719D3">
      <w:pPr>
        <w:spacing w:after="148" w:line="259" w:lineRule="auto"/>
        <w:ind w:left="0" w:right="117" w:firstLine="0"/>
        <w:jc w:val="center"/>
      </w:pPr>
      <w:r>
        <w:rPr>
          <w:b/>
          <w:i w:val="0"/>
        </w:rPr>
        <w:t xml:space="preserve"> </w:t>
      </w:r>
    </w:p>
    <w:p w:rsidR="007579A0" w:rsidRDefault="000719D3">
      <w:pPr>
        <w:pStyle w:val="Ttulo2"/>
        <w:spacing w:after="147"/>
        <w:ind w:left="1156" w:right="1324"/>
      </w:pPr>
      <w:r>
        <w:t xml:space="preserve">PROPUESTA DE ACUERDO </w:t>
      </w:r>
    </w:p>
    <w:p w:rsidR="007579A0" w:rsidRDefault="000719D3">
      <w:pPr>
        <w:spacing w:after="148" w:line="259" w:lineRule="auto"/>
        <w:ind w:left="0" w:right="117" w:firstLine="0"/>
        <w:jc w:val="center"/>
      </w:pPr>
      <w:r>
        <w:rPr>
          <w:b/>
          <w:i w:val="0"/>
        </w:rPr>
        <w:t xml:space="preserve"> </w:t>
      </w:r>
    </w:p>
    <w:p w:rsidR="007579A0" w:rsidRDefault="000719D3">
      <w:pPr>
        <w:spacing w:after="98" w:line="351" w:lineRule="auto"/>
        <w:ind w:right="949"/>
      </w:pPr>
      <w:r>
        <w:rPr>
          <w:b/>
          <w:i w:val="0"/>
        </w:rPr>
        <w:t>PRIMERO:</w:t>
      </w:r>
      <w:r>
        <w:rPr>
          <w:i w:val="0"/>
        </w:rPr>
        <w:t xml:space="preserve"> Actualizar el Inventario de bienes de la Corporación, incorporando las actualizaciones oportunas según la ficha que se adjunta correspondiente al local en e</w:t>
      </w:r>
      <w:r>
        <w:rPr>
          <w:i w:val="0"/>
        </w:rPr>
        <w:t>l edificio Balcón de Candelaria III. ASU28 Huertas de Don Pablo. Local PFAE, siendo la descripción de la misma la siguiente:</w:t>
      </w:r>
      <w:r>
        <w:rPr>
          <w:rFonts w:ascii="Times New Roman" w:eastAsia="Times New Roman" w:hAnsi="Times New Roman" w:cs="Times New Roman"/>
          <w:i w:val="0"/>
          <w:sz w:val="24"/>
        </w:rPr>
        <w:t xml:space="preserve"> </w:t>
      </w:r>
    </w:p>
    <w:p w:rsidR="007579A0" w:rsidRDefault="000719D3">
      <w:pPr>
        <w:spacing w:after="4" w:line="358" w:lineRule="auto"/>
        <w:ind w:right="949"/>
      </w:pPr>
      <w:r>
        <w:rPr>
          <w:rFonts w:ascii="Calibri" w:eastAsia="Calibri" w:hAnsi="Calibri" w:cs="Calibri"/>
          <w:i w:val="0"/>
          <w:noProof/>
        </w:rPr>
        <mc:AlternateContent>
          <mc:Choice Requires="wpg">
            <w:drawing>
              <wp:anchor distT="0" distB="0" distL="114300" distR="114300" simplePos="0" relativeHeight="2518312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59554" name="Group 2595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596" name="Rectangle 16596"/>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597" name="Rectangle 16597"/>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598" name="Rectangle 16598"/>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133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9554" style="width:18.7031pt;height:264.21pt;position:absolute;mso-position-horizontal-relative:page;mso-position-horizontal:absolute;margin-left:662.928pt;mso-position-vertical-relative:page;margin-top:508.71pt;" coordsize="2375,33554">
                <v:rect id="Rectangle 16596"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59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59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133 de 170 </w:t>
                        </w:r>
                      </w:p>
                    </w:txbxContent>
                  </v:textbox>
                </v:rect>
                <w10:wrap type="square"/>
              </v:group>
            </w:pict>
          </mc:Fallback>
        </mc:AlternateContent>
      </w:r>
      <w:r>
        <w:rPr>
          <w:i w:val="0"/>
        </w:rPr>
        <w:t>Local de una sola planta utilizado como sede para la impartición de PFAES. Está distribuido en una recepción, tres aulas para talleres, una para impartir teoría,</w:t>
      </w:r>
      <w:r>
        <w:rPr>
          <w:i w:val="0"/>
        </w:rPr>
        <w:t xml:space="preserve"> 2 salas de profesores, dos despachos y un baño. Todo ello comunicado a través de un pasillo. </w:t>
      </w:r>
    </w:p>
    <w:p w:rsidR="007579A0" w:rsidRDefault="000719D3">
      <w:pPr>
        <w:spacing w:after="103" w:line="259" w:lineRule="auto"/>
        <w:ind w:left="351" w:firstLine="0"/>
        <w:jc w:val="left"/>
      </w:pPr>
      <w:r>
        <w:rPr>
          <w:i w:val="0"/>
        </w:rPr>
        <w:t xml:space="preserve"> </w:t>
      </w:r>
    </w:p>
    <w:p w:rsidR="007579A0" w:rsidRDefault="000719D3">
      <w:pPr>
        <w:spacing w:after="4" w:line="341" w:lineRule="auto"/>
        <w:ind w:right="949"/>
      </w:pPr>
      <w:r>
        <w:rPr>
          <w:b/>
          <w:i w:val="0"/>
        </w:rPr>
        <w:t xml:space="preserve">SEGUNDO: </w:t>
      </w:r>
      <w:r>
        <w:rPr>
          <w:i w:val="0"/>
        </w:rPr>
        <w:t xml:space="preserve">Aprobar </w:t>
      </w:r>
      <w:r>
        <w:rPr>
          <w:i w:val="0"/>
        </w:rPr>
        <w:t xml:space="preserve">la ficha de inventario 13/56 relativa a local en el edificio Balcón de Candelaria III. ASU28 Huertas de Don Pablo. Local PFAE que se está vinculada al inmueble 1/152: </w:t>
      </w:r>
      <w:r>
        <w:rPr>
          <w:rFonts w:ascii="Times New Roman" w:eastAsia="Times New Roman" w:hAnsi="Times New Roman" w:cs="Times New Roman"/>
          <w:i w:val="0"/>
          <w:sz w:val="24"/>
        </w:rPr>
        <w:t xml:space="preserve"> </w:t>
      </w:r>
    </w:p>
    <w:p w:rsidR="007579A0" w:rsidRDefault="000719D3">
      <w:pPr>
        <w:spacing w:after="105" w:line="259" w:lineRule="auto"/>
        <w:ind w:left="351" w:firstLine="0"/>
        <w:jc w:val="left"/>
      </w:pPr>
      <w:r>
        <w:rPr>
          <w:i w:val="0"/>
        </w:rPr>
        <w:t xml:space="preserve"> </w:t>
      </w:r>
    </w:p>
    <w:p w:rsidR="007579A0" w:rsidRDefault="000719D3">
      <w:pPr>
        <w:spacing w:after="107"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106"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203" w:line="259" w:lineRule="auto"/>
        <w:ind w:left="351" w:firstLine="0"/>
        <w:jc w:val="left"/>
      </w:pPr>
      <w:r>
        <w:rPr>
          <w:i w:val="0"/>
        </w:rPr>
        <w:t xml:space="preserve"> </w:t>
      </w:r>
    </w:p>
    <w:p w:rsidR="007579A0" w:rsidRDefault="000719D3">
      <w:pPr>
        <w:spacing w:after="0" w:line="333" w:lineRule="auto"/>
        <w:ind w:left="1047" w:right="9762" w:firstLine="0"/>
        <w:jc w:val="left"/>
      </w:pPr>
      <w:r>
        <w:rPr>
          <w:i w:val="0"/>
        </w:rPr>
        <w:t xml:space="preserve"> </w:t>
      </w:r>
      <w:r>
        <w:rPr>
          <w:rFonts w:ascii="Times New Roman" w:eastAsia="Times New Roman" w:hAnsi="Times New Roman" w:cs="Times New Roman"/>
          <w:i w:val="0"/>
          <w:sz w:val="24"/>
        </w:rPr>
        <w:t xml:space="preserve"> </w:t>
      </w:r>
    </w:p>
    <w:p w:rsidR="007579A0" w:rsidRDefault="000719D3">
      <w:pPr>
        <w:spacing w:after="3544" w:line="259" w:lineRule="auto"/>
        <w:ind w:left="-2202" w:right="1659" w:firstLine="0"/>
      </w:pPr>
      <w:r>
        <w:rPr>
          <w:rFonts w:ascii="Calibri" w:eastAsia="Calibri" w:hAnsi="Calibri" w:cs="Calibri"/>
          <w:i w:val="0"/>
          <w:noProof/>
        </w:rPr>
        <mc:AlternateContent>
          <mc:Choice Requires="wpg">
            <w:drawing>
              <wp:anchor distT="0" distB="0" distL="114300" distR="114300" simplePos="0" relativeHeight="2518323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60160" name="Group 2601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667" name="Rectangle 16667"/>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668" name="Rectangle 16668"/>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669" name="Rectangle 16669"/>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134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160" style="width:18.7031pt;height:264.21pt;position:absolute;mso-position-horizontal-relative:page;mso-position-horizontal:absolute;margin-left:662.928pt;mso-position-vertical-relative:page;margin-top:508.71pt;" coordsize="2375,33554">
                <v:rect id="Rectangle 16667"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66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66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134 de 170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833344" behindDoc="0" locked="0" layoutInCell="1" allowOverlap="1">
                <wp:simplePos x="0" y="0"/>
                <wp:positionH relativeFrom="column">
                  <wp:posOffset>664718</wp:posOffset>
                </wp:positionH>
                <wp:positionV relativeFrom="paragraph">
                  <wp:posOffset>-5040360</wp:posOffset>
                </wp:positionV>
                <wp:extent cx="5184395" cy="7667244"/>
                <wp:effectExtent l="0" t="0" r="0" b="0"/>
                <wp:wrapSquare wrapText="bothSides"/>
                <wp:docPr id="260159" name="Group 260159"/>
                <wp:cNvGraphicFramePr/>
                <a:graphic xmlns:a="http://schemas.openxmlformats.org/drawingml/2006/main">
                  <a:graphicData uri="http://schemas.microsoft.com/office/word/2010/wordprocessingGroup">
                    <wpg:wgp>
                      <wpg:cNvGrpSpPr/>
                      <wpg:grpSpPr>
                        <a:xfrm>
                          <a:off x="0" y="0"/>
                          <a:ext cx="5184395" cy="7667244"/>
                          <a:chOff x="0" y="0"/>
                          <a:chExt cx="5184395" cy="7667244"/>
                        </a:xfrm>
                      </wpg:grpSpPr>
                      <wps:wsp>
                        <wps:cNvPr id="16619" name="Rectangle 16619"/>
                        <wps:cNvSpPr/>
                        <wps:spPr>
                          <a:xfrm>
                            <a:off x="0" y="25589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620" name="Rectangle 16620"/>
                        <wps:cNvSpPr/>
                        <wps:spPr>
                          <a:xfrm>
                            <a:off x="0" y="49211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621" name="Rectangle 16621"/>
                        <wps:cNvSpPr/>
                        <wps:spPr>
                          <a:xfrm>
                            <a:off x="0" y="728329"/>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622" name="Rectangle 16622"/>
                        <wps:cNvSpPr/>
                        <wps:spPr>
                          <a:xfrm>
                            <a:off x="0" y="96455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623" name="Rectangle 16623"/>
                        <wps:cNvSpPr/>
                        <wps:spPr>
                          <a:xfrm>
                            <a:off x="0" y="1200769"/>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624" name="Rectangle 16624"/>
                        <wps:cNvSpPr/>
                        <wps:spPr>
                          <a:xfrm>
                            <a:off x="0" y="143699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625" name="Rectangle 16625"/>
                        <wps:cNvSpPr/>
                        <wps:spPr>
                          <a:xfrm>
                            <a:off x="0" y="167321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6626" name="Rectangle 16626"/>
                        <wps:cNvSpPr/>
                        <wps:spPr>
                          <a:xfrm>
                            <a:off x="0" y="190981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6664" name="Picture 16664"/>
                          <pic:cNvPicPr/>
                        </pic:nvPicPr>
                        <pic:blipFill>
                          <a:blip r:embed="rId52"/>
                          <a:stretch>
                            <a:fillRect/>
                          </a:stretch>
                        </pic:blipFill>
                        <pic:spPr>
                          <a:xfrm>
                            <a:off x="2794" y="0"/>
                            <a:ext cx="5181601" cy="7667244"/>
                          </a:xfrm>
                          <a:prstGeom prst="rect">
                            <a:avLst/>
                          </a:prstGeom>
                        </pic:spPr>
                      </pic:pic>
                    </wpg:wgp>
                  </a:graphicData>
                </a:graphic>
              </wp:anchor>
            </w:drawing>
          </mc:Choice>
          <mc:Fallback xmlns:a="http://schemas.openxmlformats.org/drawingml/2006/main" xmlns="">
            <w:pict>
              <v:group id="Group 260159" style="width:408.22pt;height:603.72pt;position:absolute;mso-position-horizontal-relative:text;mso-position-horizontal:absolute;margin-left:52.34pt;mso-position-vertical-relative:text;margin-top:-396.879pt;" coordsize="51843,76672">
                <v:rect id="Rectangle 16619" style="position:absolute;width:518;height:2079;left:0;top:255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620" style="position:absolute;width:518;height:2079;left:0;top:492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621" style="position:absolute;width:518;height:2079;left:0;top:728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622" style="position:absolute;width:518;height:2079;left:0;top:964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623" style="position:absolute;width:518;height:2079;left:0;top:1200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624" style="position:absolute;width:518;height:2079;left:0;top:1436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625" style="position:absolute;width:518;height:2079;left:0;top:1673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6626" style="position:absolute;width:518;height:2079;left:0;top:1909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shape id="Picture 16664" style="position:absolute;width:51816;height:76672;left:27;top:0;" filled="f">
                  <v:imagedata r:id="rId52"/>
                </v:shape>
                <w10:wrap type="square"/>
              </v:group>
            </w:pict>
          </mc:Fallback>
        </mc:AlternateContent>
      </w:r>
    </w:p>
    <w:p w:rsidR="007579A0" w:rsidRDefault="000719D3">
      <w:pPr>
        <w:spacing w:after="0" w:line="259" w:lineRule="auto"/>
        <w:ind w:left="351" w:right="1659"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4992" w:line="259" w:lineRule="auto"/>
        <w:ind w:left="-2202" w:right="1654" w:firstLine="0"/>
      </w:pPr>
      <w:r>
        <w:rPr>
          <w:rFonts w:ascii="Calibri" w:eastAsia="Calibri" w:hAnsi="Calibri" w:cs="Calibri"/>
          <w:i w:val="0"/>
          <w:noProof/>
        </w:rPr>
        <mc:AlternateContent>
          <mc:Choice Requires="wpg">
            <w:drawing>
              <wp:anchor distT="0" distB="0" distL="114300" distR="114300" simplePos="0" relativeHeight="25183436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60476" name="Group 2604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719" name="Rectangle 16719"/>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720" name="Rectangle 16720"/>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721" name="Rectangle 16721"/>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135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476" style="width:18.7031pt;height:264.21pt;position:absolute;mso-position-horizontal-relative:page;mso-position-horizontal:absolute;margin-left:662.928pt;mso-position-vertical-relative:page;margin-top:508.71pt;" coordsize="2375,33554">
                <v:rect id="Rectangle 16719"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72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72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135 de 170 </w:t>
                        </w:r>
                      </w:p>
                    </w:txbxContent>
                  </v:textbox>
                </v:rect>
                <w10:wrap type="topAndBottom"/>
              </v:group>
            </w:pict>
          </mc:Fallback>
        </mc:AlternateContent>
      </w:r>
      <w:r>
        <w:rPr>
          <w:noProof/>
        </w:rPr>
        <w:drawing>
          <wp:anchor distT="0" distB="0" distL="114300" distR="114300" simplePos="0" relativeHeight="251835392" behindDoc="0" locked="0" layoutInCell="1" allowOverlap="0">
            <wp:simplePos x="0" y="0"/>
            <wp:positionH relativeFrom="column">
              <wp:posOffset>647700</wp:posOffset>
            </wp:positionH>
            <wp:positionV relativeFrom="paragraph">
              <wp:posOffset>-3808714</wp:posOffset>
            </wp:positionV>
            <wp:extent cx="5204460" cy="7271005"/>
            <wp:effectExtent l="0" t="0" r="0" b="0"/>
            <wp:wrapSquare wrapText="bothSides"/>
            <wp:docPr id="16716" name="Picture 16716"/>
            <wp:cNvGraphicFramePr/>
            <a:graphic xmlns:a="http://schemas.openxmlformats.org/drawingml/2006/main">
              <a:graphicData uri="http://schemas.openxmlformats.org/drawingml/2006/picture">
                <pic:pic xmlns:pic="http://schemas.openxmlformats.org/drawingml/2006/picture">
                  <pic:nvPicPr>
                    <pic:cNvPr id="16716" name="Picture 16716"/>
                    <pic:cNvPicPr/>
                  </pic:nvPicPr>
                  <pic:blipFill>
                    <a:blip r:embed="rId44"/>
                    <a:stretch>
                      <a:fillRect/>
                    </a:stretch>
                  </pic:blipFill>
                  <pic:spPr>
                    <a:xfrm>
                      <a:off x="0" y="0"/>
                      <a:ext cx="5204460" cy="7271005"/>
                    </a:xfrm>
                    <a:prstGeom prst="rect">
                      <a:avLst/>
                    </a:prstGeom>
                  </pic:spPr>
                </pic:pic>
              </a:graphicData>
            </a:graphic>
          </wp:anchor>
        </w:drawing>
      </w:r>
    </w:p>
    <w:p w:rsidR="007579A0" w:rsidRDefault="000719D3">
      <w:pPr>
        <w:spacing w:after="225" w:line="259" w:lineRule="auto"/>
        <w:ind w:left="351" w:firstLine="0"/>
      </w:pPr>
      <w:r>
        <w:rPr>
          <w:b/>
          <w:i w:val="0"/>
        </w:rPr>
        <w:t xml:space="preserve"> </w:t>
      </w:r>
    </w:p>
    <w:p w:rsidR="007579A0" w:rsidRDefault="000719D3">
      <w:pPr>
        <w:spacing w:after="0" w:line="259" w:lineRule="auto"/>
        <w:ind w:left="351" w:firstLine="0"/>
      </w:pPr>
      <w:r>
        <w:rPr>
          <w:b/>
          <w:i w:val="0"/>
        </w:rPr>
        <w:t xml:space="preserve"> </w:t>
      </w:r>
    </w:p>
    <w:p w:rsidR="007579A0" w:rsidRDefault="000719D3">
      <w:pPr>
        <w:spacing w:after="5455" w:line="259" w:lineRule="auto"/>
        <w:ind w:left="-2202" w:right="1621" w:firstLine="0"/>
      </w:pPr>
      <w:r>
        <w:rPr>
          <w:rFonts w:ascii="Calibri" w:eastAsia="Calibri" w:hAnsi="Calibri" w:cs="Calibri"/>
          <w:i w:val="0"/>
          <w:noProof/>
        </w:rPr>
        <mc:AlternateContent>
          <mc:Choice Requires="wpg">
            <w:drawing>
              <wp:anchor distT="0" distB="0" distL="114300" distR="114300" simplePos="0" relativeHeight="2518364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60577" name="Group 2605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768" name="Rectangle 16768"/>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769" name="Rectangle 16769"/>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770" name="Rectangle 16770"/>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136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577" style="width:18.7031pt;height:264.21pt;position:absolute;mso-position-horizontal-relative:page;mso-position-horizontal:absolute;margin-left:662.928pt;mso-position-vertical-relative:page;margin-top:508.71pt;" coordsize="2375,33554">
                <v:rect id="Rectangle 16768"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76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77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136 de 170 </w:t>
                        </w:r>
                      </w:p>
                    </w:txbxContent>
                  </v:textbox>
                </v:rect>
                <w10:wrap type="topAndBottom"/>
              </v:group>
            </w:pict>
          </mc:Fallback>
        </mc:AlternateContent>
      </w:r>
      <w:r>
        <w:rPr>
          <w:noProof/>
        </w:rPr>
        <w:drawing>
          <wp:anchor distT="0" distB="0" distL="114300" distR="114300" simplePos="0" relativeHeight="251837440" behindDoc="0" locked="0" layoutInCell="1" allowOverlap="0">
            <wp:simplePos x="0" y="0"/>
            <wp:positionH relativeFrom="column">
              <wp:posOffset>640080</wp:posOffset>
            </wp:positionH>
            <wp:positionV relativeFrom="paragraph">
              <wp:posOffset>-3737086</wp:posOffset>
            </wp:positionV>
            <wp:extent cx="5233416" cy="7402069"/>
            <wp:effectExtent l="0" t="0" r="0" b="0"/>
            <wp:wrapSquare wrapText="bothSides"/>
            <wp:docPr id="16765" name="Picture 16765"/>
            <wp:cNvGraphicFramePr/>
            <a:graphic xmlns:a="http://schemas.openxmlformats.org/drawingml/2006/main">
              <a:graphicData uri="http://schemas.openxmlformats.org/drawingml/2006/picture">
                <pic:pic xmlns:pic="http://schemas.openxmlformats.org/drawingml/2006/picture">
                  <pic:nvPicPr>
                    <pic:cNvPr id="16765" name="Picture 16765"/>
                    <pic:cNvPicPr/>
                  </pic:nvPicPr>
                  <pic:blipFill>
                    <a:blip r:embed="rId45"/>
                    <a:stretch>
                      <a:fillRect/>
                    </a:stretch>
                  </pic:blipFill>
                  <pic:spPr>
                    <a:xfrm>
                      <a:off x="0" y="0"/>
                      <a:ext cx="5233416" cy="7402069"/>
                    </a:xfrm>
                    <a:prstGeom prst="rect">
                      <a:avLst/>
                    </a:prstGeom>
                  </pic:spPr>
                </pic:pic>
              </a:graphicData>
            </a:graphic>
          </wp:anchor>
        </w:drawing>
      </w:r>
    </w:p>
    <w:p w:rsidR="007579A0" w:rsidRDefault="000719D3">
      <w:pPr>
        <w:spacing w:after="0" w:line="259" w:lineRule="auto"/>
        <w:ind w:left="351" w:firstLine="0"/>
      </w:pPr>
      <w:r>
        <w:rPr>
          <w:b/>
          <w:i w:val="0"/>
        </w:rPr>
        <w:t xml:space="preserve"> </w:t>
      </w:r>
    </w:p>
    <w:p w:rsidR="007579A0" w:rsidRDefault="000719D3">
      <w:pPr>
        <w:spacing w:after="100" w:line="349" w:lineRule="auto"/>
        <w:ind w:right="1025"/>
      </w:pPr>
      <w:r>
        <w:rPr>
          <w:b/>
          <w:i w:val="0"/>
        </w:rPr>
        <w:t xml:space="preserve">TERCERO: </w:t>
      </w:r>
      <w:r>
        <w:rPr>
          <w:i w:val="0"/>
        </w:rPr>
        <w:t>Tramitar la inscripción del local en el edificio Balcón de Candelaria III. ASU28 Huertas de D</w:t>
      </w:r>
      <w:r>
        <w:rPr>
          <w:i w:val="0"/>
        </w:rPr>
        <w:t>on Pablo. Local PFAE, 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113" w:line="340" w:lineRule="auto"/>
        <w:ind w:right="949"/>
      </w:pPr>
      <w:r>
        <w:rPr>
          <w:b/>
          <w:i w:val="0"/>
        </w:rPr>
        <w:t xml:space="preserve">CUARTO: </w:t>
      </w:r>
      <w:r>
        <w:rPr>
          <w:i w:val="0"/>
        </w:rPr>
        <w:t>Facultar a la Alcaldesa- Presidenta para que realice cuantas actuaciones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154" w:line="337" w:lineRule="auto"/>
        <w:ind w:right="949"/>
      </w:pPr>
      <w:r>
        <w:rPr>
          <w:i w:val="0"/>
        </w:rPr>
        <w:t xml:space="preserve">Por lo que se </w:t>
      </w:r>
      <w:r>
        <w:rPr>
          <w:i w:val="0"/>
        </w:rPr>
        <w:t>eleva esta propuesta a la Junta de Gobierno Local de esta Corporación, que resolverá como mejor proceda.</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b/>
          <w:i w:val="0"/>
        </w:rPr>
        <w:t xml:space="preserve"> </w:t>
      </w:r>
    </w:p>
    <w:p w:rsidR="007579A0" w:rsidRDefault="000719D3">
      <w:pPr>
        <w:spacing w:after="5"/>
        <w:ind w:right="944"/>
      </w:pPr>
      <w:r>
        <w:rPr>
          <w:b/>
          <w:i w:val="0"/>
        </w:rPr>
        <w:t xml:space="preserve">La Junta de Gobierno Local, previo debate y por unanimidad de los miembros presentes, acuerda: </w:t>
      </w:r>
    </w:p>
    <w:p w:rsidR="007579A0" w:rsidRDefault="000719D3">
      <w:pPr>
        <w:spacing w:after="0" w:line="259" w:lineRule="auto"/>
        <w:ind w:left="1059" w:firstLine="0"/>
        <w:jc w:val="left"/>
      </w:pPr>
      <w:r>
        <w:rPr>
          <w:b/>
          <w:i w:val="0"/>
        </w:rPr>
        <w:t xml:space="preserve"> </w:t>
      </w:r>
    </w:p>
    <w:p w:rsidR="007579A0" w:rsidRDefault="000719D3">
      <w:pPr>
        <w:spacing w:after="0" w:line="259" w:lineRule="auto"/>
        <w:ind w:left="1059" w:firstLine="0"/>
        <w:jc w:val="left"/>
      </w:pPr>
      <w:r>
        <w:rPr>
          <w:b/>
          <w:i w:val="0"/>
        </w:rPr>
        <w:t xml:space="preserve"> </w:t>
      </w:r>
    </w:p>
    <w:p w:rsidR="007579A0" w:rsidRDefault="000719D3">
      <w:pPr>
        <w:spacing w:after="99" w:line="350" w:lineRule="auto"/>
        <w:ind w:right="949"/>
      </w:pPr>
      <w:r>
        <w:rPr>
          <w:b/>
          <w:i w:val="0"/>
        </w:rPr>
        <w:t>PRIMERO:</w:t>
      </w:r>
      <w:r>
        <w:rPr>
          <w:i w:val="0"/>
        </w:rPr>
        <w:t xml:space="preserve"> </w:t>
      </w:r>
      <w:r>
        <w:rPr>
          <w:i w:val="0"/>
        </w:rPr>
        <w:t>Actualizar el Inventario de bienes de la Corporación, incorporando las actualizaciones oportunas según la ficha que se adjunta correspondiente al local en el edificio Balcón de Candelaria III. ASU28 Huertas de Don Pablo. Local PFAE, siendo la descripción d</w:t>
      </w:r>
      <w:r>
        <w:rPr>
          <w:i w:val="0"/>
        </w:rPr>
        <w:t>e la misma la siguiente:</w:t>
      </w:r>
      <w:r>
        <w:rPr>
          <w:rFonts w:ascii="Times New Roman" w:eastAsia="Times New Roman" w:hAnsi="Times New Roman" w:cs="Times New Roman"/>
          <w:i w:val="0"/>
          <w:sz w:val="24"/>
        </w:rPr>
        <w:t xml:space="preserve"> </w:t>
      </w:r>
    </w:p>
    <w:p w:rsidR="007579A0" w:rsidRDefault="000719D3">
      <w:pPr>
        <w:spacing w:after="4" w:line="359" w:lineRule="auto"/>
        <w:ind w:right="949"/>
      </w:pPr>
      <w:r>
        <w:rPr>
          <w:rFonts w:ascii="Calibri" w:eastAsia="Calibri" w:hAnsi="Calibri" w:cs="Calibri"/>
          <w:i w:val="0"/>
          <w:noProof/>
        </w:rPr>
        <mc:AlternateContent>
          <mc:Choice Requires="wpg">
            <w:drawing>
              <wp:anchor distT="0" distB="0" distL="114300" distR="114300" simplePos="0" relativeHeight="2518384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0781" name="Group 2607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853" name="Rectangle 16853"/>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854" name="Rectangle 16854"/>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855" name="Rectangle 16855"/>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137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781" style="width:18.7031pt;height:264.21pt;position:absolute;mso-position-horizontal-relative:page;mso-position-horizontal:absolute;margin-left:662.928pt;mso-position-vertical-relative:page;margin-top:508.71pt;" coordsize="2375,33554">
                <v:rect id="Rectangle 16853"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85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85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137 de 170 </w:t>
                        </w:r>
                      </w:p>
                    </w:txbxContent>
                  </v:textbox>
                </v:rect>
                <w10:wrap type="square"/>
              </v:group>
            </w:pict>
          </mc:Fallback>
        </mc:AlternateContent>
      </w:r>
      <w:r>
        <w:rPr>
          <w:i w:val="0"/>
        </w:rPr>
        <w:t>Local de una sola planta utiliz</w:t>
      </w:r>
      <w:r>
        <w:rPr>
          <w:i w:val="0"/>
        </w:rPr>
        <w:t xml:space="preserve">ado como sede para la impartición de PFAES. Está distribuido en una recepción, tres aulas para talleres, una para impartir teoría, 2 salas de profesores, dos despachos y un baño. Todo ello comunicado a través de un pasillo. </w:t>
      </w:r>
    </w:p>
    <w:p w:rsidR="007579A0" w:rsidRDefault="000719D3">
      <w:pPr>
        <w:spacing w:after="103" w:line="259" w:lineRule="auto"/>
        <w:ind w:left="351" w:firstLine="0"/>
        <w:jc w:val="left"/>
      </w:pPr>
      <w:r>
        <w:rPr>
          <w:i w:val="0"/>
        </w:rPr>
        <w:t xml:space="preserve"> </w:t>
      </w:r>
    </w:p>
    <w:p w:rsidR="007579A0" w:rsidRDefault="000719D3">
      <w:pPr>
        <w:spacing w:after="4" w:line="341" w:lineRule="auto"/>
        <w:ind w:right="949"/>
      </w:pPr>
      <w:r>
        <w:rPr>
          <w:b/>
          <w:i w:val="0"/>
        </w:rPr>
        <w:t xml:space="preserve">SEGUNDO: </w:t>
      </w:r>
      <w:r>
        <w:rPr>
          <w:i w:val="0"/>
        </w:rPr>
        <w:t xml:space="preserve">Aprobar la </w:t>
      </w:r>
      <w:r>
        <w:rPr>
          <w:i w:val="0"/>
        </w:rPr>
        <w:t xml:space="preserve">ficha de inventario 13/56 relativa a local en el edificio Balcón de Candelaria III. ASU28 Huertas de Don Pablo. Local PFAE que se está vinculada al inmueble 1/152: </w:t>
      </w:r>
      <w:r>
        <w:rPr>
          <w:rFonts w:ascii="Times New Roman" w:eastAsia="Times New Roman" w:hAnsi="Times New Roman" w:cs="Times New Roman"/>
          <w:i w:val="0"/>
          <w:sz w:val="24"/>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108"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203" w:line="259" w:lineRule="auto"/>
        <w:ind w:left="351" w:firstLine="0"/>
        <w:jc w:val="left"/>
      </w:pPr>
      <w:r>
        <w:rPr>
          <w:i w:val="0"/>
        </w:rPr>
        <w:t xml:space="preserve"> </w:t>
      </w:r>
    </w:p>
    <w:p w:rsidR="007579A0" w:rsidRDefault="000719D3">
      <w:pPr>
        <w:spacing w:after="0" w:line="259" w:lineRule="auto"/>
        <w:ind w:left="1047" w:firstLine="0"/>
        <w:jc w:val="left"/>
      </w:pPr>
      <w:r>
        <w:rPr>
          <w:i w:val="0"/>
        </w:rPr>
        <w:t xml:space="preserve"> </w:t>
      </w:r>
    </w:p>
    <w:p w:rsidR="007579A0" w:rsidRDefault="000719D3">
      <w:pPr>
        <w:spacing w:after="4282" w:line="259" w:lineRule="auto"/>
        <w:ind w:left="-2202" w:right="1949" w:firstLine="0"/>
        <w:jc w:val="left"/>
      </w:pPr>
      <w:r>
        <w:rPr>
          <w:rFonts w:ascii="Calibri" w:eastAsia="Calibri" w:hAnsi="Calibri" w:cs="Calibri"/>
          <w:i w:val="0"/>
          <w:noProof/>
        </w:rPr>
        <mc:AlternateContent>
          <mc:Choice Requires="wpg">
            <w:drawing>
              <wp:anchor distT="0" distB="0" distL="114300" distR="114300" simplePos="0" relativeHeight="2518394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60701" name="Group 2607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924" name="Rectangle 16924"/>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925" name="Rectangle 16925"/>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926" name="Rectangle 16926"/>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138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0701" style="width:18.7031pt;height:264.21pt;position:absolute;mso-position-horizontal-relative:page;mso-position-horizontal:absolute;margin-left:662.928pt;mso-position-vertical-relative:page;margin-top:508.71pt;" coordsize="2375,33554">
                <v:rect id="Rectangle 16924"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92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92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138 de 170 </w:t>
                        </w:r>
                      </w:p>
                    </w:txbxContent>
                  </v:textbox>
                </v:rect>
                <w10:wrap type="topAndBottom"/>
              </v:group>
            </w:pict>
          </mc:Fallback>
        </mc:AlternateContent>
      </w:r>
      <w:r>
        <w:rPr>
          <w:noProof/>
        </w:rPr>
        <w:drawing>
          <wp:anchor distT="0" distB="0" distL="114300" distR="114300" simplePos="0" relativeHeight="251840512" behindDoc="0" locked="0" layoutInCell="1" allowOverlap="0">
            <wp:simplePos x="0" y="0"/>
            <wp:positionH relativeFrom="column">
              <wp:posOffset>810768</wp:posOffset>
            </wp:positionH>
            <wp:positionV relativeFrom="paragraph">
              <wp:posOffset>-4052554</wp:posOffset>
            </wp:positionV>
            <wp:extent cx="4853940" cy="7181088"/>
            <wp:effectExtent l="0" t="0" r="0" b="0"/>
            <wp:wrapSquare wrapText="bothSides"/>
            <wp:docPr id="16921" name="Picture 16921"/>
            <wp:cNvGraphicFramePr/>
            <a:graphic xmlns:a="http://schemas.openxmlformats.org/drawingml/2006/main">
              <a:graphicData uri="http://schemas.openxmlformats.org/drawingml/2006/picture">
                <pic:pic xmlns:pic="http://schemas.openxmlformats.org/drawingml/2006/picture">
                  <pic:nvPicPr>
                    <pic:cNvPr id="16921" name="Picture 16921"/>
                    <pic:cNvPicPr/>
                  </pic:nvPicPr>
                  <pic:blipFill>
                    <a:blip r:embed="rId52"/>
                    <a:stretch>
                      <a:fillRect/>
                    </a:stretch>
                  </pic:blipFill>
                  <pic:spPr>
                    <a:xfrm>
                      <a:off x="0" y="0"/>
                      <a:ext cx="4853940" cy="7181088"/>
                    </a:xfrm>
                    <a:prstGeom prst="rect">
                      <a:avLst/>
                    </a:prstGeom>
                  </pic:spPr>
                </pic:pic>
              </a:graphicData>
            </a:graphic>
          </wp:anchor>
        </w:drawing>
      </w:r>
    </w:p>
    <w:p w:rsidR="007579A0" w:rsidRDefault="000719D3">
      <w:pPr>
        <w:spacing w:after="0" w:line="228" w:lineRule="auto"/>
        <w:ind w:left="351" w:right="1949" w:firstLine="0"/>
      </w:pP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2202" w:right="1114" w:firstLine="0"/>
      </w:pPr>
      <w:r>
        <w:rPr>
          <w:rFonts w:ascii="Calibri" w:eastAsia="Calibri" w:hAnsi="Calibri" w:cs="Calibri"/>
          <w:i w:val="0"/>
          <w:noProof/>
        </w:rPr>
        <mc:AlternateContent>
          <mc:Choice Requires="wpg">
            <w:drawing>
              <wp:anchor distT="0" distB="0" distL="114300" distR="114300" simplePos="0" relativeHeight="2518415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61251" name="Group 2612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980" name="Rectangle 16980"/>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6981" name="Rectangle 16981"/>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Verificación: https://candelaria.sedelectron</w:t>
                              </w:r>
                              <w:r>
                                <w:rPr>
                                  <w:i w:val="0"/>
                                  <w:sz w:val="12"/>
                                </w:rPr>
                                <w:t xml:space="preserve">ica.es/ </w:t>
                              </w:r>
                            </w:p>
                          </w:txbxContent>
                        </wps:txbx>
                        <wps:bodyPr horzOverflow="overflow" vert="horz" lIns="0" tIns="0" rIns="0" bIns="0" rtlCol="0">
                          <a:noAutofit/>
                        </wps:bodyPr>
                      </wps:wsp>
                      <wps:wsp>
                        <wps:cNvPr id="16982" name="Rectangle 16982"/>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139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251" style="width:18.7031pt;height:264.21pt;position:absolute;mso-position-horizontal-relative:page;mso-position-horizontal:absolute;margin-left:662.928pt;mso-position-vertical-relative:page;margin-top:508.71pt;" coordsize="2375,33554">
                <v:rect id="Rectangle 16980"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698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698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139 de 170 </w:t>
                        </w:r>
                      </w:p>
                    </w:txbxContent>
                  </v:textbox>
                </v:rect>
                <w10:wrap type="topAndBottom"/>
              </v:group>
            </w:pict>
          </mc:Fallback>
        </mc:AlternateContent>
      </w:r>
      <w:r>
        <w:rPr>
          <w:noProof/>
        </w:rPr>
        <w:drawing>
          <wp:anchor distT="0" distB="0" distL="114300" distR="114300" simplePos="0" relativeHeight="251842560" behindDoc="0" locked="0" layoutInCell="1" allowOverlap="0">
            <wp:simplePos x="0" y="0"/>
            <wp:positionH relativeFrom="column">
              <wp:posOffset>621792</wp:posOffset>
            </wp:positionH>
            <wp:positionV relativeFrom="paragraph">
              <wp:posOffset>-3830050</wp:posOffset>
            </wp:positionV>
            <wp:extent cx="5573269" cy="7880604"/>
            <wp:effectExtent l="0" t="0" r="0" b="0"/>
            <wp:wrapSquare wrapText="bothSides"/>
            <wp:docPr id="16977" name="Picture 16977"/>
            <wp:cNvGraphicFramePr/>
            <a:graphic xmlns:a="http://schemas.openxmlformats.org/drawingml/2006/main">
              <a:graphicData uri="http://schemas.openxmlformats.org/drawingml/2006/picture">
                <pic:pic xmlns:pic="http://schemas.openxmlformats.org/drawingml/2006/picture">
                  <pic:nvPicPr>
                    <pic:cNvPr id="16977" name="Picture 16977"/>
                    <pic:cNvPicPr/>
                  </pic:nvPicPr>
                  <pic:blipFill>
                    <a:blip r:embed="rId44"/>
                    <a:stretch>
                      <a:fillRect/>
                    </a:stretch>
                  </pic:blipFill>
                  <pic:spPr>
                    <a:xfrm>
                      <a:off x="0" y="0"/>
                      <a:ext cx="5573269" cy="7880604"/>
                    </a:xfrm>
                    <a:prstGeom prst="rect">
                      <a:avLst/>
                    </a:prstGeom>
                  </pic:spPr>
                </pic:pic>
              </a:graphicData>
            </a:graphic>
          </wp:anchor>
        </w:drawing>
      </w:r>
    </w:p>
    <w:p w:rsidR="007579A0" w:rsidRDefault="000719D3">
      <w:pPr>
        <w:spacing w:after="2963" w:line="259" w:lineRule="auto"/>
        <w:ind w:left="-2202" w:right="2276" w:firstLine="0"/>
        <w:jc w:val="left"/>
      </w:pPr>
      <w:r>
        <w:rPr>
          <w:rFonts w:ascii="Calibri" w:eastAsia="Calibri" w:hAnsi="Calibri" w:cs="Calibri"/>
          <w:i w:val="0"/>
          <w:noProof/>
        </w:rPr>
        <mc:AlternateContent>
          <mc:Choice Requires="wpg">
            <w:drawing>
              <wp:anchor distT="0" distB="0" distL="114300" distR="114300" simplePos="0" relativeHeight="2518435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1580" name="Group 2615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041" name="Rectangle 17041"/>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7042" name="Rectangle 17042"/>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043" name="Rectangle 17043"/>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140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580" style="width:18.7031pt;height:264.21pt;position:absolute;mso-position-horizontal-relative:page;mso-position-horizontal:absolute;margin-left:662.928pt;mso-position-vertical-relative:page;margin-top:508.71pt;" coordsize="2375,33554">
                <v:rect id="Rectangle 17041"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704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704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140 de 170 </w:t>
                        </w:r>
                      </w:p>
                    </w:txbxContent>
                  </v:textbox>
                </v:rect>
                <w10:wrap type="square"/>
              </v:group>
            </w:pict>
          </mc:Fallback>
        </mc:AlternateContent>
      </w:r>
      <w:r>
        <w:rPr>
          <w:noProof/>
        </w:rPr>
        <w:drawing>
          <wp:anchor distT="0" distB="0" distL="114300" distR="114300" simplePos="0" relativeHeight="251844608" behindDoc="0" locked="0" layoutInCell="1" allowOverlap="0">
            <wp:simplePos x="0" y="0"/>
            <wp:positionH relativeFrom="column">
              <wp:posOffset>1059180</wp:posOffset>
            </wp:positionH>
            <wp:positionV relativeFrom="paragraph">
              <wp:posOffset>-3662410</wp:posOffset>
            </wp:positionV>
            <wp:extent cx="4398264" cy="5832348"/>
            <wp:effectExtent l="0" t="0" r="0" b="0"/>
            <wp:wrapSquare wrapText="bothSides"/>
            <wp:docPr id="17038" name="Picture 17038"/>
            <wp:cNvGraphicFramePr/>
            <a:graphic xmlns:a="http://schemas.openxmlformats.org/drawingml/2006/main">
              <a:graphicData uri="http://schemas.openxmlformats.org/drawingml/2006/picture">
                <pic:pic xmlns:pic="http://schemas.openxmlformats.org/drawingml/2006/picture">
                  <pic:nvPicPr>
                    <pic:cNvPr id="17038" name="Picture 17038"/>
                    <pic:cNvPicPr/>
                  </pic:nvPicPr>
                  <pic:blipFill>
                    <a:blip r:embed="rId45"/>
                    <a:stretch>
                      <a:fillRect/>
                    </a:stretch>
                  </pic:blipFill>
                  <pic:spPr>
                    <a:xfrm>
                      <a:off x="0" y="0"/>
                      <a:ext cx="4398264" cy="5832348"/>
                    </a:xfrm>
                    <a:prstGeom prst="rect">
                      <a:avLst/>
                    </a:prstGeom>
                  </pic:spPr>
                </pic:pic>
              </a:graphicData>
            </a:graphic>
          </wp:anchor>
        </w:drawing>
      </w:r>
    </w:p>
    <w:p w:rsidR="007579A0" w:rsidRDefault="000719D3">
      <w:pPr>
        <w:spacing w:after="225" w:line="259" w:lineRule="auto"/>
        <w:ind w:left="351" w:firstLine="0"/>
        <w:jc w:val="left"/>
      </w:pPr>
      <w:r>
        <w:rPr>
          <w:b/>
          <w:i w:val="0"/>
        </w:rPr>
        <w:t xml:space="preserve"> </w:t>
      </w:r>
    </w:p>
    <w:p w:rsidR="007579A0" w:rsidRDefault="000719D3">
      <w:pPr>
        <w:spacing w:after="96" w:line="350" w:lineRule="auto"/>
        <w:ind w:right="1025"/>
      </w:pPr>
      <w:r>
        <w:rPr>
          <w:b/>
          <w:i w:val="0"/>
        </w:rPr>
        <w:t xml:space="preserve">TERCERO: </w:t>
      </w:r>
      <w:r>
        <w:rPr>
          <w:i w:val="0"/>
        </w:rPr>
        <w:t xml:space="preserve">Tramitar la inscripción del local en el edificio Balcón de Candelaria III. ASU28 Huertas de Don Pablo. Local PFAE, </w:t>
      </w:r>
      <w:r>
        <w:rPr>
          <w:i w:val="0"/>
        </w:rPr>
        <w:t>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137" w:line="358" w:lineRule="auto"/>
        <w:ind w:right="949"/>
      </w:pPr>
      <w:r>
        <w:rPr>
          <w:b/>
          <w:i w:val="0"/>
        </w:rPr>
        <w:t xml:space="preserve">CUARTO: </w:t>
      </w:r>
      <w:r>
        <w:rPr>
          <w:i w:val="0"/>
        </w:rPr>
        <w:t xml:space="preserve">Facultar a la Alcaldesa- Presidenta para que realice cuantas actuaciones considere precisas en aplicación del presente acuerdo. </w:t>
      </w:r>
    </w:p>
    <w:p w:rsidR="007579A0" w:rsidRDefault="000719D3">
      <w:pPr>
        <w:spacing w:after="0" w:line="259" w:lineRule="auto"/>
        <w:ind w:left="351" w:firstLine="0"/>
        <w:jc w:val="left"/>
      </w:pPr>
      <w:r>
        <w:rPr>
          <w:rFonts w:ascii="Times New Roman" w:eastAsia="Times New Roman" w:hAnsi="Times New Roman" w:cs="Times New Roman"/>
          <w:i w:val="0"/>
          <w:sz w:val="24"/>
        </w:rPr>
        <w:t xml:space="preserve"> </w:t>
      </w:r>
    </w:p>
    <w:p w:rsidR="007579A0" w:rsidRDefault="000719D3">
      <w:pPr>
        <w:spacing w:after="5" w:line="250" w:lineRule="auto"/>
        <w:ind w:right="946"/>
      </w:pPr>
      <w:r>
        <w:rPr>
          <w:b/>
          <w:i w:val="0"/>
          <w:sz w:val="24"/>
        </w:rPr>
        <w:t xml:space="preserve">5.- </w:t>
      </w:r>
      <w:r>
        <w:rPr>
          <w:b/>
          <w:i w:val="0"/>
          <w:sz w:val="24"/>
        </w:rPr>
        <w:t xml:space="preserve">Expediente 13307/2024. Actualización del Inventario de bienes del Ayuntamiento de Candelaria y la incorporación en el mismo de la zona verde y espacio libre enlace autopista del ASU28 Huertas de Don Pablo.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5"/>
        <w:ind w:right="944"/>
      </w:pPr>
      <w:r>
        <w:rPr>
          <w:b/>
          <w:i w:val="0"/>
        </w:rPr>
        <w:t xml:space="preserve">    Consta en el expediente Informe Técnic</w:t>
      </w:r>
      <w:r>
        <w:rPr>
          <w:b/>
          <w:i w:val="0"/>
        </w:rPr>
        <w:t xml:space="preserve">o emitido por Doña Alicia Torres Díaz, que desempeña el puesto de trabajo de Geógrafa, de 26 de noviembre de 2024, del siguiente tenor literal: </w:t>
      </w:r>
    </w:p>
    <w:p w:rsidR="007579A0" w:rsidRDefault="000719D3">
      <w:pPr>
        <w:spacing w:after="0" w:line="259" w:lineRule="auto"/>
        <w:ind w:left="351" w:firstLine="0"/>
        <w:jc w:val="left"/>
      </w:pPr>
      <w:r>
        <w:rPr>
          <w:b/>
          <w:i w:val="0"/>
        </w:rPr>
        <w:t xml:space="preserve"> </w:t>
      </w:r>
    </w:p>
    <w:p w:rsidR="007579A0" w:rsidRDefault="000719D3">
      <w:pPr>
        <w:spacing w:after="5" w:line="259" w:lineRule="auto"/>
        <w:ind w:left="0" w:right="544" w:firstLine="0"/>
        <w:jc w:val="center"/>
      </w:pPr>
      <w:r>
        <w:rPr>
          <w:b/>
          <w:i w:val="0"/>
        </w:rPr>
        <w:t xml:space="preserve"> </w:t>
      </w:r>
    </w:p>
    <w:p w:rsidR="007579A0" w:rsidRDefault="000719D3">
      <w:pPr>
        <w:pStyle w:val="Ttulo2"/>
        <w:spacing w:after="0"/>
        <w:ind w:left="1156" w:right="1748"/>
      </w:pPr>
      <w:r>
        <w:t xml:space="preserve">“INFORME </w:t>
      </w:r>
    </w:p>
    <w:p w:rsidR="007579A0" w:rsidRDefault="000719D3">
      <w:pPr>
        <w:spacing w:after="0" w:line="259" w:lineRule="auto"/>
        <w:ind w:left="351" w:firstLine="0"/>
        <w:jc w:val="left"/>
      </w:pPr>
      <w:r>
        <w:rPr>
          <w:b/>
          <w:i w:val="0"/>
        </w:rPr>
        <w:t xml:space="preserve"> </w:t>
      </w:r>
    </w:p>
    <w:p w:rsidR="007579A0" w:rsidRDefault="000719D3">
      <w:pPr>
        <w:spacing w:after="147"/>
        <w:ind w:right="944"/>
      </w:pPr>
      <w:r>
        <w:rPr>
          <w:b/>
          <w:i w:val="0"/>
        </w:rPr>
        <w:t>Visto el expediente antedicho, en relación a la incorporación en el Inventario Municipal de Bie</w:t>
      </w:r>
      <w:r>
        <w:rPr>
          <w:b/>
          <w:i w:val="0"/>
        </w:rPr>
        <w:t>nes y Derechos e inscripción registral de la zona verde y espacio libre enlace autopista del ASU28 Huertas de Don Pablo, en cumplimiento con el artículo 20 del RD 1372/1986, de 13 de junio, Alicia Torres Díaz, Técnica de Bienes Municipales, emite el siguie</w:t>
      </w:r>
      <w:r>
        <w:rPr>
          <w:b/>
          <w:i w:val="0"/>
        </w:rPr>
        <w:t xml:space="preserve">nte informe: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7579A0" w:rsidRDefault="000719D3">
      <w:pPr>
        <w:spacing w:after="143" w:line="248" w:lineRule="auto"/>
        <w:ind w:right="949"/>
      </w:pPr>
      <w:r>
        <w:rPr>
          <w:i w:val="0"/>
        </w:rPr>
        <w:t xml:space="preserve">Zona verde y espacio libre enlace autopista del ASU28 Huertas de Don Pablo. </w:t>
      </w:r>
    </w:p>
    <w:p w:rsidR="007579A0" w:rsidRDefault="000719D3">
      <w:pPr>
        <w:pStyle w:val="Ttulo1"/>
        <w:ind w:left="346"/>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7579A0" w:rsidRDefault="000719D3">
      <w:pPr>
        <w:spacing w:after="110" w:line="248" w:lineRule="auto"/>
        <w:ind w:right="949"/>
      </w:pPr>
      <w:r>
        <w:rPr>
          <w:rFonts w:ascii="Calibri" w:eastAsia="Calibri" w:hAnsi="Calibri" w:cs="Calibri"/>
          <w:i w:val="0"/>
          <w:noProof/>
        </w:rPr>
        <mc:AlternateContent>
          <mc:Choice Requires="wpg">
            <w:drawing>
              <wp:anchor distT="0" distB="0" distL="114300" distR="114300" simplePos="0" relativeHeight="2518456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3728" name="Group 2637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232" name="Rectangle 17232"/>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7233" name="Rectangle 17233"/>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234" name="Rectangle 17234"/>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141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728" style="width:18.7031pt;height:264.21pt;position:absolute;mso-position-horizontal-relative:page;mso-position-horizontal:absolute;margin-left:662.928pt;mso-position-vertical-relative:page;margin-top:508.71pt;" coordsize="2375,33554">
                <v:rect id="Rectangle 17232"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723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723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141 de 170 </w:t>
                        </w:r>
                      </w:p>
                    </w:txbxContent>
                  </v:textbox>
                </v:rect>
                <w10:wrap type="square"/>
              </v:group>
            </w:pict>
          </mc:Fallback>
        </mc:AlternateContent>
      </w:r>
      <w:r>
        <w:rPr>
          <w:i w:val="0"/>
          <w:u w:val="single" w:color="000000"/>
        </w:rPr>
        <w:t>Localización:</w:t>
      </w:r>
      <w:r>
        <w:rPr>
          <w:i w:val="0"/>
        </w:rPr>
        <w:t xml:space="preserve"> la zona verde y espacio libre enlace autopista del ASU28 Huertas de Don Pablo se localiza entre la calle Los Sabandeños y la TF-</w:t>
      </w:r>
      <w:r>
        <w:rPr>
          <w:i w:val="0"/>
        </w:rPr>
        <w:t xml:space="preserve">1 autopista del sur.  </w:t>
      </w:r>
    </w:p>
    <w:p w:rsidR="007579A0" w:rsidRDefault="000719D3">
      <w:pPr>
        <w:spacing w:after="0" w:line="259" w:lineRule="auto"/>
        <w:ind w:left="351" w:firstLine="0"/>
        <w:jc w:val="left"/>
      </w:pPr>
      <w:r>
        <w:rPr>
          <w:i w:val="0"/>
        </w:rPr>
        <w:t xml:space="preserve"> </w:t>
      </w:r>
    </w:p>
    <w:p w:rsidR="007579A0" w:rsidRDefault="000719D3">
      <w:pPr>
        <w:spacing w:after="113" w:line="248" w:lineRule="auto"/>
        <w:ind w:right="949"/>
      </w:pPr>
      <w:r>
        <w:rPr>
          <w:i w:val="0"/>
          <w:u w:val="single" w:color="000000"/>
        </w:rPr>
        <w:t>Referencia catastral:</w:t>
      </w:r>
      <w:r>
        <w:rPr>
          <w:i w:val="0"/>
        </w:rPr>
        <w:t xml:space="preserve"> está contenida dentro de las parcelas con referencia catastrales 5677814CS6357N0001GW y 5677864CS6357N0001IW.  </w:t>
      </w:r>
    </w:p>
    <w:p w:rsidR="007579A0" w:rsidRDefault="000719D3">
      <w:pPr>
        <w:spacing w:after="112" w:line="259" w:lineRule="auto"/>
        <w:ind w:left="351" w:firstLine="0"/>
        <w:jc w:val="left"/>
      </w:pPr>
      <w:r>
        <w:rPr>
          <w:i w:val="0"/>
        </w:rPr>
        <w:t xml:space="preserve"> </w:t>
      </w:r>
    </w:p>
    <w:p w:rsidR="007579A0" w:rsidRDefault="000719D3">
      <w:pPr>
        <w:numPr>
          <w:ilvl w:val="0"/>
          <w:numId w:val="44"/>
        </w:numPr>
        <w:spacing w:after="0" w:line="259" w:lineRule="auto"/>
        <w:ind w:hanging="247"/>
        <w:jc w:val="left"/>
      </w:pPr>
      <w:r>
        <w:rPr>
          <w:i w:val="0"/>
          <w:shd w:val="clear" w:color="auto" w:fill="E6E6E6"/>
        </w:rPr>
        <w:t>LINDEROS</w:t>
      </w:r>
      <w:r>
        <w:rPr>
          <w:i w:val="0"/>
        </w:rPr>
        <w:t xml:space="preserve">                                                                                       </w:t>
      </w: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i w:val="0"/>
        </w:rPr>
        <w:t xml:space="preserve"> </w:t>
      </w:r>
    </w:p>
    <w:tbl>
      <w:tblPr>
        <w:tblStyle w:val="TableGrid"/>
        <w:tblW w:w="8820" w:type="dxa"/>
        <w:tblInd w:w="465" w:type="dxa"/>
        <w:tblCellMar>
          <w:top w:w="8" w:type="dxa"/>
          <w:left w:w="110" w:type="dxa"/>
          <w:bottom w:w="0" w:type="dxa"/>
          <w:right w:w="115" w:type="dxa"/>
        </w:tblCellMar>
        <w:tblLook w:val="04A0" w:firstRow="1" w:lastRow="0" w:firstColumn="1" w:lastColumn="0" w:noHBand="0" w:noVBand="1"/>
      </w:tblPr>
      <w:tblGrid>
        <w:gridCol w:w="1273"/>
        <w:gridCol w:w="7547"/>
      </w:tblGrid>
      <w:tr w:rsidR="007579A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9" w:firstLine="0"/>
              <w:jc w:val="center"/>
            </w:pPr>
            <w:r>
              <w:rPr>
                <w:i w:val="0"/>
              </w:rPr>
              <w:t xml:space="preserve">Norte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 xml:space="preserve">Barranco del Pozo. </w:t>
            </w:r>
          </w:p>
          <w:p w:rsidR="007579A0" w:rsidRDefault="000719D3">
            <w:pPr>
              <w:spacing w:after="0" w:line="259" w:lineRule="auto"/>
              <w:ind w:left="0" w:firstLine="0"/>
              <w:jc w:val="left"/>
            </w:pPr>
            <w:r>
              <w:rPr>
                <w:i w:val="0"/>
              </w:rPr>
              <w:t xml:space="preserve"> </w:t>
            </w:r>
          </w:p>
        </w:tc>
      </w:tr>
      <w:tr w:rsidR="007579A0">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3" w:firstLine="0"/>
              <w:jc w:val="center"/>
            </w:pPr>
            <w:r>
              <w:rPr>
                <w:i w:val="0"/>
              </w:rPr>
              <w:t xml:space="preserve">Sur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 xml:space="preserve">Calle Los Sabandeños y rotonda de la TF-1 acceso a Candelaria. </w:t>
            </w:r>
          </w:p>
        </w:tc>
      </w:tr>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Calle Los Sabandeños.</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r w:rsidR="007579A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Oeste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Calle Las Vichas y espacio libre paralelo a la TF-1.</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bl>
    <w:p w:rsidR="007579A0" w:rsidRDefault="000719D3">
      <w:pPr>
        <w:spacing w:after="114" w:line="259" w:lineRule="auto"/>
        <w:ind w:left="351" w:firstLine="0"/>
        <w:jc w:val="left"/>
      </w:pPr>
      <w:r>
        <w:rPr>
          <w:i w:val="0"/>
        </w:rPr>
        <w:t xml:space="preserve"> </w:t>
      </w:r>
    </w:p>
    <w:p w:rsidR="007579A0" w:rsidRDefault="000719D3">
      <w:pPr>
        <w:numPr>
          <w:ilvl w:val="0"/>
          <w:numId w:val="44"/>
        </w:numPr>
        <w:shd w:val="clear" w:color="auto" w:fill="E0E0E0"/>
        <w:spacing w:after="195" w:line="259" w:lineRule="auto"/>
        <w:ind w:hanging="247"/>
        <w:jc w:val="left"/>
      </w:pPr>
      <w:r>
        <w:rPr>
          <w:i w:val="0"/>
          <w:shd w:val="clear" w:color="auto" w:fill="E6E6E6"/>
        </w:rPr>
        <w:t>SUPERFICIE</w:t>
      </w:r>
      <w:r>
        <w:rPr>
          <w:rFonts w:ascii="Times New Roman" w:eastAsia="Times New Roman" w:hAnsi="Times New Roman" w:cs="Times New Roman"/>
          <w:i w:val="0"/>
          <w:sz w:val="24"/>
        </w:rPr>
        <w:t xml:space="preserve"> </w:t>
      </w:r>
    </w:p>
    <w:p w:rsidR="007579A0" w:rsidRDefault="000719D3">
      <w:pPr>
        <w:spacing w:after="4" w:line="248" w:lineRule="auto"/>
        <w:ind w:right="949"/>
      </w:pPr>
      <w:r>
        <w:rPr>
          <w:i w:val="0"/>
        </w:rPr>
        <w:t>3996,09m</w:t>
      </w:r>
      <w:r>
        <w:rPr>
          <w:i w:val="0"/>
          <w:vertAlign w:val="superscript"/>
        </w:rPr>
        <w:t>2</w:t>
      </w:r>
      <w:r>
        <w:rPr>
          <w:rFonts w:ascii="Times New Roman" w:eastAsia="Times New Roman" w:hAnsi="Times New Roman" w:cs="Times New Roman"/>
          <w:i w:val="0"/>
          <w:sz w:val="24"/>
        </w:rPr>
        <w:t xml:space="preserve"> </w:t>
      </w:r>
    </w:p>
    <w:p w:rsidR="007579A0" w:rsidRDefault="000719D3">
      <w:pPr>
        <w:pStyle w:val="Ttulo1"/>
        <w:spacing w:after="218"/>
        <w:ind w:left="721"/>
      </w:pPr>
      <w:r>
        <w:rPr>
          <w:shd w:val="clear" w:color="auto" w:fill="auto"/>
        </w:rPr>
        <w:t xml:space="preserve">5. </w:t>
      </w:r>
      <w:r>
        <w:t>DESCRIPCIÓN GENERAL</w:t>
      </w:r>
      <w:r>
        <w:rPr>
          <w:shd w:val="clear" w:color="auto" w:fill="auto"/>
        </w:rPr>
        <w:t xml:space="preserve">                                                                                                </w:t>
      </w:r>
    </w:p>
    <w:p w:rsidR="007579A0" w:rsidRDefault="000719D3">
      <w:pPr>
        <w:spacing w:after="4" w:line="248" w:lineRule="auto"/>
        <w:ind w:right="949"/>
      </w:pPr>
      <w:r>
        <w:rPr>
          <w:i w:val="0"/>
        </w:rPr>
        <w:t>Zona verde y espacio libre de forma irregular adaptado al trazado del enlace de la TF-</w:t>
      </w:r>
      <w:r>
        <w:rPr>
          <w:i w:val="0"/>
        </w:rPr>
        <w:t xml:space="preserve">1 acceso a Candelaria (calle Las Vichas). </w:t>
      </w:r>
    </w:p>
    <w:p w:rsidR="007579A0" w:rsidRDefault="000719D3">
      <w:pPr>
        <w:spacing w:after="114" w:line="259" w:lineRule="auto"/>
        <w:ind w:left="351" w:firstLine="0"/>
        <w:jc w:val="left"/>
      </w:pPr>
      <w:r>
        <w:rPr>
          <w:i w:val="0"/>
        </w:rPr>
        <w:t xml:space="preserv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p w:rsidR="007579A0" w:rsidRDefault="000719D3">
      <w:pPr>
        <w:spacing w:after="100" w:line="248" w:lineRule="auto"/>
        <w:ind w:right="949"/>
      </w:pPr>
      <w:r>
        <w:rPr>
          <w:i w:val="0"/>
        </w:rPr>
        <w:t>Bien inmueble patrimonial.</w:t>
      </w:r>
      <w:r>
        <w:rPr>
          <w:rFonts w:ascii="Times New Roman" w:eastAsia="Times New Roman" w:hAnsi="Times New Roman" w:cs="Times New Roman"/>
          <w:i w:val="0"/>
          <w:sz w:val="24"/>
        </w:rPr>
        <w:t xml:space="preserve"> </w:t>
      </w:r>
    </w:p>
    <w:p w:rsidR="007579A0" w:rsidRDefault="000719D3">
      <w:pPr>
        <w:pStyle w:val="Ttulo1"/>
        <w:ind w:left="346"/>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Acuerdo del Ayuntamiento Pleno de fecha 25 de julio de 2024 por el que se acuerda la aprobación definitiva de la aceptación de la cesión de bienes por la entidad Amador Díaz Ramos, S.L a favor del Ayuntamiento de Candelaria y el convenio anexo relativa a l</w:t>
      </w:r>
      <w:r>
        <w:rPr>
          <w:i w:val="0"/>
        </w:rPr>
        <w:t xml:space="preserve">os bienes vinculados al sector ASU28 “Huertas de Don Pablo”. </w:t>
      </w:r>
    </w:p>
    <w:p w:rsidR="007579A0" w:rsidRDefault="000719D3">
      <w:pPr>
        <w:spacing w:after="12" w:line="259" w:lineRule="auto"/>
        <w:ind w:left="351" w:firstLine="0"/>
        <w:jc w:val="left"/>
      </w:pPr>
      <w:r>
        <w:rPr>
          <w:i w:val="0"/>
        </w:rPr>
        <w:t xml:space="preserve"> </w:t>
      </w:r>
    </w:p>
    <w:p w:rsidR="007579A0" w:rsidRDefault="000719D3">
      <w:pPr>
        <w:spacing w:after="0" w:line="259" w:lineRule="auto"/>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 xml:space="preserve">Destino: jardín y espacio libre.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Por acuerdo plenario de 27 de di</w:t>
      </w:r>
      <w:r>
        <w:rPr>
          <w:i w:val="0"/>
        </w:rPr>
        <w:t>ciembre de 2023 de aprobación de la modificación sustancial del PGO en el ámbito de Las Huertas de Don Pablo.</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pStyle w:val="Ttulo1"/>
        <w:ind w:left="346"/>
      </w:pPr>
      <w:r>
        <w:rPr>
          <w:rFonts w:ascii="Calibri" w:eastAsia="Calibri" w:hAnsi="Calibri" w:cs="Calibri"/>
          <w:noProof/>
        </w:rPr>
        <mc:AlternateContent>
          <mc:Choice Requires="wpg">
            <w:drawing>
              <wp:anchor distT="0" distB="0" distL="114300" distR="114300" simplePos="0" relativeHeight="2518466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3210" name="Group 2632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409" name="Rectangle 17409"/>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7410" name="Rectangle 17410"/>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411" name="Rectangle 17411"/>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142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210" style="width:18.7031pt;height:264.21pt;position:absolute;mso-position-horizontal-relative:page;mso-position-horizontal:absolute;margin-left:662.928pt;mso-position-vertical-relative:page;margin-top:508.71pt;" coordsize="2375,33554">
                <v:rect id="Rectangle 17409"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741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741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142 de 170 </w:t>
                        </w:r>
                      </w:p>
                    </w:txbxContent>
                  </v:textbox>
                </v:rect>
                <w10:wrap type="square"/>
              </v:group>
            </w:pict>
          </mc:Fallback>
        </mc:AlternateContent>
      </w:r>
      <w:r>
        <w:rPr>
          <w:rFonts w:ascii="Times New Roman" w:eastAsia="Times New Roman" w:hAnsi="Times New Roman" w:cs="Times New Roman"/>
          <w:sz w:val="24"/>
          <w:shd w:val="clear" w:color="auto" w:fill="auto"/>
        </w:rPr>
        <w:t>9.</w:t>
      </w:r>
      <w:r>
        <w:rPr>
          <w:sz w:val="24"/>
          <w:shd w:val="clear" w:color="auto" w:fill="auto"/>
        </w:rPr>
        <w:t xml:space="preserve"> </w:t>
      </w:r>
      <w:r>
        <w:t>RÉGIMEN URBANÍSTICO DE APLICACIÓN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INSTRUMENTO DE PLANEAMIENTO: El presente informe se emite respecto al documento de PLAN GENERAL DE ORDENACION DE CANDELARIA, planeamiento municipal en vigor, con publicaciones en B.O.C. de fecha 10 de mayo de 2007 y B.O.P. de fecha 17 de mayo de 2007  y Mo</w:t>
      </w:r>
      <w:r>
        <w:rPr>
          <w:i w:val="0"/>
        </w:rPr>
        <w:t>dificaciones Puntuales, aprobadas definitivamente por acuerdo del Ayuntamiento Pleno, en sesiones ordinarias de fecha 26 de marzo de 2009, 29 de diciembre de 2011 y 27 de diciembre de 2023, publicada en el BOP de Santa Cruz de Tenerife de fecha 17 de junio</w:t>
      </w:r>
      <w:r>
        <w:rPr>
          <w:i w:val="0"/>
        </w:rPr>
        <w:t xml:space="preserve"> de 2009, el 3 de febrero de 2012 y 15 de enero de 2024, respectivamente.</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pStyle w:val="Ttulo1"/>
        <w:spacing w:after="0"/>
        <w:ind w:left="346"/>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357" w:type="dxa"/>
        <w:tblCellMar>
          <w:top w:w="8" w:type="dxa"/>
          <w:left w:w="107" w:type="dxa"/>
          <w:bottom w:w="0" w:type="dxa"/>
          <w:right w:w="121" w:type="dxa"/>
        </w:tblCellMar>
        <w:tblLook w:val="04A0" w:firstRow="1" w:lastRow="0" w:firstColumn="1" w:lastColumn="0" w:noHBand="0" w:noVBand="1"/>
      </w:tblPr>
      <w:tblGrid>
        <w:gridCol w:w="3542"/>
        <w:gridCol w:w="5279"/>
      </w:tblGrid>
      <w:tr w:rsidR="007579A0">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w:t>
            </w:r>
          </w:p>
        </w:tc>
      </w:tr>
      <w:tr w:rsidR="007579A0">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Consolidado  </w:t>
            </w:r>
          </w:p>
        </w:tc>
      </w:tr>
      <w:tr w:rsidR="007579A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Zona verde, jardín y espacio libre. </w:t>
            </w:r>
          </w:p>
        </w:tc>
      </w:tr>
    </w:tbl>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234" w:line="259" w:lineRule="auto"/>
        <w:ind w:left="-2202" w:right="1549" w:firstLine="0"/>
        <w:jc w:val="center"/>
      </w:pPr>
      <w:r>
        <w:rPr>
          <w:rFonts w:ascii="Calibri" w:eastAsia="Calibri" w:hAnsi="Calibri" w:cs="Calibri"/>
          <w:i w:val="0"/>
          <w:noProof/>
        </w:rPr>
        <mc:AlternateContent>
          <mc:Choice Requires="wpg">
            <w:drawing>
              <wp:anchor distT="0" distB="0" distL="114300" distR="114300" simplePos="0" relativeHeight="2518476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6538" name="Group 2665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925" name="Rectangle 17925"/>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7926" name="Rectangle 17926"/>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927" name="Rectangle 17927"/>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143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538" style="width:18.7031pt;height:264.21pt;position:absolute;mso-position-horizontal-relative:page;mso-position-horizontal:absolute;margin-left:662.928pt;mso-position-vertical-relative:page;margin-top:508.71pt;" coordsize="2375,33554">
                <v:rect id="Rectangle 17925"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792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792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143 de 170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848704" behindDoc="0" locked="0" layoutInCell="1" allowOverlap="1">
                <wp:simplePos x="0" y="0"/>
                <wp:positionH relativeFrom="column">
                  <wp:posOffset>222809</wp:posOffset>
                </wp:positionH>
                <wp:positionV relativeFrom="paragraph">
                  <wp:posOffset>-4915391</wp:posOffset>
                </wp:positionV>
                <wp:extent cx="5696027" cy="5393288"/>
                <wp:effectExtent l="0" t="0" r="0" b="0"/>
                <wp:wrapSquare wrapText="bothSides"/>
                <wp:docPr id="266535" name="Group 266535"/>
                <wp:cNvGraphicFramePr/>
                <a:graphic xmlns:a="http://schemas.openxmlformats.org/drawingml/2006/main">
                  <a:graphicData uri="http://schemas.microsoft.com/office/word/2010/wordprocessingGroup">
                    <wpg:wgp>
                      <wpg:cNvGrpSpPr/>
                      <wpg:grpSpPr>
                        <a:xfrm>
                          <a:off x="0" y="0"/>
                          <a:ext cx="5696027" cy="5393288"/>
                          <a:chOff x="0" y="0"/>
                          <a:chExt cx="5696027" cy="5393288"/>
                        </a:xfrm>
                      </wpg:grpSpPr>
                      <wps:wsp>
                        <wps:cNvPr id="17434" name="Rectangle 17434"/>
                        <wps:cNvSpPr/>
                        <wps:spPr>
                          <a:xfrm>
                            <a:off x="0" y="371957"/>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7435" name="Rectangle 17435"/>
                        <wps:cNvSpPr/>
                        <wps:spPr>
                          <a:xfrm>
                            <a:off x="0" y="548497"/>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7436" name="Rectangle 17436"/>
                        <wps:cNvSpPr/>
                        <wps:spPr>
                          <a:xfrm>
                            <a:off x="0" y="71004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7437" name="Rectangle 17437"/>
                        <wps:cNvSpPr/>
                        <wps:spPr>
                          <a:xfrm>
                            <a:off x="0" y="87006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7438" name="Rectangle 17438"/>
                        <wps:cNvSpPr/>
                        <wps:spPr>
                          <a:xfrm>
                            <a:off x="0" y="103008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7439" name="Rectangle 17439"/>
                        <wps:cNvSpPr/>
                        <wps:spPr>
                          <a:xfrm>
                            <a:off x="0" y="119162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7440" name="Rectangle 17440"/>
                        <wps:cNvSpPr/>
                        <wps:spPr>
                          <a:xfrm>
                            <a:off x="0" y="135164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7441" name="Rectangle 17441"/>
                        <wps:cNvSpPr/>
                        <wps:spPr>
                          <a:xfrm>
                            <a:off x="0" y="1513189"/>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7442" name="Rectangle 17442"/>
                        <wps:cNvSpPr/>
                        <wps:spPr>
                          <a:xfrm>
                            <a:off x="0" y="1673209"/>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7463" name="Rectangle 17463"/>
                        <wps:cNvSpPr/>
                        <wps:spPr>
                          <a:xfrm>
                            <a:off x="3150438" y="5076936"/>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7464" name="Rectangle 17464"/>
                        <wps:cNvSpPr/>
                        <wps:spPr>
                          <a:xfrm>
                            <a:off x="3150438" y="5236956"/>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17919" name="Rectangle 17919"/>
                        <wps:cNvSpPr/>
                        <wps:spPr>
                          <a:xfrm>
                            <a:off x="5007305" y="2262712"/>
                            <a:ext cx="33951" cy="150334"/>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b/>
                                  <w:i w:val="0"/>
                                  <w:sz w:val="16"/>
                                </w:rPr>
                                <w:t xml:space="preserve"> </w:t>
                              </w:r>
                            </w:p>
                          </w:txbxContent>
                        </wps:txbx>
                        <wps:bodyPr horzOverflow="overflow" vert="horz" lIns="0" tIns="0" rIns="0" bIns="0" rtlCol="0">
                          <a:noAutofit/>
                        </wps:bodyPr>
                      </wps:wsp>
                      <pic:pic xmlns:pic="http://schemas.openxmlformats.org/drawingml/2006/picture">
                        <pic:nvPicPr>
                          <pic:cNvPr id="17921" name="Picture 17921"/>
                          <pic:cNvPicPr/>
                        </pic:nvPicPr>
                        <pic:blipFill>
                          <a:blip r:embed="rId9"/>
                          <a:stretch>
                            <a:fillRect/>
                          </a:stretch>
                        </pic:blipFill>
                        <pic:spPr>
                          <a:xfrm>
                            <a:off x="510235" y="0"/>
                            <a:ext cx="4357116" cy="5268468"/>
                          </a:xfrm>
                          <a:prstGeom prst="rect">
                            <a:avLst/>
                          </a:prstGeom>
                        </pic:spPr>
                      </pic:pic>
                      <wps:wsp>
                        <wps:cNvPr id="17922" name="Shape 17922"/>
                        <wps:cNvSpPr/>
                        <wps:spPr>
                          <a:xfrm>
                            <a:off x="2063191" y="3503803"/>
                            <a:ext cx="3632835" cy="103378"/>
                          </a:xfrm>
                          <a:custGeom>
                            <a:avLst/>
                            <a:gdLst/>
                            <a:ahLst/>
                            <a:cxnLst/>
                            <a:rect l="0" t="0" r="0" b="0"/>
                            <a:pathLst>
                              <a:path w="3632835" h="103378">
                                <a:moveTo>
                                  <a:pt x="85598" y="1778"/>
                                </a:moveTo>
                                <a:cubicBezTo>
                                  <a:pt x="88646" y="0"/>
                                  <a:pt x="92456" y="1016"/>
                                  <a:pt x="94234" y="4064"/>
                                </a:cubicBezTo>
                                <a:cubicBezTo>
                                  <a:pt x="96012" y="7112"/>
                                  <a:pt x="94996" y="10922"/>
                                  <a:pt x="91948" y="12700"/>
                                </a:cubicBezTo>
                                <a:lnTo>
                                  <a:pt x="35995" y="45339"/>
                                </a:lnTo>
                                <a:lnTo>
                                  <a:pt x="3632835" y="45339"/>
                                </a:lnTo>
                                <a:lnTo>
                                  <a:pt x="363283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266535" style="width:448.506pt;height:424.668pt;position:absolute;mso-position-horizontal-relative:text;mso-position-horizontal:absolute;margin-left:17.544pt;mso-position-vertical-relative:text;margin-top:-387.039pt;" coordsize="56960,53932">
                <v:rect id="Rectangle 17434" style="position:absolute;width:506;height:2243;left:0;top:3719;"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17435" style="position:absolute;width:518;height:2079;left:0;top:548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7436" style="position:absolute;width:518;height:2079;left:0;top:710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7437" style="position:absolute;width:518;height:2079;left:0;top:870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7438" style="position:absolute;width:518;height:2079;left:0;top:1030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7439" style="position:absolute;width:518;height:2079;left:0;top:1191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7440" style="position:absolute;width:518;height:2079;left:0;top:1351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7441" style="position:absolute;width:518;height:2079;left:0;top:151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7442" style="position:absolute;width:518;height:2079;left:0;top:1673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7463" style="position:absolute;width:518;height:2079;left:31504;top:5076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7464" style="position:absolute;width:518;height:2079;left:31504;top:5236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17919" style="position:absolute;width:339;height:1503;left:50073;top:22627;" filled="f" stroked="f">
                  <v:textbox inset="0,0,0,0">
                    <w:txbxContent>
                      <w:p>
                        <w:pPr>
                          <w:spacing w:before="0" w:after="160" w:line="259" w:lineRule="auto"/>
                          <w:ind w:left="0" w:firstLine="0"/>
                          <w:jc w:val="left"/>
                        </w:pPr>
                        <w:r>
                          <w:rPr>
                            <w:rFonts w:cs="Times New Roman" w:hAnsi="Times New Roman" w:eastAsia="Times New Roman" w:ascii="Times New Roman"/>
                            <w:b w:val="1"/>
                            <w:i w:val="0"/>
                            <w:sz w:val="16"/>
                          </w:rPr>
                          <w:t xml:space="preserve"> </w:t>
                        </w:r>
                      </w:p>
                    </w:txbxContent>
                  </v:textbox>
                </v:rect>
                <v:shape id="Picture 17921" style="position:absolute;width:43571;height:52684;left:5102;top:0;" filled="f">
                  <v:imagedata r:id="rId10"/>
                </v:shape>
                <v:shape id="Shape 17922" style="position:absolute;width:36328;height:1033;left:20631;top:35038;" coordsize="3632835,103378" path="m85598,1778c88646,0,92456,1016,94234,4064c96012,7112,94996,10922,91948,12700l35995,45339l3632835,45339l3632835,58039l35995,58039l91948,90678c94996,92456,96012,96266,94234,99314c92456,102362,88646,103378,85598,101600l0,51689l85598,1778x">
                  <v:stroke weight="0pt" endcap="flat" joinstyle="round" on="false" color="#000000" opacity="0"/>
                  <v:fill on="true" color="#000000"/>
                </v:shape>
                <w10:wrap type="square"/>
              </v:group>
            </w:pict>
          </mc:Fallback>
        </mc:AlternateContent>
      </w:r>
    </w:p>
    <w:p w:rsidR="007579A0" w:rsidRDefault="000719D3">
      <w:pPr>
        <w:spacing w:after="4" w:line="248" w:lineRule="auto"/>
        <w:ind w:right="949"/>
      </w:pPr>
      <w:r>
        <w:rPr>
          <w:i w:val="0"/>
        </w:rPr>
        <w:t xml:space="preserve">            Plano de Ordenación Detallada Aprobado por acuerdo plenario el 27/12/2023 </w:t>
      </w:r>
    </w:p>
    <w:p w:rsidR="007579A0" w:rsidRDefault="000719D3">
      <w:pPr>
        <w:pStyle w:val="Ttulo1"/>
        <w:shd w:val="clear" w:color="auto" w:fill="F2F2F2"/>
        <w:spacing w:after="0"/>
        <w:ind w:left="346"/>
      </w:pPr>
      <w:r>
        <w:rPr>
          <w:rFonts w:ascii="Times New Roman" w:eastAsia="Times New Roman" w:hAnsi="Times New Roman" w:cs="Times New Roman"/>
          <w:sz w:val="24"/>
          <w:shd w:val="clear" w:color="auto" w:fill="auto"/>
        </w:rPr>
        <w:t>11.</w:t>
      </w:r>
      <w:r>
        <w:rPr>
          <w:sz w:val="24"/>
          <w:shd w:val="clear" w:color="auto" w:fill="auto"/>
        </w:rPr>
        <w:t xml:space="preserve"> </w:t>
      </w:r>
      <w:r>
        <w:rPr>
          <w:shd w:val="clear" w:color="auto" w:fill="auto"/>
        </w:rPr>
        <w:t>C</w:t>
      </w:r>
      <w:r>
        <w:t>OORDENADAS UTM</w:t>
      </w:r>
      <w:r>
        <w:rPr>
          <w:shd w:val="clear" w:color="auto" w:fill="auto"/>
        </w:rPr>
        <w:t xml:space="preserve">         </w:t>
      </w:r>
      <w:r>
        <w:rPr>
          <w:shd w:val="clear" w:color="auto" w:fill="auto"/>
        </w:rPr>
        <w:t xml:space="preserve">                                                                                             </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711" w:firstLine="0"/>
        <w:jc w:val="left"/>
      </w:pPr>
      <w:r>
        <w:rPr>
          <w:i w:val="0"/>
        </w:rPr>
        <w:t xml:space="preserve"> </w:t>
      </w:r>
    </w:p>
    <w:tbl>
      <w:tblPr>
        <w:tblStyle w:val="TableGrid"/>
        <w:tblW w:w="8788" w:type="dxa"/>
        <w:tblInd w:w="431" w:type="dxa"/>
        <w:tblCellMar>
          <w:top w:w="0" w:type="dxa"/>
          <w:left w:w="0" w:type="dxa"/>
          <w:bottom w:w="0" w:type="dxa"/>
          <w:right w:w="0" w:type="dxa"/>
        </w:tblCellMar>
        <w:tblLook w:val="04A0" w:firstRow="1" w:lastRow="0" w:firstColumn="1" w:lastColumn="0" w:noHBand="0" w:noVBand="1"/>
      </w:tblPr>
      <w:tblGrid>
        <w:gridCol w:w="4521"/>
        <w:gridCol w:w="4266"/>
      </w:tblGrid>
      <w:tr w:rsidR="007579A0">
        <w:trPr>
          <w:trHeight w:val="3410"/>
        </w:trPr>
        <w:tc>
          <w:tcPr>
            <w:tcW w:w="4521" w:type="dxa"/>
            <w:tcBorders>
              <w:top w:val="nil"/>
              <w:left w:val="nil"/>
              <w:bottom w:val="nil"/>
              <w:right w:val="nil"/>
            </w:tcBorders>
          </w:tcPr>
          <w:p w:rsidR="007579A0" w:rsidRDefault="007579A0">
            <w:pPr>
              <w:spacing w:after="0" w:line="259" w:lineRule="auto"/>
              <w:ind w:left="-2633" w:right="158" w:firstLine="0"/>
              <w:jc w:val="left"/>
            </w:pPr>
          </w:p>
          <w:tbl>
            <w:tblPr>
              <w:tblStyle w:val="TableGrid"/>
              <w:tblW w:w="4364" w:type="dxa"/>
              <w:tblInd w:w="0" w:type="dxa"/>
              <w:tblCellMar>
                <w:top w:w="8" w:type="dxa"/>
                <w:left w:w="72" w:type="dxa"/>
                <w:bottom w:w="0" w:type="dxa"/>
                <w:right w:w="7" w:type="dxa"/>
              </w:tblCellMar>
              <w:tblLook w:val="04A0" w:firstRow="1" w:lastRow="0" w:firstColumn="1" w:lastColumn="0" w:noHBand="0" w:noVBand="1"/>
            </w:tblPr>
            <w:tblGrid>
              <w:gridCol w:w="841"/>
              <w:gridCol w:w="1424"/>
              <w:gridCol w:w="2098"/>
            </w:tblGrid>
            <w:tr w:rsidR="007579A0">
              <w:trPr>
                <w:trHeight w:val="515"/>
              </w:trPr>
              <w:tc>
                <w:tcPr>
                  <w:tcW w:w="4364" w:type="dxa"/>
                  <w:gridSpan w:val="3"/>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15" w:firstLine="0"/>
                    <w:jc w:val="center"/>
                  </w:pPr>
                  <w:r>
                    <w:rPr>
                      <w:i w:val="0"/>
                    </w:rPr>
                    <w:t xml:space="preserve">Zona verde y espacio libre enlace autopista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59" w:firstLine="0"/>
                    <w:jc w:val="left"/>
                  </w:pPr>
                  <w:r>
                    <w:rPr>
                      <w:i w:val="0"/>
                    </w:rPr>
                    <w:t xml:space="preserve">Punto </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2" w:firstLine="0"/>
                    <w:jc w:val="center"/>
                  </w:pPr>
                  <w:r>
                    <w:rPr>
                      <w:i w:val="0"/>
                    </w:rPr>
                    <w:t xml:space="preserve">    Coordenadas </w:t>
                  </w:r>
                </w:p>
              </w:tc>
            </w:tr>
            <w:tr w:rsidR="007579A0">
              <w:trPr>
                <w:trHeight w:val="260"/>
              </w:trPr>
              <w:tc>
                <w:tcPr>
                  <w:tcW w:w="841"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9" w:firstLine="0"/>
                    <w:jc w:val="center"/>
                  </w:pPr>
                  <w:r>
                    <w:rPr>
                      <w:i w:val="0"/>
                    </w:rPr>
                    <w:t xml:space="preserve">Nº </w:t>
                  </w:r>
                </w:p>
              </w:tc>
              <w:tc>
                <w:tcPr>
                  <w:tcW w:w="1424"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0" w:firstLine="0"/>
                    <w:jc w:val="center"/>
                  </w:pPr>
                  <w:r>
                    <w:rPr>
                      <w:i w:val="0"/>
                    </w:rPr>
                    <w:t xml:space="preserve">X </w:t>
                  </w:r>
                </w:p>
              </w:tc>
              <w:tc>
                <w:tcPr>
                  <w:tcW w:w="2098"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3" w:firstLine="0"/>
                    <w:jc w:val="center"/>
                  </w:pPr>
                  <w:r>
                    <w:rPr>
                      <w:i w:val="0"/>
                    </w:rPr>
                    <w:t xml:space="preserve">Y </w:t>
                  </w:r>
                </w:p>
              </w:tc>
            </w:tr>
            <w:tr w:rsidR="007579A0">
              <w:trPr>
                <w:trHeight w:val="265"/>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1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365573.3286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4" w:firstLine="0"/>
                    <w:jc w:val="center"/>
                  </w:pPr>
                  <w:r>
                    <w:rPr>
                      <w:i w:val="0"/>
                    </w:rPr>
                    <w:t xml:space="preserve">3137679.6110 </w:t>
                  </w:r>
                </w:p>
              </w:tc>
            </w:tr>
            <w:tr w:rsidR="007579A0">
              <w:trPr>
                <w:trHeight w:val="265"/>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2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365573.3814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4" w:firstLine="0"/>
                    <w:jc w:val="center"/>
                  </w:pPr>
                  <w:r>
                    <w:rPr>
                      <w:i w:val="0"/>
                    </w:rPr>
                    <w:t xml:space="preserve">3137679.8068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3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365573.4393</w:t>
                  </w:r>
                  <w:r>
                    <w:rPr>
                      <w:i w:val="0"/>
                    </w:rPr>
                    <w:t xml:space="preserve">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4" w:firstLine="0"/>
                    <w:jc w:val="center"/>
                  </w:pPr>
                  <w:r>
                    <w:rPr>
                      <w:i w:val="0"/>
                    </w:rPr>
                    <w:t xml:space="preserve">3137680.0081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4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365573.5007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4" w:firstLine="0"/>
                    <w:jc w:val="center"/>
                  </w:pPr>
                  <w:r>
                    <w:rPr>
                      <w:i w:val="0"/>
                    </w:rPr>
                    <w:t xml:space="preserve">3137680.2084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5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365573.5566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4" w:firstLine="0"/>
                    <w:jc w:val="center"/>
                  </w:pPr>
                  <w:r>
                    <w:rPr>
                      <w:i w:val="0"/>
                    </w:rPr>
                    <w:t xml:space="preserve">3137680.3799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6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365573.9028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4" w:firstLine="0"/>
                    <w:jc w:val="center"/>
                  </w:pPr>
                  <w:r>
                    <w:rPr>
                      <w:i w:val="0"/>
                    </w:rPr>
                    <w:t xml:space="preserve">3137681.3989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7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365574.1763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4" w:firstLine="0"/>
                    <w:jc w:val="center"/>
                  </w:pPr>
                  <w:r>
                    <w:rPr>
                      <w:i w:val="0"/>
                    </w:rPr>
                    <w:t xml:space="preserve">3137682.2521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8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365574.4348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4" w:firstLine="0"/>
                    <w:jc w:val="center"/>
                  </w:pPr>
                  <w:r>
                    <w:rPr>
                      <w:i w:val="0"/>
                    </w:rPr>
                    <w:t xml:space="preserve">3137683.1100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9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365574.6783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4" w:firstLine="0"/>
                    <w:jc w:val="center"/>
                  </w:pPr>
                  <w:r>
                    <w:rPr>
                      <w:i w:val="0"/>
                    </w:rPr>
                    <w:t xml:space="preserve">3137683.9722 </w:t>
                  </w:r>
                </w:p>
              </w:tc>
            </w:tr>
          </w:tbl>
          <w:p w:rsidR="007579A0" w:rsidRDefault="007579A0">
            <w:pPr>
              <w:spacing w:after="160" w:line="259" w:lineRule="auto"/>
              <w:ind w:left="0" w:firstLine="0"/>
              <w:jc w:val="left"/>
            </w:pPr>
          </w:p>
        </w:tc>
        <w:tc>
          <w:tcPr>
            <w:tcW w:w="4266" w:type="dxa"/>
            <w:tcBorders>
              <w:top w:val="nil"/>
              <w:left w:val="nil"/>
              <w:bottom w:val="nil"/>
              <w:right w:val="nil"/>
            </w:tcBorders>
          </w:tcPr>
          <w:p w:rsidR="007579A0" w:rsidRDefault="007579A0">
            <w:pPr>
              <w:spacing w:after="0" w:line="259" w:lineRule="auto"/>
              <w:ind w:left="-7155" w:right="11421" w:firstLine="0"/>
              <w:jc w:val="left"/>
            </w:pPr>
          </w:p>
          <w:tbl>
            <w:tblPr>
              <w:tblStyle w:val="TableGrid"/>
              <w:tblW w:w="4109" w:type="dxa"/>
              <w:tblInd w:w="158" w:type="dxa"/>
              <w:tblCellMar>
                <w:top w:w="8" w:type="dxa"/>
                <w:left w:w="134" w:type="dxa"/>
                <w:bottom w:w="0" w:type="dxa"/>
                <w:right w:w="75" w:type="dxa"/>
              </w:tblCellMar>
              <w:tblLook w:val="04A0" w:firstRow="1" w:lastRow="0" w:firstColumn="1" w:lastColumn="0" w:noHBand="0" w:noVBand="1"/>
            </w:tblPr>
            <w:tblGrid>
              <w:gridCol w:w="849"/>
              <w:gridCol w:w="1559"/>
              <w:gridCol w:w="1701"/>
            </w:tblGrid>
            <w:tr w:rsidR="007579A0">
              <w:trPr>
                <w:trHeight w:val="263"/>
              </w:trPr>
              <w:tc>
                <w:tcPr>
                  <w:tcW w:w="849"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firstLine="0"/>
                    <w:jc w:val="left"/>
                  </w:pPr>
                  <w:r>
                    <w:rPr>
                      <w:i w:val="0"/>
                    </w:rPr>
                    <w:t xml:space="preserve">Punto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55" w:firstLine="0"/>
                    <w:jc w:val="center"/>
                  </w:pPr>
                  <w:r>
                    <w:rPr>
                      <w:i w:val="0"/>
                    </w:rPr>
                    <w:t xml:space="preserve">    Coordenadas </w:t>
                  </w:r>
                </w:p>
              </w:tc>
            </w:tr>
            <w:tr w:rsidR="007579A0">
              <w:trPr>
                <w:trHeight w:val="260"/>
              </w:trPr>
              <w:tc>
                <w:tcPr>
                  <w:tcW w:w="849"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64" w:firstLine="0"/>
                    <w:jc w:val="center"/>
                  </w:pPr>
                  <w:r>
                    <w:rPr>
                      <w:i w:val="0"/>
                    </w:rPr>
                    <w:t xml:space="preserve">Nº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57" w:firstLine="0"/>
                    <w:jc w:val="center"/>
                  </w:pPr>
                  <w:r>
                    <w:rPr>
                      <w:i w:val="0"/>
                    </w:rPr>
                    <w:t xml:space="preserve">X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spacing w:after="0" w:line="259" w:lineRule="auto"/>
                    <w:ind w:left="0" w:right="56" w:firstLine="0"/>
                    <w:jc w:val="center"/>
                  </w:pPr>
                  <w:r>
                    <w:rPr>
                      <w:i w:val="0"/>
                    </w:rPr>
                    <w:t xml:space="preserve">Y </w:t>
                  </w:r>
                </w:p>
              </w:tc>
            </w:tr>
            <w:tr w:rsidR="007579A0">
              <w:trPr>
                <w:trHeight w:val="265"/>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77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365605.4852</w:t>
                  </w:r>
                  <w:r>
                    <w:rPr>
                      <w:i w:val="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4" w:firstLine="0"/>
                    <w:jc w:val="left"/>
                  </w:pPr>
                  <w:r>
                    <w:rPr>
                      <w:i w:val="0"/>
                    </w:rPr>
                    <w:t xml:space="preserve">3137873.3041 </w:t>
                  </w:r>
                </w:p>
              </w:tc>
            </w:tr>
            <w:tr w:rsidR="007579A0">
              <w:trPr>
                <w:trHeight w:val="265"/>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78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365605.4385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4" w:firstLine="0"/>
                    <w:jc w:val="left"/>
                  </w:pPr>
                  <w:r>
                    <w:rPr>
                      <w:i w:val="0"/>
                    </w:rPr>
                    <w:t xml:space="preserve">3137876.2458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79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365605.4092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4" w:firstLine="0"/>
                    <w:jc w:val="left"/>
                  </w:pPr>
                  <w:r>
                    <w:rPr>
                      <w:i w:val="0"/>
                    </w:rPr>
                    <w:t xml:space="preserve">3137878.0892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80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365605.9966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4" w:firstLine="0"/>
                    <w:jc w:val="left"/>
                  </w:pPr>
                  <w:r>
                    <w:rPr>
                      <w:i w:val="0"/>
                    </w:rPr>
                    <w:t xml:space="preserve">3137882.8387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81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365607.9514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4" w:firstLine="0"/>
                    <w:jc w:val="left"/>
                  </w:pPr>
                  <w:r>
                    <w:rPr>
                      <w:i w:val="0"/>
                    </w:rPr>
                    <w:t xml:space="preserve">3137892.6781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82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365608.3200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4" w:firstLine="0"/>
                    <w:jc w:val="left"/>
                  </w:pPr>
                  <w:r>
                    <w:rPr>
                      <w:i w:val="0"/>
                    </w:rPr>
                    <w:t xml:space="preserve">3137894.6796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83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365609.6202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4" w:firstLine="0"/>
                    <w:jc w:val="left"/>
                  </w:pPr>
                  <w:r>
                    <w:rPr>
                      <w:i w:val="0"/>
                    </w:rPr>
                    <w:t xml:space="preserve">3137901.7855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84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365610.8253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4" w:firstLine="0"/>
                    <w:jc w:val="left"/>
                  </w:pPr>
                  <w:r>
                    <w:rPr>
                      <w:i w:val="0"/>
                    </w:rPr>
                    <w:t xml:space="preserve">3137908.3711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85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365612.4283</w:t>
                  </w:r>
                  <w:r>
                    <w:rPr>
                      <w:i w:val="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4" w:firstLine="0"/>
                    <w:jc w:val="left"/>
                  </w:pPr>
                  <w:r>
                    <w:rPr>
                      <w:i w:val="0"/>
                    </w:rPr>
                    <w:t xml:space="preserve">3137916.0264 </w:t>
                  </w:r>
                </w:p>
              </w:tc>
            </w:tr>
          </w:tbl>
          <w:p w:rsidR="007579A0" w:rsidRDefault="007579A0">
            <w:pPr>
              <w:spacing w:after="160" w:line="259" w:lineRule="auto"/>
              <w:ind w:left="0" w:firstLine="0"/>
              <w:jc w:val="left"/>
            </w:pPr>
          </w:p>
        </w:tc>
      </w:tr>
    </w:tbl>
    <w:p w:rsidR="007579A0" w:rsidRDefault="000719D3">
      <w:pPr>
        <w:tabs>
          <w:tab w:val="center" w:pos="850"/>
          <w:tab w:val="center" w:pos="1988"/>
          <w:tab w:val="center" w:pos="3746"/>
          <w:tab w:val="center" w:pos="4952"/>
          <w:tab w:val="center" w:pos="5533"/>
          <w:tab w:val="center" w:pos="6741"/>
          <w:tab w:val="center" w:pos="8372"/>
        </w:tabs>
        <w:spacing w:after="4" w:line="248" w:lineRule="auto"/>
        <w:ind w:left="0" w:firstLine="0"/>
        <w:jc w:val="left"/>
      </w:pPr>
      <w:r>
        <w:rPr>
          <w:rFonts w:ascii="Calibri" w:eastAsia="Calibri" w:hAnsi="Calibri" w:cs="Calibri"/>
          <w:i w:val="0"/>
          <w:noProof/>
        </w:rPr>
        <mc:AlternateContent>
          <mc:Choice Requires="wpg">
            <w:drawing>
              <wp:anchor distT="0" distB="0" distL="114300" distR="114300" simplePos="0" relativeHeight="2518497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90314" name="Group 2903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570" name="Rectangle 19570"/>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19571" name="Rectangle 19571"/>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572" name="Rectangle 19572"/>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144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0314" style="width:18.7031pt;height:264.21pt;position:absolute;mso-position-horizontal-relative:page;mso-position-horizontal:absolute;margin-left:662.928pt;mso-position-vertical-relative:page;margin-top:508.71pt;" coordsize="2375,33554">
                <v:rect id="Rectangle 19570"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1957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1957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144 de 170 </w:t>
                        </w:r>
                      </w:p>
                    </w:txbxContent>
                  </v:textbox>
                </v:rect>
                <w10:wrap type="topAndBottom"/>
              </v:group>
            </w:pict>
          </mc:Fallback>
        </mc:AlternateContent>
      </w:r>
      <w:r>
        <w:rPr>
          <w:rFonts w:ascii="Calibri" w:eastAsia="Calibri" w:hAnsi="Calibri" w:cs="Calibri"/>
          <w:i w:val="0"/>
        </w:rPr>
        <w:tab/>
      </w:r>
      <w:r>
        <w:rPr>
          <w:i w:val="0"/>
        </w:rPr>
        <w:t xml:space="preserve">10 </w:t>
      </w:r>
      <w:r>
        <w:rPr>
          <w:i w:val="0"/>
        </w:rPr>
        <w:tab/>
        <w:t xml:space="preserve">365574.9067 </w:t>
      </w:r>
      <w:r>
        <w:rPr>
          <w:i w:val="0"/>
        </w:rPr>
        <w:tab/>
        <w:t xml:space="preserve">3137684.8386 </w:t>
      </w:r>
      <w:r>
        <w:rPr>
          <w:i w:val="0"/>
        </w:rPr>
        <w:tab/>
        <w:t xml:space="preserve"> </w:t>
      </w:r>
      <w:r>
        <w:rPr>
          <w:i w:val="0"/>
        </w:rPr>
        <w:tab/>
        <w:t xml:space="preserve">86 </w:t>
      </w:r>
      <w:r>
        <w:rPr>
          <w:i w:val="0"/>
        </w:rPr>
        <w:tab/>
      </w:r>
      <w:r>
        <w:rPr>
          <w:i w:val="0"/>
        </w:rPr>
        <w:t xml:space="preserve">365614.1098 </w:t>
      </w:r>
      <w:r>
        <w:rPr>
          <w:i w:val="0"/>
        </w:rPr>
        <w:tab/>
        <w:t xml:space="preserve">3137915.4319 </w:t>
      </w:r>
    </w:p>
    <w:tbl>
      <w:tblPr>
        <w:tblStyle w:val="TableGrid"/>
        <w:tblW w:w="8790" w:type="dxa"/>
        <w:tblInd w:w="430" w:type="dxa"/>
        <w:tblCellMar>
          <w:top w:w="9" w:type="dxa"/>
          <w:left w:w="70" w:type="dxa"/>
          <w:bottom w:w="0" w:type="dxa"/>
          <w:right w:w="8" w:type="dxa"/>
        </w:tblCellMar>
        <w:tblLook w:val="04A0" w:firstRow="1" w:lastRow="0" w:firstColumn="1" w:lastColumn="0" w:noHBand="0" w:noVBand="1"/>
      </w:tblPr>
      <w:tblGrid>
        <w:gridCol w:w="845"/>
        <w:gridCol w:w="1423"/>
        <w:gridCol w:w="2098"/>
        <w:gridCol w:w="314"/>
        <w:gridCol w:w="850"/>
        <w:gridCol w:w="1560"/>
        <w:gridCol w:w="1700"/>
      </w:tblGrid>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11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365575.1199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3137685.7088 </w:t>
            </w:r>
          </w:p>
        </w:tc>
        <w:tc>
          <w:tcPr>
            <w:tcW w:w="314" w:type="dxa"/>
            <w:vMerge w:val="restart"/>
            <w:tcBorders>
              <w:top w:val="nil"/>
              <w:left w:val="single" w:sz="4" w:space="0" w:color="000000"/>
              <w:bottom w:val="nil"/>
              <w:right w:val="single" w:sz="4" w:space="0" w:color="000000"/>
            </w:tcBorders>
          </w:tcPr>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87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365619.8940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3137913.3870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12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365575.3180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3137686.5826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88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365620.3422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3137913.2285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13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365575.5007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3137687.4597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89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365620.9171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3137913.0254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14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365575.6681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3137688.3399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90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365621.3765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3137912.8628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15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365575.8202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3137689.2229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91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365625.4424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3137911.4128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16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365575.9568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3137690.1084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92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365619.6747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3137892.9327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17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365576.0779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3137690.9961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93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365618.2900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3137893.4651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18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365576.1835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3137691.8859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94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365614.5005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3137883.8340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19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365576.2736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3137692.7773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95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365613.2455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3137879.8821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20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365576.3481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3137693.6702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96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365613.0233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3137878.8646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21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365576.4070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3137694.5642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97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365612.5685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3137876.7720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22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365576.4503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3137695.4591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98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365612.3200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3137873.6576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23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365576.4792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3137696.3973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99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365612.3027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3137871.5974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24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365576.5337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3137699.3328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100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365612.4563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3137869.3801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25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365576.5705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3137701.3214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101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365612.9000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3137867.2944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26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365576.6620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3137706.2570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102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365613.7829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3137864.2939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27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365576.7760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3137710.0380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103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365615.2013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3137861.3810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28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365577.0040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3137714.7260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104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365616.4979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3137859.4986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29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365577.3770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3137719.2180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105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365618.0489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3137857.9509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30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365577.9460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3137723.4950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106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365620.4073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3137855.9736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31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365578.7730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3137727.6250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107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365626.6640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3137851.0510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32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365579.8080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3137731.6010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108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365629.7645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3137848.5772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33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365580.3426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3137733.1440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109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365631.9477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3137846.6803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34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365581.1190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3137735.3850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110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365633.9229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3137844.5760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35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365582.7310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3137739.0280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111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365635.7052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3137842.3859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36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365584.6420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3137742.5230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112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365637.1186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3137839.9977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37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365586.8360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3137745.8490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113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365638.2720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3137837.3747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38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365589.3450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3137749.0380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114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365639.3068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3137834.6904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39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365592.1200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3137752.1300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115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365640.0793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3137831.9077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40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365595.1570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3137755.1070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116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365641.4984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3137826.1593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41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365598.4780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3137758.0070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117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365642.3547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3137821.2901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42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365599.5168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3137758.8400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118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365642.7964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3137818.4042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43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365602.0670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3137760.8850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119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365643.0172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3137816.5208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44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365605.7840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3137763.7080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120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365642.9998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3137814.7874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45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365609.5710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3137766.3480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121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365642.8660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3137813.9277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46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365611.1620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3137767.3340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122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365642.5473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3137811.9969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47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365611.6896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3137767.6704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123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365642.0702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3137810.1627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48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365612.2478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3137768.0916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124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365641.2779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3137807.3017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49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365616.0383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3137770.8465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125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365639.5034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3137801.5759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50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365619.3803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3137774.1311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126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365635.6708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3137790.2366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51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365622.2005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3137777.8732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127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365633.5676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3137784.5998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52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365624.4370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3137781.9909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128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365628.5887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3137771.1110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53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365626.0408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3137786.3938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129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365625.2230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3137763.8563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54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365627.7746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3137791.8268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130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365621.8263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3137757.0059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55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365628.2139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3137794.2987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131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365616.1995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3137746.6408 </w:t>
            </w:r>
          </w:p>
        </w:tc>
      </w:tr>
    </w:tbl>
    <w:p w:rsidR="007579A0" w:rsidRDefault="000719D3">
      <w:pPr>
        <w:tabs>
          <w:tab w:val="center" w:pos="850"/>
          <w:tab w:val="center" w:pos="1988"/>
          <w:tab w:val="center" w:pos="3746"/>
          <w:tab w:val="center" w:pos="4952"/>
          <w:tab w:val="center" w:pos="5532"/>
          <w:tab w:val="center" w:pos="6741"/>
          <w:tab w:val="center" w:pos="8371"/>
        </w:tabs>
        <w:spacing w:after="4" w:line="248" w:lineRule="auto"/>
        <w:ind w:left="0" w:firstLine="0"/>
        <w:jc w:val="left"/>
      </w:pPr>
      <w:r>
        <w:rPr>
          <w:rFonts w:ascii="Calibri" w:eastAsia="Calibri" w:hAnsi="Calibri" w:cs="Calibri"/>
          <w:i w:val="0"/>
        </w:rPr>
        <w:tab/>
      </w:r>
      <w:r>
        <w:rPr>
          <w:i w:val="0"/>
        </w:rPr>
        <w:t xml:space="preserve">56 </w:t>
      </w:r>
      <w:r>
        <w:rPr>
          <w:i w:val="0"/>
        </w:rPr>
        <w:tab/>
        <w:t xml:space="preserve">365628.7725 </w:t>
      </w:r>
      <w:r>
        <w:rPr>
          <w:i w:val="0"/>
        </w:rPr>
        <w:tab/>
        <w:t xml:space="preserve">3137797.4417 </w:t>
      </w:r>
      <w:r>
        <w:rPr>
          <w:i w:val="0"/>
        </w:rPr>
        <w:tab/>
        <w:t xml:space="preserve"> </w:t>
      </w:r>
      <w:r>
        <w:rPr>
          <w:i w:val="0"/>
        </w:rPr>
        <w:tab/>
        <w:t xml:space="preserve">132 </w:t>
      </w:r>
      <w:r>
        <w:rPr>
          <w:i w:val="0"/>
        </w:rPr>
        <w:tab/>
        <w:t xml:space="preserve">365613.6167 </w:t>
      </w:r>
      <w:r>
        <w:rPr>
          <w:i w:val="0"/>
        </w:rPr>
        <w:tab/>
        <w:t xml:space="preserve">3137747.7369 </w:t>
      </w:r>
    </w:p>
    <w:tbl>
      <w:tblPr>
        <w:tblStyle w:val="TableGrid"/>
        <w:tblW w:w="8790" w:type="dxa"/>
        <w:tblInd w:w="430" w:type="dxa"/>
        <w:tblCellMar>
          <w:top w:w="9" w:type="dxa"/>
          <w:left w:w="70" w:type="dxa"/>
          <w:bottom w:w="0" w:type="dxa"/>
          <w:right w:w="8" w:type="dxa"/>
        </w:tblCellMar>
        <w:tblLook w:val="04A0" w:firstRow="1" w:lastRow="0" w:firstColumn="1" w:lastColumn="0" w:noHBand="0" w:noVBand="1"/>
      </w:tblPr>
      <w:tblGrid>
        <w:gridCol w:w="845"/>
        <w:gridCol w:w="1423"/>
        <w:gridCol w:w="2098"/>
        <w:gridCol w:w="314"/>
        <w:gridCol w:w="850"/>
        <w:gridCol w:w="1560"/>
        <w:gridCol w:w="1700"/>
      </w:tblGrid>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57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365629.0168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3137803.1395 </w:t>
            </w:r>
          </w:p>
        </w:tc>
        <w:tc>
          <w:tcPr>
            <w:tcW w:w="314" w:type="dxa"/>
            <w:vMerge w:val="restart"/>
            <w:tcBorders>
              <w:top w:val="nil"/>
              <w:left w:val="single" w:sz="4" w:space="0" w:color="000000"/>
              <w:bottom w:val="nil"/>
              <w:right w:val="single" w:sz="4" w:space="0" w:color="000000"/>
            </w:tcBorders>
          </w:tcPr>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right="2" w:firstLine="0"/>
              <w:jc w:val="center"/>
            </w:pPr>
            <w:r>
              <w:rPr>
                <w:i w:val="0"/>
              </w:rPr>
              <w:t xml:space="preserve"> </w:t>
            </w:r>
          </w:p>
          <w:p w:rsidR="007579A0" w:rsidRDefault="000719D3">
            <w:pPr>
              <w:spacing w:after="0" w:line="259" w:lineRule="auto"/>
              <w:ind w:left="0" w:firstLine="0"/>
              <w:jc w:val="left"/>
            </w:pPr>
            <w:r>
              <w:rPr>
                <w:i w:val="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133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365612.3912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3137744.6961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58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365628.5032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3137808.8193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134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365604.0491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3137724.7287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59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365627.2408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3137814.3808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135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365598.7508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3137712.0653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60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365625.2518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3137819.7257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136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365603.4994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3137710.0182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61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365622.5715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3137824.7595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137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365601.8255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3137705.9978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62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365621.3205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3137826.5032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138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365600.7341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3137703.8496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63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365619.2471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3137829.3934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139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365599.5059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3137701.5605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64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365615.3375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3137833.5453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140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365598.0835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3137699.1161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65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365610.9117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3137837.1420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141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365597.0229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3137697.7516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66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365606.0479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3137840.1199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142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365594.7199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3137695.2908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67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365600.8321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3137842.4263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143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365588.0620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3137688.2830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68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365604.3749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3137852.5051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144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365584.5294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3137684.9109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69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365607.0424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3137860.0940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145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365581.0189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3137681.7477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70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365608.0368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3137862.9231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146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365578.3003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3137679.4657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71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365608.0267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3137862.9441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147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365577.6895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3137679.0713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72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365606.4900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3137867.4874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148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365577.2417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3137678.8896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73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365606.2816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3137868.3234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149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365575.9584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3137678.6819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74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365606.2231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3137868.5757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150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365574.8422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3137678.6700 </w:t>
            </w:r>
          </w:p>
        </w:tc>
      </w:tr>
      <w:tr w:rsidR="007579A0">
        <w:trPr>
          <w:trHeight w:val="264"/>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75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365605.8493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3137870.9710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151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365574.0513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3137678.9262 </w:t>
            </w:r>
          </w:p>
        </w:tc>
      </w:tr>
      <w:tr w:rsidR="007579A0">
        <w:trPr>
          <w:trHeight w:val="262"/>
        </w:trPr>
        <w:tc>
          <w:tcPr>
            <w:tcW w:w="845"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6" w:firstLine="0"/>
              <w:jc w:val="center"/>
            </w:pPr>
            <w:r>
              <w:rPr>
                <w:i w:val="0"/>
              </w:rPr>
              <w:t xml:space="preserve">76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pPr>
            <w:r>
              <w:rPr>
                <w:i w:val="0"/>
              </w:rPr>
              <w:t xml:space="preserve">365605.5454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3" w:firstLine="0"/>
              <w:jc w:val="center"/>
            </w:pPr>
            <w:r>
              <w:rPr>
                <w:i w:val="0"/>
              </w:rPr>
              <w:t xml:space="preserve">3137872.9181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152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365573.6057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3137679.4182 </w:t>
            </w:r>
          </w:p>
        </w:tc>
      </w:tr>
      <w:tr w:rsidR="007579A0">
        <w:trPr>
          <w:trHeight w:val="264"/>
        </w:trPr>
        <w:tc>
          <w:tcPr>
            <w:tcW w:w="4366" w:type="dxa"/>
            <w:gridSpan w:val="3"/>
            <w:tcBorders>
              <w:top w:val="single" w:sz="4" w:space="0" w:color="000000"/>
              <w:left w:val="nil"/>
              <w:bottom w:val="nil"/>
              <w:right w:val="nil"/>
            </w:tcBorders>
          </w:tcPr>
          <w:p w:rsidR="007579A0" w:rsidRDefault="000719D3">
            <w:pPr>
              <w:spacing w:after="0" w:line="259" w:lineRule="auto"/>
              <w:ind w:left="350" w:firstLine="0"/>
              <w:jc w:val="left"/>
            </w:pPr>
            <w:r>
              <w:rPr>
                <w:i w:val="0"/>
              </w:rPr>
              <w:t xml:space="preserve"> </w:t>
            </w:r>
            <w:r>
              <w:rPr>
                <w:i w:val="0"/>
              </w:rPr>
              <w:tab/>
              <w:t xml:space="preserve"> </w:t>
            </w:r>
            <w:r>
              <w:rPr>
                <w:i w:val="0"/>
              </w:rPr>
              <w:tab/>
              <w:t xml:space="preserve">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69" w:firstLine="0"/>
              <w:jc w:val="center"/>
            </w:pPr>
            <w:r>
              <w:rPr>
                <w:i w:val="0"/>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67" w:firstLine="0"/>
              <w:jc w:val="left"/>
            </w:pPr>
            <w:r>
              <w:rPr>
                <w:i w:val="0"/>
              </w:rPr>
              <w:t xml:space="preserve">365573.3286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77" w:firstLine="0"/>
              <w:jc w:val="left"/>
            </w:pPr>
            <w:r>
              <w:rPr>
                <w:i w:val="0"/>
              </w:rPr>
              <w:t xml:space="preserve">3137679.6110 </w:t>
            </w:r>
          </w:p>
        </w:tc>
      </w:tr>
    </w:tbl>
    <w:p w:rsidR="007579A0" w:rsidRDefault="000719D3">
      <w:pPr>
        <w:spacing w:after="0" w:line="259" w:lineRule="auto"/>
        <w:ind w:left="351" w:firstLine="0"/>
        <w:jc w:val="left"/>
      </w:pPr>
      <w:r>
        <w:rPr>
          <w:i w:val="0"/>
        </w:rPr>
        <w:t xml:space="preserve"> </w:t>
      </w:r>
    </w:p>
    <w:p w:rsidR="007579A0" w:rsidRDefault="000719D3">
      <w:pPr>
        <w:spacing w:after="12"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8507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72111" name="Group 2721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399" name="Rectangle 20399"/>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0400" name="Rectangle 20400"/>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401" name="Rectangle 20401"/>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145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111" style="width:18.7031pt;height:264.21pt;position:absolute;mso-position-horizontal-relative:page;mso-position-horizontal:absolute;margin-left:662.928pt;mso-position-vertical-relative:page;margin-top:508.71pt;" coordsize="2375,33554">
                <v:rect id="Rectangle 20399"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040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040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145 de 170 </w:t>
                        </w:r>
                      </w:p>
                    </w:txbxContent>
                  </v:textbox>
                </v:rect>
                <w10:wrap type="square"/>
              </v:group>
            </w:pict>
          </mc:Fallback>
        </mc:AlternateContent>
      </w:r>
      <w:r>
        <w:rPr>
          <w:i w:val="0"/>
        </w:rPr>
        <w:t xml:space="preserve"> </w:t>
      </w:r>
    </w:p>
    <w:p w:rsidR="007579A0" w:rsidRDefault="000719D3">
      <w:pPr>
        <w:pStyle w:val="Ttulo1"/>
        <w:shd w:val="clear" w:color="auto" w:fill="E7E6E6"/>
        <w:spacing w:after="0"/>
        <w:ind w:left="721"/>
      </w:pPr>
      <w:r>
        <w:rPr>
          <w:rFonts w:ascii="Times New Roman" w:eastAsia="Times New Roman" w:hAnsi="Times New Roman" w:cs="Times New Roman"/>
          <w:b/>
          <w:sz w:val="24"/>
          <w:shd w:val="clear" w:color="auto" w:fill="auto"/>
        </w:rPr>
        <w:t>12.</w:t>
      </w:r>
      <w:r>
        <w:rPr>
          <w:b/>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732" w:firstLine="0"/>
        <w:jc w:val="left"/>
      </w:pPr>
      <w:r>
        <w:rPr>
          <w:rFonts w:ascii="Calibri" w:eastAsia="Calibri" w:hAnsi="Calibri" w:cs="Calibri"/>
          <w:i w:val="0"/>
          <w:noProof/>
        </w:rPr>
        <mc:AlternateContent>
          <mc:Choice Requires="wpg">
            <w:drawing>
              <wp:inline distT="0" distB="0" distL="0" distR="0">
                <wp:extent cx="5530597" cy="2609875"/>
                <wp:effectExtent l="0" t="0" r="0" b="0"/>
                <wp:docPr id="272109" name="Group 272109"/>
                <wp:cNvGraphicFramePr/>
                <a:graphic xmlns:a="http://schemas.openxmlformats.org/drawingml/2006/main">
                  <a:graphicData uri="http://schemas.microsoft.com/office/word/2010/wordprocessingGroup">
                    <wpg:wgp>
                      <wpg:cNvGrpSpPr/>
                      <wpg:grpSpPr>
                        <a:xfrm>
                          <a:off x="0" y="0"/>
                          <a:ext cx="5530597" cy="2609875"/>
                          <a:chOff x="0" y="0"/>
                          <a:chExt cx="5530597" cy="2609875"/>
                        </a:xfrm>
                      </wpg:grpSpPr>
                      <wps:wsp>
                        <wps:cNvPr id="20367" name="Rectangle 20367"/>
                        <wps:cNvSpPr/>
                        <wps:spPr>
                          <a:xfrm>
                            <a:off x="215138" y="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20396" name="Picture 20396"/>
                          <pic:cNvPicPr/>
                        </pic:nvPicPr>
                        <pic:blipFill>
                          <a:blip r:embed="rId53"/>
                          <a:stretch>
                            <a:fillRect/>
                          </a:stretch>
                        </pic:blipFill>
                        <pic:spPr>
                          <a:xfrm>
                            <a:off x="0" y="6883"/>
                            <a:ext cx="5530597" cy="2602992"/>
                          </a:xfrm>
                          <a:prstGeom prst="rect">
                            <a:avLst/>
                          </a:prstGeom>
                        </pic:spPr>
                      </pic:pic>
                    </wpg:wgp>
                  </a:graphicData>
                </a:graphic>
              </wp:inline>
            </w:drawing>
          </mc:Choice>
          <mc:Fallback xmlns:a="http://schemas.openxmlformats.org/drawingml/2006/main" xmlns="">
            <w:pict>
              <v:group id="Group 272109" style="width:435.48pt;height:205.502pt;mso-position-horizontal-relative:char;mso-position-vertical-relative:line" coordsize="55305,26098">
                <v:rect id="Rectangle 20367" style="position:absolute;width:506;height:2243;left:2151;top: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shape id="Picture 20396" style="position:absolute;width:55305;height:26029;left:0;top:68;" filled="f">
                  <v:imagedata r:id="rId54"/>
                </v:shape>
              </v:group>
            </w:pict>
          </mc:Fallback>
        </mc:AlternateContent>
      </w:r>
    </w:p>
    <w:p w:rsidR="007579A0" w:rsidRDefault="000719D3">
      <w:pPr>
        <w:spacing w:after="7" w:line="259" w:lineRule="auto"/>
        <w:ind w:left="351" w:right="1429" w:firstLine="0"/>
        <w:jc w:val="left"/>
      </w:pPr>
      <w:r>
        <w:rPr>
          <w:i w:val="0"/>
        </w:rPr>
        <w:t xml:space="preserve"> </w:t>
      </w:r>
    </w:p>
    <w:p w:rsidR="007579A0" w:rsidRDefault="000719D3">
      <w:pPr>
        <w:pStyle w:val="Ttulo1"/>
        <w:shd w:val="clear" w:color="auto" w:fill="E7E6E6"/>
        <w:spacing w:after="0"/>
        <w:ind w:left="346"/>
      </w:pPr>
      <w:r>
        <w:rPr>
          <w:rFonts w:ascii="Times New Roman" w:eastAsia="Times New Roman" w:hAnsi="Times New Roman" w:cs="Times New Roman"/>
          <w:b/>
          <w:sz w:val="24"/>
          <w:shd w:val="clear" w:color="auto" w:fill="auto"/>
        </w:rPr>
        <w:t>13.</w:t>
      </w:r>
      <w:r>
        <w:rPr>
          <w:b/>
          <w:sz w:val="24"/>
          <w:shd w:val="clear" w:color="auto" w:fill="auto"/>
        </w:rPr>
        <w:t xml:space="preserve"> </w:t>
      </w:r>
      <w:r>
        <w:t>PLANO</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i w:val="0"/>
        </w:rPr>
        <w:t xml:space="preserve"> </w:t>
      </w:r>
    </w:p>
    <w:p w:rsidR="007579A0" w:rsidRDefault="000719D3">
      <w:pPr>
        <w:spacing w:after="5005" w:line="248" w:lineRule="auto"/>
        <w:ind w:right="949"/>
      </w:pPr>
      <w:r>
        <w:rPr>
          <w:i w:val="0"/>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val="0"/>
        </w:rPr>
        <w:t xml:space="preserve"> a la diferencia del margen de error que tiene el vuelo de la cartografía del PGO con respecto a la mayor exactitud que ofrece el GPS terrestre utilizado para realizar el levantamiento topográfico. </w:t>
      </w:r>
    </w:p>
    <w:p w:rsidR="007579A0" w:rsidRDefault="000719D3">
      <w:pPr>
        <w:spacing w:after="3775" w:line="259" w:lineRule="auto"/>
        <w:ind w:left="-2202" w:right="2830" w:firstLine="0"/>
        <w:jc w:val="left"/>
      </w:pPr>
      <w:r>
        <w:rPr>
          <w:rFonts w:ascii="Calibri" w:eastAsia="Calibri" w:hAnsi="Calibri" w:cs="Calibri"/>
          <w:i w:val="0"/>
          <w:noProof/>
        </w:rPr>
        <mc:AlternateContent>
          <mc:Choice Requires="wpg">
            <w:drawing>
              <wp:anchor distT="0" distB="0" distL="114300" distR="114300" simplePos="0" relativeHeight="2518517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6780" name="Group 2667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472" name="Rectangle 20472"/>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0473" name="Rectangle 20473"/>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Verifica</w:t>
                              </w:r>
                              <w:r>
                                <w:rPr>
                                  <w:i w:val="0"/>
                                  <w:sz w:val="12"/>
                                </w:rPr>
                                <w:t xml:space="preserve">ción: https://candelaria.sedelectronica.es/ </w:t>
                              </w:r>
                            </w:p>
                          </w:txbxContent>
                        </wps:txbx>
                        <wps:bodyPr horzOverflow="overflow" vert="horz" lIns="0" tIns="0" rIns="0" bIns="0" rtlCol="0">
                          <a:noAutofit/>
                        </wps:bodyPr>
                      </wps:wsp>
                      <wps:wsp>
                        <wps:cNvPr id="20474" name="Rectangle 20474"/>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146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780" style="width:18.7031pt;height:264.21pt;position:absolute;mso-position-horizontal-relative:page;mso-position-horizontal:absolute;margin-left:662.928pt;mso-position-vertical-relative:page;margin-top:508.71pt;" coordsize="2375,33554">
                <v:rect id="Rectangle 20472"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047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047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146 de 170 </w:t>
                        </w:r>
                      </w:p>
                    </w:txbxContent>
                  </v:textbox>
                </v:rect>
                <w10:wrap type="square"/>
              </v:group>
            </w:pict>
          </mc:Fallback>
        </mc:AlternateContent>
      </w:r>
      <w:r>
        <w:rPr>
          <w:noProof/>
        </w:rPr>
        <w:drawing>
          <wp:anchor distT="0" distB="0" distL="114300" distR="114300" simplePos="0" relativeHeight="251852800" behindDoc="0" locked="0" layoutInCell="1" allowOverlap="0">
            <wp:simplePos x="0" y="0"/>
            <wp:positionH relativeFrom="column">
              <wp:posOffset>807720</wp:posOffset>
            </wp:positionH>
            <wp:positionV relativeFrom="paragraph">
              <wp:posOffset>-3263122</wp:posOffset>
            </wp:positionV>
            <wp:extent cx="4297680" cy="6063996"/>
            <wp:effectExtent l="0" t="0" r="0" b="0"/>
            <wp:wrapSquare wrapText="bothSides"/>
            <wp:docPr id="20469" name="Picture 20469"/>
            <wp:cNvGraphicFramePr/>
            <a:graphic xmlns:a="http://schemas.openxmlformats.org/drawingml/2006/main">
              <a:graphicData uri="http://schemas.openxmlformats.org/drawingml/2006/picture">
                <pic:pic xmlns:pic="http://schemas.openxmlformats.org/drawingml/2006/picture">
                  <pic:nvPicPr>
                    <pic:cNvPr id="20469" name="Picture 20469"/>
                    <pic:cNvPicPr/>
                  </pic:nvPicPr>
                  <pic:blipFill>
                    <a:blip r:embed="rId55"/>
                    <a:stretch>
                      <a:fillRect/>
                    </a:stretch>
                  </pic:blipFill>
                  <pic:spPr>
                    <a:xfrm>
                      <a:off x="0" y="0"/>
                      <a:ext cx="4297680" cy="6063996"/>
                    </a:xfrm>
                    <a:prstGeom prst="rect">
                      <a:avLst/>
                    </a:prstGeom>
                  </pic:spPr>
                </pic:pic>
              </a:graphicData>
            </a:graphic>
          </wp:anchor>
        </w:drawing>
      </w:r>
    </w:p>
    <w:p w:rsidR="007579A0" w:rsidRDefault="000719D3">
      <w:pPr>
        <w:spacing w:after="19" w:line="259" w:lineRule="auto"/>
        <w:ind w:left="351" w:right="2830" w:firstLine="0"/>
        <w:jc w:val="left"/>
      </w:pPr>
      <w:r>
        <w:rPr>
          <w:i w:val="0"/>
        </w:rPr>
        <w:t xml:space="preserve"> </w:t>
      </w:r>
    </w:p>
    <w:p w:rsidR="007579A0" w:rsidRDefault="000719D3">
      <w:pPr>
        <w:spacing w:after="4" w:line="248" w:lineRule="auto"/>
        <w:ind w:right="949"/>
      </w:pPr>
      <w:r>
        <w:rPr>
          <w:i w:val="0"/>
        </w:rPr>
        <w:t xml:space="preserve">Y para que conste a los efectos oportunos, salvo error u omisión, se firma el presente informe....”. </w:t>
      </w:r>
    </w:p>
    <w:p w:rsidR="007579A0" w:rsidRDefault="000719D3">
      <w:pPr>
        <w:spacing w:after="0" w:line="259" w:lineRule="auto"/>
        <w:ind w:left="334" w:firstLine="0"/>
        <w:jc w:val="left"/>
      </w:pPr>
      <w:r>
        <w:rPr>
          <w:i w:val="0"/>
        </w:rPr>
        <w:t xml:space="preserve"> </w:t>
      </w:r>
    </w:p>
    <w:p w:rsidR="007579A0" w:rsidRDefault="000719D3">
      <w:pPr>
        <w:spacing w:after="462" w:line="265" w:lineRule="auto"/>
        <w:ind w:left="104" w:right="702"/>
        <w:jc w:val="center"/>
      </w:pPr>
      <w:r>
        <w:rPr>
          <w:i w:val="0"/>
        </w:rPr>
        <w:t xml:space="preserve">No obstante, la Junta de Gobierno Local acordará lo más procedente. </w:t>
      </w:r>
    </w:p>
    <w:p w:rsidR="007579A0" w:rsidRDefault="000719D3">
      <w:pPr>
        <w:spacing w:after="0" w:line="259" w:lineRule="auto"/>
        <w:ind w:left="0" w:right="549" w:firstLine="0"/>
        <w:jc w:val="center"/>
      </w:pPr>
      <w:r>
        <w:rPr>
          <w:i w:val="0"/>
        </w:rPr>
        <w:t xml:space="preserve"> </w:t>
      </w:r>
    </w:p>
    <w:p w:rsidR="007579A0" w:rsidRDefault="000719D3">
      <w:pPr>
        <w:spacing w:after="113"/>
        <w:ind w:right="944"/>
      </w:pPr>
      <w:r>
        <w:rPr>
          <w:i w:val="0"/>
        </w:rPr>
        <w:t xml:space="preserve">    </w:t>
      </w:r>
      <w:r>
        <w:rPr>
          <w:b/>
          <w:i w:val="0"/>
        </w:rPr>
        <w:t xml:space="preserve">    Consta en el expediente Informe Jurídico emitido por Doña Mª del Pilar Chico Delgado, que desempeña el puesto de Técnico de Administración General, conformado por D. Octavio Man</w:t>
      </w:r>
      <w:r>
        <w:rPr>
          <w:b/>
          <w:i w:val="0"/>
        </w:rPr>
        <w:t>uel Fernández Hernández, Secretario General, de 27 de noviembre de 2024, del siguiente tenor literal:</w:t>
      </w:r>
      <w:r>
        <w:rPr>
          <w:i w:val="0"/>
        </w:rPr>
        <w:t xml:space="preserve"> </w:t>
      </w:r>
    </w:p>
    <w:p w:rsidR="007579A0" w:rsidRDefault="000719D3">
      <w:pPr>
        <w:spacing w:after="136" w:line="259" w:lineRule="auto"/>
        <w:ind w:left="351" w:firstLine="0"/>
        <w:jc w:val="left"/>
      </w:pPr>
      <w:r>
        <w:rPr>
          <w:b/>
          <w:i w:val="0"/>
        </w:rPr>
        <w:t xml:space="preserve"> </w:t>
      </w:r>
    </w:p>
    <w:p w:rsidR="007579A0" w:rsidRDefault="000719D3">
      <w:pPr>
        <w:pStyle w:val="Ttulo2"/>
        <w:ind w:left="1156" w:right="1751"/>
      </w:pPr>
      <w:r>
        <w:t xml:space="preserve">“INFORME JURÍDICO </w:t>
      </w:r>
    </w:p>
    <w:p w:rsidR="007579A0" w:rsidRDefault="000719D3">
      <w:pPr>
        <w:spacing w:after="5"/>
        <w:ind w:right="944"/>
      </w:pPr>
      <w:r>
        <w:rPr>
          <w:b/>
          <w:i w:val="0"/>
        </w:rPr>
        <w:t xml:space="preserve">La Técnico de Administración General, Mª del Pilar Chico Delgado, en relación con el expediente arriba indicado, emite el siguiente </w:t>
      </w:r>
      <w:r>
        <w:rPr>
          <w:b/>
          <w:i w:val="0"/>
        </w:rPr>
        <w:t xml:space="preserve">informe con la conformidad del Secretario General, Octavio Manuel Fernández Hernández.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pStyle w:val="Ttulo2"/>
        <w:spacing w:after="0"/>
        <w:ind w:left="1156" w:right="1752"/>
      </w:pPr>
      <w:r>
        <w:t>ANTECEDENTES</w:t>
      </w:r>
      <w:r>
        <w:rPr>
          <w:rFonts w:ascii="Times New Roman" w:eastAsia="Times New Roman" w:hAnsi="Times New Roman" w:cs="Times New Roman"/>
          <w:b w:val="0"/>
          <w:sz w:val="24"/>
        </w:rPr>
        <w:t xml:space="preserve"> </w:t>
      </w:r>
    </w:p>
    <w:p w:rsidR="007579A0" w:rsidRDefault="000719D3">
      <w:pPr>
        <w:spacing w:after="0" w:line="259" w:lineRule="auto"/>
        <w:ind w:left="0" w:right="544" w:firstLine="0"/>
        <w:jc w:val="center"/>
      </w:pPr>
      <w:r>
        <w:rPr>
          <w:i w:val="0"/>
        </w:rPr>
        <w:t xml:space="preserve"> </w:t>
      </w:r>
    </w:p>
    <w:p w:rsidR="007579A0" w:rsidRDefault="000719D3">
      <w:pPr>
        <w:spacing w:after="113" w:line="248" w:lineRule="auto"/>
        <w:ind w:right="949"/>
      </w:pPr>
      <w:r>
        <w:rPr>
          <w:i w:val="0"/>
        </w:rPr>
        <w:t xml:space="preserve">Visto el expediente iniciado para llevar a cabo la actualización del Inventario de bienes del Ayuntamiento de Candelaria y la incorporación en el mismo de la zona verde y espacio libre enlace autopista del ASU28 Huertas de Don Pablo. </w:t>
      </w:r>
    </w:p>
    <w:p w:rsidR="007579A0" w:rsidRDefault="000719D3">
      <w:pPr>
        <w:spacing w:after="98" w:line="259" w:lineRule="auto"/>
        <w:ind w:left="351" w:firstLine="0"/>
        <w:jc w:val="left"/>
      </w:pPr>
      <w:r>
        <w:rPr>
          <w:i w:val="0"/>
        </w:rPr>
        <w:t xml:space="preserve"> </w:t>
      </w:r>
    </w:p>
    <w:p w:rsidR="007579A0" w:rsidRDefault="000719D3">
      <w:pPr>
        <w:spacing w:after="4" w:line="248" w:lineRule="auto"/>
        <w:ind w:right="949"/>
      </w:pPr>
      <w:r>
        <w:rPr>
          <w:rFonts w:ascii="Calibri" w:eastAsia="Calibri" w:hAnsi="Calibri" w:cs="Calibri"/>
          <w:i w:val="0"/>
          <w:noProof/>
        </w:rPr>
        <mc:AlternateContent>
          <mc:Choice Requires="wpg">
            <w:drawing>
              <wp:anchor distT="0" distB="0" distL="114300" distR="114300" simplePos="0" relativeHeight="2518538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6986" name="Group 2669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580" name="Rectangle 20580"/>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Cód. Validación:</w:t>
                              </w:r>
                              <w:r>
                                <w:rPr>
                                  <w:i w:val="0"/>
                                  <w:sz w:val="12"/>
                                </w:rPr>
                                <w:t xml:space="preserve"> 9MT2W4AW9FLLNDKKSJ57Y24RQ </w:t>
                              </w:r>
                            </w:p>
                          </w:txbxContent>
                        </wps:txbx>
                        <wps:bodyPr horzOverflow="overflow" vert="horz" lIns="0" tIns="0" rIns="0" bIns="0" rtlCol="0">
                          <a:noAutofit/>
                        </wps:bodyPr>
                      </wps:wsp>
                      <wps:wsp>
                        <wps:cNvPr id="20581" name="Rectangle 20581"/>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582" name="Rectangle 20582"/>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147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986" style="width:18.7031pt;height:264.21pt;position:absolute;mso-position-horizontal-relative:page;mso-position-horizontal:absolute;margin-left:662.928pt;mso-position-vertical-relative:page;margin-top:508.71pt;" coordsize="2375,33554">
                <v:rect id="Rectangle 20580"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058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058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147 de 170 </w:t>
                        </w:r>
                      </w:p>
                    </w:txbxContent>
                  </v:textbox>
                </v:rect>
                <w10:wrap type="square"/>
              </v:group>
            </w:pict>
          </mc:Fallback>
        </mc:AlternateContent>
      </w:r>
      <w:r>
        <w:rPr>
          <w:i w:val="0"/>
        </w:rPr>
        <w:t>Visto que las entidades locales están obligadas a formar inventario valorado</w:t>
      </w:r>
      <w:r>
        <w:rPr>
          <w:i w:val="0"/>
        </w:rPr>
        <w:t xml:space="preserve"> de todos los bienes y derechos que les pertenecen y que será objeto de actualización continua de conformidad con lo dispuesto en los artículos 32 y ss. del Real Decreto 1372/1986, de 13 de junio, por el que se aprueba el Reglamento de Bienes de las Entida</w:t>
      </w:r>
      <w:r>
        <w:rPr>
          <w:i w:val="0"/>
        </w:rPr>
        <w:t>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123" w:line="248" w:lineRule="auto"/>
        <w:ind w:right="949"/>
      </w:pPr>
      <w:r>
        <w:rPr>
          <w:i w:val="0"/>
        </w:rPr>
        <w:t xml:space="preserve">Se han realizado los trabajos y trámites necesarios para aprobar </w:t>
      </w:r>
      <w:r>
        <w:rPr>
          <w:i w:val="0"/>
        </w:rPr>
        <w:t xml:space="preserve">la ficha de la Zona verde y espacio libre enlace autopista del ASU28 Huertas de Don Pablo e incluirlo en el Inventario de Bienes del Ayuntamiento de Candelaria. </w:t>
      </w:r>
    </w:p>
    <w:p w:rsidR="007579A0" w:rsidRDefault="000719D3">
      <w:pPr>
        <w:spacing w:after="0" w:line="259" w:lineRule="auto"/>
        <w:ind w:left="351" w:firstLine="0"/>
        <w:jc w:val="left"/>
      </w:pPr>
      <w:r>
        <w:rPr>
          <w:rFonts w:ascii="Times New Roman" w:eastAsia="Times New Roman" w:hAnsi="Times New Roman" w:cs="Times New Roman"/>
          <w:i w:val="0"/>
          <w:sz w:val="24"/>
        </w:rPr>
        <w:t xml:space="preserve"> </w:t>
      </w:r>
    </w:p>
    <w:p w:rsidR="007579A0" w:rsidRDefault="000719D3">
      <w:pPr>
        <w:spacing w:after="4" w:line="248" w:lineRule="auto"/>
        <w:ind w:right="949"/>
      </w:pPr>
      <w:r>
        <w:rPr>
          <w:i w:val="0"/>
        </w:rPr>
        <w:t xml:space="preserve">Consta en el expediente el informe emitido por la Oficina técnica de fecha 26/11/2024, cuyo </w:t>
      </w:r>
      <w:r>
        <w:rPr>
          <w:i w:val="0"/>
        </w:rPr>
        <w:t>tenor literal es el siguiente:</w:t>
      </w:r>
      <w:r>
        <w:rPr>
          <w:rFonts w:ascii="Times New Roman" w:eastAsia="Times New Roman" w:hAnsi="Times New Roman" w:cs="Times New Roman"/>
          <w:i w:val="0"/>
          <w:sz w:val="24"/>
        </w:rPr>
        <w:t xml:space="preserve"> </w:t>
      </w:r>
    </w:p>
    <w:p w:rsidR="007579A0" w:rsidRDefault="000719D3">
      <w:pPr>
        <w:spacing w:after="123" w:line="259" w:lineRule="auto"/>
        <w:ind w:left="0" w:right="544" w:firstLine="0"/>
        <w:jc w:val="center"/>
      </w:pPr>
      <w:r>
        <w:rPr>
          <w:i w:val="0"/>
        </w:rPr>
        <w:t xml:space="preserve"> </w:t>
      </w:r>
    </w:p>
    <w:p w:rsidR="007579A0" w:rsidRDefault="000719D3">
      <w:pPr>
        <w:spacing w:after="111" w:line="248" w:lineRule="auto"/>
        <w:ind w:right="949"/>
      </w:pPr>
      <w:r>
        <w:rPr>
          <w:i w:val="0"/>
        </w:rPr>
        <w:t>“…Visto el expediente antedicho, en relación a la incorporación en el Inventario Municipal de Bienes y Derechos e inscripción registral de la zona verde y espacio libre enlace autopista del ASU28 Huertas de Don Pablo, en c</w:t>
      </w:r>
      <w:r>
        <w:rPr>
          <w:i w:val="0"/>
        </w:rPr>
        <w:t xml:space="preserve">umplimiento con el artículo 20 del RD 1372/1986, de 13 de junio, Alicia Torres Díaz, Técnica de Bienes Municipales, emite el siguiente informe: </w:t>
      </w:r>
    </w:p>
    <w:p w:rsidR="007579A0" w:rsidRDefault="000719D3">
      <w:pPr>
        <w:spacing w:after="133" w:line="259" w:lineRule="auto"/>
        <w:ind w:left="351" w:firstLine="0"/>
        <w:jc w:val="left"/>
      </w:pPr>
      <w:r>
        <w:rPr>
          <w:i w:val="0"/>
        </w:rPr>
        <w:t xml:space="preserv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7579A0" w:rsidRDefault="000719D3">
      <w:pPr>
        <w:spacing w:after="110" w:line="248" w:lineRule="auto"/>
        <w:ind w:right="949"/>
      </w:pPr>
      <w:r>
        <w:rPr>
          <w:i w:val="0"/>
        </w:rPr>
        <w:t xml:space="preserve">Zona verde y espacio libre enlace autopista del ASU28 Huertas de Don Pablo. </w:t>
      </w:r>
    </w:p>
    <w:p w:rsidR="007579A0" w:rsidRDefault="000719D3">
      <w:pPr>
        <w:spacing w:after="130" w:line="259" w:lineRule="auto"/>
        <w:ind w:left="351" w:firstLine="0"/>
        <w:jc w:val="left"/>
      </w:pPr>
      <w:r>
        <w:rPr>
          <w:i w:val="0"/>
        </w:rPr>
        <w:t xml:space="preserve"> </w:t>
      </w:r>
    </w:p>
    <w:p w:rsidR="007579A0" w:rsidRDefault="000719D3">
      <w:pPr>
        <w:pStyle w:val="Ttulo1"/>
        <w:ind w:left="346"/>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7579A0" w:rsidRDefault="000719D3">
      <w:pPr>
        <w:spacing w:after="110" w:line="248" w:lineRule="auto"/>
        <w:ind w:right="949"/>
      </w:pPr>
      <w:r>
        <w:rPr>
          <w:i w:val="0"/>
          <w:u w:val="single" w:color="000000"/>
        </w:rPr>
        <w:t>Localización:</w:t>
      </w:r>
      <w:r>
        <w:rPr>
          <w:i w:val="0"/>
        </w:rPr>
        <w:t xml:space="preserve"> la zona verde y espacio libre enlace autopista del ASU28 Huertas de Don Pablo se localiza entre la calle Los Sabandeños y la TF-1 autopista del sur.  </w:t>
      </w:r>
    </w:p>
    <w:p w:rsidR="007579A0" w:rsidRDefault="000719D3">
      <w:pPr>
        <w:spacing w:after="0" w:line="259" w:lineRule="auto"/>
        <w:ind w:left="351" w:firstLine="0"/>
        <w:jc w:val="left"/>
      </w:pPr>
      <w:r>
        <w:rPr>
          <w:i w:val="0"/>
        </w:rPr>
        <w:t xml:space="preserve"> </w:t>
      </w:r>
    </w:p>
    <w:p w:rsidR="007579A0" w:rsidRDefault="000719D3">
      <w:pPr>
        <w:spacing w:after="127" w:line="248" w:lineRule="auto"/>
        <w:ind w:right="949"/>
      </w:pPr>
      <w:r>
        <w:rPr>
          <w:i w:val="0"/>
          <w:u w:val="single" w:color="000000"/>
        </w:rPr>
        <w:t>Referencia catastral:</w:t>
      </w:r>
      <w:r>
        <w:rPr>
          <w:i w:val="0"/>
        </w:rPr>
        <w:t xml:space="preserve"> </w:t>
      </w:r>
      <w:r>
        <w:rPr>
          <w:i w:val="0"/>
        </w:rPr>
        <w:t xml:space="preserve">está contenida dentro de las parcelas con referencia catastrales 5677814CS6357N0001GW y 5677864CS6357N0001IW.  </w:t>
      </w:r>
    </w:p>
    <w:p w:rsidR="007579A0" w:rsidRDefault="000719D3">
      <w:pPr>
        <w:spacing w:after="0" w:line="259" w:lineRule="auto"/>
        <w:jc w:val="left"/>
      </w:pPr>
      <w:r>
        <w:rPr>
          <w:i w:val="0"/>
          <w:shd w:val="clear" w:color="auto" w:fill="E6E6E6"/>
        </w:rPr>
        <w:t>3. LINDEROS</w:t>
      </w: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i w:val="0"/>
        </w:rPr>
        <w:t xml:space="preserve"> </w:t>
      </w:r>
    </w:p>
    <w:tbl>
      <w:tblPr>
        <w:tblStyle w:val="TableGrid"/>
        <w:tblW w:w="8820" w:type="dxa"/>
        <w:tblInd w:w="465" w:type="dxa"/>
        <w:tblCellMar>
          <w:top w:w="8" w:type="dxa"/>
          <w:left w:w="110" w:type="dxa"/>
          <w:bottom w:w="0" w:type="dxa"/>
          <w:right w:w="115" w:type="dxa"/>
        </w:tblCellMar>
        <w:tblLook w:val="04A0" w:firstRow="1" w:lastRow="0" w:firstColumn="1" w:lastColumn="0" w:noHBand="0" w:noVBand="1"/>
      </w:tblPr>
      <w:tblGrid>
        <w:gridCol w:w="1273"/>
        <w:gridCol w:w="7547"/>
      </w:tblGrid>
      <w:tr w:rsidR="007579A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9" w:firstLine="0"/>
              <w:jc w:val="center"/>
            </w:pPr>
            <w:r>
              <w:rPr>
                <w:i w:val="0"/>
              </w:rPr>
              <w:t xml:space="preserve">Norte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 xml:space="preserve">Barranco del Pozo. </w:t>
            </w:r>
          </w:p>
          <w:p w:rsidR="007579A0" w:rsidRDefault="000719D3">
            <w:pPr>
              <w:spacing w:after="0" w:line="259" w:lineRule="auto"/>
              <w:ind w:left="0" w:firstLine="0"/>
              <w:jc w:val="left"/>
            </w:pPr>
            <w:r>
              <w:rPr>
                <w:i w:val="0"/>
              </w:rPr>
              <w:t xml:space="preserve"> </w:t>
            </w:r>
          </w:p>
        </w:tc>
      </w:tr>
      <w:tr w:rsidR="007579A0">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3" w:firstLine="0"/>
              <w:jc w:val="center"/>
            </w:pPr>
            <w:r>
              <w:rPr>
                <w:i w:val="0"/>
              </w:rPr>
              <w:t xml:space="preserve">Sur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 xml:space="preserve">Calle Los Sabandeños y rotonda de la TF-1 acceso a Candelaria. </w:t>
            </w:r>
          </w:p>
        </w:tc>
      </w:tr>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Calle Los Sabandeños.</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r w:rsidR="007579A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Oeste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Calle Las Vichas y espacio libre paralelo a la TF-1.</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bl>
    <w:p w:rsidR="007579A0" w:rsidRDefault="000719D3">
      <w:pPr>
        <w:spacing w:after="114" w:line="259" w:lineRule="auto"/>
        <w:ind w:left="351" w:firstLine="0"/>
        <w:jc w:val="left"/>
      </w:pPr>
      <w:r>
        <w:rPr>
          <w:i w:val="0"/>
        </w:rPr>
        <w:t xml:space="preserve"> </w:t>
      </w:r>
    </w:p>
    <w:p w:rsidR="007579A0" w:rsidRDefault="000719D3">
      <w:pPr>
        <w:pStyle w:val="Ttulo1"/>
        <w:ind w:left="346"/>
      </w:pPr>
      <w:r>
        <w:t>4. SUPERFICIE</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3996,09m</w:t>
      </w:r>
      <w:r>
        <w:rPr>
          <w:i w:val="0"/>
          <w:vertAlign w:val="superscript"/>
        </w:rPr>
        <w:t>2</w:t>
      </w:r>
      <w:r>
        <w:rPr>
          <w:rFonts w:ascii="Times New Roman" w:eastAsia="Times New Roman" w:hAnsi="Times New Roman" w:cs="Times New Roman"/>
          <w:i w:val="0"/>
          <w:sz w:val="24"/>
        </w:rPr>
        <w:t xml:space="preserve"> </w:t>
      </w:r>
    </w:p>
    <w:p w:rsidR="007579A0" w:rsidRDefault="000719D3">
      <w:pPr>
        <w:spacing w:after="79"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8548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5966" name="Group 2659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772" name="Rectangle 20772"/>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0773" name="Rectangle 20773"/>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774" name="Rectangle 20774"/>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148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966" style="width:18.7031pt;height:264.21pt;position:absolute;mso-position-horizontal-relative:page;mso-position-horizontal:absolute;margin-left:662.928pt;mso-position-vertical-relative:page;margin-top:508.71pt;" coordsize="2375,33554">
                <v:rect id="Rectangle 20772"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077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077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148 de 170 </w:t>
                        </w:r>
                      </w:p>
                    </w:txbxContent>
                  </v:textbox>
                </v:rect>
                <w10:wrap type="square"/>
              </v:group>
            </w:pict>
          </mc:Fallback>
        </mc:AlternateContent>
      </w:r>
      <w:r>
        <w:rPr>
          <w:i w:val="0"/>
        </w:rPr>
        <w:t xml:space="preserve"> </w:t>
      </w:r>
    </w:p>
    <w:p w:rsidR="007579A0" w:rsidRDefault="000719D3">
      <w:pPr>
        <w:pStyle w:val="Ttulo1"/>
        <w:spacing w:after="218"/>
        <w:ind w:left="721"/>
      </w:pPr>
      <w:r>
        <w:rPr>
          <w:shd w:val="clear" w:color="auto" w:fill="auto"/>
        </w:rPr>
        <w:t xml:space="preserve">5. </w:t>
      </w:r>
      <w:r>
        <w:t>DESCRIPCIÓN GENERAL</w:t>
      </w:r>
      <w:r>
        <w:rPr>
          <w:shd w:val="clear" w:color="auto" w:fill="auto"/>
        </w:rPr>
        <w:t xml:space="preserve">                                                                                                </w:t>
      </w:r>
    </w:p>
    <w:p w:rsidR="007579A0" w:rsidRDefault="000719D3">
      <w:pPr>
        <w:spacing w:after="4" w:line="248" w:lineRule="auto"/>
        <w:ind w:right="949"/>
      </w:pPr>
      <w:r>
        <w:rPr>
          <w:i w:val="0"/>
        </w:rPr>
        <w:t xml:space="preserve">Zona verde y espacio libre de forma irregular adaptado al trazado del enlace de la TF-1 acceso a Candelaria (calle Las Vichas). </w:t>
      </w:r>
    </w:p>
    <w:p w:rsidR="007579A0" w:rsidRDefault="000719D3">
      <w:pPr>
        <w:spacing w:after="0" w:line="259" w:lineRule="auto"/>
        <w:ind w:left="351" w:firstLine="0"/>
        <w:jc w:val="left"/>
      </w:pPr>
      <w:r>
        <w:rPr>
          <w:i w:val="0"/>
        </w:rPr>
        <w:t xml:space="preserve"> </w:t>
      </w:r>
    </w:p>
    <w:tbl>
      <w:tblPr>
        <w:tblStyle w:val="TableGrid"/>
        <w:tblW w:w="9623" w:type="dxa"/>
        <w:tblInd w:w="322" w:type="dxa"/>
        <w:tblCellMar>
          <w:top w:w="20" w:type="dxa"/>
          <w:left w:w="29" w:type="dxa"/>
          <w:bottom w:w="0" w:type="dxa"/>
          <w:right w:w="115" w:type="dxa"/>
        </w:tblCellMar>
        <w:tblLook w:val="04A0" w:firstRow="1" w:lastRow="0" w:firstColumn="1" w:lastColumn="0" w:noHBand="0" w:noVBand="1"/>
      </w:tblPr>
      <w:tblGrid>
        <w:gridCol w:w="9623"/>
      </w:tblGrid>
      <w:tr w:rsidR="007579A0">
        <w:trPr>
          <w:trHeight w:val="271"/>
        </w:trPr>
        <w:tc>
          <w:tcPr>
            <w:tcW w:w="9623" w:type="dxa"/>
            <w:tcBorders>
              <w:top w:val="nil"/>
              <w:left w:val="nil"/>
              <w:bottom w:val="nil"/>
              <w:right w:val="nil"/>
            </w:tcBorders>
            <w:shd w:val="clear" w:color="auto" w:fill="E0E0E0"/>
          </w:tcPr>
          <w:p w:rsidR="007579A0" w:rsidRDefault="000719D3">
            <w:pPr>
              <w:spacing w:after="0" w:line="259" w:lineRule="auto"/>
              <w:ind w:left="0" w:firstLine="0"/>
              <w:jc w:val="left"/>
            </w:pPr>
            <w:r>
              <w:rPr>
                <w:rFonts w:ascii="Times New Roman" w:eastAsia="Times New Roman" w:hAnsi="Times New Roman" w:cs="Times New Roman"/>
                <w:i w:val="0"/>
                <w:sz w:val="24"/>
              </w:rPr>
              <w:t>6.</w:t>
            </w:r>
            <w:r>
              <w:rPr>
                <w:i w:val="0"/>
                <w:sz w:val="24"/>
              </w:rPr>
              <w:t xml:space="preserve"> </w:t>
            </w:r>
            <w:r>
              <w:rPr>
                <w:i w:val="0"/>
                <w:shd w:val="clear" w:color="auto" w:fill="E6E6E6"/>
              </w:rPr>
              <w:t>NATURALEZA DEL DERECHO</w:t>
            </w:r>
            <w:r>
              <w:rPr>
                <w:rFonts w:ascii="Times New Roman" w:eastAsia="Times New Roman" w:hAnsi="Times New Roman" w:cs="Times New Roman"/>
                <w:i w:val="0"/>
                <w:sz w:val="24"/>
              </w:rPr>
              <w:t xml:space="preserve"> </w:t>
            </w:r>
          </w:p>
        </w:tc>
      </w:tr>
    </w:tbl>
    <w:p w:rsidR="007579A0" w:rsidRDefault="000719D3">
      <w:pPr>
        <w:spacing w:after="4" w:line="248" w:lineRule="auto"/>
        <w:ind w:right="949"/>
      </w:pPr>
      <w:r>
        <w:rPr>
          <w:i w:val="0"/>
        </w:rPr>
        <w:t>Bien inmueble patrimonial.</w:t>
      </w:r>
      <w:r>
        <w:rPr>
          <w:rFonts w:ascii="Times New Roman" w:eastAsia="Times New Roman" w:hAnsi="Times New Roman" w:cs="Times New Roman"/>
          <w:i w:val="0"/>
          <w:sz w:val="24"/>
        </w:rPr>
        <w:t xml:space="preserve"> </w:t>
      </w:r>
    </w:p>
    <w:p w:rsidR="007579A0" w:rsidRDefault="000719D3">
      <w:pPr>
        <w:spacing w:after="0" w:line="259" w:lineRule="auto"/>
        <w:ind w:left="0" w:right="184" w:firstLine="0"/>
        <w:jc w:val="center"/>
      </w:pPr>
      <w:r>
        <w:rPr>
          <w:i w:val="0"/>
        </w:rPr>
        <w:t xml:space="preserve"> </w:t>
      </w:r>
    </w:p>
    <w:tbl>
      <w:tblPr>
        <w:tblStyle w:val="TableGrid"/>
        <w:tblW w:w="9623" w:type="dxa"/>
        <w:tblInd w:w="322" w:type="dxa"/>
        <w:tblCellMar>
          <w:top w:w="17" w:type="dxa"/>
          <w:left w:w="29" w:type="dxa"/>
          <w:bottom w:w="0" w:type="dxa"/>
          <w:right w:w="115" w:type="dxa"/>
        </w:tblCellMar>
        <w:tblLook w:val="04A0" w:firstRow="1" w:lastRow="0" w:firstColumn="1" w:lastColumn="0" w:noHBand="0" w:noVBand="1"/>
      </w:tblPr>
      <w:tblGrid>
        <w:gridCol w:w="9623"/>
      </w:tblGrid>
      <w:tr w:rsidR="007579A0">
        <w:trPr>
          <w:trHeight w:val="269"/>
        </w:trPr>
        <w:tc>
          <w:tcPr>
            <w:tcW w:w="9623" w:type="dxa"/>
            <w:tcBorders>
              <w:top w:val="nil"/>
              <w:left w:val="nil"/>
              <w:bottom w:val="nil"/>
              <w:right w:val="nil"/>
            </w:tcBorders>
            <w:shd w:val="clear" w:color="auto" w:fill="E0E0E0"/>
          </w:tcPr>
          <w:p w:rsidR="007579A0" w:rsidRDefault="000719D3">
            <w:pPr>
              <w:spacing w:after="0" w:line="259" w:lineRule="auto"/>
              <w:ind w:left="0" w:firstLine="0"/>
              <w:jc w:val="left"/>
            </w:pPr>
            <w:r>
              <w:rPr>
                <w:rFonts w:ascii="Times New Roman" w:eastAsia="Times New Roman" w:hAnsi="Times New Roman" w:cs="Times New Roman"/>
                <w:i w:val="0"/>
                <w:sz w:val="24"/>
              </w:rPr>
              <w:t>7.</w:t>
            </w:r>
            <w:r>
              <w:rPr>
                <w:i w:val="0"/>
                <w:sz w:val="24"/>
              </w:rPr>
              <w:t xml:space="preserve"> </w:t>
            </w:r>
            <w:r>
              <w:rPr>
                <w:i w:val="0"/>
                <w:shd w:val="clear" w:color="auto" w:fill="E6E6E6"/>
              </w:rPr>
              <w:t>TÍTULO</w:t>
            </w:r>
            <w:r>
              <w:rPr>
                <w:rFonts w:ascii="Times New Roman" w:eastAsia="Times New Roman" w:hAnsi="Times New Roman" w:cs="Times New Roman"/>
                <w:i w:val="0"/>
                <w:sz w:val="24"/>
              </w:rPr>
              <w:t xml:space="preserve"> </w:t>
            </w:r>
          </w:p>
        </w:tc>
      </w:tr>
    </w:tbl>
    <w:p w:rsidR="007579A0" w:rsidRDefault="000719D3">
      <w:pPr>
        <w:spacing w:after="4" w:line="248" w:lineRule="auto"/>
        <w:ind w:right="949"/>
      </w:pPr>
      <w:r>
        <w:rPr>
          <w:i w:val="0"/>
        </w:rPr>
        <w:t>Acuerdo del Ayuntamiento Pleno de fecha 25 de julio de 2024 por el que se acuerda la aprobación definitiva de la aceptación de la cesión de bienes por la entidad Amador Díaz Ramos, S.L a favor del Ayuntamiento de Candelaria y el convenio anexo relativa a l</w:t>
      </w:r>
      <w:r>
        <w:rPr>
          <w:i w:val="0"/>
        </w:rPr>
        <w:t xml:space="preserve">os bienes vinculados al sector ASU28 “Huertas de Don Pablo”. </w:t>
      </w:r>
    </w:p>
    <w:p w:rsidR="007579A0" w:rsidRDefault="000719D3">
      <w:pPr>
        <w:spacing w:after="0" w:line="259" w:lineRule="auto"/>
        <w:ind w:left="351" w:firstLine="0"/>
        <w:jc w:val="left"/>
      </w:pPr>
      <w:r>
        <w:rPr>
          <w:i w:val="0"/>
        </w:rPr>
        <w:t xml:space="preserve"> </w:t>
      </w:r>
    </w:p>
    <w:tbl>
      <w:tblPr>
        <w:tblStyle w:val="TableGrid"/>
        <w:tblW w:w="9623" w:type="dxa"/>
        <w:tblInd w:w="322" w:type="dxa"/>
        <w:tblCellMar>
          <w:top w:w="21" w:type="dxa"/>
          <w:left w:w="29" w:type="dxa"/>
          <w:bottom w:w="0" w:type="dxa"/>
          <w:right w:w="0" w:type="dxa"/>
        </w:tblCellMar>
        <w:tblLook w:val="04A0" w:firstRow="1" w:lastRow="0" w:firstColumn="1" w:lastColumn="0" w:noHBand="0" w:noVBand="1"/>
      </w:tblPr>
      <w:tblGrid>
        <w:gridCol w:w="9623"/>
      </w:tblGrid>
      <w:tr w:rsidR="007579A0">
        <w:trPr>
          <w:trHeight w:val="271"/>
        </w:trPr>
        <w:tc>
          <w:tcPr>
            <w:tcW w:w="9623" w:type="dxa"/>
            <w:tcBorders>
              <w:top w:val="nil"/>
              <w:left w:val="nil"/>
              <w:bottom w:val="nil"/>
              <w:right w:val="nil"/>
            </w:tcBorders>
            <w:shd w:val="clear" w:color="auto" w:fill="E7E6E6"/>
          </w:tcPr>
          <w:p w:rsidR="007579A0" w:rsidRDefault="000719D3">
            <w:pPr>
              <w:spacing w:after="0" w:line="259" w:lineRule="auto"/>
              <w:ind w:left="0" w:firstLine="0"/>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tc>
      </w:tr>
    </w:tbl>
    <w:p w:rsidR="007579A0" w:rsidRDefault="000719D3">
      <w:pPr>
        <w:spacing w:after="4" w:line="248" w:lineRule="auto"/>
        <w:ind w:right="949"/>
      </w:pPr>
      <w:r>
        <w:rPr>
          <w:i w:val="0"/>
        </w:rPr>
        <w:t xml:space="preserve">Destino: jardín y espacio libre.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Por acuerdo plenario de 27 de diciembre de 2023 de aprobación de la modificación sustancial del PGO en el ámbito de Las Huertas de Don Pablo.</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pStyle w:val="Ttulo1"/>
        <w:ind w:left="346"/>
      </w:pPr>
      <w:r>
        <w:rPr>
          <w:rFonts w:ascii="Times New Roman" w:eastAsia="Times New Roman" w:hAnsi="Times New Roman" w:cs="Times New Roman"/>
          <w:sz w:val="24"/>
          <w:shd w:val="clear" w:color="auto" w:fill="auto"/>
        </w:rPr>
        <w:t>9.</w:t>
      </w:r>
      <w:r>
        <w:rPr>
          <w:sz w:val="24"/>
          <w:shd w:val="clear" w:color="auto" w:fill="auto"/>
        </w:rPr>
        <w:t xml:space="preserve"> </w:t>
      </w:r>
      <w:r>
        <w:t>RÉGIMEN URBANÍSTICO DE APLICACIÓN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INSTRUMENTO DE PLANEAMIENTO: El presente informe se emite respecto al doc</w:t>
      </w:r>
      <w:r>
        <w:rPr>
          <w:i w:val="0"/>
        </w:rPr>
        <w:t>umento de PLAN GENERAL DE ORDENACION DE CANDELARIA, planeamiento municipal en vigor, con publicaciones en B.O.C. de fecha 10 de mayo de 2007 y B.O.P. de fecha 17 de mayo de 2007  y Modificaciones Puntuales, aprobadas definitivamente por acuerdo del Ayuntam</w:t>
      </w:r>
      <w:r>
        <w:rPr>
          <w:i w:val="0"/>
        </w:rPr>
        <w:t>iento Pleno, en sesiones ordinarias de fecha 26 de marzo de 2009, 29 de diciembre de 2011 y 27 de diciembre de 2023, publicada en el BOP de Santa Cruz de Tenerife de fecha 17 de junio de 2009, el 3 de febrero de 2012 y 15 de enero de 2024, respectivamente.</w:t>
      </w:r>
      <w:r>
        <w:rPr>
          <w:rFonts w:ascii="Times New Roman" w:eastAsia="Times New Roman" w:hAnsi="Times New Roman" w:cs="Times New Roman"/>
          <w:i w:val="0"/>
          <w:sz w:val="24"/>
        </w:rPr>
        <w:t xml:space="preserve"> </w:t>
      </w:r>
    </w:p>
    <w:p w:rsidR="007579A0" w:rsidRDefault="000719D3">
      <w:pPr>
        <w:spacing w:after="113" w:line="259" w:lineRule="auto"/>
        <w:ind w:left="351" w:firstLine="0"/>
        <w:jc w:val="left"/>
      </w:pPr>
      <w:r>
        <w:rPr>
          <w:i w:val="0"/>
        </w:rPr>
        <w:t xml:space="preserve"> </w:t>
      </w:r>
    </w:p>
    <w:p w:rsidR="007579A0" w:rsidRDefault="000719D3">
      <w:pPr>
        <w:pStyle w:val="Ttulo1"/>
        <w:spacing w:after="0"/>
        <w:ind w:left="346"/>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357" w:type="dxa"/>
        <w:tblCellMar>
          <w:top w:w="8" w:type="dxa"/>
          <w:left w:w="107" w:type="dxa"/>
          <w:bottom w:w="0" w:type="dxa"/>
          <w:right w:w="121" w:type="dxa"/>
        </w:tblCellMar>
        <w:tblLook w:val="04A0" w:firstRow="1" w:lastRow="0" w:firstColumn="1" w:lastColumn="0" w:noHBand="0" w:noVBand="1"/>
      </w:tblPr>
      <w:tblGrid>
        <w:gridCol w:w="3542"/>
        <w:gridCol w:w="5279"/>
      </w:tblGrid>
      <w:tr w:rsidR="007579A0">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w:t>
            </w:r>
          </w:p>
        </w:tc>
      </w:tr>
      <w:tr w:rsidR="007579A0">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Consolidado  </w:t>
            </w:r>
          </w:p>
        </w:tc>
      </w:tr>
      <w:tr w:rsidR="007579A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Zona verde, jardín y espacio libre. </w:t>
            </w:r>
          </w:p>
        </w:tc>
      </w:tr>
    </w:tbl>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8558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3080" name="Group 2630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926" name="Rectangle 20926"/>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0927" name="Rectangle 20927"/>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928" name="Rectangle 20928"/>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149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080" style="width:18.7031pt;height:264.21pt;position:absolute;mso-position-horizontal-relative:page;mso-position-horizontal:absolute;margin-left:662.928pt;mso-position-vertical-relative:page;margin-top:508.71pt;" coordsize="2375,33554">
                <v:rect id="Rectangle 20926"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092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092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149 de 170 </w:t>
                        </w:r>
                      </w:p>
                    </w:txbxContent>
                  </v:textbox>
                </v:rect>
                <w10:wrap type="square"/>
              </v:group>
            </w:pict>
          </mc:Fallback>
        </mc:AlternateContent>
      </w:r>
      <w:r>
        <w:rPr>
          <w:i w:val="0"/>
        </w:rPr>
        <w:t xml:space="preserve"> </w:t>
      </w:r>
    </w:p>
    <w:p w:rsidR="007579A0" w:rsidRDefault="000719D3">
      <w:pPr>
        <w:spacing w:after="6" w:line="259" w:lineRule="auto"/>
        <w:ind w:left="351" w:firstLine="0"/>
        <w:jc w:val="left"/>
      </w:pPr>
      <w:r>
        <w:rPr>
          <w:rFonts w:ascii="Calibri" w:eastAsia="Calibri" w:hAnsi="Calibri" w:cs="Calibri"/>
          <w:i w:val="0"/>
          <w:noProof/>
        </w:rPr>
        <mc:AlternateContent>
          <mc:Choice Requires="wpg">
            <w:drawing>
              <wp:inline distT="0" distB="0" distL="0" distR="0">
                <wp:extent cx="5436946" cy="4218183"/>
                <wp:effectExtent l="0" t="0" r="0" b="0"/>
                <wp:docPr id="263078" name="Group 263078"/>
                <wp:cNvGraphicFramePr/>
                <a:graphic xmlns:a="http://schemas.openxmlformats.org/drawingml/2006/main">
                  <a:graphicData uri="http://schemas.microsoft.com/office/word/2010/wordprocessingGroup">
                    <wpg:wgp>
                      <wpg:cNvGrpSpPr/>
                      <wpg:grpSpPr>
                        <a:xfrm>
                          <a:off x="0" y="0"/>
                          <a:ext cx="5436946" cy="4218183"/>
                          <a:chOff x="0" y="0"/>
                          <a:chExt cx="5436946" cy="4218183"/>
                        </a:xfrm>
                      </wpg:grpSpPr>
                      <wps:wsp>
                        <wps:cNvPr id="20889" name="Rectangle 20889"/>
                        <wps:cNvSpPr/>
                        <wps:spPr>
                          <a:xfrm>
                            <a:off x="0" y="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890" name="Rectangle 20890"/>
                        <wps:cNvSpPr/>
                        <wps:spPr>
                          <a:xfrm>
                            <a:off x="0" y="176540"/>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891" name="Rectangle 20891"/>
                        <wps:cNvSpPr/>
                        <wps:spPr>
                          <a:xfrm>
                            <a:off x="0" y="336560"/>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892" name="Rectangle 20892"/>
                        <wps:cNvSpPr/>
                        <wps:spPr>
                          <a:xfrm>
                            <a:off x="0" y="496580"/>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893" name="Rectangle 20893"/>
                        <wps:cNvSpPr/>
                        <wps:spPr>
                          <a:xfrm>
                            <a:off x="0" y="658124"/>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894" name="Rectangle 20894"/>
                        <wps:cNvSpPr/>
                        <wps:spPr>
                          <a:xfrm>
                            <a:off x="0" y="818398"/>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895" name="Rectangle 20895"/>
                        <wps:cNvSpPr/>
                        <wps:spPr>
                          <a:xfrm>
                            <a:off x="0" y="979942"/>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896" name="Rectangle 20896"/>
                        <wps:cNvSpPr/>
                        <wps:spPr>
                          <a:xfrm>
                            <a:off x="0" y="1139962"/>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897" name="Rectangle 20897"/>
                        <wps:cNvSpPr/>
                        <wps:spPr>
                          <a:xfrm>
                            <a:off x="0" y="1301506"/>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898" name="Rectangle 20898"/>
                        <wps:cNvSpPr/>
                        <wps:spPr>
                          <a:xfrm>
                            <a:off x="0" y="1461526"/>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899" name="Rectangle 20899"/>
                        <wps:cNvSpPr/>
                        <wps:spPr>
                          <a:xfrm>
                            <a:off x="0" y="162154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00" name="Rectangle 20900"/>
                        <wps:cNvSpPr/>
                        <wps:spPr>
                          <a:xfrm>
                            <a:off x="3150438" y="178309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01" name="Rectangle 20901"/>
                        <wps:cNvSpPr/>
                        <wps:spPr>
                          <a:xfrm>
                            <a:off x="3150438" y="1943110"/>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02" name="Rectangle 20902"/>
                        <wps:cNvSpPr/>
                        <wps:spPr>
                          <a:xfrm>
                            <a:off x="3150438" y="2103374"/>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903" name="Rectangle 20903"/>
                        <wps:cNvSpPr/>
                        <wps:spPr>
                          <a:xfrm>
                            <a:off x="3150438" y="2279914"/>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04" name="Rectangle 20904"/>
                        <wps:cNvSpPr/>
                        <wps:spPr>
                          <a:xfrm>
                            <a:off x="3150438" y="2439934"/>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05" name="Rectangle 20905"/>
                        <wps:cNvSpPr/>
                        <wps:spPr>
                          <a:xfrm>
                            <a:off x="3150438" y="2599954"/>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06" name="Rectangle 20906"/>
                        <wps:cNvSpPr/>
                        <wps:spPr>
                          <a:xfrm>
                            <a:off x="3150438" y="2760218"/>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0907" name="Rectangle 20907"/>
                        <wps:cNvSpPr/>
                        <wps:spPr>
                          <a:xfrm>
                            <a:off x="3150438" y="2936758"/>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08" name="Rectangle 20908"/>
                        <wps:cNvSpPr/>
                        <wps:spPr>
                          <a:xfrm>
                            <a:off x="3150438" y="3097159"/>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09" name="Rectangle 20909"/>
                        <wps:cNvSpPr/>
                        <wps:spPr>
                          <a:xfrm>
                            <a:off x="3150438" y="3258703"/>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10" name="Rectangle 20910"/>
                        <wps:cNvSpPr/>
                        <wps:spPr>
                          <a:xfrm>
                            <a:off x="3150438" y="3418723"/>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11" name="Rectangle 20911"/>
                        <wps:cNvSpPr/>
                        <wps:spPr>
                          <a:xfrm>
                            <a:off x="3150438" y="3578743"/>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12" name="Rectangle 20912"/>
                        <wps:cNvSpPr/>
                        <wps:spPr>
                          <a:xfrm>
                            <a:off x="3150438" y="374028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13" name="Rectangle 20913"/>
                        <wps:cNvSpPr/>
                        <wps:spPr>
                          <a:xfrm>
                            <a:off x="3150438" y="390030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14" name="Rectangle 20914"/>
                        <wps:cNvSpPr/>
                        <wps:spPr>
                          <a:xfrm>
                            <a:off x="3150438" y="406185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0920" name="Rectangle 20920"/>
                        <wps:cNvSpPr/>
                        <wps:spPr>
                          <a:xfrm>
                            <a:off x="5007305" y="2212191"/>
                            <a:ext cx="33951" cy="150334"/>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b/>
                                  <w:i w:val="0"/>
                                  <w:sz w:val="16"/>
                                </w:rPr>
                                <w:t xml:space="preserve"> </w:t>
                              </w:r>
                            </w:p>
                          </w:txbxContent>
                        </wps:txbx>
                        <wps:bodyPr horzOverflow="overflow" vert="horz" lIns="0" tIns="0" rIns="0" bIns="0" rtlCol="0">
                          <a:noAutofit/>
                        </wps:bodyPr>
                      </wps:wsp>
                      <pic:pic xmlns:pic="http://schemas.openxmlformats.org/drawingml/2006/picture">
                        <pic:nvPicPr>
                          <pic:cNvPr id="20922" name="Picture 20922"/>
                          <pic:cNvPicPr/>
                        </pic:nvPicPr>
                        <pic:blipFill>
                          <a:blip r:embed="rId9"/>
                          <a:stretch>
                            <a:fillRect/>
                          </a:stretch>
                        </pic:blipFill>
                        <pic:spPr>
                          <a:xfrm>
                            <a:off x="607771" y="8661"/>
                            <a:ext cx="3429000" cy="4146804"/>
                          </a:xfrm>
                          <a:prstGeom prst="rect">
                            <a:avLst/>
                          </a:prstGeom>
                        </pic:spPr>
                      </pic:pic>
                      <wps:wsp>
                        <wps:cNvPr id="20923" name="Shape 20923"/>
                        <wps:cNvSpPr/>
                        <wps:spPr>
                          <a:xfrm>
                            <a:off x="1804111" y="2796184"/>
                            <a:ext cx="3632835" cy="103378"/>
                          </a:xfrm>
                          <a:custGeom>
                            <a:avLst/>
                            <a:gdLst/>
                            <a:ahLst/>
                            <a:cxnLst/>
                            <a:rect l="0" t="0" r="0" b="0"/>
                            <a:pathLst>
                              <a:path w="3632835" h="103378">
                                <a:moveTo>
                                  <a:pt x="85598" y="1778"/>
                                </a:moveTo>
                                <a:cubicBezTo>
                                  <a:pt x="88646" y="0"/>
                                  <a:pt x="92456" y="1016"/>
                                  <a:pt x="94234" y="4065"/>
                                </a:cubicBezTo>
                                <a:cubicBezTo>
                                  <a:pt x="96012" y="7113"/>
                                  <a:pt x="94996" y="10923"/>
                                  <a:pt x="91948" y="12700"/>
                                </a:cubicBezTo>
                                <a:lnTo>
                                  <a:pt x="35994" y="45340"/>
                                </a:lnTo>
                                <a:lnTo>
                                  <a:pt x="3632835" y="45340"/>
                                </a:lnTo>
                                <a:lnTo>
                                  <a:pt x="3632835" y="58040"/>
                                </a:lnTo>
                                <a:lnTo>
                                  <a:pt x="35997" y="58040"/>
                                </a:lnTo>
                                <a:lnTo>
                                  <a:pt x="91948" y="90678"/>
                                </a:lnTo>
                                <a:cubicBezTo>
                                  <a:pt x="94996" y="92456"/>
                                  <a:pt x="96012" y="96266"/>
                                  <a:pt x="94234" y="99315"/>
                                </a:cubicBezTo>
                                <a:cubicBezTo>
                                  <a:pt x="92456" y="102363"/>
                                  <a:pt x="88646" y="103378"/>
                                  <a:pt x="85598" y="101600"/>
                                </a:cubicBezTo>
                                <a:lnTo>
                                  <a:pt x="0" y="51690"/>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63078" style="width:428.106pt;height:332.14pt;mso-position-horizontal-relative:char;mso-position-vertical-relative:line" coordsize="54369,42181">
                <v:rect id="Rectangle 20889" style="position:absolute;width:506;height:2243;left:0;top: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0890" style="position:absolute;width:518;height:2079;left:0;top:176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891" style="position:absolute;width:518;height:2079;left:0;top:336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892" style="position:absolute;width:518;height:2079;left:0;top:496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893" style="position:absolute;width:518;height:2079;left:0;top:658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894" style="position:absolute;width:518;height:2079;left:0;top:818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895" style="position:absolute;width:518;height:2079;left:0;top:97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896" style="position:absolute;width:518;height:2079;left:0;top:113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897" style="position:absolute;width:518;height:2079;left:0;top:130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898" style="position:absolute;width:518;height:2079;left:0;top:146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899" style="position:absolute;width:518;height:2079;left:0;top:162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00" style="position:absolute;width:518;height:2079;left:31504;top:1783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01" style="position:absolute;width:518;height:2079;left:31504;top:194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02" style="position:absolute;width:506;height:2243;left:31504;top:21033;"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0903" style="position:absolute;width:518;height:2079;left:31504;top:227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04" style="position:absolute;width:518;height:2079;left:31504;top:243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05" style="position:absolute;width:518;height:2079;left:31504;top:259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06" style="position:absolute;width:506;height:2243;left:31504;top:2760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0907" style="position:absolute;width:518;height:2079;left:31504;top:2936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08" style="position:absolute;width:518;height:2079;left:31504;top:3097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09" style="position:absolute;width:518;height:2079;left:31504;top:3258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10" style="position:absolute;width:518;height:2079;left:31504;top:3418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11" style="position:absolute;width:518;height:2079;left:31504;top:35787;"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12" style="position:absolute;width:518;height:2079;left:31504;top:37402;"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13" style="position:absolute;width:518;height:2079;left:31504;top:3900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14" style="position:absolute;width:518;height:2079;left:31504;top:4061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0920" style="position:absolute;width:339;height:1503;left:50073;top:22121;" filled="f" stroked="f">
                  <v:textbox inset="0,0,0,0">
                    <w:txbxContent>
                      <w:p>
                        <w:pPr>
                          <w:spacing w:before="0" w:after="160" w:line="259" w:lineRule="auto"/>
                          <w:ind w:left="0" w:firstLine="0"/>
                          <w:jc w:val="left"/>
                        </w:pPr>
                        <w:r>
                          <w:rPr>
                            <w:rFonts w:cs="Times New Roman" w:hAnsi="Times New Roman" w:eastAsia="Times New Roman" w:ascii="Times New Roman"/>
                            <w:b w:val="1"/>
                            <w:i w:val="0"/>
                            <w:sz w:val="16"/>
                          </w:rPr>
                          <w:t xml:space="preserve"> </w:t>
                        </w:r>
                      </w:p>
                    </w:txbxContent>
                  </v:textbox>
                </v:rect>
                <v:shape id="Picture 20922" style="position:absolute;width:34290;height:41468;left:6077;top:86;" filled="f">
                  <v:imagedata r:id="rId10"/>
                </v:shape>
                <v:shape id="Shape 20923" style="position:absolute;width:36328;height:1033;left:18041;top:27961;" coordsize="3632835,103378" path="m85598,1778c88646,0,92456,1016,94234,4065c96012,7113,94996,10923,91948,12700l35994,45340l3632835,45340l3632835,58040l35997,58040l91948,90678c94996,92456,96012,96266,94234,99315c92456,102363,88646,103378,85598,101600l0,51690l85598,1778x">
                  <v:stroke weight="0pt" endcap="flat" joinstyle="round" on="false" color="#000000" opacity="0"/>
                  <v:fill on="true" color="#000000"/>
                </v:shape>
              </v:group>
            </w:pict>
          </mc:Fallback>
        </mc:AlternateContent>
      </w:r>
    </w:p>
    <w:p w:rsidR="007579A0" w:rsidRDefault="000719D3">
      <w:pPr>
        <w:spacing w:after="4" w:line="248" w:lineRule="auto"/>
        <w:ind w:right="949"/>
      </w:pPr>
      <w:r>
        <w:rPr>
          <w:i w:val="0"/>
        </w:rPr>
        <w:t xml:space="preserve">            Plano de Ordenación Detallada Aprobado por acuerdo plenario el 27/12/2023 </w:t>
      </w:r>
    </w:p>
    <w:p w:rsidR="007579A0" w:rsidRDefault="000719D3">
      <w:pPr>
        <w:pStyle w:val="Ttulo1"/>
        <w:shd w:val="clear" w:color="auto" w:fill="F2F2F2"/>
        <w:spacing w:after="0"/>
        <w:ind w:left="346"/>
      </w:pPr>
      <w:r>
        <w:rPr>
          <w:rFonts w:ascii="Times New Roman" w:eastAsia="Times New Roman" w:hAnsi="Times New Roman" w:cs="Times New Roman"/>
          <w:sz w:val="24"/>
          <w:shd w:val="clear" w:color="auto" w:fill="auto"/>
        </w:rPr>
        <w:t>11.</w:t>
      </w:r>
      <w:r>
        <w:rPr>
          <w:sz w:val="24"/>
          <w:shd w:val="clear" w:color="auto" w:fill="auto"/>
        </w:rPr>
        <w:t xml:space="preserve"> </w:t>
      </w:r>
      <w:r>
        <w:rPr>
          <w:shd w:val="clear" w:color="auto" w:fill="auto"/>
        </w:rPr>
        <w:t>C</w:t>
      </w:r>
      <w:r>
        <w:t>OORDENADAS UTM</w:t>
      </w:r>
      <w:r>
        <w:rPr>
          <w:shd w:val="clear" w:color="auto" w:fill="auto"/>
        </w:rPr>
        <w:t xml:space="preserve">                                                                                  </w:t>
      </w:r>
      <w:r>
        <w:rPr>
          <w:shd w:val="clear" w:color="auto" w:fill="auto"/>
        </w:rPr>
        <w:t xml:space="preserve">                    </w:t>
      </w:r>
      <w:r>
        <w:rPr>
          <w:rFonts w:ascii="Times New Roman" w:eastAsia="Times New Roman" w:hAnsi="Times New Roman" w:cs="Times New Roman"/>
          <w:sz w:val="24"/>
          <w:shd w:val="clear" w:color="auto" w:fill="auto"/>
        </w:rPr>
        <w:t xml:space="preserve"> </w:t>
      </w:r>
    </w:p>
    <w:p w:rsidR="007579A0" w:rsidRDefault="000719D3">
      <w:pPr>
        <w:spacing w:after="5257" w:line="259" w:lineRule="auto"/>
        <w:ind w:left="711" w:firstLine="0"/>
        <w:jc w:val="left"/>
      </w:pPr>
      <w:r>
        <w:rPr>
          <w:i w:val="0"/>
        </w:rPr>
        <w:t xml:space="preserve"> </w:t>
      </w:r>
    </w:p>
    <w:tbl>
      <w:tblPr>
        <w:tblStyle w:val="TableGrid"/>
        <w:tblpPr w:vertAnchor="text" w:tblpX="431" w:tblpY="-5522"/>
        <w:tblOverlap w:val="never"/>
        <w:tblW w:w="8788" w:type="dxa"/>
        <w:tblInd w:w="0" w:type="dxa"/>
        <w:tblCellMar>
          <w:top w:w="0" w:type="dxa"/>
          <w:left w:w="0" w:type="dxa"/>
          <w:bottom w:w="0" w:type="dxa"/>
          <w:right w:w="0" w:type="dxa"/>
        </w:tblCellMar>
        <w:tblLook w:val="04A0" w:firstRow="1" w:lastRow="0" w:firstColumn="1" w:lastColumn="0" w:noHBand="0" w:noVBand="1"/>
      </w:tblPr>
      <w:tblGrid>
        <w:gridCol w:w="4521"/>
        <w:gridCol w:w="4266"/>
      </w:tblGrid>
      <w:tr w:rsidR="007579A0">
        <w:trPr>
          <w:trHeight w:val="11824"/>
        </w:trPr>
        <w:tc>
          <w:tcPr>
            <w:tcW w:w="4521" w:type="dxa"/>
            <w:tcBorders>
              <w:top w:val="nil"/>
              <w:left w:val="nil"/>
              <w:bottom w:val="nil"/>
              <w:right w:val="nil"/>
            </w:tcBorders>
          </w:tcPr>
          <w:p w:rsidR="007579A0" w:rsidRDefault="007579A0">
            <w:pPr>
              <w:spacing w:after="0" w:line="259" w:lineRule="auto"/>
              <w:ind w:left="-2633" w:right="158" w:firstLine="0"/>
              <w:jc w:val="left"/>
            </w:pPr>
          </w:p>
          <w:tbl>
            <w:tblPr>
              <w:tblStyle w:val="TableGrid"/>
              <w:tblW w:w="4364" w:type="dxa"/>
              <w:tblInd w:w="0" w:type="dxa"/>
              <w:tblCellMar>
                <w:top w:w="9" w:type="dxa"/>
                <w:left w:w="72" w:type="dxa"/>
                <w:bottom w:w="0" w:type="dxa"/>
                <w:right w:w="7" w:type="dxa"/>
              </w:tblCellMar>
              <w:tblLook w:val="04A0" w:firstRow="1" w:lastRow="0" w:firstColumn="1" w:lastColumn="0" w:noHBand="0" w:noVBand="1"/>
            </w:tblPr>
            <w:tblGrid>
              <w:gridCol w:w="841"/>
              <w:gridCol w:w="1424"/>
              <w:gridCol w:w="2098"/>
            </w:tblGrid>
            <w:tr w:rsidR="007579A0">
              <w:trPr>
                <w:trHeight w:val="515"/>
              </w:trPr>
              <w:tc>
                <w:tcPr>
                  <w:tcW w:w="4364" w:type="dxa"/>
                  <w:gridSpan w:val="3"/>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522"/>
                    <w:spacing w:after="0" w:line="259" w:lineRule="auto"/>
                    <w:ind w:left="0" w:right="15" w:firstLine="0"/>
                    <w:suppressOverlap/>
                    <w:jc w:val="center"/>
                  </w:pPr>
                  <w:r>
                    <w:rPr>
                      <w:i w:val="0"/>
                    </w:rPr>
                    <w:t xml:space="preserve">Zona verde y espacio libre enlace autopista </w:t>
                  </w:r>
                </w:p>
              </w:tc>
            </w:tr>
            <w:tr w:rsidR="007579A0">
              <w:trPr>
                <w:trHeight w:val="263"/>
              </w:trPr>
              <w:tc>
                <w:tcPr>
                  <w:tcW w:w="841"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522"/>
                    <w:spacing w:after="0" w:line="259" w:lineRule="auto"/>
                    <w:ind w:left="59" w:firstLine="0"/>
                    <w:suppressOverlap/>
                    <w:jc w:val="left"/>
                  </w:pPr>
                  <w:r>
                    <w:rPr>
                      <w:i w:val="0"/>
                    </w:rPr>
                    <w:t xml:space="preserve">Punto </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522"/>
                    <w:spacing w:after="0" w:line="259" w:lineRule="auto"/>
                    <w:ind w:left="0" w:right="62" w:firstLine="0"/>
                    <w:suppressOverlap/>
                    <w:jc w:val="center"/>
                  </w:pPr>
                  <w:r>
                    <w:rPr>
                      <w:i w:val="0"/>
                    </w:rPr>
                    <w:t xml:space="preserve">    Coordenadas </w:t>
                  </w:r>
                </w:p>
              </w:tc>
            </w:tr>
            <w:tr w:rsidR="007579A0">
              <w:trPr>
                <w:trHeight w:val="263"/>
              </w:trPr>
              <w:tc>
                <w:tcPr>
                  <w:tcW w:w="841"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522"/>
                    <w:spacing w:after="0" w:line="259" w:lineRule="auto"/>
                    <w:ind w:left="0" w:right="69" w:firstLine="0"/>
                    <w:suppressOverlap/>
                    <w:jc w:val="center"/>
                  </w:pPr>
                  <w:r>
                    <w:rPr>
                      <w:i w:val="0"/>
                    </w:rPr>
                    <w:t xml:space="preserve">Nº </w:t>
                  </w:r>
                </w:p>
              </w:tc>
              <w:tc>
                <w:tcPr>
                  <w:tcW w:w="1424"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522"/>
                    <w:spacing w:after="0" w:line="259" w:lineRule="auto"/>
                    <w:ind w:left="0" w:right="60" w:firstLine="0"/>
                    <w:suppressOverlap/>
                    <w:jc w:val="center"/>
                  </w:pPr>
                  <w:r>
                    <w:rPr>
                      <w:i w:val="0"/>
                    </w:rPr>
                    <w:t xml:space="preserve">X </w:t>
                  </w:r>
                </w:p>
              </w:tc>
              <w:tc>
                <w:tcPr>
                  <w:tcW w:w="2098"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522"/>
                    <w:spacing w:after="0" w:line="259" w:lineRule="auto"/>
                    <w:ind w:left="0" w:right="63" w:firstLine="0"/>
                    <w:suppressOverlap/>
                    <w:jc w:val="center"/>
                  </w:pPr>
                  <w:r>
                    <w:rPr>
                      <w:i w:val="0"/>
                    </w:rPr>
                    <w:t xml:space="preserve">Y </w:t>
                  </w:r>
                </w:p>
              </w:tc>
            </w:tr>
            <w:tr w:rsidR="007579A0">
              <w:trPr>
                <w:trHeight w:val="263"/>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6" w:firstLine="0"/>
                    <w:suppressOverlap/>
                    <w:jc w:val="center"/>
                  </w:pPr>
                  <w:r>
                    <w:rPr>
                      <w:i w:val="0"/>
                    </w:rPr>
                    <w:t xml:space="preserve">1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365573.3286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3137679.6110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6" w:firstLine="0"/>
                    <w:suppressOverlap/>
                    <w:jc w:val="center"/>
                  </w:pPr>
                  <w:r>
                    <w:rPr>
                      <w:i w:val="0"/>
                    </w:rPr>
                    <w:t xml:space="preserve">2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365573.3814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3137679.8068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6" w:firstLine="0"/>
                    <w:suppressOverlap/>
                    <w:jc w:val="center"/>
                  </w:pPr>
                  <w:r>
                    <w:rPr>
                      <w:i w:val="0"/>
                    </w:rPr>
                    <w:t xml:space="preserve">3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365573.4393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3137680.0081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6" w:firstLine="0"/>
                    <w:suppressOverlap/>
                    <w:jc w:val="center"/>
                  </w:pPr>
                  <w:r>
                    <w:rPr>
                      <w:i w:val="0"/>
                    </w:rPr>
                    <w:t xml:space="preserve">4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365573.5007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3137680.2084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6" w:firstLine="0"/>
                    <w:suppressOverlap/>
                    <w:jc w:val="center"/>
                  </w:pPr>
                  <w:r>
                    <w:rPr>
                      <w:i w:val="0"/>
                    </w:rPr>
                    <w:t xml:space="preserve">5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365573.5566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3137680.3799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6" w:firstLine="0"/>
                    <w:suppressOverlap/>
                    <w:jc w:val="center"/>
                  </w:pPr>
                  <w:r>
                    <w:rPr>
                      <w:i w:val="0"/>
                    </w:rPr>
                    <w:t xml:space="preserve">6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365573.9028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3137681.3989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6" w:firstLine="0"/>
                    <w:suppressOverlap/>
                    <w:jc w:val="center"/>
                  </w:pPr>
                  <w:r>
                    <w:rPr>
                      <w:i w:val="0"/>
                    </w:rPr>
                    <w:t xml:space="preserve">7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365574.1763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3137682.2521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6" w:firstLine="0"/>
                    <w:suppressOverlap/>
                    <w:jc w:val="center"/>
                  </w:pPr>
                  <w:r>
                    <w:rPr>
                      <w:i w:val="0"/>
                    </w:rPr>
                    <w:t xml:space="preserve">8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365574.4348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3137683.1100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6" w:firstLine="0"/>
                    <w:suppressOverlap/>
                    <w:jc w:val="center"/>
                  </w:pPr>
                  <w:r>
                    <w:rPr>
                      <w:i w:val="0"/>
                    </w:rPr>
                    <w:t xml:space="preserve">9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365574.6783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3137683.9722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10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365574.9067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3137684.8386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11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365575.1199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3137685.7088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12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365575.3180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3137686.5826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13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365575.5007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3137687.4597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14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365575.6681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3137688.3399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15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365575.8202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3137689.2229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16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365575.9568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3137690.1084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17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365576.0779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3137690.9961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18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365576.1835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3137691.8859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19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365576.2736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3137692.7773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20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365576.3481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3137693.6702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21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365576.4070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3137694.5642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22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365576.4503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3137695.4591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23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365576.4792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3137696.3973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24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365576.5337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3137699.3328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25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365576.5705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3137701.3214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26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365576.6620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3137706.2570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27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365576.7760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3137710.0380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28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365577.0040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3137714.7260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29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365577.3770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3137719.2180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30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365577.9460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3137723.4950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31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365578.7730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3137727.6250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32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365579.8080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3137731.6010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33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365580.3426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3137733.1440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34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365581.1190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3137735.3850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35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365582.7310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3137739.0280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36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365584.6420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3137742.5230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37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365586.8360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3137745.8490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38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365589.3450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3137749.0380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39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365592.1200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3137752.1300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40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365595.1570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3137755.1070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8" w:firstLine="0"/>
                    <w:suppressOverlap/>
                    <w:jc w:val="center"/>
                  </w:pPr>
                  <w:r>
                    <w:rPr>
                      <w:i w:val="0"/>
                    </w:rPr>
                    <w:t xml:space="preserve">41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firstLine="0"/>
                    <w:suppressOverlap/>
                  </w:pPr>
                  <w:r>
                    <w:rPr>
                      <w:i w:val="0"/>
                    </w:rPr>
                    <w:t xml:space="preserve">365598.4780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4" w:firstLine="0"/>
                    <w:suppressOverlap/>
                    <w:jc w:val="center"/>
                  </w:pPr>
                  <w:r>
                    <w:rPr>
                      <w:i w:val="0"/>
                    </w:rPr>
                    <w:t xml:space="preserve">3137758.0070 </w:t>
                  </w:r>
                </w:p>
              </w:tc>
            </w:tr>
          </w:tbl>
          <w:p w:rsidR="007579A0" w:rsidRDefault="007579A0">
            <w:pPr>
              <w:spacing w:after="160" w:line="259" w:lineRule="auto"/>
              <w:ind w:left="0" w:firstLine="0"/>
              <w:jc w:val="left"/>
            </w:pPr>
          </w:p>
        </w:tc>
        <w:tc>
          <w:tcPr>
            <w:tcW w:w="4266" w:type="dxa"/>
            <w:tcBorders>
              <w:top w:val="nil"/>
              <w:left w:val="nil"/>
              <w:bottom w:val="nil"/>
              <w:right w:val="nil"/>
            </w:tcBorders>
          </w:tcPr>
          <w:p w:rsidR="007579A0" w:rsidRDefault="007579A0">
            <w:pPr>
              <w:spacing w:after="0" w:line="259" w:lineRule="auto"/>
              <w:ind w:left="-7155" w:right="11421" w:firstLine="0"/>
              <w:jc w:val="left"/>
            </w:pPr>
          </w:p>
          <w:tbl>
            <w:tblPr>
              <w:tblStyle w:val="TableGrid"/>
              <w:tblW w:w="4109" w:type="dxa"/>
              <w:tblInd w:w="158" w:type="dxa"/>
              <w:tblCellMar>
                <w:top w:w="9" w:type="dxa"/>
                <w:left w:w="134" w:type="dxa"/>
                <w:bottom w:w="0" w:type="dxa"/>
                <w:right w:w="75" w:type="dxa"/>
              </w:tblCellMar>
              <w:tblLook w:val="04A0" w:firstRow="1" w:lastRow="0" w:firstColumn="1" w:lastColumn="0" w:noHBand="0" w:noVBand="1"/>
            </w:tblPr>
            <w:tblGrid>
              <w:gridCol w:w="849"/>
              <w:gridCol w:w="1559"/>
              <w:gridCol w:w="1701"/>
            </w:tblGrid>
            <w:tr w:rsidR="007579A0">
              <w:trPr>
                <w:trHeight w:val="262"/>
              </w:trPr>
              <w:tc>
                <w:tcPr>
                  <w:tcW w:w="849"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522"/>
                    <w:spacing w:after="0" w:line="259" w:lineRule="auto"/>
                    <w:ind w:left="0" w:firstLine="0"/>
                    <w:suppressOverlap/>
                    <w:jc w:val="left"/>
                  </w:pPr>
                  <w:r>
                    <w:rPr>
                      <w:i w:val="0"/>
                    </w:rPr>
                    <w:t xml:space="preserve">Punto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522"/>
                    <w:spacing w:after="0" w:line="259" w:lineRule="auto"/>
                    <w:ind w:left="0" w:right="55" w:firstLine="0"/>
                    <w:suppressOverlap/>
                    <w:jc w:val="center"/>
                  </w:pPr>
                  <w:r>
                    <w:rPr>
                      <w:i w:val="0"/>
                    </w:rPr>
                    <w:t xml:space="preserve">    Coordenadas </w:t>
                  </w:r>
                </w:p>
              </w:tc>
            </w:tr>
            <w:tr w:rsidR="007579A0">
              <w:trPr>
                <w:trHeight w:val="263"/>
              </w:trPr>
              <w:tc>
                <w:tcPr>
                  <w:tcW w:w="849"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522"/>
                    <w:spacing w:after="0" w:line="259" w:lineRule="auto"/>
                    <w:ind w:left="0" w:right="64" w:firstLine="0"/>
                    <w:suppressOverlap/>
                    <w:jc w:val="center"/>
                  </w:pPr>
                  <w:r>
                    <w:rPr>
                      <w:i w:val="0"/>
                    </w:rPr>
                    <w:t xml:space="preserve">Nº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522"/>
                    <w:spacing w:after="0" w:line="259" w:lineRule="auto"/>
                    <w:ind w:left="0" w:right="57" w:firstLine="0"/>
                    <w:suppressOverlap/>
                    <w:jc w:val="center"/>
                  </w:pPr>
                  <w:r>
                    <w:rPr>
                      <w:i w:val="0"/>
                    </w:rPr>
                    <w:t xml:space="preserve">X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522"/>
                    <w:spacing w:after="0" w:line="259" w:lineRule="auto"/>
                    <w:ind w:left="0" w:right="56" w:firstLine="0"/>
                    <w:suppressOverlap/>
                    <w:jc w:val="center"/>
                  </w:pPr>
                  <w:r>
                    <w:rPr>
                      <w:i w:val="0"/>
                    </w:rPr>
                    <w:t xml:space="preserve">Y </w:t>
                  </w:r>
                </w:p>
              </w:tc>
            </w:tr>
            <w:tr w:rsidR="007579A0">
              <w:trPr>
                <w:trHeight w:val="263"/>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77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365605.4852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3137873.3041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78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365605.4385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3137876.2458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79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365605.4092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3137878.0892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80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365605.9966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3137882.8387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81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365607.9514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3137892.6781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82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365608.3200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3137894.6796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83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365609.6202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3137901.7855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84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365610.8253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3137908.3711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85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365612.4283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3137916.0264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86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365614.1098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3137915.4319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87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365619.8940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3137913.3870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88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365620.3422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3137913.2285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89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365620.9171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3137913.0254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90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365621.3765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3137912.8628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91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365625.4424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3137911.4128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2" w:firstLine="0"/>
                    <w:suppressOverlap/>
                    <w:jc w:val="center"/>
                  </w:pPr>
                  <w:r>
                    <w:rPr>
                      <w:i w:val="0"/>
                    </w:rPr>
                    <w:t xml:space="preserve">92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365619.6747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3137892.9327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93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365618.2900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3137893.4651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94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365614.5005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3137883.8340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95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365613.2455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3137879.8821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96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365613.0233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3137878.8646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97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365612.5685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3137876.7720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98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365612.3200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3137873.6576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3" w:firstLine="0"/>
                    <w:suppressOverlap/>
                    <w:jc w:val="center"/>
                  </w:pPr>
                  <w:r>
                    <w:rPr>
                      <w:i w:val="0"/>
                    </w:rPr>
                    <w:t xml:space="preserve">99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365612.3027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3137871.5974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100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365612.4563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3137869.3801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101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365612.9000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3137867.2944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102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365613.7829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3137864.2939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103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365615.2013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3137861.3810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104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365616.4979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3137859.4986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105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365618.0489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3137857.9509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106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365620.4073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3137855.9736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107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365626.6640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3137851.0510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108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365629.7645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3137848.5772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109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365631.9477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3137846.6803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110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365633.9229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3137844.5760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111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365635.7052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3137842.3859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112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365637.1186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3137839.9977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113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365638.2720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3137837.3747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114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365639.3068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3137834.6904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115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365640.0793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3137831.9077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116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365641.4984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3137826.1593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0" w:right="65" w:firstLine="0"/>
                    <w:suppressOverlap/>
                    <w:jc w:val="center"/>
                  </w:pPr>
                  <w:r>
                    <w:rPr>
                      <w:i w:val="0"/>
                    </w:rPr>
                    <w:t xml:space="preserve">117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4" w:firstLine="0"/>
                    <w:suppressOverlap/>
                    <w:jc w:val="left"/>
                  </w:pPr>
                  <w:r>
                    <w:rPr>
                      <w:i w:val="0"/>
                    </w:rPr>
                    <w:t xml:space="preserve">365642.3547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522"/>
                    <w:spacing w:after="0" w:line="259" w:lineRule="auto"/>
                    <w:ind w:left="14" w:firstLine="0"/>
                    <w:suppressOverlap/>
                    <w:jc w:val="left"/>
                  </w:pPr>
                  <w:r>
                    <w:rPr>
                      <w:i w:val="0"/>
                    </w:rPr>
                    <w:t xml:space="preserve">3137821.2901 </w:t>
                  </w:r>
                </w:p>
              </w:tc>
            </w:tr>
          </w:tbl>
          <w:p w:rsidR="007579A0" w:rsidRDefault="007579A0">
            <w:pPr>
              <w:spacing w:after="160" w:line="259" w:lineRule="auto"/>
              <w:ind w:left="0" w:firstLine="0"/>
              <w:jc w:val="left"/>
            </w:pPr>
          </w:p>
        </w:tc>
      </w:tr>
    </w:tbl>
    <w:p w:rsidR="007579A0" w:rsidRDefault="000719D3">
      <w:pPr>
        <w:spacing w:after="0" w:line="259" w:lineRule="auto"/>
        <w:ind w:left="-2202" w:right="1651" w:firstLine="0"/>
        <w:jc w:val="center"/>
      </w:pPr>
      <w:r>
        <w:rPr>
          <w:rFonts w:ascii="Calibri" w:eastAsia="Calibri" w:hAnsi="Calibri" w:cs="Calibri"/>
          <w:i w:val="0"/>
          <w:noProof/>
        </w:rPr>
        <mc:AlternateContent>
          <mc:Choice Requires="wpg">
            <w:drawing>
              <wp:anchor distT="0" distB="0" distL="114300" distR="114300" simplePos="0" relativeHeight="2518568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88086" name="Group 2880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526" name="Rectangle 22526"/>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2527" name="Rectangle 22527"/>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528" name="Rectangle 22528"/>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150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8086" style="width:18.7031pt;height:264.21pt;position:absolute;mso-position-horizontal-relative:page;mso-position-horizontal:absolute;margin-left:662.928pt;mso-position-vertical-relative:page;margin-top:508.71pt;" coordsize="2375,33554">
                <v:rect id="Rectangle 22526"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252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252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150 de 170 </w:t>
                        </w:r>
                      </w:p>
                    </w:txbxContent>
                  </v:textbox>
                </v:rect>
                <w10:wrap type="topAndBottom"/>
              </v:group>
            </w:pict>
          </mc:Fallback>
        </mc:AlternateContent>
      </w:r>
    </w:p>
    <w:tbl>
      <w:tblPr>
        <w:tblStyle w:val="TableGrid"/>
        <w:tblW w:w="9515" w:type="dxa"/>
        <w:tblInd w:w="430" w:type="dxa"/>
        <w:tblCellMar>
          <w:top w:w="4" w:type="dxa"/>
          <w:left w:w="29" w:type="dxa"/>
          <w:bottom w:w="0" w:type="dxa"/>
          <w:right w:w="0" w:type="dxa"/>
        </w:tblCellMar>
        <w:tblLook w:val="04A0" w:firstRow="1" w:lastRow="0" w:firstColumn="1" w:lastColumn="0" w:noHBand="0" w:noVBand="1"/>
      </w:tblPr>
      <w:tblGrid>
        <w:gridCol w:w="252"/>
        <w:gridCol w:w="593"/>
        <w:gridCol w:w="1423"/>
        <w:gridCol w:w="2098"/>
        <w:gridCol w:w="314"/>
        <w:gridCol w:w="850"/>
        <w:gridCol w:w="1560"/>
        <w:gridCol w:w="1700"/>
        <w:gridCol w:w="725"/>
      </w:tblGrid>
      <w:tr w:rsidR="007579A0">
        <w:trPr>
          <w:trHeight w:val="259"/>
        </w:trPr>
        <w:tc>
          <w:tcPr>
            <w:tcW w:w="845" w:type="dxa"/>
            <w:gridSpan w:val="2"/>
            <w:tcBorders>
              <w:top w:val="nil"/>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42 </w:t>
            </w:r>
          </w:p>
        </w:tc>
        <w:tc>
          <w:tcPr>
            <w:tcW w:w="1423" w:type="dxa"/>
            <w:tcBorders>
              <w:top w:val="nil"/>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365599.5168 </w:t>
            </w:r>
          </w:p>
        </w:tc>
        <w:tc>
          <w:tcPr>
            <w:tcW w:w="2098" w:type="dxa"/>
            <w:tcBorders>
              <w:top w:val="nil"/>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3137758.8400 </w:t>
            </w:r>
          </w:p>
        </w:tc>
        <w:tc>
          <w:tcPr>
            <w:tcW w:w="314" w:type="dxa"/>
            <w:vMerge w:val="restart"/>
            <w:tcBorders>
              <w:top w:val="nil"/>
              <w:left w:val="single" w:sz="4" w:space="0" w:color="000000"/>
              <w:bottom w:val="nil"/>
              <w:right w:val="single" w:sz="4" w:space="0" w:color="000000"/>
            </w:tcBorders>
          </w:tcPr>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41" w:firstLine="0"/>
              <w:jc w:val="left"/>
            </w:pPr>
            <w:r>
              <w:rPr>
                <w:i w:val="0"/>
              </w:rPr>
              <w:t xml:space="preserve"> </w:t>
            </w:r>
          </w:p>
        </w:tc>
        <w:tc>
          <w:tcPr>
            <w:tcW w:w="850" w:type="dxa"/>
            <w:tcBorders>
              <w:top w:val="nil"/>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118 </w:t>
            </w:r>
          </w:p>
        </w:tc>
        <w:tc>
          <w:tcPr>
            <w:tcW w:w="1560" w:type="dxa"/>
            <w:tcBorders>
              <w:top w:val="nil"/>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365642.7964 </w:t>
            </w:r>
          </w:p>
        </w:tc>
        <w:tc>
          <w:tcPr>
            <w:tcW w:w="1700" w:type="dxa"/>
            <w:tcBorders>
              <w:top w:val="nil"/>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3137818.4042 </w:t>
            </w:r>
          </w:p>
        </w:tc>
        <w:tc>
          <w:tcPr>
            <w:tcW w:w="725" w:type="dxa"/>
            <w:vMerge w:val="restart"/>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365602.0670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3137760.8850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119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365643.0172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3137816.5208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365605.7840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3137763.7080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365642.9998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3137814.7874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365609.5710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3137766.3480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365642.8660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3137813.9277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365611.1620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3137767.3340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365642.5473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3137811.9969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365611.6896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3137767.6704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365642.0702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3137810.1627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365612.2478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3137768.0916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365641.2779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3137807.3017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365616.0383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3137770.8465</w:t>
            </w:r>
            <w:r>
              <w:rPr>
                <w:i w:val="0"/>
              </w:rPr>
              <w:t xml:space="preserve">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365639.5034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3137801.5759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365619.3803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3137774.1311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365635.6708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3137790.2366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365622.2005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0" w:firstLine="0"/>
              <w:jc w:val="center"/>
            </w:pPr>
            <w:r>
              <w:rPr>
                <w:i w:val="0"/>
              </w:rPr>
              <w:t xml:space="preserve">3137777.8732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365633.5676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3137784.5998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365624.4370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3137781.9909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365628.5887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3137771.1110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365626.0408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3137786.3938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365625.2230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3137763.8563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365627.7746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3137791.8268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365621.8263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3137757.0059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365628.2139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3137794.2987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365616.1995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3137746.6408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365628.7725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3137797.4417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365613.6167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3137747.7369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365629.0168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3137803.1395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365612.3912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3137744.6961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365628.5032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3137808.8193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365604.0491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3137724.7287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365627.2408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3137814.3808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365598.7508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3137712.0653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365625.2518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3137819.7257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365603.4994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3137710.0182</w:t>
            </w:r>
            <w:r>
              <w:rPr>
                <w:i w:val="0"/>
              </w:rPr>
              <w:t xml:space="preserve">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365622.5715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3137824.7595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365601.8255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3137705.9978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365621.3205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3137826.5032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365600.7341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3137703.8496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365619.2471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3137829.3934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365599.5059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3137701.5605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365615.3375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0" w:firstLine="0"/>
              <w:jc w:val="center"/>
            </w:pPr>
            <w:r>
              <w:rPr>
                <w:i w:val="0"/>
              </w:rPr>
              <w:t xml:space="preserve">3137833.5453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365598.0835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3137699.1161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365610.9117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3137837.1420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365597.0229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3137697.7516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365606.0479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3137840.1199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365594.7199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3137695.2908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365600.8321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3137842.4263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365588.0620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3137688.2830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365604.3749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3137852.5051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365584.5294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3137684.9109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365607.0424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3137860.0940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365581.0189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3137681.7477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365608.0368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3137862.9231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365578.3003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3137679.4657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365608.0267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3137862.9441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365577.6895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3137679.0713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365606.4900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3137867.4874</w:t>
            </w:r>
            <w:r>
              <w:rPr>
                <w:i w:val="0"/>
              </w:rPr>
              <w:t xml:space="preserve">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365577.2417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3137678.8896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365606.2816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3137868.3234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365575.9584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3137678.6819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365606.2231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3137868.5757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150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365574.8422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3137678.6700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365605.8493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3137870.9710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151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365574.0513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3137678.9262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365605.5454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3137872.9181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152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365573.6057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3137679.4182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5"/>
        </w:trPr>
        <w:tc>
          <w:tcPr>
            <w:tcW w:w="2268" w:type="dxa"/>
            <w:gridSpan w:val="3"/>
            <w:tcBorders>
              <w:top w:val="single" w:sz="4" w:space="0" w:color="000000"/>
              <w:left w:val="nil"/>
              <w:bottom w:val="nil"/>
              <w:right w:val="nil"/>
            </w:tcBorders>
          </w:tcPr>
          <w:p w:rsidR="007579A0" w:rsidRDefault="000719D3">
            <w:pPr>
              <w:spacing w:after="0" w:line="259" w:lineRule="auto"/>
              <w:ind w:left="391" w:firstLine="0"/>
              <w:jc w:val="left"/>
            </w:pPr>
            <w:r>
              <w:rPr>
                <w:i w:val="0"/>
              </w:rPr>
              <w:t xml:space="preserve"> </w:t>
            </w:r>
            <w:r>
              <w:rPr>
                <w:i w:val="0"/>
              </w:rPr>
              <w:tab/>
              <w:t xml:space="preserve"> </w:t>
            </w:r>
          </w:p>
        </w:tc>
        <w:tc>
          <w:tcPr>
            <w:tcW w:w="2098" w:type="dxa"/>
            <w:tcBorders>
              <w:top w:val="single" w:sz="4" w:space="0" w:color="000000"/>
              <w:left w:val="nil"/>
              <w:bottom w:val="nil"/>
              <w:right w:val="nil"/>
            </w:tcBorders>
          </w:tcPr>
          <w:p w:rsidR="007579A0" w:rsidRDefault="000719D3">
            <w:pPr>
              <w:spacing w:after="0" w:line="259" w:lineRule="auto"/>
              <w:ind w:left="41" w:firstLine="0"/>
              <w:jc w:val="left"/>
            </w:pPr>
            <w:r>
              <w:rPr>
                <w:i w:val="0"/>
              </w:rPr>
              <w:t xml:space="preserve">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365573.3286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3137679.6110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75"/>
        </w:trPr>
        <w:tc>
          <w:tcPr>
            <w:tcW w:w="252" w:type="dxa"/>
            <w:tcBorders>
              <w:top w:val="nil"/>
              <w:left w:val="nil"/>
              <w:bottom w:val="nil"/>
              <w:right w:val="nil"/>
            </w:tcBorders>
          </w:tcPr>
          <w:p w:rsidR="007579A0" w:rsidRDefault="007579A0">
            <w:pPr>
              <w:spacing w:after="160" w:line="259" w:lineRule="auto"/>
              <w:ind w:left="0" w:firstLine="0"/>
              <w:jc w:val="left"/>
            </w:pPr>
          </w:p>
        </w:tc>
        <w:tc>
          <w:tcPr>
            <w:tcW w:w="2016" w:type="dxa"/>
            <w:gridSpan w:val="2"/>
            <w:tcBorders>
              <w:top w:val="nil"/>
              <w:left w:val="nil"/>
              <w:bottom w:val="nil"/>
              <w:right w:val="nil"/>
            </w:tcBorders>
            <w:shd w:val="clear" w:color="auto" w:fill="E7E6E6"/>
          </w:tcPr>
          <w:p w:rsidR="007579A0" w:rsidRDefault="000719D3">
            <w:pPr>
              <w:spacing w:after="0" w:line="259" w:lineRule="auto"/>
              <w:ind w:left="0" w:firstLine="0"/>
            </w:pPr>
            <w:r>
              <w:rPr>
                <w:rFonts w:ascii="Times New Roman" w:eastAsia="Times New Roman" w:hAnsi="Times New Roman" w:cs="Times New Roman"/>
                <w:b/>
                <w:i w:val="0"/>
                <w:sz w:val="24"/>
              </w:rPr>
              <w:t>12.</w:t>
            </w:r>
            <w:r>
              <w:rPr>
                <w:b/>
                <w:i w:val="0"/>
                <w:sz w:val="24"/>
              </w:rPr>
              <w:t xml:space="preserve"> </w:t>
            </w:r>
            <w:r>
              <w:rPr>
                <w:i w:val="0"/>
                <w:shd w:val="clear" w:color="auto" w:fill="E6E6E6"/>
              </w:rPr>
              <w:t>FOTOGRAFÍAS</w:t>
            </w:r>
            <w:r>
              <w:rPr>
                <w:rFonts w:ascii="Times New Roman" w:eastAsia="Times New Roman" w:hAnsi="Times New Roman" w:cs="Times New Roman"/>
                <w:i w:val="0"/>
                <w:sz w:val="24"/>
              </w:rPr>
              <w:t xml:space="preserve"> </w:t>
            </w:r>
          </w:p>
        </w:tc>
        <w:tc>
          <w:tcPr>
            <w:tcW w:w="2098" w:type="dxa"/>
            <w:tcBorders>
              <w:top w:val="nil"/>
              <w:left w:val="nil"/>
              <w:bottom w:val="nil"/>
              <w:right w:val="nil"/>
            </w:tcBorders>
            <w:shd w:val="clear" w:color="auto" w:fill="E7E6E6"/>
          </w:tcPr>
          <w:p w:rsidR="007579A0" w:rsidRDefault="007579A0">
            <w:pPr>
              <w:spacing w:after="160" w:line="259" w:lineRule="auto"/>
              <w:ind w:left="0" w:firstLine="0"/>
              <w:jc w:val="left"/>
            </w:pPr>
          </w:p>
        </w:tc>
        <w:tc>
          <w:tcPr>
            <w:tcW w:w="1164" w:type="dxa"/>
            <w:gridSpan w:val="2"/>
            <w:tcBorders>
              <w:top w:val="nil"/>
              <w:left w:val="nil"/>
              <w:bottom w:val="nil"/>
              <w:right w:val="nil"/>
            </w:tcBorders>
            <w:shd w:val="clear" w:color="auto" w:fill="E7E6E6"/>
          </w:tcPr>
          <w:p w:rsidR="007579A0" w:rsidRDefault="007579A0">
            <w:pPr>
              <w:spacing w:after="160" w:line="259" w:lineRule="auto"/>
              <w:ind w:left="0" w:firstLine="0"/>
              <w:jc w:val="left"/>
            </w:pPr>
          </w:p>
        </w:tc>
        <w:tc>
          <w:tcPr>
            <w:tcW w:w="1560" w:type="dxa"/>
            <w:tcBorders>
              <w:top w:val="single" w:sz="4" w:space="0" w:color="000000"/>
              <w:left w:val="nil"/>
              <w:bottom w:val="nil"/>
              <w:right w:val="nil"/>
            </w:tcBorders>
            <w:shd w:val="clear" w:color="auto" w:fill="E7E6E6"/>
          </w:tcPr>
          <w:p w:rsidR="007579A0" w:rsidRDefault="007579A0">
            <w:pPr>
              <w:spacing w:after="160" w:line="259" w:lineRule="auto"/>
              <w:ind w:left="0" w:firstLine="0"/>
              <w:jc w:val="left"/>
            </w:pPr>
          </w:p>
        </w:tc>
        <w:tc>
          <w:tcPr>
            <w:tcW w:w="2424" w:type="dxa"/>
            <w:gridSpan w:val="2"/>
            <w:tcBorders>
              <w:top w:val="nil"/>
              <w:left w:val="nil"/>
              <w:bottom w:val="nil"/>
              <w:right w:val="nil"/>
            </w:tcBorders>
            <w:shd w:val="clear" w:color="auto" w:fill="E7E6E6"/>
          </w:tcPr>
          <w:p w:rsidR="007579A0" w:rsidRDefault="007579A0">
            <w:pPr>
              <w:spacing w:after="160" w:line="259" w:lineRule="auto"/>
              <w:ind w:left="0" w:firstLine="0"/>
              <w:jc w:val="left"/>
            </w:pPr>
          </w:p>
        </w:tc>
      </w:tr>
    </w:tbl>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rFonts w:ascii="Calibri" w:eastAsia="Calibri" w:hAnsi="Calibri" w:cs="Calibri"/>
          <w:i w:val="0"/>
          <w:noProof/>
        </w:rPr>
        <mc:AlternateContent>
          <mc:Choice Requires="wpg">
            <w:drawing>
              <wp:anchor distT="0" distB="0" distL="114300" distR="114300" simplePos="0" relativeHeight="2518579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88525" name="Group 2885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825" name="Rectangle 23825"/>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3826" name="Rectangle 23826"/>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827" name="Rectangle 23827"/>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151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8525" style="width:18.7031pt;height:264.21pt;position:absolute;mso-position-horizontal-relative:page;mso-position-horizontal:absolute;margin-left:662.928pt;mso-position-vertical-relative:page;margin-top:508.71pt;" coordsize="2375,33554">
                <v:rect id="Rectangle 23825"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382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382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151 de 170 </w:t>
                        </w:r>
                      </w:p>
                    </w:txbxContent>
                  </v:textbox>
                </v:rect>
                <w10:wrap type="topAndBottom"/>
              </v:group>
            </w:pict>
          </mc:Fallback>
        </mc:AlternateContent>
      </w: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99" w:line="259" w:lineRule="auto"/>
        <w:ind w:left="1224" w:firstLine="0"/>
        <w:jc w:val="left"/>
      </w:pPr>
      <w:r>
        <w:rPr>
          <w:noProof/>
        </w:rPr>
        <w:drawing>
          <wp:inline distT="0" distB="0" distL="0" distR="0">
            <wp:extent cx="4677157" cy="2202180"/>
            <wp:effectExtent l="0" t="0" r="0" b="0"/>
            <wp:docPr id="23898" name="Picture 23898"/>
            <wp:cNvGraphicFramePr/>
            <a:graphic xmlns:a="http://schemas.openxmlformats.org/drawingml/2006/main">
              <a:graphicData uri="http://schemas.openxmlformats.org/drawingml/2006/picture">
                <pic:pic xmlns:pic="http://schemas.openxmlformats.org/drawingml/2006/picture">
                  <pic:nvPicPr>
                    <pic:cNvPr id="23898" name="Picture 23898"/>
                    <pic:cNvPicPr/>
                  </pic:nvPicPr>
                  <pic:blipFill>
                    <a:blip r:embed="rId53"/>
                    <a:stretch>
                      <a:fillRect/>
                    </a:stretch>
                  </pic:blipFill>
                  <pic:spPr>
                    <a:xfrm>
                      <a:off x="0" y="0"/>
                      <a:ext cx="4677157" cy="2202180"/>
                    </a:xfrm>
                    <a:prstGeom prst="rect">
                      <a:avLst/>
                    </a:prstGeom>
                  </pic:spPr>
                </pic:pic>
              </a:graphicData>
            </a:graphic>
          </wp:inline>
        </w:drawing>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9" w:line="259" w:lineRule="auto"/>
        <w:ind w:left="351" w:firstLine="0"/>
        <w:jc w:val="left"/>
      </w:pPr>
      <w:r>
        <w:rPr>
          <w:i w:val="0"/>
        </w:rPr>
        <w:t xml:space="preserve"> </w:t>
      </w:r>
    </w:p>
    <w:p w:rsidR="007579A0" w:rsidRDefault="000719D3">
      <w:pPr>
        <w:pStyle w:val="Ttulo1"/>
        <w:shd w:val="clear" w:color="auto" w:fill="E7E6E6"/>
        <w:spacing w:after="0"/>
        <w:ind w:left="346"/>
      </w:pPr>
      <w:r>
        <w:rPr>
          <w:rFonts w:ascii="Times New Roman" w:eastAsia="Times New Roman" w:hAnsi="Times New Roman" w:cs="Times New Roman"/>
          <w:b/>
          <w:sz w:val="24"/>
          <w:shd w:val="clear" w:color="auto" w:fill="auto"/>
        </w:rPr>
        <w:t>13.</w:t>
      </w:r>
      <w:r>
        <w:rPr>
          <w:b/>
          <w:sz w:val="24"/>
          <w:shd w:val="clear" w:color="auto" w:fill="auto"/>
        </w:rPr>
        <w:t xml:space="preserve"> </w:t>
      </w:r>
      <w:r>
        <w:t>PLANO</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i w:val="0"/>
        </w:rPr>
        <w:t xml:space="preserve"> </w:t>
      </w:r>
    </w:p>
    <w:p w:rsidR="007579A0" w:rsidRDefault="000719D3">
      <w:pPr>
        <w:spacing w:after="111" w:line="248" w:lineRule="auto"/>
        <w:ind w:right="949"/>
      </w:pPr>
      <w:r>
        <w:rPr>
          <w:rFonts w:ascii="Calibri" w:eastAsia="Calibri" w:hAnsi="Calibri" w:cs="Calibri"/>
          <w:i w:val="0"/>
          <w:noProof/>
        </w:rPr>
        <mc:AlternateContent>
          <mc:Choice Requires="wpg">
            <w:drawing>
              <wp:anchor distT="0" distB="0" distL="114300" distR="114300" simplePos="0" relativeHeight="2518589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66271" name="Group 2662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901" name="Rectangle 23901"/>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3902" name="Rectangle 23902"/>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903" name="Rectangle 23903"/>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152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271" style="width:18.7031pt;height:264.21pt;position:absolute;mso-position-horizontal-relative:page;mso-position-horizontal:absolute;margin-left:662.928pt;mso-position-vertical-relative:page;margin-top:508.71pt;" coordsize="2375,33554">
                <v:rect id="Rectangle 23901"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390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390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152 de 170 </w:t>
                        </w:r>
                      </w:p>
                    </w:txbxContent>
                  </v:textbox>
                </v:rect>
                <w10:wrap type="topAndBottom"/>
              </v:group>
            </w:pict>
          </mc:Fallback>
        </mc:AlternateContent>
      </w:r>
      <w:r>
        <w:rPr>
          <w:i w:val="0"/>
        </w:rPr>
        <w:t>El plano se ha elaborado tomando de base el levantamiento topográfico realizado por la Oficina Técnica de Candelaria. En este sentido, al superponerlo sobre la b</w:t>
      </w:r>
      <w:r>
        <w:rPr>
          <w:i w:val="0"/>
        </w:rPr>
        <w:t>ase cartográfica del PGO de Candelaria del 2011, puede existir algún desfase o desajuste debido a la diferencia del margen de error que tiene el vuelo de la cartografía del PGO con respecto a la mayor exactitud que ofrece el GPS terrestre utilizado para re</w:t>
      </w:r>
      <w:r>
        <w:rPr>
          <w:i w:val="0"/>
        </w:rPr>
        <w:t xml:space="preserve">alizar el levantamiento topográfico.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3523" w:line="259" w:lineRule="auto"/>
        <w:ind w:left="-2202" w:right="2180" w:firstLine="0"/>
        <w:jc w:val="left"/>
      </w:pPr>
      <w:r>
        <w:rPr>
          <w:rFonts w:ascii="Calibri" w:eastAsia="Calibri" w:hAnsi="Calibri" w:cs="Calibri"/>
          <w:i w:val="0"/>
          <w:noProof/>
        </w:rPr>
        <mc:AlternateContent>
          <mc:Choice Requires="wpg">
            <w:drawing>
              <wp:anchor distT="0" distB="0" distL="114300" distR="114300" simplePos="0" relativeHeight="2518599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1819" name="Group 2618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976" name="Rectangle 23976"/>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3977" name="Rectangle 23977"/>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978" name="Rectangle 23978"/>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153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819" style="width:18.7031pt;height:264.21pt;position:absolute;mso-position-horizontal-relative:page;mso-position-horizontal:absolute;margin-left:662.928pt;mso-position-vertical-relative:page;margin-top:508.71pt;" coordsize="2375,33554">
                <v:rect id="Rectangle 23976"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397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397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153 de 170 </w:t>
                        </w:r>
                      </w:p>
                    </w:txbxContent>
                  </v:textbox>
                </v:rect>
                <w10:wrap type="square"/>
              </v:group>
            </w:pict>
          </mc:Fallback>
        </mc:AlternateContent>
      </w:r>
      <w:r>
        <w:rPr>
          <w:noProof/>
        </w:rPr>
        <w:drawing>
          <wp:anchor distT="0" distB="0" distL="114300" distR="114300" simplePos="0" relativeHeight="251860992" behindDoc="0" locked="0" layoutInCell="1" allowOverlap="0">
            <wp:simplePos x="0" y="0"/>
            <wp:positionH relativeFrom="column">
              <wp:posOffset>845820</wp:posOffset>
            </wp:positionH>
            <wp:positionV relativeFrom="paragraph">
              <wp:posOffset>-3889486</wp:posOffset>
            </wp:positionV>
            <wp:extent cx="4672584" cy="6420612"/>
            <wp:effectExtent l="0" t="0" r="0" b="0"/>
            <wp:wrapSquare wrapText="bothSides"/>
            <wp:docPr id="23973" name="Picture 23973"/>
            <wp:cNvGraphicFramePr/>
            <a:graphic xmlns:a="http://schemas.openxmlformats.org/drawingml/2006/main">
              <a:graphicData uri="http://schemas.openxmlformats.org/drawingml/2006/picture">
                <pic:pic xmlns:pic="http://schemas.openxmlformats.org/drawingml/2006/picture">
                  <pic:nvPicPr>
                    <pic:cNvPr id="23973" name="Picture 23973"/>
                    <pic:cNvPicPr/>
                  </pic:nvPicPr>
                  <pic:blipFill>
                    <a:blip r:embed="rId56"/>
                    <a:stretch>
                      <a:fillRect/>
                    </a:stretch>
                  </pic:blipFill>
                  <pic:spPr>
                    <a:xfrm>
                      <a:off x="0" y="0"/>
                      <a:ext cx="4672584" cy="6420612"/>
                    </a:xfrm>
                    <a:prstGeom prst="rect">
                      <a:avLst/>
                    </a:prstGeom>
                  </pic:spPr>
                </pic:pic>
              </a:graphicData>
            </a:graphic>
          </wp:anchor>
        </w:drawing>
      </w:r>
    </w:p>
    <w:p w:rsidR="007579A0" w:rsidRDefault="000719D3">
      <w:pPr>
        <w:spacing w:after="17" w:line="259" w:lineRule="auto"/>
        <w:ind w:left="351" w:firstLine="0"/>
        <w:jc w:val="left"/>
      </w:pPr>
      <w:r>
        <w:rPr>
          <w:i w:val="0"/>
        </w:rPr>
        <w:t xml:space="preserve"> </w:t>
      </w:r>
    </w:p>
    <w:p w:rsidR="007579A0" w:rsidRDefault="000719D3">
      <w:pPr>
        <w:spacing w:after="4" w:line="248" w:lineRule="auto"/>
        <w:ind w:right="949"/>
      </w:pPr>
      <w:r>
        <w:rPr>
          <w:i w:val="0"/>
        </w:rPr>
        <w:t xml:space="preserve">Y para que conste a los efectos oportunos, salvo error u omisión, se firma el presente informe....”. </w:t>
      </w:r>
    </w:p>
    <w:p w:rsidR="007579A0" w:rsidRDefault="000719D3">
      <w:pPr>
        <w:spacing w:after="16"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pStyle w:val="Ttulo2"/>
        <w:ind w:left="1156" w:right="1054"/>
      </w:pPr>
      <w:r>
        <w:t>FUNDAMENTOS JURIDICOS</w:t>
      </w:r>
      <w:r>
        <w:rPr>
          <w:rFonts w:ascii="Times New Roman" w:eastAsia="Times New Roman" w:hAnsi="Times New Roman" w:cs="Times New Roman"/>
          <w:b w:val="0"/>
          <w:sz w:val="24"/>
        </w:rPr>
        <w:t xml:space="preserve"> </w:t>
      </w:r>
    </w:p>
    <w:p w:rsidR="007579A0" w:rsidRDefault="000719D3">
      <w:pPr>
        <w:spacing w:after="119" w:line="259" w:lineRule="auto"/>
        <w:ind w:left="152" w:firstLine="0"/>
        <w:jc w:val="center"/>
      </w:pPr>
      <w:r>
        <w:rPr>
          <w:i w:val="0"/>
        </w:rPr>
        <w:t xml:space="preserve"> </w:t>
      </w:r>
    </w:p>
    <w:p w:rsidR="007579A0" w:rsidRDefault="000719D3">
      <w:pPr>
        <w:spacing w:after="4" w:line="248" w:lineRule="auto"/>
        <w:ind w:right="949"/>
      </w:pPr>
      <w:r>
        <w:rPr>
          <w:i w:val="0"/>
        </w:rPr>
        <w:t xml:space="preserve"> La Legislación aplicable </w:t>
      </w:r>
      <w:r>
        <w:rPr>
          <w:i w:val="0"/>
        </w:rPr>
        <w:t>viene determinada por:</w:t>
      </w:r>
      <w:r>
        <w:rPr>
          <w:rFonts w:ascii="Times New Roman" w:eastAsia="Times New Roman" w:hAnsi="Times New Roman" w:cs="Times New Roman"/>
          <w:i w:val="0"/>
          <w:sz w:val="24"/>
        </w:rPr>
        <w:t xml:space="preserve"> </w:t>
      </w:r>
    </w:p>
    <w:p w:rsidR="007579A0" w:rsidRDefault="000719D3">
      <w:pPr>
        <w:spacing w:after="4" w:line="340" w:lineRule="auto"/>
        <w:ind w:left="336" w:right="949" w:firstLine="696"/>
      </w:pPr>
      <w:r>
        <w:rPr>
          <w:i w:val="0"/>
        </w:rPr>
        <w:t>— 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7579A0" w:rsidRDefault="000719D3">
      <w:pPr>
        <w:spacing w:after="4" w:line="355" w:lineRule="auto"/>
        <w:ind w:left="336" w:right="949" w:firstLine="696"/>
      </w:pPr>
      <w:r>
        <w:rPr>
          <w:i w:val="0"/>
        </w:rPr>
        <w:t xml:space="preserve">— </w:t>
      </w:r>
      <w:r>
        <w:rPr>
          <w:i w:val="0"/>
        </w:rPr>
        <w:t>El artículo 86 del Texto Refundido de las Disposiciones Legales Vigentes en Materia de Régimen Local aprobado por Real Decreto Legislativo 781/1986, de 18 de abril y la disposición transitoria del Reglamento de Bienes de las Entidades Locales (RB), aprobad</w:t>
      </w:r>
      <w:r>
        <w:rPr>
          <w:i w:val="0"/>
        </w:rP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7579A0" w:rsidRDefault="000719D3">
      <w:pPr>
        <w:spacing w:after="105" w:line="259" w:lineRule="auto"/>
        <w:ind w:left="1047" w:firstLine="0"/>
        <w:jc w:val="left"/>
      </w:pPr>
      <w:r>
        <w:rPr>
          <w:i w:val="0"/>
        </w:rPr>
        <w:t xml:space="preserve"> </w:t>
      </w:r>
    </w:p>
    <w:p w:rsidR="007579A0" w:rsidRDefault="000719D3">
      <w:pPr>
        <w:spacing w:after="4" w:line="354" w:lineRule="auto"/>
        <w:ind w:left="336" w:right="949" w:firstLine="708"/>
      </w:pPr>
      <w:r>
        <w:rPr>
          <w:i w:val="0"/>
        </w:rPr>
        <w:t xml:space="preserve"> El Pleno de la c</w:t>
      </w:r>
      <w:r>
        <w:rPr>
          <w:i w:val="0"/>
        </w:rPr>
        <w:t>orporación Local será el órgano competente para acordar la aprobación del inventario ya formado, su rectificación y comprobación. En este supuesto, se encuentran delegadas las competencias para aprobación, modificación y rectificación del Inventario de Bie</w:t>
      </w:r>
      <w:r>
        <w:rPr>
          <w:i w:val="0"/>
        </w:rPr>
        <w:t>nes y Derechos de la Corporación en la Junta de Gobierno Local, por acuerdo del pleno celebrado el día 27 de junio de 2023.</w:t>
      </w:r>
      <w:r>
        <w:rPr>
          <w:rFonts w:ascii="Times New Roman" w:eastAsia="Times New Roman" w:hAnsi="Times New Roman" w:cs="Times New Roman"/>
          <w:i w:val="0"/>
          <w:sz w:val="24"/>
        </w:rPr>
        <w:t xml:space="preserve"> </w:t>
      </w:r>
    </w:p>
    <w:p w:rsidR="007579A0" w:rsidRDefault="000719D3">
      <w:pPr>
        <w:spacing w:after="247" w:line="248" w:lineRule="auto"/>
        <w:ind w:right="949"/>
      </w:pPr>
      <w:r>
        <w:rPr>
          <w:i w:val="0"/>
        </w:rPr>
        <w:t xml:space="preserve">Visto cuanto antecede, la que suscribe eleva la siguiente propuesta de resolución: </w:t>
      </w:r>
    </w:p>
    <w:p w:rsidR="007579A0" w:rsidRDefault="000719D3">
      <w:pPr>
        <w:spacing w:after="90" w:line="259" w:lineRule="auto"/>
        <w:ind w:left="0" w:right="546" w:firstLine="0"/>
        <w:jc w:val="center"/>
      </w:pPr>
      <w:r>
        <w:rPr>
          <w:rFonts w:ascii="Calibri" w:eastAsia="Calibri" w:hAnsi="Calibri" w:cs="Calibri"/>
          <w:i w:val="0"/>
          <w:noProof/>
        </w:rPr>
        <mc:AlternateContent>
          <mc:Choice Requires="wpg">
            <w:drawing>
              <wp:anchor distT="0" distB="0" distL="114300" distR="114300" simplePos="0" relativeHeight="2518620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7272" name="Group 2672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064" name="Rectangle 24064"/>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4065" name="Rectangle 24065"/>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066" name="Rectangle 24066"/>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154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7272" style="width:18.7031pt;height:264.21pt;position:absolute;mso-position-horizontal-relative:page;mso-position-horizontal:absolute;margin-left:662.928pt;mso-position-vertical-relative:page;margin-top:508.71pt;" coordsize="2375,33554">
                <v:rect id="Rectangle 24064"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406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406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154 de 170 </w:t>
                        </w:r>
                      </w:p>
                    </w:txbxContent>
                  </v:textbox>
                </v:rect>
                <w10:wrap type="square"/>
              </v:group>
            </w:pict>
          </mc:Fallback>
        </mc:AlternateContent>
      </w:r>
      <w:r>
        <w:rPr>
          <w:rFonts w:ascii="Times New Roman" w:eastAsia="Times New Roman" w:hAnsi="Times New Roman" w:cs="Times New Roman"/>
          <w:i w:val="0"/>
          <w:sz w:val="24"/>
        </w:rPr>
        <w:t xml:space="preserve"> </w:t>
      </w:r>
    </w:p>
    <w:p w:rsidR="007579A0" w:rsidRDefault="000719D3">
      <w:pPr>
        <w:pStyle w:val="Ttulo2"/>
        <w:spacing w:after="79"/>
        <w:ind w:left="1156" w:right="1750"/>
      </w:pPr>
      <w:r>
        <w:t>PROPUESTA DE RESOLUCIÓN</w:t>
      </w:r>
      <w:r>
        <w:rPr>
          <w:rFonts w:ascii="Times New Roman" w:eastAsia="Times New Roman" w:hAnsi="Times New Roman" w:cs="Times New Roman"/>
          <w:b w:val="0"/>
          <w:sz w:val="24"/>
        </w:rPr>
        <w:t xml:space="preserve"> </w:t>
      </w:r>
    </w:p>
    <w:p w:rsidR="007579A0" w:rsidRDefault="000719D3">
      <w:pPr>
        <w:spacing w:after="98" w:line="259" w:lineRule="auto"/>
        <w:ind w:left="0" w:right="544" w:firstLine="0"/>
        <w:jc w:val="center"/>
      </w:pPr>
      <w:r>
        <w:rPr>
          <w:i w:val="0"/>
        </w:rPr>
        <w:t xml:space="preserve"> </w:t>
      </w:r>
    </w:p>
    <w:p w:rsidR="007579A0" w:rsidRDefault="000719D3">
      <w:pPr>
        <w:spacing w:after="118" w:line="361" w:lineRule="auto"/>
        <w:ind w:right="949"/>
      </w:pPr>
      <w:r>
        <w:rPr>
          <w:b/>
          <w:i w:val="0"/>
        </w:rPr>
        <w:t>PRIMERO:</w:t>
      </w:r>
      <w:r>
        <w:rPr>
          <w:i w:val="0"/>
        </w:rPr>
        <w:t xml:space="preserve"> </w:t>
      </w:r>
      <w:r>
        <w:rPr>
          <w:i w:val="0"/>
        </w:rPr>
        <w:t>Actualizar el Inventario de bienes de la Corporación, incorporando las actualizaciones oportunas según la ficha que se adjunta correspondiente a la Zona verde y espacio libre enlace autopista del ASU28 Huertas de Don Pablo, siendo la descripción de la mism</w:t>
      </w:r>
      <w:r>
        <w:rPr>
          <w:i w:val="0"/>
        </w:rPr>
        <w:t xml:space="preserve">a la siguiente: </w:t>
      </w:r>
    </w:p>
    <w:p w:rsidR="007579A0" w:rsidRDefault="000719D3">
      <w:pPr>
        <w:spacing w:after="4" w:line="358" w:lineRule="auto"/>
        <w:ind w:right="949"/>
      </w:pPr>
      <w:r>
        <w:rPr>
          <w:i w:val="0"/>
        </w:rPr>
        <w:t xml:space="preserve">Zona verde y espacio libre de forma irregular adaptado al trazado del enlace de la TF-1 acceso a Candelaria (calle Las Vichas). </w:t>
      </w:r>
    </w:p>
    <w:p w:rsidR="007579A0" w:rsidRDefault="000719D3">
      <w:pPr>
        <w:spacing w:after="103" w:line="259" w:lineRule="auto"/>
        <w:ind w:left="351" w:firstLine="0"/>
        <w:jc w:val="left"/>
      </w:pPr>
      <w:r>
        <w:rPr>
          <w:i w:val="0"/>
        </w:rPr>
        <w:t xml:space="preserve"> </w:t>
      </w:r>
    </w:p>
    <w:p w:rsidR="007579A0" w:rsidRDefault="000719D3">
      <w:pPr>
        <w:spacing w:after="4" w:line="341" w:lineRule="auto"/>
        <w:ind w:right="949"/>
      </w:pPr>
      <w:r>
        <w:rPr>
          <w:b/>
          <w:i w:val="0"/>
        </w:rPr>
        <w:t xml:space="preserve">SEGUNDO: </w:t>
      </w:r>
      <w:r>
        <w:rPr>
          <w:i w:val="0"/>
        </w:rPr>
        <w:t>Aprobar la ficha de inventario 11/144 vinculada al inmueble 1/150 relativa a la Zona verde y espaci</w:t>
      </w:r>
      <w:r>
        <w:rPr>
          <w:i w:val="0"/>
        </w:rPr>
        <w:t xml:space="preserve">o libre enlace autopista del ASU28 Huertas de Don Pablo: </w:t>
      </w:r>
      <w:r>
        <w:rPr>
          <w:rFonts w:ascii="Times New Roman" w:eastAsia="Times New Roman" w:hAnsi="Times New Roman" w:cs="Times New Roman"/>
          <w:i w:val="0"/>
          <w:sz w:val="24"/>
        </w:rPr>
        <w:t xml:space="preserve"> </w:t>
      </w:r>
    </w:p>
    <w:p w:rsidR="007579A0" w:rsidRDefault="000719D3">
      <w:pPr>
        <w:spacing w:after="115" w:line="259" w:lineRule="auto"/>
        <w:ind w:left="351" w:firstLine="0"/>
        <w:jc w:val="left"/>
      </w:pPr>
      <w:r>
        <w:rPr>
          <w:rFonts w:ascii="Times New Roman" w:eastAsia="Times New Roman" w:hAnsi="Times New Roman" w:cs="Times New Roman"/>
          <w:i w:val="0"/>
          <w:sz w:val="24"/>
        </w:rPr>
        <w:t xml:space="preserve"> </w:t>
      </w:r>
    </w:p>
    <w:p w:rsidR="007579A0" w:rsidRDefault="000719D3">
      <w:pPr>
        <w:spacing w:after="211" w:line="259" w:lineRule="auto"/>
        <w:ind w:left="351" w:firstLine="0"/>
        <w:jc w:val="left"/>
      </w:pPr>
      <w:r>
        <w:rPr>
          <w:rFonts w:ascii="Times New Roman" w:eastAsia="Times New Roman" w:hAnsi="Times New Roman" w:cs="Times New Roman"/>
          <w:i w:val="0"/>
          <w:sz w:val="24"/>
        </w:rPr>
        <w:t xml:space="preserve"> </w:t>
      </w:r>
    </w:p>
    <w:p w:rsidR="007579A0" w:rsidRDefault="000719D3">
      <w:pPr>
        <w:spacing w:after="96" w:line="259" w:lineRule="auto"/>
        <w:ind w:left="1047" w:firstLine="0"/>
        <w:jc w:val="left"/>
      </w:pPr>
      <w:r>
        <w:rPr>
          <w:rFonts w:ascii="Times New Roman" w:eastAsia="Times New Roman" w:hAnsi="Times New Roman" w:cs="Times New Roman"/>
          <w:i w:val="0"/>
          <w:sz w:val="24"/>
        </w:rPr>
        <w:t xml:space="preserve"> </w:t>
      </w:r>
    </w:p>
    <w:p w:rsidR="007579A0" w:rsidRDefault="000719D3">
      <w:pPr>
        <w:spacing w:after="93" w:line="259" w:lineRule="auto"/>
        <w:ind w:left="1047" w:firstLine="0"/>
        <w:jc w:val="left"/>
      </w:pPr>
      <w:r>
        <w:rPr>
          <w:rFonts w:ascii="Times New Roman" w:eastAsia="Times New Roman" w:hAnsi="Times New Roman" w:cs="Times New Roman"/>
          <w:i w:val="0"/>
          <w:sz w:val="24"/>
        </w:rPr>
        <w:t xml:space="preserve"> </w:t>
      </w:r>
    </w:p>
    <w:p w:rsidR="007579A0" w:rsidRDefault="000719D3">
      <w:pPr>
        <w:spacing w:after="0" w:line="259" w:lineRule="auto"/>
        <w:ind w:left="1047" w:firstLine="0"/>
        <w:jc w:val="left"/>
      </w:pPr>
      <w:r>
        <w:rPr>
          <w:rFonts w:ascii="Times New Roman" w:eastAsia="Times New Roman" w:hAnsi="Times New Roman" w:cs="Times New Roman"/>
          <w:i w:val="0"/>
          <w:sz w:val="24"/>
        </w:rPr>
        <w:t xml:space="preserve"> </w:t>
      </w:r>
    </w:p>
    <w:p w:rsidR="007579A0" w:rsidRDefault="000719D3">
      <w:pPr>
        <w:spacing w:after="0" w:line="259" w:lineRule="auto"/>
        <w:ind w:left="-2202" w:right="2665" w:firstLine="0"/>
        <w:jc w:val="left"/>
      </w:pPr>
      <w:r>
        <w:rPr>
          <w:rFonts w:ascii="Calibri" w:eastAsia="Calibri" w:hAnsi="Calibri" w:cs="Calibri"/>
          <w:i w:val="0"/>
          <w:noProof/>
        </w:rPr>
        <mc:AlternateContent>
          <mc:Choice Requires="wpg">
            <w:drawing>
              <wp:anchor distT="0" distB="0" distL="114300" distR="114300" simplePos="0" relativeHeight="2518630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62548" name="Group 2625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147" name="Rectangle 24147"/>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4148" name="Rectangle 24148"/>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149" name="Rectangle 24149"/>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155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2548" style="width:18.7031pt;height:264.21pt;position:absolute;mso-position-horizontal-relative:page;mso-position-horizontal:absolute;margin-left:662.928pt;mso-position-vertical-relative:page;margin-top:508.71pt;" coordsize="2375,33554">
                <v:rect id="Rectangle 24147"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414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414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155 de 170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864064" behindDoc="0" locked="0" layoutInCell="1" allowOverlap="1">
                <wp:simplePos x="0" y="0"/>
                <wp:positionH relativeFrom="column">
                  <wp:posOffset>835152</wp:posOffset>
                </wp:positionH>
                <wp:positionV relativeFrom="paragraph">
                  <wp:posOffset>-3891010</wp:posOffset>
                </wp:positionV>
                <wp:extent cx="4375404" cy="7941564"/>
                <wp:effectExtent l="0" t="0" r="0" b="0"/>
                <wp:wrapSquare wrapText="bothSides"/>
                <wp:docPr id="262546" name="Group 262546"/>
                <wp:cNvGraphicFramePr/>
                <a:graphic xmlns:a="http://schemas.openxmlformats.org/drawingml/2006/main">
                  <a:graphicData uri="http://schemas.microsoft.com/office/word/2010/wordprocessingGroup">
                    <wpg:wgp>
                      <wpg:cNvGrpSpPr/>
                      <wpg:grpSpPr>
                        <a:xfrm>
                          <a:off x="0" y="0"/>
                          <a:ext cx="4375404" cy="7941564"/>
                          <a:chOff x="0" y="0"/>
                          <a:chExt cx="4375404" cy="7941564"/>
                        </a:xfrm>
                      </wpg:grpSpPr>
                      <pic:pic xmlns:pic="http://schemas.openxmlformats.org/drawingml/2006/picture">
                        <pic:nvPicPr>
                          <pic:cNvPr id="24142" name="Picture 24142"/>
                          <pic:cNvPicPr/>
                        </pic:nvPicPr>
                        <pic:blipFill>
                          <a:blip r:embed="rId57"/>
                          <a:stretch>
                            <a:fillRect/>
                          </a:stretch>
                        </pic:blipFill>
                        <pic:spPr>
                          <a:xfrm>
                            <a:off x="544068" y="4541520"/>
                            <a:ext cx="3444240" cy="3400044"/>
                          </a:xfrm>
                          <a:prstGeom prst="rect">
                            <a:avLst/>
                          </a:prstGeom>
                        </pic:spPr>
                      </pic:pic>
                      <pic:pic xmlns:pic="http://schemas.openxmlformats.org/drawingml/2006/picture">
                        <pic:nvPicPr>
                          <pic:cNvPr id="24144" name="Picture 24144"/>
                          <pic:cNvPicPr/>
                        </pic:nvPicPr>
                        <pic:blipFill>
                          <a:blip r:embed="rId58"/>
                          <a:stretch>
                            <a:fillRect/>
                          </a:stretch>
                        </pic:blipFill>
                        <pic:spPr>
                          <a:xfrm>
                            <a:off x="0" y="0"/>
                            <a:ext cx="4375404" cy="4319016"/>
                          </a:xfrm>
                          <a:prstGeom prst="rect">
                            <a:avLst/>
                          </a:prstGeom>
                        </pic:spPr>
                      </pic:pic>
                    </wpg:wgp>
                  </a:graphicData>
                </a:graphic>
              </wp:anchor>
            </w:drawing>
          </mc:Choice>
          <mc:Fallback xmlns:a="http://schemas.openxmlformats.org/drawingml/2006/main" xmlns="">
            <w:pict>
              <v:group id="Group 262546" style="width:344.52pt;height:625.32pt;position:absolute;mso-position-horizontal-relative:text;mso-position-horizontal:absolute;margin-left:65.76pt;mso-position-vertical-relative:text;margin-top:-306.379pt;" coordsize="43754,79415">
                <v:shape id="Picture 24142" style="position:absolute;width:34442;height:34000;left:5440;top:45415;" filled="f">
                  <v:imagedata r:id="rId59"/>
                </v:shape>
                <v:shape id="Picture 24144" style="position:absolute;width:43754;height:43190;left:0;top:0;" filled="f">
                  <v:imagedata r:id="rId60"/>
                </v:shape>
                <w10:wrap type="square"/>
              </v:group>
            </w:pict>
          </mc:Fallback>
        </mc:AlternateContent>
      </w:r>
    </w:p>
    <w:p w:rsidR="007579A0" w:rsidRDefault="000719D3">
      <w:pPr>
        <w:spacing w:after="112" w:line="339" w:lineRule="auto"/>
        <w:ind w:right="949"/>
      </w:pPr>
      <w:r>
        <w:rPr>
          <w:b/>
          <w:i w:val="0"/>
        </w:rPr>
        <w:t xml:space="preserve">TERCERO: </w:t>
      </w:r>
      <w:r>
        <w:rPr>
          <w:i w:val="0"/>
        </w:rPr>
        <w:t>Tramitar la inscripción de la calle Atardecer 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110" w:line="340" w:lineRule="auto"/>
        <w:ind w:right="949"/>
      </w:pPr>
      <w:r>
        <w:rPr>
          <w:b/>
          <w:i w:val="0"/>
        </w:rPr>
        <w:t xml:space="preserve">CUARTO: </w:t>
      </w:r>
      <w:r>
        <w:rPr>
          <w:i w:val="0"/>
        </w:rPr>
        <w:t xml:space="preserve">Facultar a la </w:t>
      </w:r>
      <w:r>
        <w:rPr>
          <w:i w:val="0"/>
        </w:rPr>
        <w:t>Alcaldesa- Presidenta para que realice cuantas actuaciones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b/>
          <w:i w:val="0"/>
        </w:rPr>
        <w:t xml:space="preserve"> </w:t>
      </w:r>
    </w:p>
    <w:p w:rsidR="007579A0" w:rsidRDefault="000719D3">
      <w:pPr>
        <w:spacing w:after="472" w:line="265" w:lineRule="auto"/>
        <w:ind w:left="104" w:right="703"/>
        <w:jc w:val="center"/>
      </w:pPr>
      <w:r>
        <w:rPr>
          <w:i w:val="0"/>
        </w:rPr>
        <w:t xml:space="preserve">No obstante, la Junta de Gobierno Local acordará lo más procedente. </w:t>
      </w:r>
    </w:p>
    <w:p w:rsidR="007579A0" w:rsidRDefault="000719D3">
      <w:pPr>
        <w:spacing w:after="0" w:line="259" w:lineRule="auto"/>
        <w:ind w:left="1059" w:firstLine="0"/>
        <w:jc w:val="left"/>
      </w:pPr>
      <w:r>
        <w:rPr>
          <w:b/>
          <w:i w:val="0"/>
        </w:rPr>
        <w:t xml:space="preserve"> </w:t>
      </w:r>
    </w:p>
    <w:p w:rsidR="007579A0" w:rsidRDefault="000719D3">
      <w:pPr>
        <w:spacing w:after="5"/>
        <w:ind w:right="944"/>
      </w:pPr>
      <w:r>
        <w:rPr>
          <w:b/>
          <w:i w:val="0"/>
        </w:rPr>
        <w:t xml:space="preserve">     Consta en el expediente propuesta de la Alcaldesa-</w:t>
      </w:r>
      <w:r>
        <w:rPr>
          <w:b/>
          <w:i w:val="0"/>
        </w:rPr>
        <w:t xml:space="preserve">Presidenta, de fecha 05 de diciembre de 2024, cuyo tenor literal es el siguiente: </w:t>
      </w:r>
    </w:p>
    <w:p w:rsidR="007579A0" w:rsidRDefault="000719D3">
      <w:pPr>
        <w:spacing w:after="0" w:line="259" w:lineRule="auto"/>
        <w:ind w:left="351" w:firstLine="0"/>
        <w:jc w:val="left"/>
      </w:pPr>
      <w:r>
        <w:rPr>
          <w:b/>
          <w:i w:val="0"/>
        </w:rPr>
        <w:t xml:space="preserve"> </w:t>
      </w:r>
    </w:p>
    <w:p w:rsidR="007579A0" w:rsidRDefault="000719D3">
      <w:pPr>
        <w:spacing w:after="18" w:line="259" w:lineRule="auto"/>
        <w:ind w:left="351" w:firstLine="0"/>
        <w:jc w:val="left"/>
      </w:pPr>
      <w:r>
        <w:rPr>
          <w:b/>
          <w:i w:val="0"/>
        </w:rPr>
        <w:t xml:space="preserve"> </w:t>
      </w:r>
    </w:p>
    <w:p w:rsidR="007579A0" w:rsidRDefault="000719D3">
      <w:pPr>
        <w:pStyle w:val="Ttulo2"/>
        <w:ind w:left="1156" w:right="1751"/>
      </w:pPr>
      <w:r>
        <w:t>“PROPUESTA</w:t>
      </w:r>
      <w:r>
        <w:rPr>
          <w:b w:val="0"/>
        </w:rPr>
        <w:t xml:space="preserve"> </w:t>
      </w:r>
    </w:p>
    <w:p w:rsidR="007579A0" w:rsidRDefault="000719D3">
      <w:pPr>
        <w:spacing w:after="113"/>
        <w:ind w:right="944"/>
      </w:pPr>
      <w:r>
        <w:rPr>
          <w:b/>
          <w:i w:val="0"/>
        </w:rPr>
        <w:t>La que suscribe, Alcaldesa-</w:t>
      </w:r>
      <w:r>
        <w:rPr>
          <w:b/>
          <w:i w:val="0"/>
        </w:rPr>
        <w:t>Presidenta del Ayuntamiento de la Villa de Candelaria, al amparo de lo dispuesto en el Reglamento de Organización, Funcionamiento y Régimen Jurídico de las Entidades Locales, así como en la Ley 7/85, de 2 de abril, Reguladora de las Bases de Régimen Local,</w:t>
      </w:r>
      <w:r>
        <w:rPr>
          <w:b/>
          <w:i w:val="0"/>
        </w:rPr>
        <w:t xml:space="preserve"> tiene el honor de someter a la Junta de Gobierno local la siguiente propuesta:</w:t>
      </w:r>
      <w:r>
        <w:rPr>
          <w:i w:val="0"/>
        </w:rPr>
        <w:t xml:space="preserve"> </w:t>
      </w:r>
    </w:p>
    <w:p w:rsidR="007579A0" w:rsidRDefault="000719D3">
      <w:pPr>
        <w:spacing w:after="0" w:line="259" w:lineRule="auto"/>
        <w:ind w:left="891" w:firstLine="0"/>
        <w:jc w:val="left"/>
      </w:pPr>
      <w:r>
        <w:rPr>
          <w:b/>
          <w:i w:val="0"/>
        </w:rPr>
        <w:t xml:space="preserve"> </w:t>
      </w:r>
    </w:p>
    <w:p w:rsidR="007579A0" w:rsidRDefault="000719D3">
      <w:pPr>
        <w:spacing w:after="113"/>
        <w:ind w:right="944"/>
      </w:pPr>
      <w:r>
        <w:rPr>
          <w:rFonts w:ascii="Calibri" w:eastAsia="Calibri" w:hAnsi="Calibri" w:cs="Calibri"/>
          <w:i w:val="0"/>
          <w:noProof/>
        </w:rPr>
        <mc:AlternateContent>
          <mc:Choice Requires="wpg">
            <w:drawing>
              <wp:anchor distT="0" distB="0" distL="114300" distR="114300" simplePos="0" relativeHeight="2518650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4194" name="Group 2641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255" name="Rectangle 24255"/>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4256" name="Rectangle 24256"/>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257" name="Rectangle 24257"/>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156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194" style="width:18.7031pt;height:264.21pt;position:absolute;mso-position-horizontal-relative:page;mso-position-horizontal:absolute;margin-left:662.928pt;mso-position-vertical-relative:page;margin-top:508.71pt;" coordsize="2375,33554">
                <v:rect id="Rectangle 24255"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42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42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156 de 170 </w:t>
                        </w:r>
                      </w:p>
                    </w:txbxContent>
                  </v:textbox>
                </v:rect>
                <w10:wrap type="square"/>
              </v:group>
            </w:pict>
          </mc:Fallback>
        </mc:AlternateContent>
      </w:r>
      <w:r>
        <w:rPr>
          <w:b/>
          <w:i w:val="0"/>
        </w:rPr>
        <w:t>Visto el informe jurídico de la Técnico de Administración General, Mª del Pilar Chico Delgado, conformado por el Secretario General Octavio Manuel Fernández Hern</w:t>
      </w:r>
      <w:r>
        <w:rPr>
          <w:b/>
          <w:i w:val="0"/>
        </w:rPr>
        <w:t xml:space="preserve">ández, de fecha 27 de noviembre de 2024, que transcrito literalmente dice: </w:t>
      </w:r>
    </w:p>
    <w:p w:rsidR="007579A0" w:rsidRDefault="000719D3">
      <w:pPr>
        <w:spacing w:after="115" w:line="259" w:lineRule="auto"/>
        <w:ind w:left="0" w:right="544" w:firstLine="0"/>
        <w:jc w:val="center"/>
      </w:pPr>
      <w:r>
        <w:rPr>
          <w:i w:val="0"/>
        </w:rPr>
        <w:t xml:space="preserve"> </w:t>
      </w:r>
    </w:p>
    <w:p w:rsidR="007579A0" w:rsidRDefault="000719D3">
      <w:pPr>
        <w:spacing w:after="3" w:line="265" w:lineRule="auto"/>
        <w:ind w:left="104" w:right="698"/>
        <w:jc w:val="center"/>
      </w:pPr>
      <w:r>
        <w:rPr>
          <w:i w:val="0"/>
        </w:rPr>
        <w:t>“ANTECEDENTES</w:t>
      </w:r>
      <w:r>
        <w:rPr>
          <w:rFonts w:ascii="Times New Roman" w:eastAsia="Times New Roman" w:hAnsi="Times New Roman" w:cs="Times New Roman"/>
          <w:i w:val="0"/>
          <w:sz w:val="24"/>
        </w:rPr>
        <w:t xml:space="preserve"> </w:t>
      </w:r>
    </w:p>
    <w:p w:rsidR="007579A0" w:rsidRDefault="000719D3">
      <w:pPr>
        <w:spacing w:after="0" w:line="259" w:lineRule="auto"/>
        <w:ind w:left="0" w:right="544" w:firstLine="0"/>
        <w:jc w:val="center"/>
      </w:pPr>
      <w:r>
        <w:rPr>
          <w:i w:val="0"/>
        </w:rPr>
        <w:t xml:space="preserve"> </w:t>
      </w:r>
    </w:p>
    <w:p w:rsidR="007579A0" w:rsidRDefault="000719D3">
      <w:pPr>
        <w:spacing w:after="113" w:line="248" w:lineRule="auto"/>
        <w:ind w:right="949"/>
      </w:pPr>
      <w:r>
        <w:rPr>
          <w:i w:val="0"/>
        </w:rPr>
        <w:t>Visto el expediente iniciado para llevar a cabo la actualización del Inventario de bienes del Ayuntamiento de Candelaria y la incorporación en el mismo de la zon</w:t>
      </w:r>
      <w:r>
        <w:rPr>
          <w:i w:val="0"/>
        </w:rPr>
        <w:t xml:space="preserve">a verde y espacio libre enlace autopista del ASU28 Huertas de Don Pablo.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Visto que las entidades locales están obligadas a formar inventario valorado de todos los bienes y derechos que les pertenecen y que será objeto de actualización continua de confor</w:t>
      </w:r>
      <w:r>
        <w:rPr>
          <w:i w:val="0"/>
        </w:rPr>
        <w:t>midad con lo dispuesto en los artículos 32 y ss. del Real Decreto 1372/1986, de 13 de junio, por el que se aprueba el Reglamento de Bienes de las Entidades Locales y el artículo 86 del Texto Refundido de las Disposiciones Legales Vigentes en Materia de Rég</w:t>
      </w:r>
      <w:r>
        <w:rPr>
          <w:i w:val="0"/>
        </w:rPr>
        <w:t>imen Local aprobado por Real Decreto Legislativo 781/1986, de 18 de abril.</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111" w:line="248" w:lineRule="auto"/>
        <w:ind w:right="949"/>
      </w:pPr>
      <w:r>
        <w:rPr>
          <w:i w:val="0"/>
        </w:rPr>
        <w:t>Se han realizado los trabajos y trámites necesarios para aprobar la ficha de la zona verde y espacio libre enlace autopista del ASU28 Huertas de Don Pablo e incluirlo en el Inven</w:t>
      </w:r>
      <w:r>
        <w:rPr>
          <w:i w:val="0"/>
        </w:rPr>
        <w:t xml:space="preserve">tario de Bienes del Ayuntamiento de Candelaria.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Consta en el expediente el informe emitido por la Oficina técnica de fecha 26/11/2024, cuyo tenor literal es el siguiente:</w:t>
      </w:r>
      <w:r>
        <w:rPr>
          <w:rFonts w:ascii="Times New Roman" w:eastAsia="Times New Roman" w:hAnsi="Times New Roman" w:cs="Times New Roman"/>
          <w:i w:val="0"/>
          <w:sz w:val="24"/>
        </w:rPr>
        <w:t xml:space="preserve"> </w:t>
      </w:r>
    </w:p>
    <w:p w:rsidR="007579A0" w:rsidRDefault="000719D3">
      <w:pPr>
        <w:spacing w:after="143" w:line="248" w:lineRule="auto"/>
        <w:ind w:right="949"/>
      </w:pPr>
      <w:r>
        <w:rPr>
          <w:i w:val="0"/>
        </w:rPr>
        <w:t>“…Visto el expediente antedicho, en relación a la incorporación en el Inventario Municipal de Bienes y Derechos e inscripción registral de la zona verde y espacio libre enlace autopista del ASU28 Huertas de Don Pablo, en cumplimiento con el artículo 20 del</w:t>
      </w:r>
      <w:r>
        <w:rPr>
          <w:i w:val="0"/>
        </w:rPr>
        <w:t xml:space="preserve"> RD 1372/1986, de 13 de junio, Alicia Torres Díaz, Técnica de Bienes Municipales, emite el siguiente informe: </w:t>
      </w:r>
    </w:p>
    <w:p w:rsidR="007579A0" w:rsidRDefault="000719D3">
      <w:pPr>
        <w:shd w:val="clear" w:color="auto" w:fill="E0E0E0"/>
        <w:spacing w:after="195" w:line="259" w:lineRule="auto"/>
        <w:jc w:val="left"/>
      </w:pPr>
      <w:r>
        <w:rPr>
          <w:rFonts w:ascii="Times New Roman" w:eastAsia="Times New Roman" w:hAnsi="Times New Roman" w:cs="Times New Roman"/>
          <w:i w:val="0"/>
          <w:sz w:val="24"/>
        </w:rPr>
        <w:t>1.</w:t>
      </w:r>
      <w:r>
        <w:rPr>
          <w:i w:val="0"/>
          <w:sz w:val="24"/>
        </w:rPr>
        <w:t xml:space="preserve"> </w:t>
      </w:r>
      <w:r>
        <w:rPr>
          <w:i w:val="0"/>
          <w:shd w:val="clear" w:color="auto" w:fill="E6E6E6"/>
        </w:rPr>
        <w:t>DENOMINACIÓN</w:t>
      </w:r>
      <w:r>
        <w:rPr>
          <w:rFonts w:ascii="Times New Roman" w:eastAsia="Times New Roman" w:hAnsi="Times New Roman" w:cs="Times New Roman"/>
          <w:i w:val="0"/>
          <w:sz w:val="24"/>
        </w:rPr>
        <w:t xml:space="preserve"> </w:t>
      </w:r>
    </w:p>
    <w:p w:rsidR="007579A0" w:rsidRDefault="000719D3">
      <w:pPr>
        <w:spacing w:after="143" w:line="248" w:lineRule="auto"/>
        <w:ind w:right="949"/>
      </w:pPr>
      <w:r>
        <w:rPr>
          <w:i w:val="0"/>
        </w:rPr>
        <w:t xml:space="preserve">Zona verde y espacio libre enlace autopista del ASU28 Huertas de Don Pablo. </w:t>
      </w:r>
    </w:p>
    <w:p w:rsidR="007579A0" w:rsidRDefault="000719D3">
      <w:pPr>
        <w:pStyle w:val="Ttulo1"/>
        <w:ind w:left="346"/>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7579A0" w:rsidRDefault="000719D3">
      <w:pPr>
        <w:spacing w:after="94" w:line="248" w:lineRule="auto"/>
        <w:ind w:right="949"/>
      </w:pPr>
      <w:r>
        <w:rPr>
          <w:i w:val="0"/>
          <w:u w:val="single" w:color="000000"/>
        </w:rPr>
        <w:t>Localización:</w:t>
      </w:r>
      <w:r>
        <w:rPr>
          <w:i w:val="0"/>
        </w:rPr>
        <w:t xml:space="preserve"> </w:t>
      </w:r>
      <w:r>
        <w:rPr>
          <w:i w:val="0"/>
        </w:rPr>
        <w:t xml:space="preserve">la zona verde y espacio libre enlace autopista del ASU28 Huertas de Don Pablo se localiza entre la calle Los Sabandeños y la TF-1 autopista del sur. </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108" w:line="248" w:lineRule="auto"/>
        <w:ind w:right="949"/>
      </w:pPr>
      <w:r>
        <w:rPr>
          <w:i w:val="0"/>
          <w:u w:val="single" w:color="000000"/>
        </w:rPr>
        <w:t>Referencia catastral:</w:t>
      </w:r>
      <w:r>
        <w:rPr>
          <w:i w:val="0"/>
        </w:rPr>
        <w:t xml:space="preserve"> está contenida dentro de las parcelas con referencia catastrales 5677814CS6357N00</w:t>
      </w:r>
      <w:r>
        <w:rPr>
          <w:i w:val="0"/>
        </w:rPr>
        <w:t xml:space="preserve">01GW y 5677864CS6357N0001IW. </w:t>
      </w:r>
      <w:r>
        <w:rPr>
          <w:rFonts w:ascii="Times New Roman" w:eastAsia="Times New Roman" w:hAnsi="Times New Roman" w:cs="Times New Roman"/>
          <w:i w:val="0"/>
          <w:sz w:val="24"/>
        </w:rPr>
        <w:t xml:space="preserve"> </w:t>
      </w:r>
    </w:p>
    <w:p w:rsidR="007579A0" w:rsidRDefault="000719D3">
      <w:pPr>
        <w:spacing w:after="0" w:line="259" w:lineRule="auto"/>
        <w:jc w:val="left"/>
      </w:pPr>
      <w:r>
        <w:rPr>
          <w:i w:val="0"/>
          <w:shd w:val="clear" w:color="auto" w:fill="E6E6E6"/>
        </w:rPr>
        <w:t>3. LINDEROS</w:t>
      </w: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711" w:firstLine="0"/>
        <w:jc w:val="left"/>
      </w:pPr>
      <w:r>
        <w:rPr>
          <w:rFonts w:ascii="Calibri" w:eastAsia="Calibri" w:hAnsi="Calibri" w:cs="Calibri"/>
          <w:i w:val="0"/>
          <w:noProof/>
        </w:rPr>
        <mc:AlternateContent>
          <mc:Choice Requires="wpg">
            <w:drawing>
              <wp:anchor distT="0" distB="0" distL="114300" distR="114300" simplePos="0" relativeHeight="2518661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5306" name="Group 2653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452" name="Rectangle 24452"/>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4453" name="Rectangle 24453"/>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454" name="Rectangle 24454"/>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157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306" style="width:18.7031pt;height:264.21pt;position:absolute;mso-position-horizontal-relative:page;mso-position-horizontal:absolute;margin-left:662.928pt;mso-position-vertical-relative:page;margin-top:508.71pt;" coordsize="2375,33554">
                <v:rect id="Rectangle 24452"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445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445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157 de 170 </w:t>
                        </w:r>
                      </w:p>
                    </w:txbxContent>
                  </v:textbox>
                </v:rect>
                <w10:wrap type="square"/>
              </v:group>
            </w:pict>
          </mc:Fallback>
        </mc:AlternateContent>
      </w:r>
      <w:r>
        <w:rPr>
          <w:i w:val="0"/>
        </w:rPr>
        <w:t xml:space="preserve"> </w:t>
      </w:r>
    </w:p>
    <w:tbl>
      <w:tblPr>
        <w:tblStyle w:val="TableGrid"/>
        <w:tblW w:w="8820" w:type="dxa"/>
        <w:tblInd w:w="465" w:type="dxa"/>
        <w:tblCellMar>
          <w:top w:w="8" w:type="dxa"/>
          <w:left w:w="110" w:type="dxa"/>
          <w:bottom w:w="0" w:type="dxa"/>
          <w:right w:w="115" w:type="dxa"/>
        </w:tblCellMar>
        <w:tblLook w:val="04A0" w:firstRow="1" w:lastRow="0" w:firstColumn="1" w:lastColumn="0" w:noHBand="0" w:noVBand="1"/>
      </w:tblPr>
      <w:tblGrid>
        <w:gridCol w:w="1273"/>
        <w:gridCol w:w="7547"/>
      </w:tblGrid>
      <w:tr w:rsidR="007579A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9" w:firstLine="0"/>
              <w:jc w:val="center"/>
            </w:pPr>
            <w:r>
              <w:rPr>
                <w:i w:val="0"/>
              </w:rPr>
              <w:t xml:space="preserve">Norte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 xml:space="preserve">Barranco del Pozo. </w:t>
            </w:r>
          </w:p>
          <w:p w:rsidR="007579A0" w:rsidRDefault="000719D3">
            <w:pPr>
              <w:spacing w:after="0" w:line="259" w:lineRule="auto"/>
              <w:ind w:left="0" w:firstLine="0"/>
              <w:jc w:val="left"/>
            </w:pPr>
            <w:r>
              <w:rPr>
                <w:i w:val="0"/>
              </w:rPr>
              <w:t xml:space="preserve"> </w:t>
            </w:r>
          </w:p>
        </w:tc>
      </w:tr>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3" w:firstLine="0"/>
              <w:jc w:val="center"/>
            </w:pPr>
            <w:r>
              <w:rPr>
                <w:i w:val="0"/>
              </w:rPr>
              <w:t xml:space="preserve">Sur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Calle Los Sabandeños y rotonda de la TF-</w:t>
            </w:r>
            <w:r>
              <w:rPr>
                <w:i w:val="0"/>
              </w:rPr>
              <w:t xml:space="preserve">1 acceso a Candelaria. </w:t>
            </w:r>
          </w:p>
        </w:tc>
      </w:tr>
      <w:tr w:rsidR="007579A0">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Calle Los Sabandeños.</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r w:rsidR="007579A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67" w:firstLine="0"/>
              <w:jc w:val="center"/>
            </w:pPr>
            <w:r>
              <w:rPr>
                <w:i w:val="0"/>
              </w:rPr>
              <w:t xml:space="preserve"> </w:t>
            </w:r>
          </w:p>
          <w:p w:rsidR="007579A0" w:rsidRDefault="000719D3">
            <w:pPr>
              <w:spacing w:after="0" w:line="259" w:lineRule="auto"/>
              <w:ind w:left="6" w:firstLine="0"/>
              <w:jc w:val="center"/>
            </w:pPr>
            <w:r>
              <w:rPr>
                <w:i w:val="0"/>
              </w:rPr>
              <w:t xml:space="preserve">Oeste </w:t>
            </w:r>
          </w:p>
          <w:p w:rsidR="007579A0" w:rsidRDefault="000719D3">
            <w:pPr>
              <w:spacing w:after="0" w:line="259" w:lineRule="auto"/>
              <w:ind w:left="67"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firstLine="0"/>
              <w:jc w:val="left"/>
            </w:pPr>
            <w:r>
              <w:rPr>
                <w:i w:val="0"/>
              </w:rPr>
              <w:t xml:space="preserve"> </w:t>
            </w:r>
          </w:p>
          <w:p w:rsidR="007579A0" w:rsidRDefault="000719D3">
            <w:pPr>
              <w:spacing w:after="0" w:line="259" w:lineRule="auto"/>
              <w:ind w:left="0" w:firstLine="0"/>
              <w:jc w:val="left"/>
            </w:pPr>
            <w:r>
              <w:rPr>
                <w:i w:val="0"/>
              </w:rPr>
              <w:t>Calle Las Vichas y espacio libre paralelo a la TF-1.</w:t>
            </w:r>
            <w:r>
              <w:rPr>
                <w:rFonts w:ascii="Times New Roman" w:eastAsia="Times New Roman" w:hAnsi="Times New Roman" w:cs="Times New Roman"/>
                <w:i w:val="0"/>
                <w:sz w:val="24"/>
              </w:rPr>
              <w:t xml:space="preserve"> </w:t>
            </w:r>
          </w:p>
          <w:p w:rsidR="007579A0" w:rsidRDefault="000719D3">
            <w:pPr>
              <w:spacing w:after="0" w:line="259" w:lineRule="auto"/>
              <w:ind w:left="0" w:firstLine="0"/>
              <w:jc w:val="left"/>
            </w:pPr>
            <w:r>
              <w:rPr>
                <w:i w:val="0"/>
              </w:rPr>
              <w:t xml:space="preserve"> </w:t>
            </w:r>
          </w:p>
        </w:tc>
      </w:tr>
    </w:tbl>
    <w:p w:rsidR="007579A0" w:rsidRDefault="000719D3">
      <w:pPr>
        <w:spacing w:after="111" w:line="259" w:lineRule="auto"/>
        <w:ind w:left="351" w:firstLine="0"/>
        <w:jc w:val="left"/>
      </w:pPr>
      <w:r>
        <w:rPr>
          <w:i w:val="0"/>
        </w:rPr>
        <w:t xml:space="preserve"> </w:t>
      </w:r>
    </w:p>
    <w:p w:rsidR="007579A0" w:rsidRDefault="000719D3">
      <w:pPr>
        <w:pStyle w:val="Ttulo1"/>
        <w:ind w:left="346"/>
      </w:pPr>
      <w:r>
        <w:t>4. SUPERFICIE</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3996,09m</w:t>
      </w:r>
      <w:r>
        <w:rPr>
          <w:i w:val="0"/>
          <w:vertAlign w:val="superscript"/>
        </w:rPr>
        <w:t>2</w:t>
      </w:r>
      <w:r>
        <w:rPr>
          <w:rFonts w:ascii="Times New Roman" w:eastAsia="Times New Roman" w:hAnsi="Times New Roman" w:cs="Times New Roman"/>
          <w:i w:val="0"/>
          <w:sz w:val="24"/>
        </w:rPr>
        <w:t xml:space="preserve"> </w:t>
      </w:r>
    </w:p>
    <w:p w:rsidR="007579A0" w:rsidRDefault="000719D3">
      <w:pPr>
        <w:spacing w:after="81" w:line="259" w:lineRule="auto"/>
        <w:ind w:left="351" w:firstLine="0"/>
        <w:jc w:val="left"/>
      </w:pPr>
      <w:r>
        <w:rPr>
          <w:i w:val="0"/>
        </w:rPr>
        <w:t xml:space="preserve"> </w:t>
      </w:r>
    </w:p>
    <w:p w:rsidR="007579A0" w:rsidRDefault="000719D3">
      <w:pPr>
        <w:numPr>
          <w:ilvl w:val="0"/>
          <w:numId w:val="45"/>
        </w:numPr>
        <w:shd w:val="clear" w:color="auto" w:fill="E0E0E0"/>
        <w:spacing w:after="218" w:line="259" w:lineRule="auto"/>
        <w:ind w:left="360" w:right="6449" w:hanging="360"/>
        <w:jc w:val="left"/>
      </w:pPr>
      <w:r>
        <w:rPr>
          <w:i w:val="0"/>
          <w:shd w:val="clear" w:color="auto" w:fill="E6E6E6"/>
        </w:rPr>
        <w:t>DESCRIPCIÓN GENERAL</w:t>
      </w:r>
      <w:r>
        <w:rPr>
          <w:i w:val="0"/>
        </w:rPr>
        <w:t xml:space="preserve">                                                                                                </w:t>
      </w:r>
    </w:p>
    <w:p w:rsidR="007579A0" w:rsidRDefault="000719D3">
      <w:pPr>
        <w:spacing w:after="4" w:line="248" w:lineRule="auto"/>
        <w:ind w:right="949"/>
      </w:pPr>
      <w:r>
        <w:rPr>
          <w:i w:val="0"/>
        </w:rPr>
        <w:t xml:space="preserve">Zona verde y espacio libre de forma irregular adaptado al trazado del enlace de la TF-1 acceso a Candelaria (calle Las Vichas). </w:t>
      </w:r>
    </w:p>
    <w:p w:rsidR="007579A0" w:rsidRDefault="000719D3">
      <w:pPr>
        <w:spacing w:after="112" w:line="259" w:lineRule="auto"/>
        <w:ind w:left="351" w:firstLine="0"/>
        <w:jc w:val="left"/>
      </w:pPr>
      <w:r>
        <w:rPr>
          <w:i w:val="0"/>
        </w:rPr>
        <w:t xml:space="preserve"> </w:t>
      </w:r>
    </w:p>
    <w:p w:rsidR="007579A0" w:rsidRDefault="000719D3">
      <w:pPr>
        <w:numPr>
          <w:ilvl w:val="0"/>
          <w:numId w:val="45"/>
        </w:numPr>
        <w:shd w:val="clear" w:color="auto" w:fill="E0E0E0"/>
        <w:spacing w:after="195" w:line="259" w:lineRule="auto"/>
        <w:ind w:left="696" w:hanging="360"/>
        <w:jc w:val="left"/>
      </w:pPr>
      <w:r>
        <w:rPr>
          <w:i w:val="0"/>
          <w:shd w:val="clear" w:color="auto" w:fill="E6E6E6"/>
        </w:rPr>
        <w:t>NATURALEZA DEL DERECHO</w:t>
      </w:r>
      <w:r>
        <w:rPr>
          <w:rFonts w:ascii="Times New Roman" w:eastAsia="Times New Roman" w:hAnsi="Times New Roman" w:cs="Times New Roman"/>
          <w:i w:val="0"/>
          <w:sz w:val="24"/>
        </w:rPr>
        <w:t xml:space="preserve"> </w:t>
      </w:r>
    </w:p>
    <w:p w:rsidR="007579A0" w:rsidRDefault="000719D3">
      <w:pPr>
        <w:spacing w:after="4" w:line="248" w:lineRule="auto"/>
        <w:ind w:right="949"/>
      </w:pPr>
      <w:r>
        <w:rPr>
          <w:i w:val="0"/>
        </w:rPr>
        <w:t>Bien inmueble patrimonial.</w:t>
      </w:r>
      <w:r>
        <w:rPr>
          <w:rFonts w:ascii="Times New Roman" w:eastAsia="Times New Roman" w:hAnsi="Times New Roman" w:cs="Times New Roman"/>
          <w:i w:val="0"/>
          <w:sz w:val="24"/>
        </w:rPr>
        <w:t xml:space="preserve"> </w:t>
      </w:r>
    </w:p>
    <w:p w:rsidR="007579A0" w:rsidRDefault="000719D3">
      <w:pPr>
        <w:spacing w:after="109" w:line="259" w:lineRule="auto"/>
        <w:ind w:left="0" w:right="184" w:firstLine="0"/>
        <w:jc w:val="center"/>
      </w:pPr>
      <w:r>
        <w:rPr>
          <w:i w:val="0"/>
        </w:rPr>
        <w:t xml:space="preserve"> </w:t>
      </w:r>
    </w:p>
    <w:p w:rsidR="007579A0" w:rsidRDefault="000719D3">
      <w:pPr>
        <w:pStyle w:val="Ttulo1"/>
        <w:ind w:left="346"/>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Acuerdo del Ayuntamiento Pleno de fecha 25 de julio de 2024 por el que se acuerda la aprobación definitiva de la aceptación de la cesión de bienes por la entidad Amador Díaz Ramos, S.L a favor del Ayuntamiento de Ca</w:t>
      </w:r>
      <w:r>
        <w:rPr>
          <w:i w:val="0"/>
        </w:rPr>
        <w:t xml:space="preserve">ndelaria y el convenio anexo relativa a los bienes vinculados al sector ASU28 “Huertas de Don Pablo”. </w:t>
      </w:r>
    </w:p>
    <w:p w:rsidR="007579A0" w:rsidRDefault="000719D3">
      <w:pPr>
        <w:spacing w:after="12" w:line="259" w:lineRule="auto"/>
        <w:ind w:left="351" w:firstLine="0"/>
        <w:jc w:val="left"/>
      </w:pPr>
      <w:r>
        <w:rPr>
          <w:i w:val="0"/>
        </w:rPr>
        <w:t xml:space="preserve"> </w:t>
      </w:r>
    </w:p>
    <w:p w:rsidR="007579A0" w:rsidRDefault="000719D3">
      <w:pPr>
        <w:spacing w:after="0" w:line="259" w:lineRule="auto"/>
        <w:jc w:val="left"/>
      </w:pPr>
      <w:r>
        <w:rPr>
          <w:rFonts w:ascii="Times New Roman" w:eastAsia="Times New Roman" w:hAnsi="Times New Roman" w:cs="Times New Roman"/>
          <w:i w:val="0"/>
          <w:sz w:val="24"/>
        </w:rPr>
        <w:t>8.</w:t>
      </w:r>
      <w:r>
        <w:rPr>
          <w:i w:val="0"/>
          <w:sz w:val="24"/>
        </w:rPr>
        <w:t xml:space="preserve"> </w:t>
      </w:r>
      <w:r>
        <w:rPr>
          <w:i w:val="0"/>
          <w:shd w:val="clear" w:color="auto" w:fill="E6E6E6"/>
        </w:rPr>
        <w:t>DESTINO Y ACUERDO QUE LO HUBIERE DISPUESTO</w:t>
      </w: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 xml:space="preserve">Destino: jardín y espacio libre. </w:t>
      </w:r>
    </w:p>
    <w:p w:rsidR="007579A0" w:rsidRDefault="000719D3">
      <w:pPr>
        <w:spacing w:after="0" w:line="259" w:lineRule="auto"/>
        <w:ind w:left="351" w:firstLine="0"/>
        <w:jc w:val="left"/>
      </w:pPr>
      <w:r>
        <w:rPr>
          <w:i w:val="0"/>
        </w:rPr>
        <w:t xml:space="preserve"> </w:t>
      </w:r>
    </w:p>
    <w:p w:rsidR="007579A0" w:rsidRDefault="000719D3">
      <w:pPr>
        <w:spacing w:after="4" w:line="248" w:lineRule="auto"/>
        <w:ind w:right="949"/>
      </w:pPr>
      <w:r>
        <w:rPr>
          <w:i w:val="0"/>
        </w:rPr>
        <w:t>Por acuerdo plenario de 27 de diciembre de 2023 de aprobación de la modificación sustancial del PGO en el ámbito de Las Huertas de Don Pablo.</w:t>
      </w:r>
      <w:r>
        <w:rPr>
          <w:rFonts w:ascii="Times New Roman" w:eastAsia="Times New Roman" w:hAnsi="Times New Roman" w:cs="Times New Roman"/>
          <w:i w:val="0"/>
          <w:sz w:val="24"/>
        </w:rPr>
        <w:t xml:space="preserve"> </w:t>
      </w:r>
    </w:p>
    <w:p w:rsidR="007579A0" w:rsidRDefault="000719D3">
      <w:pPr>
        <w:spacing w:after="115" w:line="259" w:lineRule="auto"/>
        <w:ind w:left="351" w:firstLine="0"/>
        <w:jc w:val="left"/>
      </w:pPr>
      <w:r>
        <w:rPr>
          <w:i w:val="0"/>
        </w:rPr>
        <w:t xml:space="preserve"> </w:t>
      </w:r>
    </w:p>
    <w:p w:rsidR="007579A0" w:rsidRDefault="000719D3">
      <w:pPr>
        <w:pStyle w:val="Ttulo1"/>
        <w:ind w:left="346"/>
      </w:pPr>
      <w:r>
        <w:rPr>
          <w:rFonts w:ascii="Times New Roman" w:eastAsia="Times New Roman" w:hAnsi="Times New Roman" w:cs="Times New Roman"/>
          <w:sz w:val="24"/>
          <w:shd w:val="clear" w:color="auto" w:fill="auto"/>
        </w:rPr>
        <w:t>9.</w:t>
      </w:r>
      <w:r>
        <w:rPr>
          <w:sz w:val="24"/>
          <w:shd w:val="clear" w:color="auto" w:fill="auto"/>
        </w:rPr>
        <w:t xml:space="preserve"> </w:t>
      </w:r>
      <w:r>
        <w:t>RÉGIMEN URBANÍSTICO DE APLICACIÓN</w:t>
      </w:r>
      <w:r>
        <w:rPr>
          <w:rFonts w:ascii="Times New Roman" w:eastAsia="Times New Roman" w:hAnsi="Times New Roman" w:cs="Times New Roman"/>
          <w:sz w:val="24"/>
          <w:shd w:val="clear" w:color="auto" w:fill="auto"/>
        </w:rPr>
        <w:t xml:space="preserve"> </w:t>
      </w:r>
    </w:p>
    <w:p w:rsidR="007579A0" w:rsidRDefault="000719D3">
      <w:pPr>
        <w:spacing w:after="4" w:line="248" w:lineRule="auto"/>
        <w:ind w:right="949"/>
      </w:pPr>
      <w:r>
        <w:rPr>
          <w:i w:val="0"/>
        </w:rPr>
        <w:t>INSTRUMENTO DE PLANEAMIENTO: El prese</w:t>
      </w:r>
      <w:r>
        <w:rPr>
          <w:i w:val="0"/>
        </w:rPr>
        <w:t>nte informe se emite respecto al documento de PLAN GENERAL DE ORDENACION DE CANDELARIA, planeamiento municipal en vigor, con publicaciones en B.O.C. de fecha 10 de mayo de 2007 y B.O.P. de fecha 17 de mayo de 2007  y Modificaciones Puntuales, aprobadas def</w:t>
      </w:r>
      <w:r>
        <w:rPr>
          <w:i w:val="0"/>
        </w:rPr>
        <w:t>initivamente por acuerdo del Ayuntamiento Pleno, en sesiones ordinarias de fecha 26 de marzo de 2009, 29 de diciembre de 2011 y 27 de diciembre de 2023, publicada en el BOP de Santa Cruz de Tenerife de fecha 17 de junio de 2009, el 3 de febrero de 2012 y 1</w:t>
      </w:r>
      <w:r>
        <w:rPr>
          <w:i w:val="0"/>
        </w:rPr>
        <w:t>5 de enero de 2024, respectivamente.</w:t>
      </w:r>
      <w:r>
        <w:rPr>
          <w:rFonts w:ascii="Times New Roman" w:eastAsia="Times New Roman" w:hAnsi="Times New Roman" w:cs="Times New Roman"/>
          <w:i w:val="0"/>
          <w:sz w:val="24"/>
        </w:rPr>
        <w:t xml:space="preserve"> </w:t>
      </w:r>
    </w:p>
    <w:p w:rsidR="007579A0" w:rsidRDefault="000719D3">
      <w:pPr>
        <w:spacing w:after="112" w:line="259" w:lineRule="auto"/>
        <w:ind w:left="351" w:firstLine="0"/>
        <w:jc w:val="left"/>
      </w:pPr>
      <w:r>
        <w:rPr>
          <w:i w:val="0"/>
        </w:rPr>
        <w:t xml:space="preserve"> </w:t>
      </w:r>
    </w:p>
    <w:p w:rsidR="007579A0" w:rsidRDefault="000719D3">
      <w:pPr>
        <w:pStyle w:val="Ttulo1"/>
        <w:spacing w:after="0"/>
        <w:ind w:left="346"/>
      </w:pPr>
      <w:r>
        <w:rPr>
          <w:rFonts w:ascii="Calibri" w:eastAsia="Calibri" w:hAnsi="Calibri" w:cs="Calibri"/>
          <w:noProof/>
        </w:rPr>
        <mc:AlternateContent>
          <mc:Choice Requires="wpg">
            <w:drawing>
              <wp:anchor distT="0" distB="0" distL="114300" distR="114300" simplePos="0" relativeHeight="2518671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62785" name="Group 2627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615" name="Rectangle 24615"/>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4616" name="Rectangle 24616"/>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617" name="Rectangle 24617"/>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158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2785" style="width:18.7031pt;height:264.21pt;position:absolute;mso-position-horizontal-relative:page;mso-position-horizontal:absolute;margin-left:662.928pt;mso-position-vertical-relative:page;margin-top:508.71pt;" coordsize="2375,33554">
                <v:rect id="Rectangle 24615"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461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461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158 de 170 </w:t>
                        </w:r>
                      </w:p>
                    </w:txbxContent>
                  </v:textbox>
                </v:rect>
                <w10:wrap type="square"/>
              </v:group>
            </w:pict>
          </mc:Fallback>
        </mc:AlternateContent>
      </w: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357" w:type="dxa"/>
        <w:tblCellMar>
          <w:top w:w="8" w:type="dxa"/>
          <w:left w:w="107" w:type="dxa"/>
          <w:bottom w:w="0" w:type="dxa"/>
          <w:right w:w="121" w:type="dxa"/>
        </w:tblCellMar>
        <w:tblLook w:val="04A0" w:firstRow="1" w:lastRow="0" w:firstColumn="1" w:lastColumn="0" w:noHBand="0" w:noVBand="1"/>
      </w:tblPr>
      <w:tblGrid>
        <w:gridCol w:w="3542"/>
        <w:gridCol w:w="5279"/>
      </w:tblGrid>
      <w:tr w:rsidR="007579A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w:t>
            </w:r>
          </w:p>
        </w:tc>
      </w:tr>
      <w:tr w:rsidR="007579A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Suelo Urbano Consolidado  </w:t>
            </w:r>
          </w:p>
        </w:tc>
      </w:tr>
      <w:tr w:rsidR="007579A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7579A0" w:rsidRDefault="000719D3">
            <w:pPr>
              <w:spacing w:after="0" w:line="259" w:lineRule="auto"/>
              <w:ind w:left="0" w:firstLine="0"/>
              <w:jc w:val="left"/>
            </w:pPr>
            <w:r>
              <w:rPr>
                <w:i w:val="0"/>
              </w:rPr>
              <w:t xml:space="preserve">CALIFICACIÓN DEL SUELO </w:t>
            </w:r>
            <w:r>
              <w:rPr>
                <w:rFonts w:ascii="Times New Roman" w:eastAsia="Times New Roman" w:hAnsi="Times New Roman" w:cs="Times New Roman"/>
                <w:i w:val="0"/>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 w:firstLine="0"/>
              <w:jc w:val="left"/>
            </w:pPr>
            <w:r>
              <w:rPr>
                <w:i w:val="0"/>
              </w:rPr>
              <w:t xml:space="preserve">Zona verde, jardín y espacio libre. </w:t>
            </w:r>
          </w:p>
        </w:tc>
      </w:tr>
    </w:tbl>
    <w:p w:rsidR="007579A0" w:rsidRDefault="000719D3">
      <w:pPr>
        <w:spacing w:after="0" w:line="259" w:lineRule="auto"/>
        <w:ind w:left="351" w:firstLine="0"/>
        <w:jc w:val="left"/>
      </w:pPr>
      <w:r>
        <w:rPr>
          <w:i w:val="0"/>
        </w:rPr>
        <w:t xml:space="preserve"> </w:t>
      </w:r>
    </w:p>
    <w:p w:rsidR="007579A0" w:rsidRDefault="000719D3">
      <w:pPr>
        <w:spacing w:after="0" w:line="259" w:lineRule="auto"/>
        <w:ind w:left="0" w:right="2070" w:firstLine="0"/>
        <w:jc w:val="center"/>
      </w:pPr>
      <w:r>
        <w:rPr>
          <w:rFonts w:ascii="Calibri" w:eastAsia="Calibri" w:hAnsi="Calibri" w:cs="Calibri"/>
          <w:i w:val="0"/>
          <w:noProof/>
        </w:rPr>
        <mc:AlternateContent>
          <mc:Choice Requires="wpg">
            <w:drawing>
              <wp:inline distT="0" distB="0" distL="0" distR="0">
                <wp:extent cx="5142179" cy="3091937"/>
                <wp:effectExtent l="0" t="0" r="0" b="0"/>
                <wp:docPr id="262783" name="Group 262783"/>
                <wp:cNvGraphicFramePr/>
                <a:graphic xmlns:a="http://schemas.openxmlformats.org/drawingml/2006/main">
                  <a:graphicData uri="http://schemas.microsoft.com/office/word/2010/wordprocessingGroup">
                    <wpg:wgp>
                      <wpg:cNvGrpSpPr/>
                      <wpg:grpSpPr>
                        <a:xfrm>
                          <a:off x="0" y="0"/>
                          <a:ext cx="5142179" cy="3091937"/>
                          <a:chOff x="0" y="0"/>
                          <a:chExt cx="5142179" cy="3091937"/>
                        </a:xfrm>
                      </wpg:grpSpPr>
                      <wps:wsp>
                        <wps:cNvPr id="24585" name="Rectangle 24585"/>
                        <wps:cNvSpPr/>
                        <wps:spPr>
                          <a:xfrm>
                            <a:off x="0" y="0"/>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86" name="Rectangle 24586"/>
                        <wps:cNvSpPr/>
                        <wps:spPr>
                          <a:xfrm>
                            <a:off x="0" y="161544"/>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87" name="Rectangle 24587"/>
                        <wps:cNvSpPr/>
                        <wps:spPr>
                          <a:xfrm>
                            <a:off x="0" y="320284"/>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4588" name="Rectangle 24588"/>
                        <wps:cNvSpPr/>
                        <wps:spPr>
                          <a:xfrm>
                            <a:off x="0" y="496824"/>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89" name="Rectangle 24589"/>
                        <wps:cNvSpPr/>
                        <wps:spPr>
                          <a:xfrm>
                            <a:off x="0" y="656844"/>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90" name="Rectangle 24590"/>
                        <wps:cNvSpPr/>
                        <wps:spPr>
                          <a:xfrm>
                            <a:off x="0" y="818388"/>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91" name="Rectangle 24591"/>
                        <wps:cNvSpPr/>
                        <wps:spPr>
                          <a:xfrm>
                            <a:off x="0" y="978409"/>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92" name="Rectangle 24592"/>
                        <wps:cNvSpPr/>
                        <wps:spPr>
                          <a:xfrm>
                            <a:off x="0" y="1139952"/>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93" name="Rectangle 24593"/>
                        <wps:cNvSpPr/>
                        <wps:spPr>
                          <a:xfrm>
                            <a:off x="0" y="1299972"/>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94" name="Rectangle 24594"/>
                        <wps:cNvSpPr/>
                        <wps:spPr>
                          <a:xfrm>
                            <a:off x="0" y="1459992"/>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95" name="Rectangle 24595"/>
                        <wps:cNvSpPr/>
                        <wps:spPr>
                          <a:xfrm>
                            <a:off x="0" y="1621537"/>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96" name="Rectangle 24596"/>
                        <wps:cNvSpPr/>
                        <wps:spPr>
                          <a:xfrm>
                            <a:off x="0" y="1781556"/>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97" name="Rectangle 24597"/>
                        <wps:cNvSpPr/>
                        <wps:spPr>
                          <a:xfrm>
                            <a:off x="0" y="1943100"/>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98" name="Rectangle 24598"/>
                        <wps:cNvSpPr/>
                        <wps:spPr>
                          <a:xfrm>
                            <a:off x="0" y="210350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599" name="Rectangle 24599"/>
                        <wps:cNvSpPr/>
                        <wps:spPr>
                          <a:xfrm>
                            <a:off x="0" y="2263521"/>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601" name="Rectangle 24601"/>
                        <wps:cNvSpPr/>
                        <wps:spPr>
                          <a:xfrm>
                            <a:off x="3150438" y="2600325"/>
                            <a:ext cx="51809" cy="207922"/>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602" name="Rectangle 24602"/>
                        <wps:cNvSpPr/>
                        <wps:spPr>
                          <a:xfrm>
                            <a:off x="3150438" y="2759065"/>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4603" name="Rectangle 24603"/>
                        <wps:cNvSpPr/>
                        <wps:spPr>
                          <a:xfrm>
                            <a:off x="3150438" y="2935605"/>
                            <a:ext cx="51809" cy="207921"/>
                          </a:xfrm>
                          <a:prstGeom prst="rect">
                            <a:avLst/>
                          </a:prstGeom>
                          <a:ln>
                            <a:noFill/>
                          </a:ln>
                        </wps:spPr>
                        <wps:txbx>
                          <w:txbxContent>
                            <w:p w:rsidR="007579A0" w:rsidRDefault="000719D3">
                              <w:pPr>
                                <w:spacing w:after="160" w:line="259" w:lineRule="auto"/>
                                <w:ind w:left="0" w:firstLine="0"/>
                                <w:jc w:val="left"/>
                              </w:pPr>
                              <w:r>
                                <w:rPr>
                                  <w:i w:val="0"/>
                                </w:rPr>
                                <w:t xml:space="preserve"> </w:t>
                              </w:r>
                            </w:p>
                          </w:txbxContent>
                        </wps:txbx>
                        <wps:bodyPr horzOverflow="overflow" vert="horz" lIns="0" tIns="0" rIns="0" bIns="0" rtlCol="0">
                          <a:noAutofit/>
                        </wps:bodyPr>
                      </wps:wsp>
                      <wps:wsp>
                        <wps:cNvPr id="24609" name="Rectangle 24609"/>
                        <wps:cNvSpPr/>
                        <wps:spPr>
                          <a:xfrm>
                            <a:off x="5007305" y="2867883"/>
                            <a:ext cx="33951" cy="150334"/>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b/>
                                  <w:i w:val="0"/>
                                  <w:sz w:val="16"/>
                                </w:rPr>
                                <w:t xml:space="preserve"> </w:t>
                              </w:r>
                            </w:p>
                          </w:txbxContent>
                        </wps:txbx>
                        <wps:bodyPr horzOverflow="overflow" vert="horz" lIns="0" tIns="0" rIns="0" bIns="0" rtlCol="0">
                          <a:noAutofit/>
                        </wps:bodyPr>
                      </wps:wsp>
                      <pic:pic xmlns:pic="http://schemas.openxmlformats.org/drawingml/2006/picture">
                        <pic:nvPicPr>
                          <pic:cNvPr id="24611" name="Picture 24611"/>
                          <pic:cNvPicPr/>
                        </pic:nvPicPr>
                        <pic:blipFill>
                          <a:blip r:embed="rId9"/>
                          <a:stretch>
                            <a:fillRect/>
                          </a:stretch>
                        </pic:blipFill>
                        <pic:spPr>
                          <a:xfrm>
                            <a:off x="1103071" y="5604"/>
                            <a:ext cx="2487168" cy="2842260"/>
                          </a:xfrm>
                          <a:prstGeom prst="rect">
                            <a:avLst/>
                          </a:prstGeom>
                        </pic:spPr>
                      </pic:pic>
                      <wps:wsp>
                        <wps:cNvPr id="24612" name="Shape 24612"/>
                        <wps:cNvSpPr/>
                        <wps:spPr>
                          <a:xfrm>
                            <a:off x="1951939" y="2291731"/>
                            <a:ext cx="3190240" cy="103377"/>
                          </a:xfrm>
                          <a:custGeom>
                            <a:avLst/>
                            <a:gdLst/>
                            <a:ahLst/>
                            <a:cxnLst/>
                            <a:rect l="0" t="0" r="0" b="0"/>
                            <a:pathLst>
                              <a:path w="3190240" h="103377">
                                <a:moveTo>
                                  <a:pt x="85598" y="1777"/>
                                </a:moveTo>
                                <a:cubicBezTo>
                                  <a:pt x="88646" y="0"/>
                                  <a:pt x="92456" y="1016"/>
                                  <a:pt x="94234" y="4064"/>
                                </a:cubicBezTo>
                                <a:cubicBezTo>
                                  <a:pt x="96012" y="7112"/>
                                  <a:pt x="94996" y="10922"/>
                                  <a:pt x="91948" y="12700"/>
                                </a:cubicBezTo>
                                <a:lnTo>
                                  <a:pt x="35995" y="45339"/>
                                </a:lnTo>
                                <a:lnTo>
                                  <a:pt x="3190240" y="45339"/>
                                </a:lnTo>
                                <a:lnTo>
                                  <a:pt x="3190240" y="58039"/>
                                </a:lnTo>
                                <a:lnTo>
                                  <a:pt x="35997" y="58039"/>
                                </a:lnTo>
                                <a:lnTo>
                                  <a:pt x="91948" y="90677"/>
                                </a:lnTo>
                                <a:cubicBezTo>
                                  <a:pt x="94996" y="92456"/>
                                  <a:pt x="96012" y="96266"/>
                                  <a:pt x="94234" y="99314"/>
                                </a:cubicBezTo>
                                <a:cubicBezTo>
                                  <a:pt x="92456" y="102362"/>
                                  <a:pt x="88646" y="103377"/>
                                  <a:pt x="85598" y="101600"/>
                                </a:cubicBezTo>
                                <a:lnTo>
                                  <a:pt x="0" y="51689"/>
                                </a:lnTo>
                                <a:lnTo>
                                  <a:pt x="85598" y="1777"/>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62783" style="width:404.896pt;height:243.46pt;mso-position-horizontal-relative:char;mso-position-vertical-relative:line" coordsize="51421,30919">
                <v:rect id="Rectangle 24585" style="position:absolute;width:518;height:2079;left:0;top:0;"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86" style="position:absolute;width:518;height:2079;left:0;top:16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87" style="position:absolute;width:506;height:2243;left:0;top:320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4588" style="position:absolute;width:518;height:2079;left:0;top:496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89" style="position:absolute;width:518;height:2079;left:0;top:6568;"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90" style="position:absolute;width:518;height:2079;left:0;top:818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91" style="position:absolute;width:518;height:2079;left:0;top:9784;"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92" style="position:absolute;width:518;height:2079;left:0;top:113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93" style="position:absolute;width:518;height:2079;left:0;top:129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94" style="position:absolute;width:518;height:2079;left:0;top:14599;"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95" style="position:absolute;width:518;height:2079;left:0;top:162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96" style="position:absolute;width:518;height:2079;left:0;top:1781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97" style="position:absolute;width:518;height:2079;left:0;top:19431;"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98" style="position:absolute;width:518;height:2079;left:0;top:2103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599" style="position:absolute;width:518;height:2079;left:0;top:22635;"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601" style="position:absolute;width:518;height:2079;left:31504;top:26003;"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602" style="position:absolute;width:506;height:2243;left:31504;top:2759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4603" style="position:absolute;width:518;height:2079;left:31504;top:29356;" filled="f" stroked="f">
                  <v:textbox inset="0,0,0,0">
                    <w:txbxContent>
                      <w:p>
                        <w:pPr>
                          <w:spacing w:before="0" w:after="160" w:line="259" w:lineRule="auto"/>
                          <w:ind w:left="0" w:firstLine="0"/>
                          <w:jc w:val="left"/>
                        </w:pPr>
                        <w:r>
                          <w:rPr>
                            <w:rFonts w:cs="Arial" w:hAnsi="Arial" w:eastAsia="Arial" w:ascii="Arial"/>
                            <w:i w:val="0"/>
                          </w:rPr>
                          <w:t xml:space="preserve"> </w:t>
                        </w:r>
                      </w:p>
                    </w:txbxContent>
                  </v:textbox>
                </v:rect>
                <v:rect id="Rectangle 24609" style="position:absolute;width:339;height:1503;left:50073;top:28678;" filled="f" stroked="f">
                  <v:textbox inset="0,0,0,0">
                    <w:txbxContent>
                      <w:p>
                        <w:pPr>
                          <w:spacing w:before="0" w:after="160" w:line="259" w:lineRule="auto"/>
                          <w:ind w:left="0" w:firstLine="0"/>
                          <w:jc w:val="left"/>
                        </w:pPr>
                        <w:r>
                          <w:rPr>
                            <w:rFonts w:cs="Times New Roman" w:hAnsi="Times New Roman" w:eastAsia="Times New Roman" w:ascii="Times New Roman"/>
                            <w:b w:val="1"/>
                            <w:i w:val="0"/>
                            <w:sz w:val="16"/>
                          </w:rPr>
                          <w:t xml:space="preserve"> </w:t>
                        </w:r>
                      </w:p>
                    </w:txbxContent>
                  </v:textbox>
                </v:rect>
                <v:shape id="Picture 24611" style="position:absolute;width:24871;height:28422;left:11030;top:56;" filled="f">
                  <v:imagedata r:id="rId10"/>
                </v:shape>
                <v:shape id="Shape 24612" style="position:absolute;width:31902;height:1033;left:19519;top:22917;" coordsize="3190240,103377" path="m85598,1777c88646,0,92456,1016,94234,4064c96012,7112,94996,10922,91948,12700l35995,45339l3190240,45339l3190240,58039l35997,58039l91948,90677c94996,92456,96012,96266,94234,99314c92456,102362,88646,103377,85598,101600l0,51689l85598,1777x">
                  <v:stroke weight="0pt" endcap="flat" joinstyle="round" on="false" color="#000000" opacity="0"/>
                  <v:fill on="true" color="#000000"/>
                </v:shape>
              </v:group>
            </w:pict>
          </mc:Fallback>
        </mc:AlternateContent>
      </w:r>
      <w:r>
        <w:rPr>
          <w:rFonts w:ascii="Times New Roman" w:eastAsia="Times New Roman" w:hAnsi="Times New Roman" w:cs="Times New Roman"/>
          <w:i w:val="0"/>
          <w:sz w:val="24"/>
        </w:rPr>
        <w:t xml:space="preserve"> </w:t>
      </w:r>
    </w:p>
    <w:p w:rsidR="007579A0" w:rsidRDefault="000719D3">
      <w:pPr>
        <w:spacing w:after="4" w:line="248" w:lineRule="auto"/>
        <w:ind w:left="1376" w:right="949"/>
      </w:pPr>
      <w:r>
        <w:rPr>
          <w:i w:val="0"/>
        </w:rPr>
        <w:t xml:space="preserve">Plano de Ordenación Detallada Aprobado por acuerdo plenario el 27/12/2023 </w:t>
      </w:r>
    </w:p>
    <w:p w:rsidR="007579A0" w:rsidRDefault="000719D3">
      <w:pPr>
        <w:spacing w:after="14" w:line="259" w:lineRule="auto"/>
        <w:ind w:left="351" w:firstLine="0"/>
        <w:jc w:val="left"/>
      </w:pPr>
      <w:r>
        <w:rPr>
          <w:i w:val="0"/>
        </w:rPr>
        <w:t xml:space="preserve"> </w:t>
      </w:r>
    </w:p>
    <w:p w:rsidR="007579A0" w:rsidRDefault="000719D3">
      <w:pPr>
        <w:pStyle w:val="Ttulo1"/>
        <w:shd w:val="clear" w:color="auto" w:fill="F2F2F2"/>
        <w:spacing w:after="0"/>
        <w:ind w:left="346"/>
      </w:pPr>
      <w:r>
        <w:rPr>
          <w:rFonts w:ascii="Times New Roman" w:eastAsia="Times New Roman" w:hAnsi="Times New Roman" w:cs="Times New Roman"/>
          <w:sz w:val="24"/>
          <w:shd w:val="clear" w:color="auto" w:fill="auto"/>
        </w:rPr>
        <w:t>11.</w:t>
      </w:r>
      <w:r>
        <w:rPr>
          <w:sz w:val="24"/>
          <w:shd w:val="clear" w:color="auto" w:fill="auto"/>
        </w:rPr>
        <w:t xml:space="preserve"> </w:t>
      </w:r>
      <w:r>
        <w:rPr>
          <w:shd w:val="clear" w:color="auto" w:fill="auto"/>
        </w:rPr>
        <w:t>C</w:t>
      </w:r>
      <w:r>
        <w:t>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7579A0" w:rsidRDefault="000719D3">
      <w:pPr>
        <w:spacing w:after="4993" w:line="259" w:lineRule="auto"/>
        <w:ind w:left="711" w:firstLine="0"/>
        <w:jc w:val="left"/>
      </w:pPr>
      <w:r>
        <w:rPr>
          <w:i w:val="0"/>
        </w:rPr>
        <w:t xml:space="preserve"> </w:t>
      </w:r>
    </w:p>
    <w:tbl>
      <w:tblPr>
        <w:tblStyle w:val="TableGrid"/>
        <w:tblpPr w:vertAnchor="text" w:tblpX="431" w:tblpY="-5257"/>
        <w:tblOverlap w:val="never"/>
        <w:tblW w:w="8788" w:type="dxa"/>
        <w:tblInd w:w="0" w:type="dxa"/>
        <w:tblCellMar>
          <w:top w:w="0" w:type="dxa"/>
          <w:left w:w="0" w:type="dxa"/>
          <w:bottom w:w="0" w:type="dxa"/>
          <w:right w:w="0" w:type="dxa"/>
        </w:tblCellMar>
        <w:tblLook w:val="04A0" w:firstRow="1" w:lastRow="0" w:firstColumn="1" w:lastColumn="0" w:noHBand="0" w:noVBand="1"/>
      </w:tblPr>
      <w:tblGrid>
        <w:gridCol w:w="4521"/>
        <w:gridCol w:w="4266"/>
      </w:tblGrid>
      <w:tr w:rsidR="007579A0">
        <w:trPr>
          <w:trHeight w:val="11561"/>
        </w:trPr>
        <w:tc>
          <w:tcPr>
            <w:tcW w:w="4521" w:type="dxa"/>
            <w:tcBorders>
              <w:top w:val="nil"/>
              <w:left w:val="nil"/>
              <w:bottom w:val="nil"/>
              <w:right w:val="nil"/>
            </w:tcBorders>
          </w:tcPr>
          <w:p w:rsidR="007579A0" w:rsidRDefault="007579A0">
            <w:pPr>
              <w:spacing w:after="0" w:line="259" w:lineRule="auto"/>
              <w:ind w:left="-2633" w:right="158" w:firstLine="0"/>
              <w:jc w:val="left"/>
            </w:pPr>
          </w:p>
          <w:tbl>
            <w:tblPr>
              <w:tblStyle w:val="TableGrid"/>
              <w:tblW w:w="4364" w:type="dxa"/>
              <w:tblInd w:w="0" w:type="dxa"/>
              <w:tblCellMar>
                <w:top w:w="8" w:type="dxa"/>
                <w:left w:w="72" w:type="dxa"/>
                <w:bottom w:w="0" w:type="dxa"/>
                <w:right w:w="7" w:type="dxa"/>
              </w:tblCellMar>
              <w:tblLook w:val="04A0" w:firstRow="1" w:lastRow="0" w:firstColumn="1" w:lastColumn="0" w:noHBand="0" w:noVBand="1"/>
            </w:tblPr>
            <w:tblGrid>
              <w:gridCol w:w="841"/>
              <w:gridCol w:w="1424"/>
              <w:gridCol w:w="2098"/>
            </w:tblGrid>
            <w:tr w:rsidR="007579A0">
              <w:trPr>
                <w:trHeight w:val="515"/>
              </w:trPr>
              <w:tc>
                <w:tcPr>
                  <w:tcW w:w="4364" w:type="dxa"/>
                  <w:gridSpan w:val="3"/>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257"/>
                    <w:spacing w:after="0" w:line="259" w:lineRule="auto"/>
                    <w:ind w:left="0" w:right="15" w:firstLine="0"/>
                    <w:suppressOverlap/>
                    <w:jc w:val="center"/>
                  </w:pPr>
                  <w:r>
                    <w:rPr>
                      <w:i w:val="0"/>
                    </w:rPr>
                    <w:t xml:space="preserve">Zona verde y espacio libre enlace autopista </w:t>
                  </w:r>
                </w:p>
              </w:tc>
            </w:tr>
            <w:tr w:rsidR="007579A0">
              <w:trPr>
                <w:trHeight w:val="263"/>
              </w:trPr>
              <w:tc>
                <w:tcPr>
                  <w:tcW w:w="841"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257"/>
                    <w:spacing w:after="0" w:line="259" w:lineRule="auto"/>
                    <w:ind w:left="59" w:firstLine="0"/>
                    <w:suppressOverlap/>
                    <w:jc w:val="left"/>
                  </w:pPr>
                  <w:r>
                    <w:rPr>
                      <w:i w:val="0"/>
                    </w:rPr>
                    <w:t xml:space="preserve">Punto </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257"/>
                    <w:spacing w:after="0" w:line="259" w:lineRule="auto"/>
                    <w:ind w:left="0" w:right="62" w:firstLine="0"/>
                    <w:suppressOverlap/>
                    <w:jc w:val="center"/>
                  </w:pPr>
                  <w:r>
                    <w:rPr>
                      <w:i w:val="0"/>
                    </w:rPr>
                    <w:t xml:space="preserve">    Coordenadas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257"/>
                    <w:spacing w:after="0" w:line="259" w:lineRule="auto"/>
                    <w:ind w:left="0" w:right="69" w:firstLine="0"/>
                    <w:suppressOverlap/>
                    <w:jc w:val="center"/>
                  </w:pPr>
                  <w:r>
                    <w:rPr>
                      <w:i w:val="0"/>
                    </w:rPr>
                    <w:t xml:space="preserve">Nº </w:t>
                  </w:r>
                </w:p>
              </w:tc>
              <w:tc>
                <w:tcPr>
                  <w:tcW w:w="1424"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257"/>
                    <w:spacing w:after="0" w:line="259" w:lineRule="auto"/>
                    <w:ind w:left="0" w:right="60" w:firstLine="0"/>
                    <w:suppressOverlap/>
                    <w:jc w:val="center"/>
                  </w:pPr>
                  <w:r>
                    <w:rPr>
                      <w:i w:val="0"/>
                    </w:rPr>
                    <w:t xml:space="preserve">X </w:t>
                  </w:r>
                </w:p>
              </w:tc>
              <w:tc>
                <w:tcPr>
                  <w:tcW w:w="2098"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257"/>
                    <w:spacing w:after="0" w:line="259" w:lineRule="auto"/>
                    <w:ind w:left="0" w:right="63" w:firstLine="0"/>
                    <w:suppressOverlap/>
                    <w:jc w:val="center"/>
                  </w:pPr>
                  <w:r>
                    <w:rPr>
                      <w:i w:val="0"/>
                    </w:rPr>
                    <w:t xml:space="preserve">Y </w:t>
                  </w:r>
                </w:p>
              </w:tc>
            </w:tr>
            <w:tr w:rsidR="007579A0">
              <w:trPr>
                <w:trHeight w:val="265"/>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6" w:firstLine="0"/>
                    <w:suppressOverlap/>
                    <w:jc w:val="center"/>
                  </w:pPr>
                  <w:r>
                    <w:rPr>
                      <w:i w:val="0"/>
                    </w:rPr>
                    <w:t xml:space="preserve">1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365573.3286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3137679.6110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6" w:firstLine="0"/>
                    <w:suppressOverlap/>
                    <w:jc w:val="center"/>
                  </w:pPr>
                  <w:r>
                    <w:rPr>
                      <w:i w:val="0"/>
                    </w:rPr>
                    <w:t xml:space="preserve">2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365573.3814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3137679.8068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6" w:firstLine="0"/>
                    <w:suppressOverlap/>
                    <w:jc w:val="center"/>
                  </w:pPr>
                  <w:r>
                    <w:rPr>
                      <w:i w:val="0"/>
                    </w:rPr>
                    <w:t xml:space="preserve">3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365573.4393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3137680.0081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6" w:firstLine="0"/>
                    <w:suppressOverlap/>
                    <w:jc w:val="center"/>
                  </w:pPr>
                  <w:r>
                    <w:rPr>
                      <w:i w:val="0"/>
                    </w:rPr>
                    <w:t xml:space="preserve">4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365573.5007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3137680.2084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6" w:firstLine="0"/>
                    <w:suppressOverlap/>
                    <w:jc w:val="center"/>
                  </w:pPr>
                  <w:r>
                    <w:rPr>
                      <w:i w:val="0"/>
                    </w:rPr>
                    <w:t xml:space="preserve">5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365573.5566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3137680.3799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6" w:firstLine="0"/>
                    <w:suppressOverlap/>
                    <w:jc w:val="center"/>
                  </w:pPr>
                  <w:r>
                    <w:rPr>
                      <w:i w:val="0"/>
                    </w:rPr>
                    <w:t xml:space="preserve">6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365573.9028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3137681.3989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6" w:firstLine="0"/>
                    <w:suppressOverlap/>
                    <w:jc w:val="center"/>
                  </w:pPr>
                  <w:r>
                    <w:rPr>
                      <w:i w:val="0"/>
                    </w:rPr>
                    <w:t xml:space="preserve">7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365574.1763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3137682.2521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6" w:firstLine="0"/>
                    <w:suppressOverlap/>
                    <w:jc w:val="center"/>
                  </w:pPr>
                  <w:r>
                    <w:rPr>
                      <w:i w:val="0"/>
                    </w:rPr>
                    <w:t xml:space="preserve">8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365574.4348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3137683.1100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6" w:firstLine="0"/>
                    <w:suppressOverlap/>
                    <w:jc w:val="center"/>
                  </w:pPr>
                  <w:r>
                    <w:rPr>
                      <w:i w:val="0"/>
                    </w:rPr>
                    <w:t xml:space="preserve">9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365574.6783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3137683.9722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10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365574.9067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3137684.8386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11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365575.1199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3137685.7088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12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365575.3180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3137686.5826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13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365575.5007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3137687.4597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14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365575.6681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3137688.3399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15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365575.8202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3137689.2229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16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365575.9568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3137690.1084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17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365576.0779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3137690.9961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18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365576.1835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3137691.8859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19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365576.2736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3137692.7773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20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365576.3481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3137693.6702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21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365576.4070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3137694.5642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22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365576.4503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3137695.4591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23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365576.4792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3137696.3973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24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365576.5337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3137699.3328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25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365576.5705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3137701.3214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26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365576.6620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3137706.2570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27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365576.7760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3137710.0380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28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365577.0040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3137714.7260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29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365577.3770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3137719.2180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30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365577.9460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3137723.4950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31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365578.7730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3137727.6250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32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365579.8080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3137731.6010 </w:t>
                  </w:r>
                </w:p>
              </w:tc>
            </w:tr>
            <w:tr w:rsidR="007579A0">
              <w:trPr>
                <w:trHeight w:val="265"/>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33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365580.3426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3137733.1440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34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365581.1190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3137735.3850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35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365582.7310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3137739.0280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36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365584.6420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3137742.5230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37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365586.8360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3137745.8490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38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365589.3450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3137749.0380 </w:t>
                  </w:r>
                </w:p>
              </w:tc>
            </w:tr>
            <w:tr w:rsidR="007579A0">
              <w:trPr>
                <w:trHeight w:val="262"/>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39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365592.1200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3137752.1300 </w:t>
                  </w:r>
                </w:p>
              </w:tc>
            </w:tr>
            <w:tr w:rsidR="007579A0">
              <w:trPr>
                <w:trHeight w:val="264"/>
              </w:trPr>
              <w:tc>
                <w:tcPr>
                  <w:tcW w:w="84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8" w:firstLine="0"/>
                    <w:suppressOverlap/>
                    <w:jc w:val="center"/>
                  </w:pPr>
                  <w:r>
                    <w:rPr>
                      <w:i w:val="0"/>
                    </w:rPr>
                    <w:t xml:space="preserve">40 </w:t>
                  </w:r>
                </w:p>
              </w:tc>
              <w:tc>
                <w:tcPr>
                  <w:tcW w:w="1424"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firstLine="0"/>
                    <w:suppressOverlap/>
                  </w:pPr>
                  <w:r>
                    <w:rPr>
                      <w:i w:val="0"/>
                    </w:rPr>
                    <w:t xml:space="preserve">365595.1570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4" w:firstLine="0"/>
                    <w:suppressOverlap/>
                    <w:jc w:val="center"/>
                  </w:pPr>
                  <w:r>
                    <w:rPr>
                      <w:i w:val="0"/>
                    </w:rPr>
                    <w:t xml:space="preserve">3137755.1070 </w:t>
                  </w:r>
                </w:p>
              </w:tc>
            </w:tr>
          </w:tbl>
          <w:p w:rsidR="007579A0" w:rsidRDefault="007579A0">
            <w:pPr>
              <w:spacing w:after="160" w:line="259" w:lineRule="auto"/>
              <w:ind w:left="0" w:firstLine="0"/>
              <w:jc w:val="left"/>
            </w:pPr>
          </w:p>
        </w:tc>
        <w:tc>
          <w:tcPr>
            <w:tcW w:w="4266" w:type="dxa"/>
            <w:tcBorders>
              <w:top w:val="nil"/>
              <w:left w:val="nil"/>
              <w:bottom w:val="nil"/>
              <w:right w:val="nil"/>
            </w:tcBorders>
          </w:tcPr>
          <w:p w:rsidR="007579A0" w:rsidRDefault="007579A0">
            <w:pPr>
              <w:spacing w:after="0" w:line="259" w:lineRule="auto"/>
              <w:ind w:left="-7155" w:right="11421" w:firstLine="0"/>
              <w:jc w:val="left"/>
            </w:pPr>
          </w:p>
          <w:tbl>
            <w:tblPr>
              <w:tblStyle w:val="TableGrid"/>
              <w:tblW w:w="4109" w:type="dxa"/>
              <w:tblInd w:w="158" w:type="dxa"/>
              <w:tblCellMar>
                <w:top w:w="8" w:type="dxa"/>
                <w:left w:w="134" w:type="dxa"/>
                <w:bottom w:w="0" w:type="dxa"/>
                <w:right w:w="75" w:type="dxa"/>
              </w:tblCellMar>
              <w:tblLook w:val="04A0" w:firstRow="1" w:lastRow="0" w:firstColumn="1" w:lastColumn="0" w:noHBand="0" w:noVBand="1"/>
            </w:tblPr>
            <w:tblGrid>
              <w:gridCol w:w="849"/>
              <w:gridCol w:w="1559"/>
              <w:gridCol w:w="1701"/>
            </w:tblGrid>
            <w:tr w:rsidR="007579A0">
              <w:trPr>
                <w:trHeight w:val="262"/>
              </w:trPr>
              <w:tc>
                <w:tcPr>
                  <w:tcW w:w="849"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257"/>
                    <w:spacing w:after="0" w:line="259" w:lineRule="auto"/>
                    <w:ind w:left="0" w:firstLine="0"/>
                    <w:suppressOverlap/>
                    <w:jc w:val="left"/>
                  </w:pPr>
                  <w:r>
                    <w:rPr>
                      <w:i w:val="0"/>
                    </w:rPr>
                    <w:t xml:space="preserve">Punto </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257"/>
                    <w:spacing w:after="0" w:line="259" w:lineRule="auto"/>
                    <w:ind w:left="0" w:right="55" w:firstLine="0"/>
                    <w:suppressOverlap/>
                    <w:jc w:val="center"/>
                  </w:pPr>
                  <w:r>
                    <w:rPr>
                      <w:i w:val="0"/>
                    </w:rPr>
                    <w:t xml:space="preserve">    Coordenadas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257"/>
                    <w:spacing w:after="0" w:line="259" w:lineRule="auto"/>
                    <w:ind w:left="0" w:right="64" w:firstLine="0"/>
                    <w:suppressOverlap/>
                    <w:jc w:val="center"/>
                  </w:pPr>
                  <w:r>
                    <w:rPr>
                      <w:i w:val="0"/>
                    </w:rPr>
                    <w:t xml:space="preserve">Nº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257"/>
                    <w:spacing w:after="0" w:line="259" w:lineRule="auto"/>
                    <w:ind w:left="0" w:right="57" w:firstLine="0"/>
                    <w:suppressOverlap/>
                    <w:jc w:val="center"/>
                  </w:pPr>
                  <w:r>
                    <w:rPr>
                      <w:i w:val="0"/>
                    </w:rPr>
                    <w:t xml:space="preserve">X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7579A0" w:rsidRDefault="000719D3">
                  <w:pPr>
                    <w:framePr w:wrap="around" w:vAnchor="text" w:hAnchor="text" w:x="431" w:y="-5257"/>
                    <w:spacing w:after="0" w:line="259" w:lineRule="auto"/>
                    <w:ind w:left="0" w:right="56" w:firstLine="0"/>
                    <w:suppressOverlap/>
                    <w:jc w:val="center"/>
                  </w:pPr>
                  <w:r>
                    <w:rPr>
                      <w:i w:val="0"/>
                    </w:rPr>
                    <w:t xml:space="preserve">Y </w:t>
                  </w:r>
                </w:p>
              </w:tc>
            </w:tr>
            <w:tr w:rsidR="007579A0">
              <w:trPr>
                <w:trHeight w:val="265"/>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77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365605.4852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3137873.3041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78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365605.4385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3137876.2458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79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365605.4092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3137878.0892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80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365605.9966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3137882.8387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81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365607.9514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3137892.6781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82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365608.3200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3137894.6796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83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365609.6202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3137901.7855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84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365610.8253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3137908.3711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85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365612.4283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3137916.0264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86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365614.1098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3137915.4319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87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365619.8940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3137913.3870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88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365620.3422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3137913.2285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89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365620.9171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3137913.0254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90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365621.3765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3137912.8628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91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365625.4424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3137911.4128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92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365619.6747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3137892.9327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93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365618.2900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3137893.4651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94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365614.5005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3137883.8340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95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365613.2455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3137879.8821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96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365613.0233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3137878.8646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97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365612.5685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3137876.7720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98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365612.3200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3137873.6576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3" w:firstLine="0"/>
                    <w:suppressOverlap/>
                    <w:jc w:val="center"/>
                  </w:pPr>
                  <w:r>
                    <w:rPr>
                      <w:i w:val="0"/>
                    </w:rPr>
                    <w:t xml:space="preserve">99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365612.3027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3137871.5974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100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365612.4563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3137869.3801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101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365612.9000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3137867.2944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102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365613.7829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3137864.2939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103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365615.2013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3137861.3810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104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365616.4979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3137859.4986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105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365618.0489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3137857.9509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106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365620.4073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3137855.9736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107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365626.6640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3137851.0510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108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365629.7645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3137848.5772 </w:t>
                  </w:r>
                </w:p>
              </w:tc>
            </w:tr>
            <w:tr w:rsidR="007579A0">
              <w:trPr>
                <w:trHeight w:val="265"/>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109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365631.9477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3137846.6803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110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365633.9229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3137844.5760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111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365635.7052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3137842.3859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112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365637.1186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3137839.9977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113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365638.2720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3137837.3747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114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365639.3068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3137834.6904 </w:t>
                  </w:r>
                </w:p>
              </w:tc>
            </w:tr>
            <w:tr w:rsidR="007579A0">
              <w:trPr>
                <w:trHeight w:val="262"/>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115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365640.0793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3137831.9077 </w:t>
                  </w:r>
                </w:p>
              </w:tc>
            </w:tr>
            <w:tr w:rsidR="007579A0">
              <w:trPr>
                <w:trHeight w:val="264"/>
              </w:trPr>
              <w:tc>
                <w:tcPr>
                  <w:tcW w:w="84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0" w:right="65" w:firstLine="0"/>
                    <w:suppressOverlap/>
                    <w:jc w:val="center"/>
                  </w:pPr>
                  <w:r>
                    <w:rPr>
                      <w:i w:val="0"/>
                    </w:rPr>
                    <w:t xml:space="preserve">116 </w:t>
                  </w:r>
                </w:p>
              </w:tc>
              <w:tc>
                <w:tcPr>
                  <w:tcW w:w="1559"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4" w:firstLine="0"/>
                    <w:suppressOverlap/>
                    <w:jc w:val="left"/>
                  </w:pPr>
                  <w:r>
                    <w:rPr>
                      <w:i w:val="0"/>
                    </w:rPr>
                    <w:t xml:space="preserve">365641.4984 </w:t>
                  </w:r>
                </w:p>
              </w:tc>
              <w:tc>
                <w:tcPr>
                  <w:tcW w:w="1701" w:type="dxa"/>
                  <w:tcBorders>
                    <w:top w:val="single" w:sz="4" w:space="0" w:color="000000"/>
                    <w:left w:val="single" w:sz="4" w:space="0" w:color="000000"/>
                    <w:bottom w:val="single" w:sz="4" w:space="0" w:color="000000"/>
                    <w:right w:val="single" w:sz="4" w:space="0" w:color="000000"/>
                  </w:tcBorders>
                </w:tcPr>
                <w:p w:rsidR="007579A0" w:rsidRDefault="000719D3">
                  <w:pPr>
                    <w:framePr w:wrap="around" w:vAnchor="text" w:hAnchor="text" w:x="431" w:y="-5257"/>
                    <w:spacing w:after="0" w:line="259" w:lineRule="auto"/>
                    <w:ind w:left="14" w:firstLine="0"/>
                    <w:suppressOverlap/>
                    <w:jc w:val="left"/>
                  </w:pPr>
                  <w:r>
                    <w:rPr>
                      <w:i w:val="0"/>
                    </w:rPr>
                    <w:t xml:space="preserve">3137826.1593 </w:t>
                  </w:r>
                </w:p>
              </w:tc>
            </w:tr>
          </w:tbl>
          <w:p w:rsidR="007579A0" w:rsidRDefault="007579A0">
            <w:pPr>
              <w:spacing w:after="160" w:line="259" w:lineRule="auto"/>
              <w:ind w:left="0" w:firstLine="0"/>
              <w:jc w:val="left"/>
            </w:pPr>
          </w:p>
        </w:tc>
      </w:tr>
    </w:tbl>
    <w:p w:rsidR="007579A0" w:rsidRDefault="000719D3">
      <w:pPr>
        <w:spacing w:after="0" w:line="259" w:lineRule="auto"/>
        <w:ind w:left="-2202" w:right="1651" w:firstLine="0"/>
        <w:jc w:val="center"/>
      </w:pPr>
      <w:r>
        <w:rPr>
          <w:rFonts w:ascii="Calibri" w:eastAsia="Calibri" w:hAnsi="Calibri" w:cs="Calibri"/>
          <w:i w:val="0"/>
          <w:noProof/>
        </w:rPr>
        <mc:AlternateContent>
          <mc:Choice Requires="wpg">
            <w:drawing>
              <wp:anchor distT="0" distB="0" distL="114300" distR="114300" simplePos="0" relativeHeight="25186816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90092" name="Group 2900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181" name="Rectangle 26181"/>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6182" name="Rectangle 26182"/>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6183" name="Rectangle 26183"/>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159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90092" style="width:18.7031pt;height:264.21pt;position:absolute;mso-position-horizontal-relative:page;mso-position-horizontal:absolute;margin-left:662.928pt;mso-position-vertical-relative:page;margin-top:508.71pt;" coordsize="2375,33554">
                <v:rect id="Rectangle 26181"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618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618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159 de 170 </w:t>
                        </w:r>
                      </w:p>
                    </w:txbxContent>
                  </v:textbox>
                </v:rect>
                <w10:wrap type="topAndBottom"/>
              </v:group>
            </w:pict>
          </mc:Fallback>
        </mc:AlternateContent>
      </w:r>
    </w:p>
    <w:tbl>
      <w:tblPr>
        <w:tblStyle w:val="TableGrid"/>
        <w:tblW w:w="9515" w:type="dxa"/>
        <w:tblInd w:w="430" w:type="dxa"/>
        <w:tblCellMar>
          <w:top w:w="4" w:type="dxa"/>
          <w:left w:w="29" w:type="dxa"/>
          <w:bottom w:w="0" w:type="dxa"/>
          <w:right w:w="0" w:type="dxa"/>
        </w:tblCellMar>
        <w:tblLook w:val="04A0" w:firstRow="1" w:lastRow="0" w:firstColumn="1" w:lastColumn="0" w:noHBand="0" w:noVBand="1"/>
      </w:tblPr>
      <w:tblGrid>
        <w:gridCol w:w="252"/>
        <w:gridCol w:w="593"/>
        <w:gridCol w:w="1423"/>
        <w:gridCol w:w="2098"/>
        <w:gridCol w:w="314"/>
        <w:gridCol w:w="850"/>
        <w:gridCol w:w="1560"/>
        <w:gridCol w:w="1700"/>
        <w:gridCol w:w="725"/>
      </w:tblGrid>
      <w:tr w:rsidR="007579A0">
        <w:trPr>
          <w:trHeight w:val="259"/>
        </w:trPr>
        <w:tc>
          <w:tcPr>
            <w:tcW w:w="845" w:type="dxa"/>
            <w:gridSpan w:val="2"/>
            <w:tcBorders>
              <w:top w:val="nil"/>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41 </w:t>
            </w:r>
          </w:p>
        </w:tc>
        <w:tc>
          <w:tcPr>
            <w:tcW w:w="1423" w:type="dxa"/>
            <w:tcBorders>
              <w:top w:val="nil"/>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365598.4780 </w:t>
            </w:r>
          </w:p>
        </w:tc>
        <w:tc>
          <w:tcPr>
            <w:tcW w:w="2098" w:type="dxa"/>
            <w:tcBorders>
              <w:top w:val="nil"/>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3137758.0070 </w:t>
            </w:r>
          </w:p>
        </w:tc>
        <w:tc>
          <w:tcPr>
            <w:tcW w:w="314" w:type="dxa"/>
            <w:vMerge w:val="restart"/>
            <w:tcBorders>
              <w:top w:val="nil"/>
              <w:left w:val="single" w:sz="4" w:space="0" w:color="000000"/>
              <w:bottom w:val="nil"/>
              <w:right w:val="single" w:sz="4" w:space="0" w:color="000000"/>
            </w:tcBorders>
          </w:tcPr>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30" w:firstLine="0"/>
              <w:jc w:val="center"/>
            </w:pPr>
            <w:r>
              <w:rPr>
                <w:i w:val="0"/>
              </w:rPr>
              <w:t xml:space="preserve"> </w:t>
            </w:r>
          </w:p>
          <w:p w:rsidR="007579A0" w:rsidRDefault="000719D3">
            <w:pPr>
              <w:spacing w:after="0" w:line="259" w:lineRule="auto"/>
              <w:ind w:left="41" w:firstLine="0"/>
              <w:jc w:val="left"/>
            </w:pPr>
            <w:r>
              <w:rPr>
                <w:i w:val="0"/>
              </w:rPr>
              <w:t xml:space="preserve"> </w:t>
            </w:r>
          </w:p>
        </w:tc>
        <w:tc>
          <w:tcPr>
            <w:tcW w:w="850" w:type="dxa"/>
            <w:tcBorders>
              <w:top w:val="nil"/>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117 </w:t>
            </w:r>
          </w:p>
        </w:tc>
        <w:tc>
          <w:tcPr>
            <w:tcW w:w="1560" w:type="dxa"/>
            <w:tcBorders>
              <w:top w:val="nil"/>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365642.3547 </w:t>
            </w:r>
          </w:p>
        </w:tc>
        <w:tc>
          <w:tcPr>
            <w:tcW w:w="1700" w:type="dxa"/>
            <w:tcBorders>
              <w:top w:val="nil"/>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3137821.2901 </w:t>
            </w:r>
          </w:p>
        </w:tc>
        <w:tc>
          <w:tcPr>
            <w:tcW w:w="725" w:type="dxa"/>
            <w:vMerge w:val="restart"/>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365599.5168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3137758.8400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118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365642.7964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3137818.4042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365602.0670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0" w:firstLine="0"/>
              <w:jc w:val="center"/>
            </w:pPr>
            <w:r>
              <w:rPr>
                <w:i w:val="0"/>
              </w:rPr>
              <w:t xml:space="preserve">3137760.8850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119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365643.0172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3137816.5208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365605.7840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3137763.7080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365642.9998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3137814.7874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365609.5710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3137766.3480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365642.8660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3137813.9277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365611.1620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3137767.3340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365642.5473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3137811.9969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365611.6896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3137767.6704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365642.0702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3137810.1627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365612.2478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3137768.0916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365641.2779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3137807.3017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49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365616.0383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3137770.8465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365639.5034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3137801.5759</w:t>
            </w:r>
            <w:r>
              <w:rPr>
                <w:i w:val="0"/>
              </w:rPr>
              <w:t xml:space="preserve">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365619.3803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3137774.1311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365635.6708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3137790.2366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365622.2005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3137777.8732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365633.5676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3137784.5998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365624.4370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3137781.9909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365628.5887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3137771.1110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365626.0408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3137786.3938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129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365625.2230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3137763.8563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365627.7746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3137791.8268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365621.8263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3137757.0059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365628.2139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3137794.2987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365616.1995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3137746.6408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365628.7725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0" w:firstLine="0"/>
              <w:jc w:val="center"/>
            </w:pPr>
            <w:r>
              <w:rPr>
                <w:i w:val="0"/>
              </w:rPr>
              <w:t xml:space="preserve">3137797.4417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365613.6167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3137747.7369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365629.0168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3137803.1395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365612.3912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3137744.6961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365628.5032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3137808.8193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365604.0491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3137724.7287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59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365627.2408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3137814.3808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365598.7508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3137712.0653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365625.2518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3137819.7257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365603.4994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3137710.0182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365622.5715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3137824.7595</w:t>
            </w:r>
            <w:r>
              <w:rPr>
                <w:i w:val="0"/>
              </w:rPr>
              <w:t xml:space="preserve">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365601.8255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3137705.9978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365621.3205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3137826.5032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365600.7341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3137703.8496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365619.2471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3137829.3934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139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365599.5059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3137701.5605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365615.3375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3137833.5453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365598.0835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3137699.1161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365610.9117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3137837.1420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365597.0229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3137697.7516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365606.0479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3137840.1199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365594.7199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3137695.2908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67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365600.8321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3137842.4263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143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365588.0620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3137688.2830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68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365604.3749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3137852.5051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144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365584.5294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3137684.9109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69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365607.0424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0" w:firstLine="0"/>
              <w:jc w:val="center"/>
            </w:pPr>
            <w:r>
              <w:rPr>
                <w:i w:val="0"/>
              </w:rPr>
              <w:t xml:space="preserve">3137860.0940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145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365581.0189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3137681.7477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70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365608.0368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3137862.9231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146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365578.3003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3137679.4657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71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365608.0267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3137862.9441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147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365577.6895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3137679.0713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72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365606.4900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3137867.4874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148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365577.2417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3137678.8896</w:t>
            </w:r>
            <w:r>
              <w:rPr>
                <w:i w:val="0"/>
              </w:rPr>
              <w:t xml:space="preserve">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73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365606.2816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3137868.3234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149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365575.9584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3137678.6819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74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365606.2231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3137868.5757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150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365574.8422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3137678.6700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2"/>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75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365605.8493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3137870.9710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151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365574.0513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3137678.9262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4"/>
        </w:trPr>
        <w:tc>
          <w:tcPr>
            <w:tcW w:w="845" w:type="dxa"/>
            <w:gridSpan w:val="2"/>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3" w:firstLine="0"/>
              <w:jc w:val="center"/>
            </w:pPr>
            <w:r>
              <w:rPr>
                <w:i w:val="0"/>
              </w:rPr>
              <w:t xml:space="preserve">76 </w:t>
            </w:r>
          </w:p>
        </w:tc>
        <w:tc>
          <w:tcPr>
            <w:tcW w:w="1423"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41" w:firstLine="0"/>
            </w:pPr>
            <w:r>
              <w:rPr>
                <w:i w:val="0"/>
              </w:rPr>
              <w:t xml:space="preserve">365605.5454 </w:t>
            </w:r>
          </w:p>
        </w:tc>
        <w:tc>
          <w:tcPr>
            <w:tcW w:w="2098"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1" w:firstLine="0"/>
              <w:jc w:val="center"/>
            </w:pPr>
            <w:r>
              <w:rPr>
                <w:i w:val="0"/>
              </w:rPr>
              <w:t xml:space="preserve">3137872.9181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152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365573.6057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3137679.4182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65"/>
        </w:trPr>
        <w:tc>
          <w:tcPr>
            <w:tcW w:w="2268" w:type="dxa"/>
            <w:gridSpan w:val="3"/>
            <w:tcBorders>
              <w:top w:val="single" w:sz="4" w:space="0" w:color="000000"/>
              <w:left w:val="nil"/>
              <w:bottom w:val="nil"/>
              <w:right w:val="nil"/>
            </w:tcBorders>
          </w:tcPr>
          <w:p w:rsidR="007579A0" w:rsidRDefault="000719D3">
            <w:pPr>
              <w:spacing w:after="0" w:line="259" w:lineRule="auto"/>
              <w:ind w:left="391" w:firstLine="0"/>
              <w:jc w:val="left"/>
            </w:pPr>
            <w:r>
              <w:rPr>
                <w:i w:val="0"/>
              </w:rPr>
              <w:t xml:space="preserve"> </w:t>
            </w:r>
            <w:r>
              <w:rPr>
                <w:i w:val="0"/>
              </w:rPr>
              <w:tab/>
              <w:t xml:space="preserve"> </w:t>
            </w:r>
          </w:p>
        </w:tc>
        <w:tc>
          <w:tcPr>
            <w:tcW w:w="2098" w:type="dxa"/>
            <w:tcBorders>
              <w:top w:val="single" w:sz="4" w:space="0" w:color="000000"/>
              <w:left w:val="nil"/>
              <w:bottom w:val="nil"/>
              <w:right w:val="nil"/>
            </w:tcBorders>
          </w:tcPr>
          <w:p w:rsidR="007579A0" w:rsidRDefault="000719D3">
            <w:pPr>
              <w:spacing w:after="0" w:line="259" w:lineRule="auto"/>
              <w:ind w:left="41" w:firstLine="0"/>
              <w:jc w:val="left"/>
            </w:pPr>
            <w:r>
              <w:rPr>
                <w:i w:val="0"/>
              </w:rPr>
              <w:t xml:space="preserve"> </w:t>
            </w:r>
          </w:p>
        </w:tc>
        <w:tc>
          <w:tcPr>
            <w:tcW w:w="0" w:type="auto"/>
            <w:vMerge/>
            <w:tcBorders>
              <w:top w:val="nil"/>
              <w:left w:val="single" w:sz="4" w:space="0" w:color="000000"/>
              <w:bottom w:val="nil"/>
              <w:right w:val="single" w:sz="4" w:space="0" w:color="000000"/>
            </w:tcBorders>
          </w:tcPr>
          <w:p w:rsidR="007579A0" w:rsidRDefault="007579A0">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0" w:right="36" w:firstLine="0"/>
              <w:jc w:val="center"/>
            </w:pPr>
            <w:r>
              <w:rPr>
                <w:i w:val="0"/>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08" w:firstLine="0"/>
              <w:jc w:val="left"/>
            </w:pPr>
            <w:r>
              <w:rPr>
                <w:i w:val="0"/>
              </w:rPr>
              <w:t xml:space="preserve">365573.3286 </w:t>
            </w:r>
          </w:p>
        </w:tc>
        <w:tc>
          <w:tcPr>
            <w:tcW w:w="1700" w:type="dxa"/>
            <w:tcBorders>
              <w:top w:val="single" w:sz="4" w:space="0" w:color="000000"/>
              <w:left w:val="single" w:sz="4" w:space="0" w:color="000000"/>
              <w:bottom w:val="single" w:sz="4" w:space="0" w:color="000000"/>
              <w:right w:val="single" w:sz="4" w:space="0" w:color="000000"/>
            </w:tcBorders>
          </w:tcPr>
          <w:p w:rsidR="007579A0" w:rsidRDefault="000719D3">
            <w:pPr>
              <w:spacing w:after="0" w:line="259" w:lineRule="auto"/>
              <w:ind w:left="118" w:firstLine="0"/>
              <w:jc w:val="left"/>
            </w:pPr>
            <w:r>
              <w:rPr>
                <w:i w:val="0"/>
              </w:rPr>
              <w:t xml:space="preserve">3137679.6110 </w:t>
            </w:r>
          </w:p>
        </w:tc>
        <w:tc>
          <w:tcPr>
            <w:tcW w:w="0" w:type="auto"/>
            <w:vMerge/>
            <w:tcBorders>
              <w:top w:val="nil"/>
              <w:left w:val="single" w:sz="4" w:space="0" w:color="000000"/>
              <w:bottom w:val="nil"/>
              <w:right w:val="nil"/>
            </w:tcBorders>
          </w:tcPr>
          <w:p w:rsidR="007579A0" w:rsidRDefault="007579A0">
            <w:pPr>
              <w:spacing w:after="160" w:line="259" w:lineRule="auto"/>
              <w:ind w:left="0" w:firstLine="0"/>
              <w:jc w:val="left"/>
            </w:pPr>
          </w:p>
        </w:tc>
      </w:tr>
      <w:tr w:rsidR="007579A0">
        <w:trPr>
          <w:trHeight w:val="272"/>
        </w:trPr>
        <w:tc>
          <w:tcPr>
            <w:tcW w:w="252" w:type="dxa"/>
            <w:tcBorders>
              <w:top w:val="nil"/>
              <w:left w:val="nil"/>
              <w:bottom w:val="nil"/>
              <w:right w:val="nil"/>
            </w:tcBorders>
          </w:tcPr>
          <w:p w:rsidR="007579A0" w:rsidRDefault="007579A0">
            <w:pPr>
              <w:spacing w:after="160" w:line="259" w:lineRule="auto"/>
              <w:ind w:left="0" w:firstLine="0"/>
              <w:jc w:val="left"/>
            </w:pPr>
          </w:p>
        </w:tc>
        <w:tc>
          <w:tcPr>
            <w:tcW w:w="2016" w:type="dxa"/>
            <w:gridSpan w:val="2"/>
            <w:tcBorders>
              <w:top w:val="nil"/>
              <w:left w:val="nil"/>
              <w:bottom w:val="nil"/>
              <w:right w:val="nil"/>
            </w:tcBorders>
            <w:shd w:val="clear" w:color="auto" w:fill="E7E6E6"/>
          </w:tcPr>
          <w:p w:rsidR="007579A0" w:rsidRDefault="000719D3">
            <w:pPr>
              <w:spacing w:after="0" w:line="259" w:lineRule="auto"/>
              <w:ind w:left="0" w:firstLine="0"/>
            </w:pPr>
            <w:r>
              <w:rPr>
                <w:rFonts w:ascii="Times New Roman" w:eastAsia="Times New Roman" w:hAnsi="Times New Roman" w:cs="Times New Roman"/>
                <w:b/>
                <w:i w:val="0"/>
                <w:sz w:val="24"/>
              </w:rPr>
              <w:t>12.</w:t>
            </w:r>
            <w:r>
              <w:rPr>
                <w:b/>
                <w:i w:val="0"/>
                <w:sz w:val="24"/>
              </w:rPr>
              <w:t xml:space="preserve"> </w:t>
            </w:r>
            <w:r>
              <w:rPr>
                <w:i w:val="0"/>
                <w:shd w:val="clear" w:color="auto" w:fill="E6E6E6"/>
              </w:rPr>
              <w:t>FOTOGRAFÍAS</w:t>
            </w:r>
            <w:r>
              <w:rPr>
                <w:rFonts w:ascii="Times New Roman" w:eastAsia="Times New Roman" w:hAnsi="Times New Roman" w:cs="Times New Roman"/>
                <w:i w:val="0"/>
                <w:sz w:val="24"/>
              </w:rPr>
              <w:t xml:space="preserve"> </w:t>
            </w:r>
          </w:p>
        </w:tc>
        <w:tc>
          <w:tcPr>
            <w:tcW w:w="2098" w:type="dxa"/>
            <w:tcBorders>
              <w:top w:val="nil"/>
              <w:left w:val="nil"/>
              <w:bottom w:val="nil"/>
              <w:right w:val="nil"/>
            </w:tcBorders>
            <w:shd w:val="clear" w:color="auto" w:fill="E7E6E6"/>
          </w:tcPr>
          <w:p w:rsidR="007579A0" w:rsidRDefault="007579A0">
            <w:pPr>
              <w:spacing w:after="160" w:line="259" w:lineRule="auto"/>
              <w:ind w:left="0" w:firstLine="0"/>
              <w:jc w:val="left"/>
            </w:pPr>
          </w:p>
        </w:tc>
        <w:tc>
          <w:tcPr>
            <w:tcW w:w="1164" w:type="dxa"/>
            <w:gridSpan w:val="2"/>
            <w:tcBorders>
              <w:top w:val="nil"/>
              <w:left w:val="nil"/>
              <w:bottom w:val="nil"/>
              <w:right w:val="nil"/>
            </w:tcBorders>
            <w:shd w:val="clear" w:color="auto" w:fill="E7E6E6"/>
          </w:tcPr>
          <w:p w:rsidR="007579A0" w:rsidRDefault="007579A0">
            <w:pPr>
              <w:spacing w:after="160" w:line="259" w:lineRule="auto"/>
              <w:ind w:left="0" w:firstLine="0"/>
              <w:jc w:val="left"/>
            </w:pPr>
          </w:p>
        </w:tc>
        <w:tc>
          <w:tcPr>
            <w:tcW w:w="1560" w:type="dxa"/>
            <w:tcBorders>
              <w:top w:val="single" w:sz="4" w:space="0" w:color="000000"/>
              <w:left w:val="nil"/>
              <w:bottom w:val="nil"/>
              <w:right w:val="nil"/>
            </w:tcBorders>
            <w:shd w:val="clear" w:color="auto" w:fill="E7E6E6"/>
          </w:tcPr>
          <w:p w:rsidR="007579A0" w:rsidRDefault="007579A0">
            <w:pPr>
              <w:spacing w:after="160" w:line="259" w:lineRule="auto"/>
              <w:ind w:left="0" w:firstLine="0"/>
              <w:jc w:val="left"/>
            </w:pPr>
          </w:p>
        </w:tc>
        <w:tc>
          <w:tcPr>
            <w:tcW w:w="2424" w:type="dxa"/>
            <w:gridSpan w:val="2"/>
            <w:tcBorders>
              <w:top w:val="nil"/>
              <w:left w:val="nil"/>
              <w:bottom w:val="nil"/>
              <w:right w:val="nil"/>
            </w:tcBorders>
            <w:shd w:val="clear" w:color="auto" w:fill="E7E6E6"/>
          </w:tcPr>
          <w:p w:rsidR="007579A0" w:rsidRDefault="007579A0">
            <w:pPr>
              <w:spacing w:after="160" w:line="259" w:lineRule="auto"/>
              <w:ind w:left="0" w:firstLine="0"/>
              <w:jc w:val="left"/>
            </w:pPr>
          </w:p>
        </w:tc>
      </w:tr>
    </w:tbl>
    <w:p w:rsidR="007579A0" w:rsidRDefault="000719D3">
      <w:pPr>
        <w:spacing w:after="0" w:line="259" w:lineRule="auto"/>
        <w:ind w:left="351" w:firstLine="0"/>
        <w:jc w:val="left"/>
      </w:pPr>
      <w:r>
        <w:rPr>
          <w:i w:val="0"/>
        </w:rPr>
        <w:t xml:space="preserve"> </w:t>
      </w:r>
    </w:p>
    <w:p w:rsidR="007579A0" w:rsidRDefault="000719D3">
      <w:pPr>
        <w:spacing w:after="0" w:line="259" w:lineRule="auto"/>
        <w:ind w:left="0" w:right="9738" w:firstLine="0"/>
        <w:jc w:val="righ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8691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89705" name="Group 2897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513" name="Rectangle 27513"/>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7514" name="Rectangle 27514"/>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515" name="Rectangle 27515"/>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160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9705" style="width:18.7031pt;height:264.21pt;position:absolute;mso-position-horizontal-relative:page;mso-position-horizontal:absolute;margin-left:662.928pt;mso-position-vertical-relative:page;margin-top:508.71pt;" coordsize="2375,33554">
                <v:rect id="Rectangle 27513"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751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751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160 de 170 </w:t>
                        </w:r>
                      </w:p>
                    </w:txbxContent>
                  </v:textbox>
                </v:rect>
                <w10:wrap type="topAndBottom"/>
              </v:group>
            </w:pict>
          </mc:Fallback>
        </mc:AlternateContent>
      </w: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120" w:line="259" w:lineRule="auto"/>
        <w:ind w:left="1142" w:firstLine="0"/>
        <w:jc w:val="left"/>
      </w:pPr>
      <w:r>
        <w:rPr>
          <w:noProof/>
        </w:rPr>
        <w:drawing>
          <wp:inline distT="0" distB="0" distL="0" distR="0">
            <wp:extent cx="5061204" cy="2382012"/>
            <wp:effectExtent l="0" t="0" r="0" b="0"/>
            <wp:docPr id="27587" name="Picture 27587"/>
            <wp:cNvGraphicFramePr/>
            <a:graphic xmlns:a="http://schemas.openxmlformats.org/drawingml/2006/main">
              <a:graphicData uri="http://schemas.openxmlformats.org/drawingml/2006/picture">
                <pic:pic xmlns:pic="http://schemas.openxmlformats.org/drawingml/2006/picture">
                  <pic:nvPicPr>
                    <pic:cNvPr id="27587" name="Picture 27587"/>
                    <pic:cNvPicPr/>
                  </pic:nvPicPr>
                  <pic:blipFill>
                    <a:blip r:embed="rId53"/>
                    <a:stretch>
                      <a:fillRect/>
                    </a:stretch>
                  </pic:blipFill>
                  <pic:spPr>
                    <a:xfrm>
                      <a:off x="0" y="0"/>
                      <a:ext cx="5061204" cy="2382012"/>
                    </a:xfrm>
                    <a:prstGeom prst="rect">
                      <a:avLst/>
                    </a:prstGeom>
                  </pic:spPr>
                </pic:pic>
              </a:graphicData>
            </a:graphic>
          </wp:inline>
        </w:drawing>
      </w:r>
    </w:p>
    <w:p w:rsidR="007579A0" w:rsidRDefault="000719D3">
      <w:pPr>
        <w:pStyle w:val="Ttulo1"/>
        <w:shd w:val="clear" w:color="auto" w:fill="E7E6E6"/>
        <w:spacing w:after="0"/>
        <w:ind w:left="346"/>
      </w:pPr>
      <w:r>
        <w:rPr>
          <w:rFonts w:ascii="Times New Roman" w:eastAsia="Times New Roman" w:hAnsi="Times New Roman" w:cs="Times New Roman"/>
          <w:b/>
          <w:sz w:val="24"/>
          <w:shd w:val="clear" w:color="auto" w:fill="auto"/>
        </w:rPr>
        <w:t>13.</w:t>
      </w:r>
      <w:r>
        <w:rPr>
          <w:b/>
          <w:sz w:val="24"/>
          <w:shd w:val="clear" w:color="auto" w:fill="auto"/>
        </w:rPr>
        <w:t xml:space="preserve"> </w:t>
      </w:r>
      <w:r>
        <w:t>PLANO</w:t>
      </w:r>
      <w:r>
        <w:rPr>
          <w:rFonts w:ascii="Times New Roman" w:eastAsia="Times New Roman" w:hAnsi="Times New Roman" w:cs="Times New Roman"/>
          <w:sz w:val="24"/>
          <w:shd w:val="clear" w:color="auto" w:fill="auto"/>
        </w:rPr>
        <w:t xml:space="preserve"> </w:t>
      </w:r>
    </w:p>
    <w:p w:rsidR="007579A0" w:rsidRDefault="000719D3">
      <w:pPr>
        <w:spacing w:after="0" w:line="259" w:lineRule="auto"/>
        <w:ind w:left="351" w:firstLine="0"/>
        <w:jc w:val="left"/>
      </w:pPr>
      <w:r>
        <w:rPr>
          <w:i w:val="0"/>
        </w:rPr>
        <w:t xml:space="preserve"> </w:t>
      </w:r>
    </w:p>
    <w:p w:rsidR="007579A0" w:rsidRDefault="000719D3">
      <w:pPr>
        <w:spacing w:after="113" w:line="248" w:lineRule="auto"/>
        <w:ind w:right="949"/>
      </w:pPr>
      <w:r>
        <w:rPr>
          <w:i w:val="0"/>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val="0"/>
        </w:rPr>
        <w:t xml:space="preserve"> a la diferencia del margen de error que tiene el vuelo de la cartografía del PGO con respecto a la mayor exactitud que ofrece el GPS terrestre utilizado para realizar el levantamiento topográfico.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87020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71608" name="Group 2716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590" name="Rectangle 27590"/>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7591" name="Rectangle 27591"/>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w:t>
                              </w:r>
                              <w:r>
                                <w:rPr>
                                  <w:i w:val="0"/>
                                  <w:sz w:val="12"/>
                                </w:rPr>
                                <w:t xml:space="preserve">cación: https://candelaria.sedelectronica.es/ </w:t>
                              </w:r>
                            </w:p>
                          </w:txbxContent>
                        </wps:txbx>
                        <wps:bodyPr horzOverflow="overflow" vert="horz" lIns="0" tIns="0" rIns="0" bIns="0" rtlCol="0">
                          <a:noAutofit/>
                        </wps:bodyPr>
                      </wps:wsp>
                      <wps:wsp>
                        <wps:cNvPr id="27592" name="Rectangle 27592"/>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161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1608" style="width:18.7031pt;height:264.21pt;position:absolute;mso-position-horizontal-relative:page;mso-position-horizontal:absolute;margin-left:662.928pt;mso-position-vertical-relative:page;margin-top:508.71pt;" coordsize="2375,33554">
                <v:rect id="Rectangle 27590"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759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759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161 de 170 </w:t>
                        </w:r>
                      </w:p>
                    </w:txbxContent>
                  </v:textbox>
                </v:rect>
                <w10:wrap type="topAndBottom"/>
              </v:group>
            </w:pict>
          </mc:Fallback>
        </mc:AlternateContent>
      </w: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98" w:line="259" w:lineRule="auto"/>
        <w:ind w:left="351" w:firstLine="0"/>
        <w:jc w:val="left"/>
      </w:pPr>
      <w:r>
        <w:rPr>
          <w:i w:val="0"/>
        </w:rPr>
        <w:t xml:space="preserve"> </w:t>
      </w:r>
    </w:p>
    <w:p w:rsidR="007579A0" w:rsidRDefault="000719D3">
      <w:pPr>
        <w:spacing w:after="10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282" w:line="259" w:lineRule="auto"/>
        <w:ind w:left="-2202" w:right="2103" w:firstLine="0"/>
      </w:pPr>
      <w:r>
        <w:rPr>
          <w:rFonts w:ascii="Calibri" w:eastAsia="Calibri" w:hAnsi="Calibri" w:cs="Calibri"/>
          <w:i w:val="0"/>
          <w:noProof/>
        </w:rPr>
        <mc:AlternateContent>
          <mc:Choice Requires="wpg">
            <w:drawing>
              <wp:anchor distT="0" distB="0" distL="114300" distR="114300" simplePos="0" relativeHeight="2518712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71309" name="Group 2713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663" name="Rectangle 27663"/>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7664" name="Rectangle 27664"/>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665" name="Rectangle 27665"/>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162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1309" style="width:18.7031pt;height:264.21pt;position:absolute;mso-position-horizontal-relative:page;mso-position-horizontal:absolute;margin-left:662.928pt;mso-position-vertical-relative:page;margin-top:508.71pt;" coordsize="2375,33554">
                <v:rect id="Rectangle 27663"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76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76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162 de 170 </w:t>
                        </w:r>
                      </w:p>
                    </w:txbxContent>
                  </v:textbox>
                </v:rect>
                <w10:wrap type="topAndBottom"/>
              </v:group>
            </w:pict>
          </mc:Fallback>
        </mc:AlternateContent>
      </w:r>
      <w:r>
        <w:rPr>
          <w:noProof/>
        </w:rPr>
        <w:drawing>
          <wp:anchor distT="0" distB="0" distL="114300" distR="114300" simplePos="0" relativeHeight="251872256" behindDoc="0" locked="0" layoutInCell="1" allowOverlap="0">
            <wp:simplePos x="0" y="0"/>
            <wp:positionH relativeFrom="column">
              <wp:posOffset>783336</wp:posOffset>
            </wp:positionH>
            <wp:positionV relativeFrom="paragraph">
              <wp:posOffset>-3712702</wp:posOffset>
            </wp:positionV>
            <wp:extent cx="4783836" cy="6803136"/>
            <wp:effectExtent l="0" t="0" r="0" b="0"/>
            <wp:wrapSquare wrapText="bothSides"/>
            <wp:docPr id="27660" name="Picture 27660"/>
            <wp:cNvGraphicFramePr/>
            <a:graphic xmlns:a="http://schemas.openxmlformats.org/drawingml/2006/main">
              <a:graphicData uri="http://schemas.openxmlformats.org/drawingml/2006/picture">
                <pic:pic xmlns:pic="http://schemas.openxmlformats.org/drawingml/2006/picture">
                  <pic:nvPicPr>
                    <pic:cNvPr id="27660" name="Picture 27660"/>
                    <pic:cNvPicPr/>
                  </pic:nvPicPr>
                  <pic:blipFill>
                    <a:blip r:embed="rId61"/>
                    <a:stretch>
                      <a:fillRect/>
                    </a:stretch>
                  </pic:blipFill>
                  <pic:spPr>
                    <a:xfrm>
                      <a:off x="0" y="0"/>
                      <a:ext cx="4783836" cy="6803136"/>
                    </a:xfrm>
                    <a:prstGeom prst="rect">
                      <a:avLst/>
                    </a:prstGeom>
                  </pic:spPr>
                </pic:pic>
              </a:graphicData>
            </a:graphic>
          </wp:anchor>
        </w:drawing>
      </w:r>
    </w:p>
    <w:p w:rsidR="007579A0" w:rsidRDefault="000719D3">
      <w:pPr>
        <w:spacing w:after="0" w:line="259" w:lineRule="auto"/>
        <w:ind w:left="351" w:right="2103"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0" w:line="259" w:lineRule="auto"/>
        <w:ind w:left="351" w:firstLine="0"/>
      </w:pPr>
      <w:r>
        <w:rPr>
          <w:i w:val="0"/>
        </w:rPr>
        <w:t xml:space="preserve"> </w:t>
      </w:r>
    </w:p>
    <w:p w:rsidR="007579A0" w:rsidRDefault="000719D3">
      <w:pPr>
        <w:spacing w:after="4" w:line="248" w:lineRule="auto"/>
        <w:ind w:right="949"/>
      </w:pPr>
      <w:r>
        <w:rPr>
          <w:i w:val="0"/>
        </w:rPr>
        <w:t xml:space="preserve">Y para que conste a los efectos oportunos, salvo error u omisión, se firma el presente informe....”. </w:t>
      </w:r>
    </w:p>
    <w:p w:rsidR="007579A0" w:rsidRDefault="000719D3">
      <w:pPr>
        <w:spacing w:after="16"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99" w:line="265" w:lineRule="auto"/>
        <w:ind w:left="104"/>
        <w:jc w:val="center"/>
      </w:pPr>
      <w:r>
        <w:rPr>
          <w:i w:val="0"/>
        </w:rPr>
        <w:t xml:space="preserve">FUNDAMENTOS JURIDICOS </w:t>
      </w:r>
    </w:p>
    <w:p w:rsidR="007579A0" w:rsidRDefault="000719D3">
      <w:pPr>
        <w:spacing w:after="121" w:line="259" w:lineRule="auto"/>
        <w:ind w:left="152" w:firstLine="0"/>
        <w:jc w:val="center"/>
      </w:pPr>
      <w:r>
        <w:rPr>
          <w:i w:val="0"/>
        </w:rPr>
        <w:t xml:space="preserve"> </w:t>
      </w:r>
    </w:p>
    <w:p w:rsidR="007579A0" w:rsidRDefault="000719D3">
      <w:pPr>
        <w:spacing w:after="95" w:line="248" w:lineRule="auto"/>
        <w:ind w:right="949"/>
      </w:pPr>
      <w:r>
        <w:rPr>
          <w:i w:val="0"/>
        </w:rPr>
        <w:t xml:space="preserve"> La Legislación aplicable viene determinada por:</w:t>
      </w:r>
      <w:r>
        <w:rPr>
          <w:rFonts w:ascii="Times New Roman" w:eastAsia="Times New Roman" w:hAnsi="Times New Roman" w:cs="Times New Roman"/>
          <w:i w:val="0"/>
          <w:sz w:val="24"/>
        </w:rPr>
        <w:t xml:space="preserve"> </w:t>
      </w:r>
    </w:p>
    <w:p w:rsidR="007579A0" w:rsidRDefault="000719D3">
      <w:pPr>
        <w:spacing w:after="4" w:line="340" w:lineRule="auto"/>
        <w:ind w:left="336" w:right="949" w:firstLine="696"/>
      </w:pPr>
      <w:r>
        <w:rPr>
          <w:i w:val="0"/>
        </w:rPr>
        <w:t xml:space="preserve">— </w:t>
      </w:r>
      <w:r>
        <w:rPr>
          <w:i w:val="0"/>
        </w:rPr>
        <w:t>Los artículos 17 a 36 del Reglamento de Bienes de las Entidades Locales aprobado por Real Decreto 1372/1986, de 13 de junio.</w:t>
      </w:r>
      <w:r>
        <w:rPr>
          <w:rFonts w:ascii="Times New Roman" w:eastAsia="Times New Roman" w:hAnsi="Times New Roman" w:cs="Times New Roman"/>
          <w:i w:val="0"/>
          <w:sz w:val="24"/>
        </w:rPr>
        <w:t xml:space="preserve"> </w:t>
      </w:r>
    </w:p>
    <w:p w:rsidR="007579A0" w:rsidRDefault="000719D3">
      <w:pPr>
        <w:spacing w:after="4" w:line="355" w:lineRule="auto"/>
        <w:ind w:left="336" w:right="949" w:firstLine="696"/>
      </w:pPr>
      <w:r>
        <w:rPr>
          <w:i w:val="0"/>
        </w:rPr>
        <w:t>— El artículo 86 del Texto Refundido de las Disposiciones Legales Vigentes en Materia de Régimen Local aprobado por Real Decreto L</w:t>
      </w:r>
      <w:r>
        <w:rPr>
          <w:i w:val="0"/>
        </w:rPr>
        <w:t>egislativo 781/1986, de 18 de abril y la disposición transitoria del Reglamento de Bienes de las Entidades Locales (RB), aprobado por Real Decreto 1372/1986, de 13 de junio (BOE de 7 de julio), que establece la obligación de inventariar todos los bienes, c</w:t>
      </w:r>
      <w:r>
        <w:rPr>
          <w:i w:val="0"/>
        </w:rPr>
        <w:t>ualquiera que sea su naturaleza, y, entre ellos, todos los de dominio público, incluidas las vías públicas.</w:t>
      </w:r>
      <w:r>
        <w:rPr>
          <w:rFonts w:ascii="Times New Roman" w:eastAsia="Times New Roman" w:hAnsi="Times New Roman" w:cs="Times New Roman"/>
          <w:i w:val="0"/>
          <w:sz w:val="24"/>
        </w:rPr>
        <w:t xml:space="preserve"> </w:t>
      </w:r>
    </w:p>
    <w:p w:rsidR="007579A0" w:rsidRDefault="000719D3">
      <w:pPr>
        <w:spacing w:after="105" w:line="259" w:lineRule="auto"/>
        <w:ind w:left="1047" w:firstLine="0"/>
        <w:jc w:val="left"/>
      </w:pPr>
      <w:r>
        <w:rPr>
          <w:i w:val="0"/>
        </w:rPr>
        <w:t xml:space="preserve"> </w:t>
      </w:r>
    </w:p>
    <w:p w:rsidR="007579A0" w:rsidRDefault="000719D3">
      <w:pPr>
        <w:spacing w:after="4" w:line="354" w:lineRule="auto"/>
        <w:ind w:left="336" w:right="949" w:firstLine="708"/>
      </w:pPr>
      <w:r>
        <w:rPr>
          <w:rFonts w:ascii="Calibri" w:eastAsia="Calibri" w:hAnsi="Calibri" w:cs="Calibri"/>
          <w:i w:val="0"/>
          <w:noProof/>
        </w:rPr>
        <mc:AlternateContent>
          <mc:Choice Requires="wpg">
            <w:drawing>
              <wp:anchor distT="0" distB="0" distL="114300" distR="114300" simplePos="0" relativeHeight="2518732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71837" name="Group 2718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744" name="Rectangle 27744"/>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7745" name="Rectangle 27745"/>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746" name="Rectangle 27746"/>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w:t>
                              </w:r>
                              <w:r>
                                <w:rPr>
                                  <w:i w:val="0"/>
                                  <w:sz w:val="12"/>
                                </w:rPr>
                                <w:t xml:space="preserve">la plataforma esPublico Gestiona | Página 163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1837" style="width:18.7031pt;height:264.21pt;position:absolute;mso-position-horizontal-relative:page;mso-position-horizontal:absolute;margin-left:662.928pt;mso-position-vertical-relative:page;margin-top:508.71pt;" coordsize="2375,33554">
                <v:rect id="Rectangle 27744"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774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774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163 de 170 </w:t>
                        </w:r>
                      </w:p>
                    </w:txbxContent>
                  </v:textbox>
                </v:rect>
                <w10:wrap type="square"/>
              </v:group>
            </w:pict>
          </mc:Fallback>
        </mc:AlternateContent>
      </w:r>
      <w:r>
        <w:rPr>
          <w:i w:val="0"/>
        </w:rPr>
        <w:t xml:space="preserve"> El Pleno de la corporación Local será el órgano competente para acordar la aprobación del inventario ya formado, su rectificación y comprobación. En este supuesto, se encuentran delegadas las competenc</w:t>
      </w:r>
      <w:r>
        <w:rPr>
          <w:i w:val="0"/>
        </w:rPr>
        <w:t>ias para aprobación, modificación y rectificación del Inventario de Bienes y Derechos de la Corporación en la Junta de Gobierno Local, por acuerdo del pleno celebrado el día 27 de junio de 2023.</w:t>
      </w:r>
      <w:r>
        <w:rPr>
          <w:rFonts w:ascii="Times New Roman" w:eastAsia="Times New Roman" w:hAnsi="Times New Roman" w:cs="Times New Roman"/>
          <w:i w:val="0"/>
          <w:sz w:val="24"/>
        </w:rPr>
        <w:t xml:space="preserve"> </w:t>
      </w:r>
    </w:p>
    <w:p w:rsidR="007579A0" w:rsidRDefault="000719D3">
      <w:pPr>
        <w:spacing w:after="212" w:line="248" w:lineRule="auto"/>
        <w:ind w:right="949"/>
      </w:pPr>
      <w:r>
        <w:rPr>
          <w:i w:val="0"/>
        </w:rPr>
        <w:t>Visto cuanto antecede, la que suscribe eleva la siguiente pr</w:t>
      </w:r>
      <w:r>
        <w:rPr>
          <w:i w:val="0"/>
        </w:rPr>
        <w:t>opuesta de resolución:</w:t>
      </w:r>
      <w:r>
        <w:rPr>
          <w:rFonts w:ascii="Times New Roman" w:eastAsia="Times New Roman" w:hAnsi="Times New Roman" w:cs="Times New Roman"/>
          <w:i w:val="0"/>
          <w:sz w:val="24"/>
        </w:rPr>
        <w:t xml:space="preserve"> </w:t>
      </w:r>
    </w:p>
    <w:p w:rsidR="007579A0" w:rsidRDefault="000719D3">
      <w:pPr>
        <w:spacing w:after="98" w:line="259" w:lineRule="auto"/>
        <w:ind w:left="0" w:right="544" w:firstLine="0"/>
        <w:jc w:val="center"/>
      </w:pPr>
      <w:r>
        <w:rPr>
          <w:i w:val="0"/>
        </w:rPr>
        <w:t xml:space="preserve"> </w:t>
      </w:r>
    </w:p>
    <w:p w:rsidR="007579A0" w:rsidRDefault="000719D3">
      <w:pPr>
        <w:spacing w:after="92" w:line="265" w:lineRule="auto"/>
        <w:ind w:left="104" w:right="698"/>
        <w:jc w:val="center"/>
      </w:pPr>
      <w:r>
        <w:rPr>
          <w:i w:val="0"/>
        </w:rPr>
        <w:t xml:space="preserve">PROPUESTA DE RESOLUCIÓN </w:t>
      </w:r>
    </w:p>
    <w:p w:rsidR="007579A0" w:rsidRDefault="000719D3">
      <w:pPr>
        <w:spacing w:after="100" w:line="259" w:lineRule="auto"/>
        <w:ind w:left="0" w:right="544" w:firstLine="0"/>
        <w:jc w:val="center"/>
      </w:pPr>
      <w:r>
        <w:rPr>
          <w:i w:val="0"/>
        </w:rPr>
        <w:t xml:space="preserve"> </w:t>
      </w:r>
    </w:p>
    <w:p w:rsidR="007579A0" w:rsidRDefault="000719D3">
      <w:pPr>
        <w:spacing w:after="123" w:line="358" w:lineRule="auto"/>
        <w:ind w:right="949"/>
      </w:pPr>
      <w:r>
        <w:rPr>
          <w:i w:val="0"/>
        </w:rPr>
        <w:t>PRIMERO: Actualizar el Inventario de bienes de la Corporación, incorporando las actualizaciones oportunas según la ficha que se adjunta correspondiente a la Zona verde y espacio libre enlace autopista del ASU28 Huertas de Don Pablo, siendo la descripción d</w:t>
      </w:r>
      <w:r>
        <w:rPr>
          <w:i w:val="0"/>
        </w:rPr>
        <w:t xml:space="preserve">e la misma la siguiente: </w:t>
      </w:r>
    </w:p>
    <w:p w:rsidR="007579A0" w:rsidRDefault="000719D3">
      <w:pPr>
        <w:spacing w:after="4" w:line="358" w:lineRule="auto"/>
        <w:ind w:right="949"/>
      </w:pPr>
      <w:r>
        <w:rPr>
          <w:i w:val="0"/>
        </w:rPr>
        <w:t xml:space="preserve">Zona verde y espacio libre de forma irregular adaptado al trazado del enlace de la TF-1 acceso a Candelaria (calle Las Vichas). </w:t>
      </w:r>
    </w:p>
    <w:p w:rsidR="007579A0" w:rsidRDefault="000719D3">
      <w:pPr>
        <w:spacing w:after="105" w:line="259" w:lineRule="auto"/>
        <w:ind w:left="351" w:firstLine="0"/>
        <w:jc w:val="left"/>
      </w:pPr>
      <w:r>
        <w:rPr>
          <w:i w:val="0"/>
        </w:rPr>
        <w:t xml:space="preserve"> </w:t>
      </w:r>
    </w:p>
    <w:p w:rsidR="007579A0" w:rsidRDefault="000719D3">
      <w:pPr>
        <w:spacing w:after="105"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 w:line="339" w:lineRule="auto"/>
        <w:ind w:right="949"/>
      </w:pPr>
      <w:r>
        <w:rPr>
          <w:i w:val="0"/>
        </w:rPr>
        <w:t>SEGUNDO: Aprobar la ficha de inventario 11/144 vinculada al inmueble 1/150 relativa a la Zona v</w:t>
      </w:r>
      <w:r>
        <w:rPr>
          <w:i w:val="0"/>
        </w:rPr>
        <w:t xml:space="preserve">erde y espacio libre enlace autopista del ASU28 Huertas de Don Pablo: </w:t>
      </w:r>
      <w:r>
        <w:rPr>
          <w:rFonts w:ascii="Times New Roman" w:eastAsia="Times New Roman" w:hAnsi="Times New Roman" w:cs="Times New Roman"/>
          <w:i w:val="0"/>
          <w:sz w:val="24"/>
        </w:rPr>
        <w:t xml:space="preserve"> </w:t>
      </w:r>
    </w:p>
    <w:p w:rsidR="007579A0" w:rsidRDefault="000719D3">
      <w:pPr>
        <w:spacing w:after="4599" w:line="259" w:lineRule="auto"/>
        <w:ind w:left="351" w:firstLine="0"/>
        <w:jc w:val="left"/>
      </w:pPr>
      <w:r>
        <w:rPr>
          <w:i w:val="0"/>
        </w:rPr>
        <w:t xml:space="preserve"> </w:t>
      </w:r>
    </w:p>
    <w:p w:rsidR="007579A0" w:rsidRDefault="000719D3">
      <w:pPr>
        <w:spacing w:after="1751" w:line="259" w:lineRule="auto"/>
        <w:ind w:left="-2202" w:right="1918" w:firstLine="0"/>
        <w:jc w:val="left"/>
      </w:pPr>
      <w:r>
        <w:rPr>
          <w:rFonts w:ascii="Calibri" w:eastAsia="Calibri" w:hAnsi="Calibri" w:cs="Calibri"/>
          <w:i w:val="0"/>
          <w:noProof/>
        </w:rPr>
        <mc:AlternateContent>
          <mc:Choice Requires="wpg">
            <w:drawing>
              <wp:anchor distT="0" distB="0" distL="114300" distR="114300" simplePos="0" relativeHeight="2518743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72422" name="Group 2724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820" name="Rectangle 27820"/>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7821" name="Rectangle 27821"/>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822" name="Rectangle 27822"/>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164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422" style="width:18.7031pt;height:264.21pt;position:absolute;mso-position-horizontal-relative:page;mso-position-horizontal:absolute;margin-left:662.928pt;mso-position-vertical-relative:page;margin-top:508.71pt;" coordsize="2375,33554">
                <v:rect id="Rectangle 27820"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782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782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164 de 170 </w:t>
                        </w:r>
                      </w:p>
                    </w:txbxContent>
                  </v:textbox>
                </v:rect>
                <w10:wrap type="topAndBottom"/>
              </v:group>
            </w:pict>
          </mc:Fallback>
        </mc:AlternateContent>
      </w:r>
      <w:r>
        <w:rPr>
          <w:noProof/>
        </w:rPr>
        <w:drawing>
          <wp:anchor distT="0" distB="0" distL="114300" distR="114300" simplePos="0" relativeHeight="251875328" behindDoc="0" locked="0" layoutInCell="1" allowOverlap="0">
            <wp:simplePos x="0" y="0"/>
            <wp:positionH relativeFrom="column">
              <wp:posOffset>830580</wp:posOffset>
            </wp:positionH>
            <wp:positionV relativeFrom="paragraph">
              <wp:posOffset>-3005566</wp:posOffset>
            </wp:positionV>
            <wp:extent cx="4853940" cy="4494276"/>
            <wp:effectExtent l="0" t="0" r="0" b="0"/>
            <wp:wrapSquare wrapText="bothSides"/>
            <wp:docPr id="27817" name="Picture 27817"/>
            <wp:cNvGraphicFramePr/>
            <a:graphic xmlns:a="http://schemas.openxmlformats.org/drawingml/2006/main">
              <a:graphicData uri="http://schemas.openxmlformats.org/drawingml/2006/picture">
                <pic:pic xmlns:pic="http://schemas.openxmlformats.org/drawingml/2006/picture">
                  <pic:nvPicPr>
                    <pic:cNvPr id="27817" name="Picture 27817"/>
                    <pic:cNvPicPr/>
                  </pic:nvPicPr>
                  <pic:blipFill>
                    <a:blip r:embed="rId58"/>
                    <a:stretch>
                      <a:fillRect/>
                    </a:stretch>
                  </pic:blipFill>
                  <pic:spPr>
                    <a:xfrm>
                      <a:off x="0" y="0"/>
                      <a:ext cx="4853940" cy="4494276"/>
                    </a:xfrm>
                    <a:prstGeom prst="rect">
                      <a:avLst/>
                    </a:prstGeom>
                  </pic:spPr>
                </pic:pic>
              </a:graphicData>
            </a:graphic>
          </wp:anchor>
        </w:drawing>
      </w:r>
    </w:p>
    <w:p w:rsidR="007579A0" w:rsidRDefault="000719D3">
      <w:pPr>
        <w:spacing w:after="0" w:line="259" w:lineRule="auto"/>
        <w:ind w:left="351" w:right="1918"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28" w:lineRule="auto"/>
        <w:ind w:left="351" w:right="10458" w:firstLine="0"/>
      </w:pPr>
      <w:r>
        <w:rPr>
          <w:i w:val="0"/>
        </w:rPr>
        <w:t xml:space="preserve"> </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487" w:line="259" w:lineRule="auto"/>
        <w:ind w:left="-2202" w:right="2050" w:firstLine="0"/>
        <w:jc w:val="left"/>
      </w:pPr>
      <w:r>
        <w:rPr>
          <w:rFonts w:ascii="Calibri" w:eastAsia="Calibri" w:hAnsi="Calibri" w:cs="Calibri"/>
          <w:i w:val="0"/>
          <w:noProof/>
        </w:rPr>
        <mc:AlternateContent>
          <mc:Choice Requires="wpg">
            <w:drawing>
              <wp:anchor distT="0" distB="0" distL="114300" distR="114300" simplePos="0" relativeHeight="2518763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72701" name="Group 2727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908" name="Rectangle 27908"/>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7909" name="Rectangle 27909"/>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910" name="Rectangle 27910"/>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165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701" style="width:18.7031pt;height:264.21pt;position:absolute;mso-position-horizontal-relative:page;mso-position-horizontal:absolute;margin-left:662.928pt;mso-position-vertical-relative:page;margin-top:508.71pt;" coordsize="2375,33554">
                <v:rect id="Rectangle 27908"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790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791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165 de 170 </w:t>
                        </w:r>
                      </w:p>
                    </w:txbxContent>
                  </v:textbox>
                </v:rect>
                <w10:wrap type="square"/>
              </v:group>
            </w:pict>
          </mc:Fallback>
        </mc:AlternateContent>
      </w:r>
      <w:r>
        <w:rPr>
          <w:noProof/>
        </w:rPr>
        <w:drawing>
          <wp:anchor distT="0" distB="0" distL="114300" distR="114300" simplePos="0" relativeHeight="251877376" behindDoc="0" locked="0" layoutInCell="1" allowOverlap="0">
            <wp:simplePos x="0" y="0"/>
            <wp:positionH relativeFrom="column">
              <wp:posOffset>685800</wp:posOffset>
            </wp:positionH>
            <wp:positionV relativeFrom="paragraph">
              <wp:posOffset>-4043410</wp:posOffset>
            </wp:positionV>
            <wp:extent cx="4914900" cy="4704588"/>
            <wp:effectExtent l="0" t="0" r="0" b="0"/>
            <wp:wrapSquare wrapText="bothSides"/>
            <wp:docPr id="27905" name="Picture 27905"/>
            <wp:cNvGraphicFramePr/>
            <a:graphic xmlns:a="http://schemas.openxmlformats.org/drawingml/2006/main">
              <a:graphicData uri="http://schemas.openxmlformats.org/drawingml/2006/picture">
                <pic:pic xmlns:pic="http://schemas.openxmlformats.org/drawingml/2006/picture">
                  <pic:nvPicPr>
                    <pic:cNvPr id="27905" name="Picture 27905"/>
                    <pic:cNvPicPr/>
                  </pic:nvPicPr>
                  <pic:blipFill>
                    <a:blip r:embed="rId59"/>
                    <a:stretch>
                      <a:fillRect/>
                    </a:stretch>
                  </pic:blipFill>
                  <pic:spPr>
                    <a:xfrm>
                      <a:off x="0" y="0"/>
                      <a:ext cx="4914900" cy="4704588"/>
                    </a:xfrm>
                    <a:prstGeom prst="rect">
                      <a:avLst/>
                    </a:prstGeom>
                  </pic:spPr>
                </pic:pic>
              </a:graphicData>
            </a:graphic>
          </wp:anchor>
        </w:drawing>
      </w:r>
    </w:p>
    <w:p w:rsidR="007579A0" w:rsidRDefault="000719D3">
      <w:pPr>
        <w:spacing w:after="0" w:line="259" w:lineRule="auto"/>
        <w:ind w:left="351" w:right="2050" w:firstLine="0"/>
        <w:jc w:val="left"/>
      </w:pPr>
      <w:r>
        <w:rPr>
          <w:i w:val="0"/>
        </w:rPr>
        <w:t xml:space="preserve"> </w:t>
      </w:r>
    </w:p>
    <w:p w:rsidR="007579A0" w:rsidRDefault="000719D3">
      <w:pPr>
        <w:spacing w:after="76" w:line="259" w:lineRule="auto"/>
        <w:ind w:left="351" w:firstLine="0"/>
        <w:jc w:val="left"/>
      </w:pPr>
      <w:r>
        <w:rPr>
          <w:i w:val="0"/>
        </w:rPr>
        <w:t xml:space="preserve"> </w:t>
      </w:r>
    </w:p>
    <w:p w:rsidR="007579A0" w:rsidRDefault="000719D3">
      <w:pPr>
        <w:spacing w:after="114" w:line="339" w:lineRule="auto"/>
        <w:ind w:right="949"/>
      </w:pPr>
      <w:r>
        <w:rPr>
          <w:i w:val="0"/>
        </w:rPr>
        <w:t>TERCERO: Tramitar la inscripción de la calle Atardecer 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113" w:line="340" w:lineRule="auto"/>
        <w:ind w:right="949"/>
      </w:pPr>
      <w:r>
        <w:rPr>
          <w:i w:val="0"/>
        </w:rPr>
        <w:t>CUARTO: Facultar a la Alcaldesa- Presidenta para que realice cuantas actuaciones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105" w:line="259" w:lineRule="auto"/>
        <w:ind w:left="1047" w:firstLine="0"/>
        <w:jc w:val="left"/>
      </w:pPr>
      <w:r>
        <w:rPr>
          <w:i w:val="0"/>
        </w:rPr>
        <w:t xml:space="preserve"> </w:t>
      </w:r>
    </w:p>
    <w:p w:rsidR="007579A0" w:rsidRDefault="000719D3">
      <w:pPr>
        <w:spacing w:after="4" w:line="248" w:lineRule="auto"/>
        <w:ind w:left="336" w:right="949" w:firstLine="708"/>
      </w:pPr>
      <w:r>
        <w:rPr>
          <w:i w:val="0"/>
        </w:rPr>
        <w:t xml:space="preserve">En virtud de lo expuesto, se somete a la Junta de Gobierno Local la siguiente propuesta de Acuerdo: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pStyle w:val="Ttulo2"/>
        <w:spacing w:after="147"/>
        <w:ind w:left="1156" w:right="1324"/>
      </w:pPr>
      <w:r>
        <w:t>PROPU</w:t>
      </w:r>
      <w:r>
        <w:t xml:space="preserve">ESTA DE ACUERDO </w:t>
      </w:r>
    </w:p>
    <w:p w:rsidR="007579A0" w:rsidRDefault="000719D3">
      <w:pPr>
        <w:spacing w:after="204" w:line="361" w:lineRule="auto"/>
        <w:ind w:right="949"/>
      </w:pPr>
      <w:r>
        <w:rPr>
          <w:b/>
          <w:i w:val="0"/>
        </w:rPr>
        <w:t>PRIMERO:</w:t>
      </w:r>
      <w:r>
        <w:rPr>
          <w:i w:val="0"/>
        </w:rPr>
        <w:t xml:space="preserve"> Actualizar el Inventario de bienes de la Corporación, incorporando las actualizaciones oportunas según la ficha que se adjunta correspondiente a la Zona verde y espacio libre enlace autopista del ASU28 Huertas de Don Pablo, siendo</w:t>
      </w:r>
      <w:r>
        <w:rPr>
          <w:i w:val="0"/>
        </w:rPr>
        <w:t xml:space="preserve"> la descripción de la misma la siguiente:</w:t>
      </w:r>
      <w:r>
        <w:rPr>
          <w:rFonts w:ascii="Times New Roman" w:eastAsia="Times New Roman" w:hAnsi="Times New Roman" w:cs="Times New Roman"/>
          <w:i w:val="0"/>
          <w:sz w:val="24"/>
        </w:rPr>
        <w:t xml:space="preserve"> </w:t>
      </w:r>
    </w:p>
    <w:p w:rsidR="007579A0" w:rsidRDefault="000719D3">
      <w:pPr>
        <w:spacing w:after="4" w:line="358" w:lineRule="auto"/>
        <w:ind w:right="949"/>
      </w:pPr>
      <w:r>
        <w:rPr>
          <w:i w:val="0"/>
        </w:rPr>
        <w:t xml:space="preserve">Zona verde y espacio libre de forma irregular adaptado al trazado del enlace de la TF-1 acceso a Candelaria (calle Las Vichas). </w:t>
      </w:r>
    </w:p>
    <w:p w:rsidR="007579A0" w:rsidRDefault="000719D3">
      <w:pPr>
        <w:spacing w:after="103" w:line="259" w:lineRule="auto"/>
        <w:ind w:left="351" w:firstLine="0"/>
        <w:jc w:val="left"/>
      </w:pPr>
      <w:r>
        <w:rPr>
          <w:i w:val="0"/>
        </w:rPr>
        <w:t xml:space="preserve"> </w:t>
      </w:r>
    </w:p>
    <w:p w:rsidR="007579A0" w:rsidRDefault="000719D3">
      <w:pPr>
        <w:spacing w:after="4" w:line="341" w:lineRule="auto"/>
        <w:ind w:right="949"/>
      </w:pPr>
      <w:r>
        <w:rPr>
          <w:b/>
          <w:i w:val="0"/>
        </w:rPr>
        <w:t xml:space="preserve">SEGUNDO: </w:t>
      </w:r>
      <w:r>
        <w:rPr>
          <w:i w:val="0"/>
        </w:rPr>
        <w:t xml:space="preserve">Aprobar </w:t>
      </w:r>
      <w:r>
        <w:rPr>
          <w:i w:val="0"/>
        </w:rPr>
        <w:t xml:space="preserve">la ficha de inventario 11/144 vinculada al inmueble 1/150 relativa a la Zona verde y espacio libre enlace autopista del ASU28 Huertas de Don Pablo: </w:t>
      </w:r>
      <w:r>
        <w:rPr>
          <w:rFonts w:ascii="Times New Roman" w:eastAsia="Times New Roman" w:hAnsi="Times New Roman" w:cs="Times New Roman"/>
          <w:i w:val="0"/>
          <w:sz w:val="24"/>
        </w:rPr>
        <w:t xml:space="preserve"> </w:t>
      </w:r>
    </w:p>
    <w:p w:rsidR="007579A0" w:rsidRDefault="000719D3">
      <w:pPr>
        <w:spacing w:after="120" w:line="259" w:lineRule="auto"/>
        <w:ind w:left="351" w:firstLine="0"/>
        <w:jc w:val="left"/>
      </w:pPr>
      <w:r>
        <w:rPr>
          <w:i w:val="0"/>
        </w:rPr>
        <w:t xml:space="preserve"> </w:t>
      </w:r>
    </w:p>
    <w:p w:rsidR="007579A0" w:rsidRDefault="000719D3">
      <w:pPr>
        <w:spacing w:after="2549" w:line="259" w:lineRule="auto"/>
        <w:ind w:left="351" w:right="2134" w:firstLine="0"/>
        <w:jc w:val="left"/>
      </w:pPr>
      <w:r>
        <w:rPr>
          <w:rFonts w:ascii="Times New Roman" w:eastAsia="Times New Roman" w:hAnsi="Times New Roman" w:cs="Times New Roman"/>
          <w:i w:val="0"/>
          <w:sz w:val="24"/>
        </w:rPr>
        <w:t xml:space="preserve"> </w:t>
      </w:r>
    </w:p>
    <w:p w:rsidR="007579A0" w:rsidRDefault="000719D3">
      <w:pPr>
        <w:spacing w:after="4157" w:line="259" w:lineRule="auto"/>
        <w:ind w:left="-2202" w:right="2134" w:firstLine="0"/>
        <w:jc w:val="left"/>
      </w:pPr>
      <w:r>
        <w:rPr>
          <w:rFonts w:ascii="Calibri" w:eastAsia="Calibri" w:hAnsi="Calibri" w:cs="Calibri"/>
          <w:i w:val="0"/>
          <w:noProof/>
        </w:rPr>
        <mc:AlternateContent>
          <mc:Choice Requires="wpg">
            <w:drawing>
              <wp:anchor distT="0" distB="0" distL="114300" distR="114300" simplePos="0" relativeHeight="2518784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72831" name="Group 2728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983" name="Rectangle 27983"/>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7984" name="Rectangle 27984"/>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985" name="Rectangle 27985"/>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166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831" style="width:18.7031pt;height:264.21pt;position:absolute;mso-position-horizontal-relative:page;mso-position-horizontal:absolute;margin-left:662.928pt;mso-position-vertical-relative:page;margin-top:508.71pt;" coordsize="2375,33554">
                <v:rect id="Rectangle 27983"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798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798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166 de 170 </w:t>
                        </w:r>
                      </w:p>
                    </w:txbxContent>
                  </v:textbox>
                </v:rect>
                <w10:wrap type="topAndBottom"/>
              </v:group>
            </w:pict>
          </mc:Fallback>
        </mc:AlternateContent>
      </w:r>
      <w:r>
        <w:rPr>
          <w:noProof/>
        </w:rPr>
        <w:drawing>
          <wp:anchor distT="0" distB="0" distL="114300" distR="114300" simplePos="0" relativeHeight="251879424" behindDoc="0" locked="0" layoutInCell="1" allowOverlap="0">
            <wp:simplePos x="0" y="0"/>
            <wp:positionH relativeFrom="column">
              <wp:posOffset>716280</wp:posOffset>
            </wp:positionH>
            <wp:positionV relativeFrom="paragraph">
              <wp:posOffset>-1857993</wp:posOffset>
            </wp:positionV>
            <wp:extent cx="4831081" cy="4768596"/>
            <wp:effectExtent l="0" t="0" r="0" b="0"/>
            <wp:wrapSquare wrapText="bothSides"/>
            <wp:docPr id="27980" name="Picture 27980"/>
            <wp:cNvGraphicFramePr/>
            <a:graphic xmlns:a="http://schemas.openxmlformats.org/drawingml/2006/main">
              <a:graphicData uri="http://schemas.openxmlformats.org/drawingml/2006/picture">
                <pic:pic xmlns:pic="http://schemas.openxmlformats.org/drawingml/2006/picture">
                  <pic:nvPicPr>
                    <pic:cNvPr id="27980" name="Picture 27980"/>
                    <pic:cNvPicPr/>
                  </pic:nvPicPr>
                  <pic:blipFill>
                    <a:blip r:embed="rId58"/>
                    <a:stretch>
                      <a:fillRect/>
                    </a:stretch>
                  </pic:blipFill>
                  <pic:spPr>
                    <a:xfrm>
                      <a:off x="0" y="0"/>
                      <a:ext cx="4831081" cy="4768596"/>
                    </a:xfrm>
                    <a:prstGeom prst="rect">
                      <a:avLst/>
                    </a:prstGeom>
                  </pic:spPr>
                </pic:pic>
              </a:graphicData>
            </a:graphic>
          </wp:anchor>
        </w:drawing>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12" w:line="259" w:lineRule="auto"/>
        <w:ind w:left="1356" w:firstLine="0"/>
        <w:jc w:val="left"/>
      </w:pPr>
      <w:r>
        <w:rPr>
          <w:noProof/>
        </w:rPr>
        <w:drawing>
          <wp:inline distT="0" distB="0" distL="0" distR="0">
            <wp:extent cx="4594860" cy="4050792"/>
            <wp:effectExtent l="0" t="0" r="0" b="0"/>
            <wp:docPr id="28072" name="Picture 28072"/>
            <wp:cNvGraphicFramePr/>
            <a:graphic xmlns:a="http://schemas.openxmlformats.org/drawingml/2006/main">
              <a:graphicData uri="http://schemas.openxmlformats.org/drawingml/2006/picture">
                <pic:pic xmlns:pic="http://schemas.openxmlformats.org/drawingml/2006/picture">
                  <pic:nvPicPr>
                    <pic:cNvPr id="28072" name="Picture 28072"/>
                    <pic:cNvPicPr/>
                  </pic:nvPicPr>
                  <pic:blipFill>
                    <a:blip r:embed="rId59"/>
                    <a:stretch>
                      <a:fillRect/>
                    </a:stretch>
                  </pic:blipFill>
                  <pic:spPr>
                    <a:xfrm>
                      <a:off x="0" y="0"/>
                      <a:ext cx="4594860" cy="4050792"/>
                    </a:xfrm>
                    <a:prstGeom prst="rect">
                      <a:avLst/>
                    </a:prstGeom>
                  </pic:spPr>
                </pic:pic>
              </a:graphicData>
            </a:graphic>
          </wp:inline>
        </w:drawing>
      </w:r>
    </w:p>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8804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73065" name="Group 2730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075" name="Rectangle 28075"/>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8076" name="Rectangle 28076"/>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077" name="Rectangle 28077"/>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167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065" style="width:18.7031pt;height:264.21pt;position:absolute;mso-position-horizontal-relative:page;mso-position-horizontal:absolute;margin-left:662.928pt;mso-position-vertical-relative:page;margin-top:508.71pt;" coordsize="2375,33554">
                <v:rect id="Rectangle 28075"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807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807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167 de 170 </w:t>
                        </w:r>
                      </w:p>
                    </w:txbxContent>
                  </v:textbox>
                </v:rect>
                <w10:wrap type="square"/>
              </v:group>
            </w:pict>
          </mc:Fallback>
        </mc:AlternateContent>
      </w:r>
      <w:r>
        <w:rPr>
          <w:i w:val="0"/>
        </w:rPr>
        <w:t xml:space="preserve"> </w:t>
      </w:r>
    </w:p>
    <w:p w:rsidR="007579A0" w:rsidRDefault="000719D3">
      <w:pPr>
        <w:spacing w:after="76" w:line="259" w:lineRule="auto"/>
        <w:ind w:left="351" w:firstLine="0"/>
        <w:jc w:val="left"/>
      </w:pPr>
      <w:r>
        <w:rPr>
          <w:i w:val="0"/>
        </w:rPr>
        <w:t xml:space="preserve"> </w:t>
      </w:r>
    </w:p>
    <w:p w:rsidR="007579A0" w:rsidRDefault="000719D3">
      <w:pPr>
        <w:spacing w:after="107" w:line="341" w:lineRule="auto"/>
        <w:ind w:right="949"/>
      </w:pPr>
      <w:r>
        <w:rPr>
          <w:b/>
          <w:i w:val="0"/>
        </w:rPr>
        <w:t xml:space="preserve">TERCERO: </w:t>
      </w:r>
      <w:r>
        <w:rPr>
          <w:i w:val="0"/>
        </w:rPr>
        <w:t>Tramitar la inscripción de la calle Atardecer 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113" w:line="340" w:lineRule="auto"/>
        <w:ind w:right="949"/>
      </w:pPr>
      <w:r>
        <w:rPr>
          <w:b/>
          <w:i w:val="0"/>
        </w:rPr>
        <w:t xml:space="preserve">CUARTO: </w:t>
      </w:r>
      <w:r>
        <w:rPr>
          <w:i w:val="0"/>
        </w:rPr>
        <w:t>Facultar a la Alcaldesa- Presidenta para que realice cuantas actuaciones considere precisas en aplicación del presente acuerdo.”</w:t>
      </w:r>
      <w:r>
        <w:rPr>
          <w:rFonts w:ascii="Times New Roman" w:eastAsia="Times New Roman" w:hAnsi="Times New Roman" w:cs="Times New Roman"/>
          <w:i w:val="0"/>
          <w:sz w:val="24"/>
        </w:rPr>
        <w:t xml:space="preserve"> </w:t>
      </w:r>
    </w:p>
    <w:p w:rsidR="007579A0" w:rsidRDefault="000719D3">
      <w:pPr>
        <w:spacing w:after="155" w:line="337" w:lineRule="auto"/>
        <w:ind w:right="949"/>
      </w:pPr>
      <w:r>
        <w:rPr>
          <w:i w:val="0"/>
        </w:rPr>
        <w:t>Por lo que se eleva esta propuesta a la Junta de Gobierno Local de esta Corporación, que resolverá como mejor proceda.</w:t>
      </w:r>
      <w:r>
        <w:rPr>
          <w:rFonts w:ascii="Times New Roman" w:eastAsia="Times New Roman" w:hAnsi="Times New Roman" w:cs="Times New Roman"/>
          <w:i w:val="0"/>
          <w:sz w:val="24"/>
        </w:rPr>
        <w:t xml:space="preserve"> </w:t>
      </w:r>
    </w:p>
    <w:p w:rsidR="007579A0" w:rsidRDefault="000719D3">
      <w:pPr>
        <w:spacing w:after="0" w:line="259" w:lineRule="auto"/>
        <w:ind w:left="1059" w:firstLine="0"/>
        <w:jc w:val="left"/>
      </w:pPr>
      <w:r>
        <w:rPr>
          <w:b/>
          <w:i w:val="0"/>
        </w:rPr>
        <w:t xml:space="preserve"> </w:t>
      </w:r>
    </w:p>
    <w:p w:rsidR="007579A0" w:rsidRDefault="000719D3">
      <w:pPr>
        <w:spacing w:after="472" w:line="265" w:lineRule="auto"/>
        <w:ind w:left="104" w:right="705"/>
        <w:jc w:val="center"/>
      </w:pPr>
      <w:r>
        <w:rPr>
          <w:i w:val="0"/>
        </w:rPr>
        <w:t>No o</w:t>
      </w:r>
      <w:r>
        <w:rPr>
          <w:i w:val="0"/>
        </w:rPr>
        <w:t xml:space="preserve">bstante, la Junta de Gobierno Local acordará lo más procedente. </w:t>
      </w:r>
    </w:p>
    <w:p w:rsidR="007579A0" w:rsidRDefault="000719D3">
      <w:pPr>
        <w:spacing w:after="5"/>
        <w:ind w:right="944"/>
      </w:pPr>
      <w:r>
        <w:rPr>
          <w:b/>
          <w:i w:val="0"/>
        </w:rPr>
        <w:t xml:space="preserve">  La Junta de Gobierno Local, previo debate y por unanimidad de los miembros presentes, acuerda: </w:t>
      </w:r>
    </w:p>
    <w:p w:rsidR="007579A0" w:rsidRDefault="000719D3">
      <w:pPr>
        <w:spacing w:after="0" w:line="259" w:lineRule="auto"/>
        <w:ind w:left="351" w:firstLine="0"/>
        <w:jc w:val="left"/>
      </w:pPr>
      <w:r>
        <w:rPr>
          <w:b/>
          <w:i w:val="0"/>
        </w:rPr>
        <w:t xml:space="preserve"> </w:t>
      </w:r>
    </w:p>
    <w:p w:rsidR="007579A0" w:rsidRDefault="000719D3">
      <w:pPr>
        <w:spacing w:after="4" w:line="350" w:lineRule="auto"/>
        <w:ind w:right="949"/>
      </w:pPr>
      <w:r>
        <w:rPr>
          <w:b/>
          <w:i w:val="0"/>
        </w:rPr>
        <w:t>PRIMERO:</w:t>
      </w:r>
      <w:r>
        <w:rPr>
          <w:i w:val="0"/>
        </w:rPr>
        <w:t xml:space="preserve"> Actualizar el Inventario de bienes de la Corporación, incorporando las actualizaci</w:t>
      </w:r>
      <w:r>
        <w:rPr>
          <w:i w:val="0"/>
        </w:rPr>
        <w:t>ones oportunas según la ficha que se adjunta correspondiente a la Zona verde y espacio libre enlace autopista del ASU28 Huertas de Don Pablo, siendo la descripción de la misma la siguiente:</w:t>
      </w:r>
      <w:r>
        <w:rPr>
          <w:rFonts w:ascii="Times New Roman" w:eastAsia="Times New Roman" w:hAnsi="Times New Roman" w:cs="Times New Roman"/>
          <w:i w:val="0"/>
          <w:sz w:val="24"/>
        </w:rPr>
        <w:t xml:space="preserve"> </w:t>
      </w:r>
    </w:p>
    <w:p w:rsidR="007579A0" w:rsidRDefault="000719D3">
      <w:pPr>
        <w:spacing w:after="4" w:line="358" w:lineRule="auto"/>
        <w:ind w:right="949"/>
      </w:pPr>
      <w:r>
        <w:rPr>
          <w:i w:val="0"/>
        </w:rPr>
        <w:t>Zona verde y espacio libre de forma irregular adaptado al trazado</w:t>
      </w:r>
      <w:r>
        <w:rPr>
          <w:i w:val="0"/>
        </w:rPr>
        <w:t xml:space="preserve"> del enlace de la TF-1 acceso a Candelaria (calle Las Vichas). </w:t>
      </w:r>
    </w:p>
    <w:p w:rsidR="007579A0" w:rsidRDefault="000719D3">
      <w:pPr>
        <w:spacing w:after="105" w:line="259" w:lineRule="auto"/>
        <w:ind w:left="351" w:firstLine="0"/>
        <w:jc w:val="left"/>
      </w:pPr>
      <w:r>
        <w:rPr>
          <w:i w:val="0"/>
        </w:rPr>
        <w:t xml:space="preserve"> </w:t>
      </w:r>
    </w:p>
    <w:p w:rsidR="007579A0" w:rsidRDefault="000719D3">
      <w:pPr>
        <w:spacing w:after="4" w:line="341" w:lineRule="auto"/>
        <w:ind w:right="949"/>
      </w:pPr>
      <w:r>
        <w:rPr>
          <w:b/>
          <w:i w:val="0"/>
        </w:rPr>
        <w:t xml:space="preserve">SEGUNDO: </w:t>
      </w:r>
      <w:r>
        <w:rPr>
          <w:i w:val="0"/>
        </w:rPr>
        <w:t xml:space="preserve">Aprobar la ficha de inventario 11/144 vinculada al inmueble 1/150 relativa a la Zona verde y espacio libre enlace autopista del ASU28 Huertas de Don Pablo: </w:t>
      </w:r>
      <w:r>
        <w:rPr>
          <w:rFonts w:ascii="Times New Roman" w:eastAsia="Times New Roman" w:hAnsi="Times New Roman" w:cs="Times New Roman"/>
          <w:i w:val="0"/>
          <w:sz w:val="24"/>
        </w:rPr>
        <w:t xml:space="preserve"> </w:t>
      </w:r>
    </w:p>
    <w:p w:rsidR="007579A0" w:rsidRDefault="000719D3">
      <w:pPr>
        <w:spacing w:after="3673" w:line="259" w:lineRule="auto"/>
        <w:ind w:left="351" w:right="2410" w:firstLine="0"/>
        <w:jc w:val="left"/>
      </w:pPr>
      <w:r>
        <w:rPr>
          <w:rFonts w:ascii="Times New Roman" w:eastAsia="Times New Roman" w:hAnsi="Times New Roman" w:cs="Times New Roman"/>
          <w:i w:val="0"/>
          <w:sz w:val="24"/>
        </w:rPr>
        <w:t xml:space="preserve"> </w:t>
      </w:r>
    </w:p>
    <w:p w:rsidR="007579A0" w:rsidRDefault="000719D3">
      <w:pPr>
        <w:spacing w:after="2654" w:line="259" w:lineRule="auto"/>
        <w:ind w:left="-2202" w:right="2410" w:firstLine="0"/>
        <w:jc w:val="left"/>
      </w:pPr>
      <w:r>
        <w:rPr>
          <w:rFonts w:ascii="Calibri" w:eastAsia="Calibri" w:hAnsi="Calibri" w:cs="Calibri"/>
          <w:i w:val="0"/>
          <w:noProof/>
        </w:rPr>
        <mc:AlternateContent>
          <mc:Choice Requires="wpg">
            <w:drawing>
              <wp:anchor distT="0" distB="0" distL="114300" distR="114300" simplePos="0" relativeHeight="2518814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273173" name="Group 2731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150" name="Rectangle 28150"/>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8151" name="Rectangle 28151"/>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152" name="Rectangle 28152"/>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168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173" style="width:18.7031pt;height:264.21pt;position:absolute;mso-position-horizontal-relative:page;mso-position-horizontal:absolute;margin-left:662.928pt;mso-position-vertical-relative:page;margin-top:508.71pt;" coordsize="2375,33554">
                <v:rect id="Rectangle 28150"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815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815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168 de 170 </w:t>
                        </w:r>
                      </w:p>
                    </w:txbxContent>
                  </v:textbox>
                </v:rect>
                <w10:wrap type="topAndBottom"/>
              </v:group>
            </w:pict>
          </mc:Fallback>
        </mc:AlternateContent>
      </w:r>
      <w:r>
        <w:rPr>
          <w:noProof/>
        </w:rPr>
        <w:drawing>
          <wp:anchor distT="0" distB="0" distL="114300" distR="114300" simplePos="0" relativeHeight="251882496" behindDoc="0" locked="0" layoutInCell="1" allowOverlap="0">
            <wp:simplePos x="0" y="0"/>
            <wp:positionH relativeFrom="column">
              <wp:posOffset>830580</wp:posOffset>
            </wp:positionH>
            <wp:positionV relativeFrom="paragraph">
              <wp:posOffset>-2539222</wp:posOffset>
            </wp:positionV>
            <wp:extent cx="4541521" cy="4483608"/>
            <wp:effectExtent l="0" t="0" r="0" b="0"/>
            <wp:wrapSquare wrapText="bothSides"/>
            <wp:docPr id="28147" name="Picture 28147"/>
            <wp:cNvGraphicFramePr/>
            <a:graphic xmlns:a="http://schemas.openxmlformats.org/drawingml/2006/main">
              <a:graphicData uri="http://schemas.openxmlformats.org/drawingml/2006/picture">
                <pic:pic xmlns:pic="http://schemas.openxmlformats.org/drawingml/2006/picture">
                  <pic:nvPicPr>
                    <pic:cNvPr id="28147" name="Picture 28147"/>
                    <pic:cNvPicPr/>
                  </pic:nvPicPr>
                  <pic:blipFill>
                    <a:blip r:embed="rId58"/>
                    <a:stretch>
                      <a:fillRect/>
                    </a:stretch>
                  </pic:blipFill>
                  <pic:spPr>
                    <a:xfrm>
                      <a:off x="0" y="0"/>
                      <a:ext cx="4541521" cy="4483608"/>
                    </a:xfrm>
                    <a:prstGeom prst="rect">
                      <a:avLst/>
                    </a:prstGeom>
                  </pic:spPr>
                </pic:pic>
              </a:graphicData>
            </a:graphic>
          </wp:anchor>
        </w:drawing>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2202" w:right="2398" w:firstLine="0"/>
        <w:jc w:val="left"/>
      </w:pPr>
      <w:r>
        <w:rPr>
          <w:rFonts w:ascii="Calibri" w:eastAsia="Calibri" w:hAnsi="Calibri" w:cs="Calibri"/>
          <w:i w:val="0"/>
          <w:noProof/>
        </w:rPr>
        <mc:AlternateContent>
          <mc:Choice Requires="wpg">
            <w:drawing>
              <wp:anchor distT="0" distB="0" distL="114300" distR="114300" simplePos="0" relativeHeight="2518835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73499" name="Group 2734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236" name="Rectangle 28236"/>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8237" name="Rectangle 28237"/>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8238" name="Rectangle 28238"/>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169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499" style="width:18.7031pt;height:264.21pt;position:absolute;mso-position-horizontal-relative:page;mso-position-horizontal:absolute;margin-left:662.928pt;mso-position-vertical-relative:page;margin-top:508.71pt;" coordsize="2375,33554">
                <v:rect id="Rectangle 28236"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823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823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169 de 170 </w:t>
                        </w:r>
                      </w:p>
                    </w:txbxContent>
                  </v:textbox>
                </v:rect>
                <w10:wrap type="square"/>
              </v:group>
            </w:pict>
          </mc:Fallback>
        </mc:AlternateContent>
      </w:r>
      <w:r>
        <w:rPr>
          <w:noProof/>
        </w:rPr>
        <w:drawing>
          <wp:anchor distT="0" distB="0" distL="114300" distR="114300" simplePos="0" relativeHeight="251884544" behindDoc="0" locked="0" layoutInCell="1" allowOverlap="0">
            <wp:simplePos x="0" y="0"/>
            <wp:positionH relativeFrom="column">
              <wp:posOffset>944880</wp:posOffset>
            </wp:positionH>
            <wp:positionV relativeFrom="paragraph">
              <wp:posOffset>-4119610</wp:posOffset>
            </wp:positionV>
            <wp:extent cx="4434840" cy="4344924"/>
            <wp:effectExtent l="0" t="0" r="0" b="0"/>
            <wp:wrapSquare wrapText="bothSides"/>
            <wp:docPr id="28233" name="Picture 28233"/>
            <wp:cNvGraphicFramePr/>
            <a:graphic xmlns:a="http://schemas.openxmlformats.org/drawingml/2006/main">
              <a:graphicData uri="http://schemas.openxmlformats.org/drawingml/2006/picture">
                <pic:pic xmlns:pic="http://schemas.openxmlformats.org/drawingml/2006/picture">
                  <pic:nvPicPr>
                    <pic:cNvPr id="28233" name="Picture 28233"/>
                    <pic:cNvPicPr/>
                  </pic:nvPicPr>
                  <pic:blipFill>
                    <a:blip r:embed="rId59"/>
                    <a:stretch>
                      <a:fillRect/>
                    </a:stretch>
                  </pic:blipFill>
                  <pic:spPr>
                    <a:xfrm>
                      <a:off x="0" y="0"/>
                      <a:ext cx="4434840" cy="4344924"/>
                    </a:xfrm>
                    <a:prstGeom prst="rect">
                      <a:avLst/>
                    </a:prstGeom>
                  </pic:spPr>
                </pic:pic>
              </a:graphicData>
            </a:graphic>
          </wp:anchor>
        </w:drawing>
      </w:r>
    </w:p>
    <w:p w:rsidR="007579A0" w:rsidRDefault="000719D3">
      <w:pPr>
        <w:spacing w:after="0" w:line="259" w:lineRule="auto"/>
        <w:ind w:left="351" w:right="2398"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76" w:line="259" w:lineRule="auto"/>
        <w:ind w:left="351" w:firstLine="0"/>
        <w:jc w:val="left"/>
      </w:pPr>
      <w:r>
        <w:rPr>
          <w:i w:val="0"/>
        </w:rPr>
        <w:t xml:space="preserve"> </w:t>
      </w:r>
    </w:p>
    <w:p w:rsidR="007579A0" w:rsidRDefault="000719D3">
      <w:pPr>
        <w:spacing w:after="112" w:line="339" w:lineRule="auto"/>
        <w:ind w:right="949"/>
      </w:pPr>
      <w:r>
        <w:rPr>
          <w:b/>
          <w:i w:val="0"/>
        </w:rPr>
        <w:t xml:space="preserve">TERCERO: </w:t>
      </w:r>
      <w:r>
        <w:rPr>
          <w:i w:val="0"/>
        </w:rPr>
        <w:t>Tramitar la inscripción de la calle Atardecer en el Registro de la propiedad de acuerdo con el Art. 206 de la Ley Hipotecaria.</w:t>
      </w:r>
      <w:r>
        <w:rPr>
          <w:rFonts w:ascii="Times New Roman" w:eastAsia="Times New Roman" w:hAnsi="Times New Roman" w:cs="Times New Roman"/>
          <w:i w:val="0"/>
          <w:sz w:val="24"/>
        </w:rPr>
        <w:t xml:space="preserve"> </w:t>
      </w:r>
    </w:p>
    <w:p w:rsidR="007579A0" w:rsidRDefault="000719D3">
      <w:pPr>
        <w:spacing w:after="112" w:line="339" w:lineRule="auto"/>
        <w:ind w:right="949"/>
      </w:pPr>
      <w:r>
        <w:rPr>
          <w:b/>
          <w:i w:val="0"/>
        </w:rPr>
        <w:t xml:space="preserve">CUARTO: </w:t>
      </w:r>
      <w:r>
        <w:rPr>
          <w:i w:val="0"/>
        </w:rPr>
        <w:t>Facultar a la Alcaldesa- Presidenta para que realice cuantas actuaciones considere precisas en aplicación del presente a</w:t>
      </w:r>
      <w:r>
        <w:rPr>
          <w:i w:val="0"/>
        </w:rPr>
        <w:t>cuerdo.</w:t>
      </w:r>
      <w:r>
        <w:rPr>
          <w:rFonts w:ascii="Times New Roman" w:eastAsia="Times New Roman" w:hAnsi="Times New Roman" w:cs="Times New Roman"/>
          <w:i w:val="0"/>
          <w:sz w:val="24"/>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b/>
          <w:i w:val="0"/>
        </w:rPr>
        <w:t xml:space="preserve"> </w:t>
      </w:r>
    </w:p>
    <w:p w:rsidR="007579A0" w:rsidRDefault="000719D3">
      <w:pPr>
        <w:spacing w:after="0" w:line="259" w:lineRule="auto"/>
        <w:ind w:left="351" w:firstLine="0"/>
        <w:jc w:val="left"/>
      </w:pPr>
      <w:r>
        <w:rPr>
          <w:i w:val="0"/>
        </w:rPr>
        <w:t xml:space="preserve"> </w:t>
      </w:r>
    </w:p>
    <w:p w:rsidR="007579A0" w:rsidRDefault="000719D3">
      <w:pPr>
        <w:numPr>
          <w:ilvl w:val="0"/>
          <w:numId w:val="46"/>
        </w:numPr>
        <w:spacing w:after="435"/>
        <w:ind w:right="944" w:hanging="425"/>
      </w:pPr>
      <w:r>
        <w:rPr>
          <w:b/>
          <w:i w:val="0"/>
        </w:rPr>
        <w:t>ACTIVIDAD DE CONTROL</w:t>
      </w:r>
      <w:r>
        <w:rPr>
          <w:rFonts w:ascii="Times New Roman" w:eastAsia="Times New Roman" w:hAnsi="Times New Roman" w:cs="Times New Roman"/>
          <w:i w:val="0"/>
          <w:sz w:val="24"/>
        </w:rPr>
        <w:t xml:space="preserve"> </w:t>
      </w:r>
    </w:p>
    <w:p w:rsidR="007579A0" w:rsidRDefault="000719D3">
      <w:pPr>
        <w:spacing w:after="110"/>
        <w:ind w:left="219" w:right="944"/>
      </w:pPr>
      <w:r>
        <w:rPr>
          <w:b/>
          <w:i w:val="0"/>
        </w:rPr>
        <w:t xml:space="preserve"> 5.----- </w:t>
      </w:r>
    </w:p>
    <w:p w:rsidR="007579A0" w:rsidRDefault="000719D3">
      <w:pPr>
        <w:spacing w:after="98" w:line="259" w:lineRule="auto"/>
        <w:ind w:left="209" w:firstLine="0"/>
        <w:jc w:val="left"/>
      </w:pPr>
      <w:r>
        <w:rPr>
          <w:b/>
          <w:i w:val="0"/>
        </w:rPr>
        <w:t xml:space="preserve"> </w:t>
      </w:r>
    </w:p>
    <w:p w:rsidR="007579A0" w:rsidRDefault="000719D3">
      <w:pPr>
        <w:numPr>
          <w:ilvl w:val="0"/>
          <w:numId w:val="46"/>
        </w:numPr>
        <w:spacing w:after="110"/>
        <w:ind w:right="944" w:hanging="425"/>
      </w:pPr>
      <w:r>
        <w:rPr>
          <w:b/>
          <w:i w:val="0"/>
        </w:rPr>
        <w:t xml:space="preserve">RUEGOS Y PREGUNTAS </w:t>
      </w:r>
    </w:p>
    <w:p w:rsidR="007579A0" w:rsidRDefault="000719D3">
      <w:pPr>
        <w:spacing w:after="98" w:line="259" w:lineRule="auto"/>
        <w:ind w:left="711" w:firstLine="0"/>
        <w:jc w:val="left"/>
      </w:pPr>
      <w:r>
        <w:rPr>
          <w:b/>
          <w:i w:val="0"/>
        </w:rPr>
        <w:t xml:space="preserve"> </w:t>
      </w:r>
    </w:p>
    <w:p w:rsidR="007579A0" w:rsidRDefault="000719D3">
      <w:pPr>
        <w:spacing w:after="110"/>
        <w:ind w:right="944"/>
      </w:pPr>
      <w:r>
        <w:rPr>
          <w:b/>
          <w:i w:val="0"/>
        </w:rPr>
        <w:t>6.-----</w:t>
      </w: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spacing w:after="110" w:line="248" w:lineRule="auto"/>
        <w:ind w:right="949"/>
      </w:pPr>
      <w:r>
        <w:rPr>
          <w:i w:val="0"/>
        </w:rPr>
        <w:t xml:space="preserve">Y no habiendo más asuntos de que tratar, la Presidencia levantó la sesión siendo las 12:29 horas del mismo día. De todo lo que, como Secretario General, doy fe. </w:t>
      </w:r>
    </w:p>
    <w:p w:rsidR="007579A0" w:rsidRDefault="000719D3">
      <w:pPr>
        <w:spacing w:after="96"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8855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73911" name="Group 2739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312" name="Rectangle 28312"/>
                        <wps:cNvSpPr/>
                        <wps:spPr>
                          <a:xfrm rot="-5399999">
                            <a:off x="-1159135" y="2083109"/>
                            <a:ext cx="2431493" cy="113224"/>
                          </a:xfrm>
                          <a:prstGeom prst="rect">
                            <a:avLst/>
                          </a:prstGeom>
                          <a:ln>
                            <a:noFill/>
                          </a:ln>
                        </wps:spPr>
                        <wps:txbx>
                          <w:txbxContent>
                            <w:p w:rsidR="007579A0" w:rsidRDefault="000719D3">
                              <w:pPr>
                                <w:spacing w:after="160" w:line="259" w:lineRule="auto"/>
                                <w:ind w:left="0" w:firstLine="0"/>
                                <w:jc w:val="left"/>
                              </w:pPr>
                              <w:r>
                                <w:rPr>
                                  <w:i w:val="0"/>
                                  <w:sz w:val="12"/>
                                </w:rPr>
                                <w:t xml:space="preserve">Cód. Validación: 9MT2W4AW9FLLNDKKSJ57Y24RQ </w:t>
                              </w:r>
                            </w:p>
                          </w:txbxContent>
                        </wps:txbx>
                        <wps:bodyPr horzOverflow="overflow" vert="horz" lIns="0" tIns="0" rIns="0" bIns="0" rtlCol="0">
                          <a:noAutofit/>
                        </wps:bodyPr>
                      </wps:wsp>
                      <wps:wsp>
                        <wps:cNvPr id="28313" name="Rectangle 28313"/>
                        <wps:cNvSpPr/>
                        <wps:spPr>
                          <a:xfrm rot="-5399999">
                            <a:off x="-976166" y="2189878"/>
                            <a:ext cx="2217957" cy="113224"/>
                          </a:xfrm>
                          <a:prstGeom prst="rect">
                            <a:avLst/>
                          </a:prstGeom>
                          <a:ln>
                            <a:noFill/>
                          </a:ln>
                        </wps:spPr>
                        <wps:txbx>
                          <w:txbxContent>
                            <w:p w:rsidR="007579A0" w:rsidRDefault="000719D3">
                              <w:pPr>
                                <w:spacing w:after="160" w:line="259" w:lineRule="auto"/>
                                <w:ind w:left="0" w:firstLine="0"/>
                                <w:jc w:val="left"/>
                              </w:pPr>
                              <w:r>
                                <w:rPr>
                                  <w:i w:val="0"/>
                                  <w:sz w:val="12"/>
                                </w:rPr>
                                <w:t>Verificación: https://candelaria.sedelectroni</w:t>
                              </w:r>
                              <w:r>
                                <w:rPr>
                                  <w:i w:val="0"/>
                                  <w:sz w:val="12"/>
                                </w:rPr>
                                <w:t xml:space="preserve">ca.es/ </w:t>
                              </w:r>
                            </w:p>
                          </w:txbxContent>
                        </wps:txbx>
                        <wps:bodyPr horzOverflow="overflow" vert="horz" lIns="0" tIns="0" rIns="0" bIns="0" rtlCol="0">
                          <a:noAutofit/>
                        </wps:bodyPr>
                      </wps:wsp>
                      <wps:wsp>
                        <wps:cNvPr id="28314" name="Rectangle 28314"/>
                        <wps:cNvSpPr/>
                        <wps:spPr>
                          <a:xfrm rot="-5399999">
                            <a:off x="-2022372" y="1067469"/>
                            <a:ext cx="4462770" cy="113224"/>
                          </a:xfrm>
                          <a:prstGeom prst="rect">
                            <a:avLst/>
                          </a:prstGeom>
                          <a:ln>
                            <a:noFill/>
                          </a:ln>
                        </wps:spPr>
                        <wps:txbx>
                          <w:txbxContent>
                            <w:p w:rsidR="007579A0" w:rsidRDefault="000719D3">
                              <w:pPr>
                                <w:spacing w:after="160" w:line="259" w:lineRule="auto"/>
                                <w:ind w:left="0" w:firstLine="0"/>
                                <w:jc w:val="left"/>
                              </w:pPr>
                              <w:r>
                                <w:rPr>
                                  <w:i w:val="0"/>
                                  <w:sz w:val="12"/>
                                </w:rPr>
                                <w:t xml:space="preserve">Documento firmado electrónicamente desde la plataforma esPublico Gestiona | Página 170 de 170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911" style="width:18.7031pt;height:264.21pt;position:absolute;mso-position-horizontal-relative:page;mso-position-horizontal:absolute;margin-left:662.928pt;mso-position-vertical-relative:page;margin-top:508.71pt;" coordsize="2375,33554">
                <v:rect id="Rectangle 28312" style="position:absolute;width:24314;height:1132;left:-11591;top:208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Cód. Validación: 9MT2W4AW9FLLNDKKSJ57Y24RQ </w:t>
                        </w:r>
                      </w:p>
                    </w:txbxContent>
                  </v:textbox>
                </v:rect>
                <v:rect id="Rectangle 2831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Verificación: https://candelaria.sedelectronica.es/ </w:t>
                        </w:r>
                      </w:p>
                    </w:txbxContent>
                  </v:textbox>
                </v:rect>
                <v:rect id="Rectangle 2831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i w:val="0"/>
                            <w:sz w:val="12"/>
                          </w:rPr>
                          <w:t xml:space="preserve">Documento firmado electrónicamente desde la plataforma esPublico Gestiona | Página 170 de 170 </w:t>
                        </w:r>
                      </w:p>
                    </w:txbxContent>
                  </v:textbox>
                </v:rect>
                <w10:wrap type="square"/>
              </v:group>
            </w:pict>
          </mc:Fallback>
        </mc:AlternateContent>
      </w:r>
      <w:r>
        <w:rPr>
          <w:i w:val="0"/>
        </w:rPr>
        <w:t xml:space="preserve"> </w:t>
      </w:r>
    </w:p>
    <w:p w:rsidR="007579A0" w:rsidRDefault="000719D3">
      <w:pPr>
        <w:spacing w:after="5"/>
        <w:ind w:right="944"/>
      </w:pPr>
      <w:r>
        <w:rPr>
          <w:i w:val="0"/>
        </w:rPr>
        <w:t xml:space="preserve">                                     </w:t>
      </w:r>
      <w:r>
        <w:rPr>
          <w:b/>
          <w:i w:val="0"/>
        </w:rPr>
        <w:t>Vº. Bº.</w:t>
      </w:r>
      <w:r>
        <w:rPr>
          <w:i w:val="0"/>
          <w:vertAlign w:val="subscript"/>
        </w:rPr>
        <w:t xml:space="preserve"> </w:t>
      </w:r>
    </w:p>
    <w:p w:rsidR="007579A0" w:rsidRDefault="000719D3">
      <w:pPr>
        <w:tabs>
          <w:tab w:val="center" w:pos="351"/>
          <w:tab w:val="center" w:pos="2703"/>
          <w:tab w:val="center" w:pos="4599"/>
          <w:tab w:val="center" w:pos="7154"/>
        </w:tabs>
        <w:spacing w:after="280"/>
        <w:ind w:left="0" w:firstLine="0"/>
        <w:jc w:val="left"/>
      </w:pPr>
      <w:r>
        <w:rPr>
          <w:rFonts w:ascii="Calibri" w:eastAsia="Calibri" w:hAnsi="Calibri" w:cs="Calibri"/>
          <w:i w:val="0"/>
        </w:rPr>
        <w:tab/>
      </w:r>
      <w:r>
        <w:rPr>
          <w:b/>
          <w:i w:val="0"/>
        </w:rPr>
        <w:t xml:space="preserve"> </w:t>
      </w:r>
      <w:r>
        <w:rPr>
          <w:b/>
          <w:i w:val="0"/>
        </w:rPr>
        <w:tab/>
        <w:t xml:space="preserve"> LA ALCALDESA-PRESIDENTA, </w:t>
      </w:r>
      <w:r>
        <w:rPr>
          <w:b/>
          <w:i w:val="0"/>
        </w:rPr>
        <w:tab/>
        <w:t xml:space="preserve"> </w:t>
      </w:r>
      <w:r>
        <w:rPr>
          <w:b/>
          <w:i w:val="0"/>
        </w:rPr>
        <w:tab/>
        <w:t xml:space="preserve">             EL SECRETARIO GENERAL </w:t>
      </w:r>
      <w:r>
        <w:rPr>
          <w:i w:val="0"/>
          <w:vertAlign w:val="subscript"/>
        </w:rPr>
        <w:t xml:space="preserve"> </w:t>
      </w:r>
    </w:p>
    <w:p w:rsidR="007579A0" w:rsidRDefault="000719D3">
      <w:pPr>
        <w:spacing w:after="271" w:line="248" w:lineRule="auto"/>
        <w:ind w:right="949"/>
      </w:pPr>
      <w:r>
        <w:rPr>
          <w:i w:val="0"/>
        </w:rPr>
        <w:t xml:space="preserve">             </w:t>
      </w:r>
      <w:r>
        <w:rPr>
          <w:i w:val="0"/>
        </w:rPr>
        <w:t xml:space="preserve">María Concepción Brito Núñez                          Octavio Manuel Fernández Hernández. </w:t>
      </w:r>
    </w:p>
    <w:p w:rsidR="007579A0" w:rsidRDefault="000719D3">
      <w:pPr>
        <w:spacing w:after="263" w:line="259" w:lineRule="auto"/>
        <w:ind w:left="351" w:firstLine="0"/>
        <w:jc w:val="left"/>
      </w:pPr>
      <w:r>
        <w:rPr>
          <w:i w:val="0"/>
        </w:rPr>
        <w:t xml:space="preserve"> </w:t>
      </w:r>
    </w:p>
    <w:p w:rsidR="007579A0" w:rsidRDefault="000719D3">
      <w:pPr>
        <w:spacing w:after="261" w:line="259" w:lineRule="auto"/>
        <w:ind w:left="351" w:firstLine="0"/>
        <w:jc w:val="left"/>
      </w:pPr>
      <w:r>
        <w:rPr>
          <w:i w:val="0"/>
        </w:rPr>
        <w:t xml:space="preserve"> </w:t>
      </w:r>
    </w:p>
    <w:p w:rsidR="007579A0" w:rsidRDefault="000719D3">
      <w:pPr>
        <w:spacing w:after="261" w:line="259" w:lineRule="auto"/>
        <w:ind w:left="351" w:firstLine="0"/>
        <w:jc w:val="left"/>
      </w:pPr>
      <w:r>
        <w:rPr>
          <w:i w:val="0"/>
        </w:rPr>
        <w:t xml:space="preserve"> </w:t>
      </w:r>
    </w:p>
    <w:p w:rsidR="007579A0" w:rsidRDefault="000719D3">
      <w:pPr>
        <w:spacing w:after="0" w:line="259" w:lineRule="auto"/>
        <w:ind w:left="351" w:firstLine="0"/>
        <w:jc w:val="left"/>
      </w:pPr>
      <w:r>
        <w:rPr>
          <w:i w:val="0"/>
        </w:rPr>
        <w:t xml:space="preserve"> </w:t>
      </w:r>
    </w:p>
    <w:p w:rsidR="007579A0" w:rsidRDefault="000719D3">
      <w:pPr>
        <w:pStyle w:val="Ttulo2"/>
        <w:ind w:left="1156" w:right="1752"/>
      </w:pPr>
      <w:r>
        <w:t>DOCUMENTO FIRMADO ELECTRÓNICAMENTE</w:t>
      </w:r>
      <w:r>
        <w:rPr>
          <w:b w:val="0"/>
        </w:rPr>
        <w:t xml:space="preserve">  </w:t>
      </w:r>
    </w:p>
    <w:p w:rsidR="007579A0" w:rsidRDefault="000719D3">
      <w:pPr>
        <w:spacing w:after="0" w:line="259" w:lineRule="auto"/>
        <w:ind w:left="351" w:firstLine="0"/>
        <w:jc w:val="left"/>
      </w:pPr>
      <w:r>
        <w:rPr>
          <w:i w:val="0"/>
        </w:rPr>
        <w:t xml:space="preserve"> </w:t>
      </w:r>
    </w:p>
    <w:sectPr w:rsidR="007579A0">
      <w:headerReference w:type="even" r:id="rId62"/>
      <w:headerReference w:type="default" r:id="rId63"/>
      <w:footerReference w:type="even" r:id="rId64"/>
      <w:footerReference w:type="default" r:id="rId65"/>
      <w:headerReference w:type="first" r:id="rId66"/>
      <w:footerReference w:type="first" r:id="rId67"/>
      <w:pgSz w:w="14174" w:h="16838"/>
      <w:pgMar w:top="2520" w:right="1102" w:bottom="573" w:left="2202"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719D3">
      <w:pPr>
        <w:spacing w:after="0" w:line="240" w:lineRule="auto"/>
      </w:pPr>
      <w:r>
        <w:separator/>
      </w:r>
    </w:p>
  </w:endnote>
  <w:endnote w:type="continuationSeparator" w:id="0">
    <w:p w:rsidR="00000000" w:rsidRDefault="00071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9A0" w:rsidRDefault="000719D3">
    <w:pPr>
      <w:spacing w:after="0" w:line="259" w:lineRule="auto"/>
      <w:ind w:left="404"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90416" name="Group 29041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90417" name="Shape 29041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290416" style="width:459.1pt;height:1.34998pt;position:absolute;mso-position-horizontal-relative:page;mso-position-horizontal:absolute;margin-left:130.31pt;mso-position-vertical-relative:page;margin-top:783.42pt;" coordsize="58305,171">
              <v:shape id="Shape 29041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7579A0" w:rsidRDefault="000719D3">
    <w:pPr>
      <w:spacing w:after="57" w:line="238" w:lineRule="auto"/>
      <w:ind w:left="4470" w:right="2703" w:hanging="1976"/>
    </w:pPr>
    <w:r>
      <w:rPr>
        <w:i w:val="0"/>
        <w:sz w:val="14"/>
      </w:rPr>
      <w:t xml:space="preserve">Avenida Constitución Nº 7. Código postal: 38530, Candelaria. Teléfono: 922.500.800. </w:t>
    </w:r>
    <w:r>
      <w:rPr>
        <w:b/>
        <w:i w:val="0"/>
        <w:sz w:val="14"/>
      </w:rPr>
      <w:t xml:space="preserve">www. candelaria. es </w:t>
    </w:r>
  </w:p>
  <w:p w:rsidR="007579A0" w:rsidRDefault="000719D3">
    <w:pPr>
      <w:spacing w:after="0" w:line="259" w:lineRule="auto"/>
      <w:ind w:left="0" w:right="953" w:firstLine="0"/>
      <w:jc w:val="right"/>
    </w:pPr>
    <w:r>
      <w:fldChar w:fldCharType="begin"/>
    </w:r>
    <w:r>
      <w:instrText xml:space="preserve"> PAGE   \* MERGEFORMAT </w:instrText>
    </w:r>
    <w:r>
      <w:fldChar w:fldCharType="separate"/>
    </w:r>
    <w:r>
      <w:rPr>
        <w:i w:val="0"/>
        <w:sz w:val="14"/>
      </w:rPr>
      <w:t>2</w:t>
    </w:r>
    <w:r>
      <w:rPr>
        <w:i w:val="0"/>
        <w:sz w:val="14"/>
      </w:rPr>
      <w:fldChar w:fldCharType="end"/>
    </w:r>
    <w:r>
      <w:rPr>
        <w:rFonts w:ascii="Times New Roman" w:eastAsia="Times New Roman" w:hAnsi="Times New Roman" w:cs="Times New Roman"/>
        <w:i w:val="0"/>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9A0" w:rsidRDefault="000719D3">
    <w:pPr>
      <w:spacing w:after="0" w:line="259" w:lineRule="auto"/>
      <w:ind w:left="404"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90382" name="Group 29038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90383" name="Shape 29038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290382" style="width:459.1pt;height:1.34998pt;position:absolute;mso-position-horizontal-relative:page;mso-position-horizontal:absolute;margin-left:130.31pt;mso-position-vertical-relative:page;margin-top:783.42pt;" coordsize="58305,171">
              <v:shape id="Shape 29038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7579A0" w:rsidRDefault="000719D3">
    <w:pPr>
      <w:spacing w:after="57" w:line="238" w:lineRule="auto"/>
      <w:ind w:left="4470" w:right="2703" w:hanging="1976"/>
    </w:pPr>
    <w:r>
      <w:rPr>
        <w:i w:val="0"/>
        <w:sz w:val="14"/>
      </w:rPr>
      <w:t xml:space="preserve">Avenida Constitución Nº 7. Código postal: 38530, Candelaria. Teléfono: 922.500.800. </w:t>
    </w:r>
    <w:r>
      <w:rPr>
        <w:b/>
        <w:i w:val="0"/>
        <w:sz w:val="14"/>
      </w:rPr>
      <w:t xml:space="preserve">www. candelaria. es </w:t>
    </w:r>
  </w:p>
  <w:p w:rsidR="007579A0" w:rsidRDefault="000719D3">
    <w:pPr>
      <w:spacing w:after="0" w:line="259" w:lineRule="auto"/>
      <w:ind w:left="0" w:right="953" w:firstLine="0"/>
      <w:jc w:val="right"/>
    </w:pPr>
    <w:r>
      <w:fldChar w:fldCharType="begin"/>
    </w:r>
    <w:r>
      <w:instrText xml:space="preserve"> PAGE   \* MERGEFORMAT </w:instrText>
    </w:r>
    <w:r>
      <w:fldChar w:fldCharType="separate"/>
    </w:r>
    <w:r w:rsidRPr="000719D3">
      <w:rPr>
        <w:i w:val="0"/>
        <w:noProof/>
        <w:sz w:val="14"/>
      </w:rPr>
      <w:t>2</w:t>
    </w:r>
    <w:r>
      <w:rPr>
        <w:i w:val="0"/>
        <w:sz w:val="14"/>
      </w:rPr>
      <w:fldChar w:fldCharType="end"/>
    </w:r>
    <w:r>
      <w:rPr>
        <w:rFonts w:ascii="Times New Roman" w:eastAsia="Times New Roman" w:hAnsi="Times New Roman" w:cs="Times New Roman"/>
        <w:i w:val="0"/>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9A0" w:rsidRDefault="000719D3">
    <w:pPr>
      <w:spacing w:after="0" w:line="259" w:lineRule="auto"/>
      <w:ind w:left="-2202" w:right="13072"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719D3">
      <w:pPr>
        <w:spacing w:after="0" w:line="240" w:lineRule="auto"/>
      </w:pPr>
      <w:r>
        <w:separator/>
      </w:r>
    </w:p>
  </w:footnote>
  <w:footnote w:type="continuationSeparator" w:id="0">
    <w:p w:rsidR="00000000" w:rsidRDefault="00071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90401" name="Group 29040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90402" name="Shape 29040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90404" name="Rectangle 290404"/>
                      <wps:cNvSpPr/>
                      <wps:spPr>
                        <a:xfrm>
                          <a:off x="1137158" y="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90405" name="Rectangle 290405"/>
                      <wps:cNvSpPr/>
                      <wps:spPr>
                        <a:xfrm>
                          <a:off x="495554" y="17526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90406" name="Rectangle 290406"/>
                      <wps:cNvSpPr/>
                      <wps:spPr>
                        <a:xfrm>
                          <a:off x="495554" y="35052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90407" name="Rectangle 290407"/>
                      <wps:cNvSpPr/>
                      <wps:spPr>
                        <a:xfrm>
                          <a:off x="495554" y="52578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290403" name="Picture 29040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290401" style="width:472.41pt;height:64.392pt;position:absolute;mso-position-horizontal-relative:page;mso-position-horizontal:absolute;margin-left:130.25pt;mso-position-vertical-relative:page;margin-top:34.668pt;" coordsize="59996,8177">
              <v:shape id="Shape 290402" style="position:absolute;width:59988;height:0;left:7;top:8177;" coordsize="5998845,0" path="m0,0l5998845,0">
                <v:stroke weight="2.04pt" endcap="square" joinstyle="miter" miterlimit="10" on="true" color="#993366"/>
                <v:fill on="false" color="#000000" opacity="0"/>
              </v:shape>
              <v:rect id="Rectangle 290404"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90405"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90406"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90407"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shape id="Picture 290403" style="position:absolute;width:3992;height:5699;left:0;top:565;" filled="f">
                <v:imagedata r:id="rId41"/>
              </v:shape>
              <w10:wrap type="square"/>
            </v:group>
          </w:pict>
        </mc:Fallback>
      </mc:AlternateContent>
    </w:r>
    <w:r>
      <w:rPr>
        <w:rFonts w:ascii="Times New Roman" w:eastAsia="Times New Roman" w:hAnsi="Times New Roman" w:cs="Times New Roman"/>
        <w:i w:val="0"/>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9A0" w:rsidRDefault="000719D3">
    <w:pPr>
      <w:spacing w:after="0" w:line="259" w:lineRule="auto"/>
      <w:ind w:left="351" w:firstLine="0"/>
      <w:jc w:val="left"/>
    </w:pP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90367" name="Group 29036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90368" name="Shape 29036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90370" name="Rectangle 290370"/>
                      <wps:cNvSpPr/>
                      <wps:spPr>
                        <a:xfrm>
                          <a:off x="1137158" y="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90371" name="Rectangle 290371"/>
                      <wps:cNvSpPr/>
                      <wps:spPr>
                        <a:xfrm>
                          <a:off x="495554" y="17526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90372" name="Rectangle 290372"/>
                      <wps:cNvSpPr/>
                      <wps:spPr>
                        <a:xfrm>
                          <a:off x="495554" y="35052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90373" name="Rectangle 290373"/>
                      <wps:cNvSpPr/>
                      <wps:spPr>
                        <a:xfrm>
                          <a:off x="495554" y="525780"/>
                          <a:ext cx="50673" cy="224380"/>
                        </a:xfrm>
                        <a:prstGeom prst="rect">
                          <a:avLst/>
                        </a:prstGeom>
                        <a:ln>
                          <a:noFill/>
                        </a:ln>
                      </wps:spPr>
                      <wps:txbx>
                        <w:txbxContent>
                          <w:p w:rsidR="007579A0" w:rsidRDefault="000719D3">
                            <w:pPr>
                              <w:spacing w:after="160" w:line="259" w:lineRule="auto"/>
                              <w:ind w:lef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290369" name="Picture 29036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xmlns="">
          <w:pict>
            <v:group id="Group 290367" style="width:472.41pt;height:64.392pt;position:absolute;mso-position-horizontal-relative:page;mso-position-horizontal:absolute;margin-left:130.25pt;mso-position-vertical-relative:page;margin-top:34.668pt;" coordsize="59996,8177">
              <v:shape id="Shape 290368" style="position:absolute;width:59988;height:0;left:7;top:8177;" coordsize="5998845,0" path="m0,0l5998845,0">
                <v:stroke weight="2.04pt" endcap="square" joinstyle="miter" miterlimit="10" on="true" color="#993366"/>
                <v:fill on="false" color="#000000" opacity="0"/>
              </v:shape>
              <v:rect id="Rectangle 290370"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90371"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90372"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rect id="Rectangle 290373"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i w:val="0"/>
                          <w:sz w:val="24"/>
                        </w:rPr>
                        <w:t xml:space="preserve"> </w:t>
                      </w:r>
                    </w:p>
                  </w:txbxContent>
                </v:textbox>
              </v:rect>
              <v:shape id="Picture 290369" style="position:absolute;width:3992;height:5699;left:0;top:565;" filled="f">
                <v:imagedata r:id="rId41"/>
              </v:shape>
              <w10:wrap type="square"/>
            </v:group>
          </w:pict>
        </mc:Fallback>
      </mc:AlternateContent>
    </w:r>
    <w:r>
      <w:rPr>
        <w:rFonts w:ascii="Times New Roman" w:eastAsia="Times New Roman" w:hAnsi="Times New Roman" w:cs="Times New Roman"/>
        <w:i w:val="0"/>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9A0" w:rsidRDefault="007579A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0AA4"/>
    <w:multiLevelType w:val="hybridMultilevel"/>
    <w:tmpl w:val="E418F128"/>
    <w:lvl w:ilvl="0" w:tplc="22D22620">
      <w:start w:val="5"/>
      <w:numFmt w:val="lowerLetter"/>
      <w:lvlText w:val="%1)"/>
      <w:lvlJc w:val="left"/>
      <w:pPr>
        <w:ind w:left="107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E0EA448">
      <w:start w:val="1"/>
      <w:numFmt w:val="lowerLetter"/>
      <w:lvlText w:val="%2"/>
      <w:lvlJc w:val="left"/>
      <w:pPr>
        <w:ind w:left="14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D4EB2BE">
      <w:start w:val="1"/>
      <w:numFmt w:val="lowerRoman"/>
      <w:lvlText w:val="%3"/>
      <w:lvlJc w:val="left"/>
      <w:pPr>
        <w:ind w:left="21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14A2CFE">
      <w:start w:val="1"/>
      <w:numFmt w:val="decimal"/>
      <w:lvlText w:val="%4"/>
      <w:lvlJc w:val="left"/>
      <w:pPr>
        <w:ind w:left="28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B5CC850">
      <w:start w:val="1"/>
      <w:numFmt w:val="lowerLetter"/>
      <w:lvlText w:val="%5"/>
      <w:lvlJc w:val="left"/>
      <w:pPr>
        <w:ind w:left="36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7723420">
      <w:start w:val="1"/>
      <w:numFmt w:val="lowerRoman"/>
      <w:lvlText w:val="%6"/>
      <w:lvlJc w:val="left"/>
      <w:pPr>
        <w:ind w:left="43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47CEDF6">
      <w:start w:val="1"/>
      <w:numFmt w:val="decimal"/>
      <w:lvlText w:val="%7"/>
      <w:lvlJc w:val="left"/>
      <w:pPr>
        <w:ind w:left="50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49A36E2">
      <w:start w:val="1"/>
      <w:numFmt w:val="lowerLetter"/>
      <w:lvlText w:val="%8"/>
      <w:lvlJc w:val="left"/>
      <w:pPr>
        <w:ind w:left="57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42032A8">
      <w:start w:val="1"/>
      <w:numFmt w:val="lowerRoman"/>
      <w:lvlText w:val="%9"/>
      <w:lvlJc w:val="left"/>
      <w:pPr>
        <w:ind w:left="64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BC4649"/>
    <w:multiLevelType w:val="hybridMultilevel"/>
    <w:tmpl w:val="42788274"/>
    <w:lvl w:ilvl="0" w:tplc="3B4EB136">
      <w:start w:val="1"/>
      <w:numFmt w:val="bullet"/>
      <w:lvlText w:val="•"/>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CEAA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9C6D52">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BAD6C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F2CE2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961CC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6E151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E866C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5CD10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763F60"/>
    <w:multiLevelType w:val="hybridMultilevel"/>
    <w:tmpl w:val="335007F8"/>
    <w:lvl w:ilvl="0" w:tplc="19CE6D36">
      <w:start w:val="3"/>
      <w:numFmt w:val="lowerLetter"/>
      <w:lvlText w:val="%1)"/>
      <w:lvlJc w:val="left"/>
      <w:pPr>
        <w:ind w:left="107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E8E697A">
      <w:start w:val="1"/>
      <w:numFmt w:val="lowerLetter"/>
      <w:lvlText w:val="%2"/>
      <w:lvlJc w:val="left"/>
      <w:pPr>
        <w:ind w:left="14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D04A5AA">
      <w:start w:val="1"/>
      <w:numFmt w:val="lowerRoman"/>
      <w:lvlText w:val="%3"/>
      <w:lvlJc w:val="left"/>
      <w:pPr>
        <w:ind w:left="21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F901D2A">
      <w:start w:val="1"/>
      <w:numFmt w:val="decimal"/>
      <w:lvlText w:val="%4"/>
      <w:lvlJc w:val="left"/>
      <w:pPr>
        <w:ind w:left="28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250B17E">
      <w:start w:val="1"/>
      <w:numFmt w:val="lowerLetter"/>
      <w:lvlText w:val="%5"/>
      <w:lvlJc w:val="left"/>
      <w:pPr>
        <w:ind w:left="36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9743BE8">
      <w:start w:val="1"/>
      <w:numFmt w:val="lowerRoman"/>
      <w:lvlText w:val="%6"/>
      <w:lvlJc w:val="left"/>
      <w:pPr>
        <w:ind w:left="43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2DA961E">
      <w:start w:val="1"/>
      <w:numFmt w:val="decimal"/>
      <w:lvlText w:val="%7"/>
      <w:lvlJc w:val="left"/>
      <w:pPr>
        <w:ind w:left="50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808595E">
      <w:start w:val="1"/>
      <w:numFmt w:val="lowerLetter"/>
      <w:lvlText w:val="%8"/>
      <w:lvlJc w:val="left"/>
      <w:pPr>
        <w:ind w:left="57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6306468">
      <w:start w:val="1"/>
      <w:numFmt w:val="lowerRoman"/>
      <w:lvlText w:val="%9"/>
      <w:lvlJc w:val="left"/>
      <w:pPr>
        <w:ind w:left="64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943101"/>
    <w:multiLevelType w:val="hybridMultilevel"/>
    <w:tmpl w:val="4B82413A"/>
    <w:lvl w:ilvl="0" w:tplc="B1E2E002">
      <w:start w:val="1"/>
      <w:numFmt w:val="decimal"/>
      <w:lvlText w:val="%1."/>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95E2B7A">
      <w:start w:val="1"/>
      <w:numFmt w:val="lowerLetter"/>
      <w:lvlText w:val="%2"/>
      <w:lvlJc w:val="left"/>
      <w:pPr>
        <w:ind w:left="11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BAE8E88">
      <w:start w:val="1"/>
      <w:numFmt w:val="lowerRoman"/>
      <w:lvlText w:val="%3"/>
      <w:lvlJc w:val="left"/>
      <w:pPr>
        <w:ind w:left="18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EDA6D54">
      <w:start w:val="1"/>
      <w:numFmt w:val="decimal"/>
      <w:lvlText w:val="%4"/>
      <w:lvlJc w:val="left"/>
      <w:pPr>
        <w:ind w:left="25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9D0CEFE">
      <w:start w:val="1"/>
      <w:numFmt w:val="lowerLetter"/>
      <w:lvlText w:val="%5"/>
      <w:lvlJc w:val="left"/>
      <w:pPr>
        <w:ind w:left="329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F84572E">
      <w:start w:val="1"/>
      <w:numFmt w:val="lowerRoman"/>
      <w:lvlText w:val="%6"/>
      <w:lvlJc w:val="left"/>
      <w:pPr>
        <w:ind w:left="40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9FAFBC6">
      <w:start w:val="1"/>
      <w:numFmt w:val="decimal"/>
      <w:lvlText w:val="%7"/>
      <w:lvlJc w:val="left"/>
      <w:pPr>
        <w:ind w:left="47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00EAC50">
      <w:start w:val="1"/>
      <w:numFmt w:val="lowerLetter"/>
      <w:lvlText w:val="%8"/>
      <w:lvlJc w:val="left"/>
      <w:pPr>
        <w:ind w:left="54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43C5334">
      <w:start w:val="1"/>
      <w:numFmt w:val="lowerRoman"/>
      <w:lvlText w:val="%9"/>
      <w:lvlJc w:val="left"/>
      <w:pPr>
        <w:ind w:left="61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BC37B2"/>
    <w:multiLevelType w:val="hybridMultilevel"/>
    <w:tmpl w:val="DF8E0E74"/>
    <w:lvl w:ilvl="0" w:tplc="EED04122">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A6644A">
      <w:start w:val="1"/>
      <w:numFmt w:val="bullet"/>
      <w:lvlText w:val="o"/>
      <w:lvlJc w:val="left"/>
      <w:pPr>
        <w:ind w:left="1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1ADB04">
      <w:start w:val="1"/>
      <w:numFmt w:val="bullet"/>
      <w:lvlText w:val="▪"/>
      <w:lvlJc w:val="left"/>
      <w:pPr>
        <w:ind w:left="1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EAC44E">
      <w:start w:val="1"/>
      <w:numFmt w:val="bullet"/>
      <w:lvlText w:val="•"/>
      <w:lvlJc w:val="left"/>
      <w:pPr>
        <w:ind w:left="2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44383E">
      <w:start w:val="1"/>
      <w:numFmt w:val="bullet"/>
      <w:lvlText w:val="o"/>
      <w:lvlJc w:val="left"/>
      <w:pPr>
        <w:ind w:left="3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22FA4A">
      <w:start w:val="1"/>
      <w:numFmt w:val="bullet"/>
      <w:lvlText w:val="▪"/>
      <w:lvlJc w:val="left"/>
      <w:pPr>
        <w:ind w:left="4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96CC0E">
      <w:start w:val="1"/>
      <w:numFmt w:val="bullet"/>
      <w:lvlText w:val="•"/>
      <w:lvlJc w:val="left"/>
      <w:pPr>
        <w:ind w:left="4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D86348">
      <w:start w:val="1"/>
      <w:numFmt w:val="bullet"/>
      <w:lvlText w:val="o"/>
      <w:lvlJc w:val="left"/>
      <w:pPr>
        <w:ind w:left="5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58093E">
      <w:start w:val="1"/>
      <w:numFmt w:val="bullet"/>
      <w:lvlText w:val="▪"/>
      <w:lvlJc w:val="left"/>
      <w:pPr>
        <w:ind w:left="6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681C9F"/>
    <w:multiLevelType w:val="hybridMultilevel"/>
    <w:tmpl w:val="53262938"/>
    <w:lvl w:ilvl="0" w:tplc="B7CC9522">
      <w:start w:val="1"/>
      <w:numFmt w:val="lowerLetter"/>
      <w:lvlText w:val="%1)"/>
      <w:lvlJc w:val="left"/>
      <w:pPr>
        <w:ind w:left="3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8E0DDE4">
      <w:start w:val="1"/>
      <w:numFmt w:val="lowerLetter"/>
      <w:lvlText w:val="%2"/>
      <w:lvlJc w:val="left"/>
      <w:pPr>
        <w:ind w:left="11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12087BA">
      <w:start w:val="1"/>
      <w:numFmt w:val="lowerRoman"/>
      <w:lvlText w:val="%3"/>
      <w:lvlJc w:val="left"/>
      <w:pPr>
        <w:ind w:left="18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8C6A9BC">
      <w:start w:val="1"/>
      <w:numFmt w:val="decimal"/>
      <w:lvlText w:val="%4"/>
      <w:lvlJc w:val="left"/>
      <w:pPr>
        <w:ind w:left="25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6B09606">
      <w:start w:val="1"/>
      <w:numFmt w:val="lowerLetter"/>
      <w:lvlText w:val="%5"/>
      <w:lvlJc w:val="left"/>
      <w:pPr>
        <w:ind w:left="32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BF81ED2">
      <w:start w:val="1"/>
      <w:numFmt w:val="lowerRoman"/>
      <w:lvlText w:val="%6"/>
      <w:lvlJc w:val="left"/>
      <w:pPr>
        <w:ind w:left="39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3E684B2">
      <w:start w:val="1"/>
      <w:numFmt w:val="decimal"/>
      <w:lvlText w:val="%7"/>
      <w:lvlJc w:val="left"/>
      <w:pPr>
        <w:ind w:left="47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354C542">
      <w:start w:val="1"/>
      <w:numFmt w:val="lowerLetter"/>
      <w:lvlText w:val="%8"/>
      <w:lvlJc w:val="left"/>
      <w:pPr>
        <w:ind w:left="54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EBE90C2">
      <w:start w:val="1"/>
      <w:numFmt w:val="lowerRoman"/>
      <w:lvlText w:val="%9"/>
      <w:lvlJc w:val="left"/>
      <w:pPr>
        <w:ind w:left="61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AB2480"/>
    <w:multiLevelType w:val="hybridMultilevel"/>
    <w:tmpl w:val="0B54E704"/>
    <w:lvl w:ilvl="0" w:tplc="4A700BCA">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D259B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FCB88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64668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BE11A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6483E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E83EC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7A8C7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74E03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F3679B"/>
    <w:multiLevelType w:val="hybridMultilevel"/>
    <w:tmpl w:val="CE82C746"/>
    <w:lvl w:ilvl="0" w:tplc="7682D3C6">
      <w:start w:val="19"/>
      <w:numFmt w:val="decimal"/>
      <w:lvlText w:val="%1."/>
      <w:lvlJc w:val="left"/>
      <w:pPr>
        <w:ind w:left="10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950BC40">
      <w:start w:val="1"/>
      <w:numFmt w:val="lowerLetter"/>
      <w:lvlText w:val="%2"/>
      <w:lvlJc w:val="left"/>
      <w:pPr>
        <w:ind w:left="12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4F6C6F4">
      <w:start w:val="1"/>
      <w:numFmt w:val="lowerRoman"/>
      <w:lvlText w:val="%3"/>
      <w:lvlJc w:val="left"/>
      <w:pPr>
        <w:ind w:left="20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D989348">
      <w:start w:val="1"/>
      <w:numFmt w:val="decimal"/>
      <w:lvlText w:val="%4"/>
      <w:lvlJc w:val="left"/>
      <w:pPr>
        <w:ind w:left="27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FBEA524">
      <w:start w:val="1"/>
      <w:numFmt w:val="lowerLetter"/>
      <w:lvlText w:val="%5"/>
      <w:lvlJc w:val="left"/>
      <w:pPr>
        <w:ind w:left="34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D64A5A0">
      <w:start w:val="1"/>
      <w:numFmt w:val="lowerRoman"/>
      <w:lvlText w:val="%6"/>
      <w:lvlJc w:val="left"/>
      <w:pPr>
        <w:ind w:left="41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94C392C">
      <w:start w:val="1"/>
      <w:numFmt w:val="decimal"/>
      <w:lvlText w:val="%7"/>
      <w:lvlJc w:val="left"/>
      <w:pPr>
        <w:ind w:left="48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A4681C0">
      <w:start w:val="1"/>
      <w:numFmt w:val="lowerLetter"/>
      <w:lvlText w:val="%8"/>
      <w:lvlJc w:val="left"/>
      <w:pPr>
        <w:ind w:left="56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8502B7A">
      <w:start w:val="1"/>
      <w:numFmt w:val="lowerRoman"/>
      <w:lvlText w:val="%9"/>
      <w:lvlJc w:val="left"/>
      <w:pPr>
        <w:ind w:left="63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8BE79D6"/>
    <w:multiLevelType w:val="hybridMultilevel"/>
    <w:tmpl w:val="BBEA95AE"/>
    <w:lvl w:ilvl="0" w:tplc="C51683DE">
      <w:start w:val="14"/>
      <w:numFmt w:val="decimal"/>
      <w:lvlText w:val="%1."/>
      <w:lvlJc w:val="left"/>
      <w:pPr>
        <w:ind w:left="10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A2ECE54">
      <w:start w:val="1"/>
      <w:numFmt w:val="lowerLetter"/>
      <w:lvlText w:val="%2"/>
      <w:lvlJc w:val="left"/>
      <w:pPr>
        <w:ind w:left="14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F26981C">
      <w:start w:val="1"/>
      <w:numFmt w:val="lowerRoman"/>
      <w:lvlText w:val="%3"/>
      <w:lvlJc w:val="left"/>
      <w:pPr>
        <w:ind w:left="21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042C4F6">
      <w:start w:val="1"/>
      <w:numFmt w:val="decimal"/>
      <w:lvlText w:val="%4"/>
      <w:lvlJc w:val="left"/>
      <w:pPr>
        <w:ind w:left="28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CA2C3BE">
      <w:start w:val="1"/>
      <w:numFmt w:val="lowerLetter"/>
      <w:lvlText w:val="%5"/>
      <w:lvlJc w:val="left"/>
      <w:pPr>
        <w:ind w:left="36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732E742">
      <w:start w:val="1"/>
      <w:numFmt w:val="lowerRoman"/>
      <w:lvlText w:val="%6"/>
      <w:lvlJc w:val="left"/>
      <w:pPr>
        <w:ind w:left="43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1B8B066">
      <w:start w:val="1"/>
      <w:numFmt w:val="decimal"/>
      <w:lvlText w:val="%7"/>
      <w:lvlJc w:val="left"/>
      <w:pPr>
        <w:ind w:left="50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688310A">
      <w:start w:val="1"/>
      <w:numFmt w:val="lowerLetter"/>
      <w:lvlText w:val="%8"/>
      <w:lvlJc w:val="left"/>
      <w:pPr>
        <w:ind w:left="57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71EDA20">
      <w:start w:val="1"/>
      <w:numFmt w:val="lowerRoman"/>
      <w:lvlText w:val="%9"/>
      <w:lvlJc w:val="left"/>
      <w:pPr>
        <w:ind w:left="64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B5963A2"/>
    <w:multiLevelType w:val="hybridMultilevel"/>
    <w:tmpl w:val="37726AF0"/>
    <w:lvl w:ilvl="0" w:tplc="EC16BD0C">
      <w:start w:val="19"/>
      <w:numFmt w:val="decimal"/>
      <w:lvlText w:val="%1."/>
      <w:lvlJc w:val="left"/>
      <w:pPr>
        <w:ind w:left="3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CD44610">
      <w:start w:val="1"/>
      <w:numFmt w:val="lowerLetter"/>
      <w:lvlText w:val="%2"/>
      <w:lvlJc w:val="left"/>
      <w:pPr>
        <w:ind w:left="10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344562E">
      <w:start w:val="1"/>
      <w:numFmt w:val="lowerRoman"/>
      <w:lvlText w:val="%3"/>
      <w:lvlJc w:val="left"/>
      <w:pPr>
        <w:ind w:left="18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E642740">
      <w:start w:val="1"/>
      <w:numFmt w:val="decimal"/>
      <w:lvlText w:val="%4"/>
      <w:lvlJc w:val="left"/>
      <w:pPr>
        <w:ind w:left="25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D3AD05E">
      <w:start w:val="1"/>
      <w:numFmt w:val="lowerLetter"/>
      <w:lvlText w:val="%5"/>
      <w:lvlJc w:val="left"/>
      <w:pPr>
        <w:ind w:left="32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5F0BF3A">
      <w:start w:val="1"/>
      <w:numFmt w:val="lowerRoman"/>
      <w:lvlText w:val="%6"/>
      <w:lvlJc w:val="left"/>
      <w:pPr>
        <w:ind w:left="39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6205A34">
      <w:start w:val="1"/>
      <w:numFmt w:val="decimal"/>
      <w:lvlText w:val="%7"/>
      <w:lvlJc w:val="left"/>
      <w:pPr>
        <w:ind w:left="46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F2A033E">
      <w:start w:val="1"/>
      <w:numFmt w:val="lowerLetter"/>
      <w:lvlText w:val="%8"/>
      <w:lvlJc w:val="left"/>
      <w:pPr>
        <w:ind w:left="54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FB4A2A6">
      <w:start w:val="1"/>
      <w:numFmt w:val="lowerRoman"/>
      <w:lvlText w:val="%9"/>
      <w:lvlJc w:val="left"/>
      <w:pPr>
        <w:ind w:left="61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C3E2542"/>
    <w:multiLevelType w:val="hybridMultilevel"/>
    <w:tmpl w:val="158E4494"/>
    <w:lvl w:ilvl="0" w:tplc="4950E238">
      <w:start w:val="1"/>
      <w:numFmt w:val="decimal"/>
      <w:lvlText w:val="%1."/>
      <w:lvlJc w:val="left"/>
      <w:pPr>
        <w:ind w:left="10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840E10E">
      <w:start w:val="1"/>
      <w:numFmt w:val="lowerLetter"/>
      <w:lvlText w:val="%2"/>
      <w:lvlJc w:val="left"/>
      <w:pPr>
        <w:ind w:left="12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C4691AE">
      <w:start w:val="1"/>
      <w:numFmt w:val="lowerRoman"/>
      <w:lvlText w:val="%3"/>
      <w:lvlJc w:val="left"/>
      <w:pPr>
        <w:ind w:left="19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9104DFA">
      <w:start w:val="1"/>
      <w:numFmt w:val="decimal"/>
      <w:lvlText w:val="%4"/>
      <w:lvlJc w:val="left"/>
      <w:pPr>
        <w:ind w:left="26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AE07576">
      <w:start w:val="1"/>
      <w:numFmt w:val="lowerLetter"/>
      <w:lvlText w:val="%5"/>
      <w:lvlJc w:val="left"/>
      <w:pPr>
        <w:ind w:left="34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B48FCE0">
      <w:start w:val="1"/>
      <w:numFmt w:val="lowerRoman"/>
      <w:lvlText w:val="%6"/>
      <w:lvlJc w:val="left"/>
      <w:pPr>
        <w:ind w:left="41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1A0719C">
      <w:start w:val="1"/>
      <w:numFmt w:val="decimal"/>
      <w:lvlText w:val="%7"/>
      <w:lvlJc w:val="left"/>
      <w:pPr>
        <w:ind w:left="48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C20318C">
      <w:start w:val="1"/>
      <w:numFmt w:val="lowerLetter"/>
      <w:lvlText w:val="%8"/>
      <w:lvlJc w:val="left"/>
      <w:pPr>
        <w:ind w:left="55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93CA9D4">
      <w:start w:val="1"/>
      <w:numFmt w:val="lowerRoman"/>
      <w:lvlText w:val="%9"/>
      <w:lvlJc w:val="left"/>
      <w:pPr>
        <w:ind w:left="62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67166D0"/>
    <w:multiLevelType w:val="hybridMultilevel"/>
    <w:tmpl w:val="251C1AB0"/>
    <w:lvl w:ilvl="0" w:tplc="1DCC6396">
      <w:start w:val="11"/>
      <w:numFmt w:val="lowerLetter"/>
      <w:lvlText w:val="%1)"/>
      <w:lvlJc w:val="left"/>
      <w:pPr>
        <w:ind w:left="107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B841F80">
      <w:start w:val="1"/>
      <w:numFmt w:val="lowerLetter"/>
      <w:lvlText w:val="%2"/>
      <w:lvlJc w:val="left"/>
      <w:pPr>
        <w:ind w:left="14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C9695CA">
      <w:start w:val="1"/>
      <w:numFmt w:val="lowerRoman"/>
      <w:lvlText w:val="%3"/>
      <w:lvlJc w:val="left"/>
      <w:pPr>
        <w:ind w:left="21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46CF2C4">
      <w:start w:val="1"/>
      <w:numFmt w:val="decimal"/>
      <w:lvlText w:val="%4"/>
      <w:lvlJc w:val="left"/>
      <w:pPr>
        <w:ind w:left="28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A4C296E">
      <w:start w:val="1"/>
      <w:numFmt w:val="lowerLetter"/>
      <w:lvlText w:val="%5"/>
      <w:lvlJc w:val="left"/>
      <w:pPr>
        <w:ind w:left="36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A6639A0">
      <w:start w:val="1"/>
      <w:numFmt w:val="lowerRoman"/>
      <w:lvlText w:val="%6"/>
      <w:lvlJc w:val="left"/>
      <w:pPr>
        <w:ind w:left="43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702C7AE">
      <w:start w:val="1"/>
      <w:numFmt w:val="decimal"/>
      <w:lvlText w:val="%7"/>
      <w:lvlJc w:val="left"/>
      <w:pPr>
        <w:ind w:left="50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2F22FCC">
      <w:start w:val="1"/>
      <w:numFmt w:val="lowerLetter"/>
      <w:lvlText w:val="%8"/>
      <w:lvlJc w:val="left"/>
      <w:pPr>
        <w:ind w:left="57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C1221BE">
      <w:start w:val="1"/>
      <w:numFmt w:val="lowerRoman"/>
      <w:lvlText w:val="%9"/>
      <w:lvlJc w:val="left"/>
      <w:pPr>
        <w:ind w:left="64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7E10F83"/>
    <w:multiLevelType w:val="hybridMultilevel"/>
    <w:tmpl w:val="971A27C0"/>
    <w:lvl w:ilvl="0" w:tplc="4EB29A6C">
      <w:start w:val="3"/>
      <w:numFmt w:val="lowerLetter"/>
      <w:lvlText w:val="%1)"/>
      <w:lvlJc w:val="left"/>
      <w:pPr>
        <w:ind w:left="141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7C4B146">
      <w:start w:val="1"/>
      <w:numFmt w:val="lowerLetter"/>
      <w:lvlText w:val="%2"/>
      <w:lvlJc w:val="left"/>
      <w:pPr>
        <w:ind w:left="14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CA66136">
      <w:start w:val="1"/>
      <w:numFmt w:val="lowerRoman"/>
      <w:lvlText w:val="%3"/>
      <w:lvlJc w:val="left"/>
      <w:pPr>
        <w:ind w:left="21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90A0C04">
      <w:start w:val="1"/>
      <w:numFmt w:val="decimal"/>
      <w:lvlText w:val="%4"/>
      <w:lvlJc w:val="left"/>
      <w:pPr>
        <w:ind w:left="28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69A9D6A">
      <w:start w:val="1"/>
      <w:numFmt w:val="lowerLetter"/>
      <w:lvlText w:val="%5"/>
      <w:lvlJc w:val="left"/>
      <w:pPr>
        <w:ind w:left="35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CC63F5E">
      <w:start w:val="1"/>
      <w:numFmt w:val="lowerRoman"/>
      <w:lvlText w:val="%6"/>
      <w:lvlJc w:val="left"/>
      <w:pPr>
        <w:ind w:left="43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D8AB7E2">
      <w:start w:val="1"/>
      <w:numFmt w:val="decimal"/>
      <w:lvlText w:val="%7"/>
      <w:lvlJc w:val="left"/>
      <w:pPr>
        <w:ind w:left="50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D1EFB76">
      <w:start w:val="1"/>
      <w:numFmt w:val="lowerLetter"/>
      <w:lvlText w:val="%8"/>
      <w:lvlJc w:val="left"/>
      <w:pPr>
        <w:ind w:left="57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8DA85F8">
      <w:start w:val="1"/>
      <w:numFmt w:val="lowerRoman"/>
      <w:lvlText w:val="%9"/>
      <w:lvlJc w:val="left"/>
      <w:pPr>
        <w:ind w:left="64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9141A49"/>
    <w:multiLevelType w:val="hybridMultilevel"/>
    <w:tmpl w:val="0E44AF80"/>
    <w:lvl w:ilvl="0" w:tplc="732CFC9A">
      <w:start w:val="1"/>
      <w:numFmt w:val="bullet"/>
      <w:lvlText w:val="•"/>
      <w:lvlJc w:val="left"/>
      <w:pPr>
        <w:ind w:left="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F04E76">
      <w:start w:val="1"/>
      <w:numFmt w:val="bullet"/>
      <w:lvlText w:val="o"/>
      <w:lvlJc w:val="left"/>
      <w:pPr>
        <w:ind w:left="1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100AF8">
      <w:start w:val="1"/>
      <w:numFmt w:val="bullet"/>
      <w:lvlText w:val="▪"/>
      <w:lvlJc w:val="left"/>
      <w:pPr>
        <w:ind w:left="1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EAD8F8">
      <w:start w:val="1"/>
      <w:numFmt w:val="bullet"/>
      <w:lvlText w:val="•"/>
      <w:lvlJc w:val="left"/>
      <w:pPr>
        <w:ind w:left="2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C4DB4A">
      <w:start w:val="1"/>
      <w:numFmt w:val="bullet"/>
      <w:lvlText w:val="o"/>
      <w:lvlJc w:val="left"/>
      <w:pPr>
        <w:ind w:left="3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1C25B6">
      <w:start w:val="1"/>
      <w:numFmt w:val="bullet"/>
      <w:lvlText w:val="▪"/>
      <w:lvlJc w:val="left"/>
      <w:pPr>
        <w:ind w:left="4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FAE03D8">
      <w:start w:val="1"/>
      <w:numFmt w:val="bullet"/>
      <w:lvlText w:val="•"/>
      <w:lvlJc w:val="left"/>
      <w:pPr>
        <w:ind w:left="4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20F5F0">
      <w:start w:val="1"/>
      <w:numFmt w:val="bullet"/>
      <w:lvlText w:val="o"/>
      <w:lvlJc w:val="left"/>
      <w:pPr>
        <w:ind w:left="5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7C7B6E">
      <w:start w:val="1"/>
      <w:numFmt w:val="bullet"/>
      <w:lvlText w:val="▪"/>
      <w:lvlJc w:val="left"/>
      <w:pPr>
        <w:ind w:left="6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B4D71E3"/>
    <w:multiLevelType w:val="hybridMultilevel"/>
    <w:tmpl w:val="B9CA08B8"/>
    <w:lvl w:ilvl="0" w:tplc="F7FE911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A0B68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C28B4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1AAF2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70BE5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6E4756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5C79D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4EAA1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E6C79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E54016A"/>
    <w:multiLevelType w:val="hybridMultilevel"/>
    <w:tmpl w:val="C8CE271A"/>
    <w:lvl w:ilvl="0" w:tplc="90AEFE2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80FAF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74880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6016F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7655C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24F63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1CA80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805A4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D64CE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EAB0231"/>
    <w:multiLevelType w:val="hybridMultilevel"/>
    <w:tmpl w:val="A3602010"/>
    <w:lvl w:ilvl="0" w:tplc="6624D546">
      <w:start w:val="1"/>
      <w:numFmt w:val="bullet"/>
      <w:lvlText w:val="•"/>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FC5C1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8A1944">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0E662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5C39F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100A6C">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8A8F3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5C8FB8">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A81F2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FD419DD"/>
    <w:multiLevelType w:val="hybridMultilevel"/>
    <w:tmpl w:val="BC045AA2"/>
    <w:lvl w:ilvl="0" w:tplc="5EF2F42A">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E097F2">
      <w:start w:val="1"/>
      <w:numFmt w:val="bullet"/>
      <w:lvlText w:val="o"/>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8E4984">
      <w:start w:val="1"/>
      <w:numFmt w:val="bullet"/>
      <w:lvlText w:val="▪"/>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2A97B6">
      <w:start w:val="1"/>
      <w:numFmt w:val="bullet"/>
      <w:lvlText w:val="•"/>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86FECE">
      <w:start w:val="1"/>
      <w:numFmt w:val="bullet"/>
      <w:lvlText w:val="o"/>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98331E">
      <w:start w:val="1"/>
      <w:numFmt w:val="bullet"/>
      <w:lvlText w:val="▪"/>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605DC2">
      <w:start w:val="1"/>
      <w:numFmt w:val="bullet"/>
      <w:lvlText w:val="•"/>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DE9B34">
      <w:start w:val="1"/>
      <w:numFmt w:val="bullet"/>
      <w:lvlText w:val="o"/>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224BC4">
      <w:start w:val="1"/>
      <w:numFmt w:val="bullet"/>
      <w:lvlText w:val="▪"/>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0C95E5D"/>
    <w:multiLevelType w:val="hybridMultilevel"/>
    <w:tmpl w:val="C8B0BC50"/>
    <w:lvl w:ilvl="0" w:tplc="FF8077E0">
      <w:start w:val="1"/>
      <w:numFmt w:val="bullet"/>
      <w:lvlText w:val="•"/>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DCEBB8">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BCDCC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AA1CC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741D4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40D03C">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D8751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264E0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BEE6A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2FE7C4E"/>
    <w:multiLevelType w:val="hybridMultilevel"/>
    <w:tmpl w:val="080E55A8"/>
    <w:lvl w:ilvl="0" w:tplc="612C376A">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8A05E4">
      <w:start w:val="1"/>
      <w:numFmt w:val="bullet"/>
      <w:lvlText w:val="o"/>
      <w:lvlJc w:val="left"/>
      <w:pPr>
        <w:ind w:left="1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48833A">
      <w:start w:val="1"/>
      <w:numFmt w:val="bullet"/>
      <w:lvlText w:val="▪"/>
      <w:lvlJc w:val="left"/>
      <w:pPr>
        <w:ind w:left="1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5E47EE">
      <w:start w:val="1"/>
      <w:numFmt w:val="bullet"/>
      <w:lvlText w:val="•"/>
      <w:lvlJc w:val="left"/>
      <w:pPr>
        <w:ind w:left="2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1D6C6DC">
      <w:start w:val="1"/>
      <w:numFmt w:val="bullet"/>
      <w:lvlText w:val="o"/>
      <w:lvlJc w:val="left"/>
      <w:pPr>
        <w:ind w:left="3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786D82">
      <w:start w:val="1"/>
      <w:numFmt w:val="bullet"/>
      <w:lvlText w:val="▪"/>
      <w:lvlJc w:val="left"/>
      <w:pPr>
        <w:ind w:left="4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0600C8">
      <w:start w:val="1"/>
      <w:numFmt w:val="bullet"/>
      <w:lvlText w:val="•"/>
      <w:lvlJc w:val="left"/>
      <w:pPr>
        <w:ind w:left="4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D4121E">
      <w:start w:val="1"/>
      <w:numFmt w:val="bullet"/>
      <w:lvlText w:val="o"/>
      <w:lvlJc w:val="left"/>
      <w:pPr>
        <w:ind w:left="5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D1E22B2">
      <w:start w:val="1"/>
      <w:numFmt w:val="bullet"/>
      <w:lvlText w:val="▪"/>
      <w:lvlJc w:val="left"/>
      <w:pPr>
        <w:ind w:left="6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3B156A7"/>
    <w:multiLevelType w:val="hybridMultilevel"/>
    <w:tmpl w:val="F8B6E8C0"/>
    <w:lvl w:ilvl="0" w:tplc="95847F76">
      <w:start w:val="1"/>
      <w:numFmt w:val="lowerLetter"/>
      <w:lvlText w:val="%1)"/>
      <w:lvlJc w:val="left"/>
      <w:pPr>
        <w:ind w:left="70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4A5AE834">
      <w:start w:val="1"/>
      <w:numFmt w:val="lowerLetter"/>
      <w:lvlText w:val="%2"/>
      <w:lvlJc w:val="left"/>
      <w:pPr>
        <w:ind w:left="111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AEF8EA06">
      <w:start w:val="1"/>
      <w:numFmt w:val="lowerRoman"/>
      <w:lvlText w:val="%3"/>
      <w:lvlJc w:val="left"/>
      <w:pPr>
        <w:ind w:left="183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8C6C9DCE">
      <w:start w:val="1"/>
      <w:numFmt w:val="decimal"/>
      <w:lvlText w:val="%4"/>
      <w:lvlJc w:val="left"/>
      <w:pPr>
        <w:ind w:left="255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70807E14">
      <w:start w:val="1"/>
      <w:numFmt w:val="lowerLetter"/>
      <w:lvlText w:val="%5"/>
      <w:lvlJc w:val="left"/>
      <w:pPr>
        <w:ind w:left="327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4BA8C05A">
      <w:start w:val="1"/>
      <w:numFmt w:val="lowerRoman"/>
      <w:lvlText w:val="%6"/>
      <w:lvlJc w:val="left"/>
      <w:pPr>
        <w:ind w:left="399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ACA6EB82">
      <w:start w:val="1"/>
      <w:numFmt w:val="decimal"/>
      <w:lvlText w:val="%7"/>
      <w:lvlJc w:val="left"/>
      <w:pPr>
        <w:ind w:left="471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6F4E994E">
      <w:start w:val="1"/>
      <w:numFmt w:val="lowerLetter"/>
      <w:lvlText w:val="%8"/>
      <w:lvlJc w:val="left"/>
      <w:pPr>
        <w:ind w:left="543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C0F4C8C0">
      <w:start w:val="1"/>
      <w:numFmt w:val="lowerRoman"/>
      <w:lvlText w:val="%9"/>
      <w:lvlJc w:val="left"/>
      <w:pPr>
        <w:ind w:left="615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3D94E23"/>
    <w:multiLevelType w:val="hybridMultilevel"/>
    <w:tmpl w:val="AC12D6DE"/>
    <w:lvl w:ilvl="0" w:tplc="BC7A03B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B40F7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348C5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72EB5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0636E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5494F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7E23F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4EB3C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CAC42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89C68DF"/>
    <w:multiLevelType w:val="hybridMultilevel"/>
    <w:tmpl w:val="115A27B0"/>
    <w:lvl w:ilvl="0" w:tplc="EC10BA92">
      <w:start w:val="1"/>
      <w:numFmt w:val="decimal"/>
      <w:lvlText w:val="%1."/>
      <w:lvlJc w:val="left"/>
      <w:pPr>
        <w:ind w:left="8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624FB34">
      <w:start w:val="1"/>
      <w:numFmt w:val="lowerLetter"/>
      <w:lvlText w:val="%2"/>
      <w:lvlJc w:val="left"/>
      <w:pPr>
        <w:ind w:left="16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56A34C8">
      <w:start w:val="1"/>
      <w:numFmt w:val="lowerRoman"/>
      <w:lvlText w:val="%3"/>
      <w:lvlJc w:val="left"/>
      <w:pPr>
        <w:ind w:left="23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DE4112A">
      <w:start w:val="1"/>
      <w:numFmt w:val="decimal"/>
      <w:lvlText w:val="%4"/>
      <w:lvlJc w:val="left"/>
      <w:pPr>
        <w:ind w:left="30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C8E1DA0">
      <w:start w:val="1"/>
      <w:numFmt w:val="lowerLetter"/>
      <w:lvlText w:val="%5"/>
      <w:lvlJc w:val="left"/>
      <w:pPr>
        <w:ind w:left="37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342E244">
      <w:start w:val="1"/>
      <w:numFmt w:val="lowerRoman"/>
      <w:lvlText w:val="%6"/>
      <w:lvlJc w:val="left"/>
      <w:pPr>
        <w:ind w:left="44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8380968">
      <w:start w:val="1"/>
      <w:numFmt w:val="decimal"/>
      <w:lvlText w:val="%7"/>
      <w:lvlJc w:val="left"/>
      <w:pPr>
        <w:ind w:left="52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624A7D4">
      <w:start w:val="1"/>
      <w:numFmt w:val="lowerLetter"/>
      <w:lvlText w:val="%8"/>
      <w:lvlJc w:val="left"/>
      <w:pPr>
        <w:ind w:left="59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E1A0E62">
      <w:start w:val="1"/>
      <w:numFmt w:val="lowerRoman"/>
      <w:lvlText w:val="%9"/>
      <w:lvlJc w:val="left"/>
      <w:pPr>
        <w:ind w:left="66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B0A39A9"/>
    <w:multiLevelType w:val="hybridMultilevel"/>
    <w:tmpl w:val="9012AEF0"/>
    <w:lvl w:ilvl="0" w:tplc="D0E0ADE6">
      <w:start w:val="8"/>
      <w:numFmt w:val="lowerLetter"/>
      <w:lvlText w:val="%1)"/>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0C25CA0">
      <w:start w:val="1"/>
      <w:numFmt w:val="lowerLetter"/>
      <w:lvlText w:val="%2"/>
      <w:lvlJc w:val="left"/>
      <w:pPr>
        <w:ind w:left="11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EF62156">
      <w:start w:val="1"/>
      <w:numFmt w:val="lowerRoman"/>
      <w:lvlText w:val="%3"/>
      <w:lvlJc w:val="left"/>
      <w:pPr>
        <w:ind w:left="18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F2A5A12">
      <w:start w:val="1"/>
      <w:numFmt w:val="decimal"/>
      <w:lvlText w:val="%4"/>
      <w:lvlJc w:val="left"/>
      <w:pPr>
        <w:ind w:left="25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BCE6B48">
      <w:start w:val="1"/>
      <w:numFmt w:val="lowerLetter"/>
      <w:lvlText w:val="%5"/>
      <w:lvlJc w:val="left"/>
      <w:pPr>
        <w:ind w:left="329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736AAD2">
      <w:start w:val="1"/>
      <w:numFmt w:val="lowerRoman"/>
      <w:lvlText w:val="%6"/>
      <w:lvlJc w:val="left"/>
      <w:pPr>
        <w:ind w:left="40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590971C">
      <w:start w:val="1"/>
      <w:numFmt w:val="decimal"/>
      <w:lvlText w:val="%7"/>
      <w:lvlJc w:val="left"/>
      <w:pPr>
        <w:ind w:left="47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A3C499C">
      <w:start w:val="1"/>
      <w:numFmt w:val="lowerLetter"/>
      <w:lvlText w:val="%8"/>
      <w:lvlJc w:val="left"/>
      <w:pPr>
        <w:ind w:left="54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BF0BF84">
      <w:start w:val="1"/>
      <w:numFmt w:val="lowerRoman"/>
      <w:lvlText w:val="%9"/>
      <w:lvlJc w:val="left"/>
      <w:pPr>
        <w:ind w:left="61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092487"/>
    <w:multiLevelType w:val="hybridMultilevel"/>
    <w:tmpl w:val="EEF246D0"/>
    <w:lvl w:ilvl="0" w:tplc="2FA8BAD8">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A9CE88E">
      <w:start w:val="1"/>
      <w:numFmt w:val="bullet"/>
      <w:lvlText w:val="o"/>
      <w:lvlJc w:val="left"/>
      <w:pPr>
        <w:ind w:left="1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EAD406">
      <w:start w:val="1"/>
      <w:numFmt w:val="bullet"/>
      <w:lvlText w:val="▪"/>
      <w:lvlJc w:val="left"/>
      <w:pPr>
        <w:ind w:left="1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34AD70">
      <w:start w:val="1"/>
      <w:numFmt w:val="bullet"/>
      <w:lvlText w:val="•"/>
      <w:lvlJc w:val="left"/>
      <w:pPr>
        <w:ind w:left="2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82765C">
      <w:start w:val="1"/>
      <w:numFmt w:val="bullet"/>
      <w:lvlText w:val="o"/>
      <w:lvlJc w:val="left"/>
      <w:pPr>
        <w:ind w:left="3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187A90">
      <w:start w:val="1"/>
      <w:numFmt w:val="bullet"/>
      <w:lvlText w:val="▪"/>
      <w:lvlJc w:val="left"/>
      <w:pPr>
        <w:ind w:left="4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AB4320A">
      <w:start w:val="1"/>
      <w:numFmt w:val="bullet"/>
      <w:lvlText w:val="•"/>
      <w:lvlJc w:val="left"/>
      <w:pPr>
        <w:ind w:left="4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1748C94">
      <w:start w:val="1"/>
      <w:numFmt w:val="bullet"/>
      <w:lvlText w:val="o"/>
      <w:lvlJc w:val="left"/>
      <w:pPr>
        <w:ind w:left="5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B4E68CC">
      <w:start w:val="1"/>
      <w:numFmt w:val="bullet"/>
      <w:lvlText w:val="▪"/>
      <w:lvlJc w:val="left"/>
      <w:pPr>
        <w:ind w:left="6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ED77D08"/>
    <w:multiLevelType w:val="hybridMultilevel"/>
    <w:tmpl w:val="BDDAF596"/>
    <w:lvl w:ilvl="0" w:tplc="0356515A">
      <w:start w:val="6"/>
      <w:numFmt w:val="lowerLetter"/>
      <w:lvlText w:val="%1)"/>
      <w:lvlJc w:val="left"/>
      <w:pPr>
        <w:ind w:left="107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88038FE">
      <w:start w:val="1"/>
      <w:numFmt w:val="lowerLetter"/>
      <w:lvlText w:val="%2"/>
      <w:lvlJc w:val="left"/>
      <w:pPr>
        <w:ind w:left="14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622BB00">
      <w:start w:val="1"/>
      <w:numFmt w:val="lowerRoman"/>
      <w:lvlText w:val="%3"/>
      <w:lvlJc w:val="left"/>
      <w:pPr>
        <w:ind w:left="21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F507F4E">
      <w:start w:val="1"/>
      <w:numFmt w:val="decimal"/>
      <w:lvlText w:val="%4"/>
      <w:lvlJc w:val="left"/>
      <w:pPr>
        <w:ind w:left="28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27EAAC8">
      <w:start w:val="1"/>
      <w:numFmt w:val="lowerLetter"/>
      <w:lvlText w:val="%5"/>
      <w:lvlJc w:val="left"/>
      <w:pPr>
        <w:ind w:left="36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90AA706">
      <w:start w:val="1"/>
      <w:numFmt w:val="lowerRoman"/>
      <w:lvlText w:val="%6"/>
      <w:lvlJc w:val="left"/>
      <w:pPr>
        <w:ind w:left="43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B96632A">
      <w:start w:val="1"/>
      <w:numFmt w:val="decimal"/>
      <w:lvlText w:val="%7"/>
      <w:lvlJc w:val="left"/>
      <w:pPr>
        <w:ind w:left="50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474EB74">
      <w:start w:val="1"/>
      <w:numFmt w:val="lowerLetter"/>
      <w:lvlText w:val="%8"/>
      <w:lvlJc w:val="left"/>
      <w:pPr>
        <w:ind w:left="57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E029B52">
      <w:start w:val="1"/>
      <w:numFmt w:val="lowerRoman"/>
      <w:lvlText w:val="%9"/>
      <w:lvlJc w:val="left"/>
      <w:pPr>
        <w:ind w:left="64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2870467"/>
    <w:multiLevelType w:val="hybridMultilevel"/>
    <w:tmpl w:val="15328646"/>
    <w:lvl w:ilvl="0" w:tplc="9E827330">
      <w:start w:val="5"/>
      <w:numFmt w:val="decimal"/>
      <w:lvlText w:val="%1."/>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2AB1CA">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4C66C0">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0E81A4">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9493D2">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1A2428">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8E7B78">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087D8C">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C2B5A4">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53B28CE"/>
    <w:multiLevelType w:val="hybridMultilevel"/>
    <w:tmpl w:val="5E567276"/>
    <w:lvl w:ilvl="0" w:tplc="7D025672">
      <w:start w:val="1"/>
      <w:numFmt w:val="bullet"/>
      <w:lvlText w:val="•"/>
      <w:lvlJc w:val="left"/>
      <w:pPr>
        <w:ind w:left="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A2BE0C">
      <w:start w:val="1"/>
      <w:numFmt w:val="bullet"/>
      <w:lvlText w:val="o"/>
      <w:lvlJc w:val="left"/>
      <w:pPr>
        <w:ind w:left="1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8EAC83A">
      <w:start w:val="1"/>
      <w:numFmt w:val="bullet"/>
      <w:lvlText w:val="▪"/>
      <w:lvlJc w:val="left"/>
      <w:pPr>
        <w:ind w:left="1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BAA4C6">
      <w:start w:val="1"/>
      <w:numFmt w:val="bullet"/>
      <w:lvlText w:val="•"/>
      <w:lvlJc w:val="left"/>
      <w:pPr>
        <w:ind w:left="2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D82E66">
      <w:start w:val="1"/>
      <w:numFmt w:val="bullet"/>
      <w:lvlText w:val="o"/>
      <w:lvlJc w:val="left"/>
      <w:pPr>
        <w:ind w:left="3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38348C">
      <w:start w:val="1"/>
      <w:numFmt w:val="bullet"/>
      <w:lvlText w:val="▪"/>
      <w:lvlJc w:val="left"/>
      <w:pPr>
        <w:ind w:left="4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A6AF1D2">
      <w:start w:val="1"/>
      <w:numFmt w:val="bullet"/>
      <w:lvlText w:val="•"/>
      <w:lvlJc w:val="left"/>
      <w:pPr>
        <w:ind w:left="4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EE4B32C">
      <w:start w:val="1"/>
      <w:numFmt w:val="bullet"/>
      <w:lvlText w:val="o"/>
      <w:lvlJc w:val="left"/>
      <w:pPr>
        <w:ind w:left="5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1AFF66">
      <w:start w:val="1"/>
      <w:numFmt w:val="bullet"/>
      <w:lvlText w:val="▪"/>
      <w:lvlJc w:val="left"/>
      <w:pPr>
        <w:ind w:left="6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DB56686"/>
    <w:multiLevelType w:val="hybridMultilevel"/>
    <w:tmpl w:val="D346C8F0"/>
    <w:lvl w:ilvl="0" w:tplc="30B86BFA">
      <w:start w:val="1"/>
      <w:numFmt w:val="lowerLetter"/>
      <w:lvlText w:val="%1)"/>
      <w:lvlJc w:val="left"/>
      <w:pPr>
        <w:ind w:left="107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3802D66">
      <w:start w:val="1"/>
      <w:numFmt w:val="lowerLetter"/>
      <w:lvlText w:val="%2"/>
      <w:lvlJc w:val="left"/>
      <w:pPr>
        <w:ind w:left="14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DB619AC">
      <w:start w:val="1"/>
      <w:numFmt w:val="lowerRoman"/>
      <w:lvlText w:val="%3"/>
      <w:lvlJc w:val="left"/>
      <w:pPr>
        <w:ind w:left="21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0CC7972">
      <w:start w:val="1"/>
      <w:numFmt w:val="decimal"/>
      <w:lvlText w:val="%4"/>
      <w:lvlJc w:val="left"/>
      <w:pPr>
        <w:ind w:left="28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A5450F0">
      <w:start w:val="1"/>
      <w:numFmt w:val="lowerLetter"/>
      <w:lvlText w:val="%5"/>
      <w:lvlJc w:val="left"/>
      <w:pPr>
        <w:ind w:left="36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922581C">
      <w:start w:val="1"/>
      <w:numFmt w:val="lowerRoman"/>
      <w:lvlText w:val="%6"/>
      <w:lvlJc w:val="left"/>
      <w:pPr>
        <w:ind w:left="43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83446F4">
      <w:start w:val="1"/>
      <w:numFmt w:val="decimal"/>
      <w:lvlText w:val="%7"/>
      <w:lvlJc w:val="left"/>
      <w:pPr>
        <w:ind w:left="50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992BBF4">
      <w:start w:val="1"/>
      <w:numFmt w:val="lowerLetter"/>
      <w:lvlText w:val="%8"/>
      <w:lvlJc w:val="left"/>
      <w:pPr>
        <w:ind w:left="57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A1CB332">
      <w:start w:val="1"/>
      <w:numFmt w:val="lowerRoman"/>
      <w:lvlText w:val="%9"/>
      <w:lvlJc w:val="left"/>
      <w:pPr>
        <w:ind w:left="64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DEE6B2B"/>
    <w:multiLevelType w:val="hybridMultilevel"/>
    <w:tmpl w:val="2EA4AB72"/>
    <w:lvl w:ilvl="0" w:tplc="DC38D566">
      <w:start w:val="1"/>
      <w:numFmt w:val="bullet"/>
      <w:lvlText w:val="•"/>
      <w:lvlJc w:val="left"/>
      <w:pPr>
        <w:ind w:left="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5DEE53A">
      <w:start w:val="1"/>
      <w:numFmt w:val="bullet"/>
      <w:lvlText w:val="o"/>
      <w:lvlJc w:val="left"/>
      <w:pPr>
        <w:ind w:left="1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DCFF78">
      <w:start w:val="1"/>
      <w:numFmt w:val="bullet"/>
      <w:lvlText w:val="▪"/>
      <w:lvlJc w:val="left"/>
      <w:pPr>
        <w:ind w:left="1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7C840E">
      <w:start w:val="1"/>
      <w:numFmt w:val="bullet"/>
      <w:lvlText w:val="•"/>
      <w:lvlJc w:val="left"/>
      <w:pPr>
        <w:ind w:left="2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97AA310">
      <w:start w:val="1"/>
      <w:numFmt w:val="bullet"/>
      <w:lvlText w:val="o"/>
      <w:lvlJc w:val="left"/>
      <w:pPr>
        <w:ind w:left="3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DCF4B4">
      <w:start w:val="1"/>
      <w:numFmt w:val="bullet"/>
      <w:lvlText w:val="▪"/>
      <w:lvlJc w:val="left"/>
      <w:pPr>
        <w:ind w:left="4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A4D216">
      <w:start w:val="1"/>
      <w:numFmt w:val="bullet"/>
      <w:lvlText w:val="•"/>
      <w:lvlJc w:val="left"/>
      <w:pPr>
        <w:ind w:left="4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0D230EC">
      <w:start w:val="1"/>
      <w:numFmt w:val="bullet"/>
      <w:lvlText w:val="o"/>
      <w:lvlJc w:val="left"/>
      <w:pPr>
        <w:ind w:left="5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F0E7B7A">
      <w:start w:val="1"/>
      <w:numFmt w:val="bullet"/>
      <w:lvlText w:val="▪"/>
      <w:lvlJc w:val="left"/>
      <w:pPr>
        <w:ind w:left="6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8045F49"/>
    <w:multiLevelType w:val="hybridMultilevel"/>
    <w:tmpl w:val="6DFCC110"/>
    <w:lvl w:ilvl="0" w:tplc="20083B40">
      <w:start w:val="3"/>
      <w:numFmt w:val="lowerLetter"/>
      <w:lvlText w:val="%1)"/>
      <w:lvlJc w:val="left"/>
      <w:pPr>
        <w:ind w:left="3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80ECE12">
      <w:start w:val="1"/>
      <w:numFmt w:val="lowerLetter"/>
      <w:lvlText w:val="%2"/>
      <w:lvlJc w:val="left"/>
      <w:pPr>
        <w:ind w:left="10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7A6A3A8">
      <w:start w:val="1"/>
      <w:numFmt w:val="lowerRoman"/>
      <w:lvlText w:val="%3"/>
      <w:lvlJc w:val="left"/>
      <w:pPr>
        <w:ind w:left="18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AC8C4FE">
      <w:start w:val="1"/>
      <w:numFmt w:val="decimal"/>
      <w:lvlText w:val="%4"/>
      <w:lvlJc w:val="left"/>
      <w:pPr>
        <w:ind w:left="25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06C747E">
      <w:start w:val="1"/>
      <w:numFmt w:val="lowerLetter"/>
      <w:lvlText w:val="%5"/>
      <w:lvlJc w:val="left"/>
      <w:pPr>
        <w:ind w:left="32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CF8DC24">
      <w:start w:val="1"/>
      <w:numFmt w:val="lowerRoman"/>
      <w:lvlText w:val="%6"/>
      <w:lvlJc w:val="left"/>
      <w:pPr>
        <w:ind w:left="39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EF2C2CC">
      <w:start w:val="1"/>
      <w:numFmt w:val="decimal"/>
      <w:lvlText w:val="%7"/>
      <w:lvlJc w:val="left"/>
      <w:pPr>
        <w:ind w:left="46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ECE5B6A">
      <w:start w:val="1"/>
      <w:numFmt w:val="lowerLetter"/>
      <w:lvlText w:val="%8"/>
      <w:lvlJc w:val="left"/>
      <w:pPr>
        <w:ind w:left="54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6B839DC">
      <w:start w:val="1"/>
      <w:numFmt w:val="lowerRoman"/>
      <w:lvlText w:val="%9"/>
      <w:lvlJc w:val="left"/>
      <w:pPr>
        <w:ind w:left="61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B03544D"/>
    <w:multiLevelType w:val="hybridMultilevel"/>
    <w:tmpl w:val="CD4ED720"/>
    <w:lvl w:ilvl="0" w:tplc="6AC45934">
      <w:start w:val="1"/>
      <w:numFmt w:val="bullet"/>
      <w:lvlText w:val="•"/>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A2BE8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9CB9F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5AA4F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B0480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7A32F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56BD1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081F70">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D0EA4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B9D6941"/>
    <w:multiLevelType w:val="hybridMultilevel"/>
    <w:tmpl w:val="82626B80"/>
    <w:lvl w:ilvl="0" w:tplc="7D441962">
      <w:start w:val="3"/>
      <w:numFmt w:val="decimal"/>
      <w:lvlText w:val="%1."/>
      <w:lvlJc w:val="left"/>
      <w:pPr>
        <w:ind w:left="583"/>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0EBEFDB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212631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860E5A4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9FBA50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B0FAE7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52BC846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17FC7F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E4343CE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abstractNum w:abstractNumId="33" w15:restartNumberingAfterBreak="0">
    <w:nsid w:val="5C8C280E"/>
    <w:multiLevelType w:val="hybridMultilevel"/>
    <w:tmpl w:val="AA8E7A2E"/>
    <w:lvl w:ilvl="0" w:tplc="9652730A">
      <w:start w:val="17"/>
      <w:numFmt w:val="decimal"/>
      <w:lvlText w:val="%1."/>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DBABF08">
      <w:start w:val="1"/>
      <w:numFmt w:val="lowerLetter"/>
      <w:lvlText w:val="%2"/>
      <w:lvlJc w:val="left"/>
      <w:pPr>
        <w:ind w:left="11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C445BF2">
      <w:start w:val="1"/>
      <w:numFmt w:val="lowerRoman"/>
      <w:lvlText w:val="%3"/>
      <w:lvlJc w:val="left"/>
      <w:pPr>
        <w:ind w:left="18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B08A776">
      <w:start w:val="1"/>
      <w:numFmt w:val="decimal"/>
      <w:lvlText w:val="%4"/>
      <w:lvlJc w:val="left"/>
      <w:pPr>
        <w:ind w:left="25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00AC4FE">
      <w:start w:val="1"/>
      <w:numFmt w:val="lowerLetter"/>
      <w:lvlText w:val="%5"/>
      <w:lvlJc w:val="left"/>
      <w:pPr>
        <w:ind w:left="329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2E4F96C">
      <w:start w:val="1"/>
      <w:numFmt w:val="lowerRoman"/>
      <w:lvlText w:val="%6"/>
      <w:lvlJc w:val="left"/>
      <w:pPr>
        <w:ind w:left="40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910413A">
      <w:start w:val="1"/>
      <w:numFmt w:val="decimal"/>
      <w:lvlText w:val="%7"/>
      <w:lvlJc w:val="left"/>
      <w:pPr>
        <w:ind w:left="47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5A65DEE">
      <w:start w:val="1"/>
      <w:numFmt w:val="lowerLetter"/>
      <w:lvlText w:val="%8"/>
      <w:lvlJc w:val="left"/>
      <w:pPr>
        <w:ind w:left="54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EB684AC">
      <w:start w:val="1"/>
      <w:numFmt w:val="lowerRoman"/>
      <w:lvlText w:val="%9"/>
      <w:lvlJc w:val="left"/>
      <w:pPr>
        <w:ind w:left="61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C8F24EC"/>
    <w:multiLevelType w:val="hybridMultilevel"/>
    <w:tmpl w:val="67D619C4"/>
    <w:lvl w:ilvl="0" w:tplc="EF74E1C2">
      <w:start w:val="1"/>
      <w:numFmt w:val="bullet"/>
      <w:lvlText w:val="•"/>
      <w:lvlJc w:val="left"/>
      <w:pPr>
        <w:ind w:left="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8068DE">
      <w:start w:val="1"/>
      <w:numFmt w:val="bullet"/>
      <w:lvlText w:val="o"/>
      <w:lvlJc w:val="left"/>
      <w:pPr>
        <w:ind w:left="1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C699B2">
      <w:start w:val="1"/>
      <w:numFmt w:val="bullet"/>
      <w:lvlText w:val="▪"/>
      <w:lvlJc w:val="left"/>
      <w:pPr>
        <w:ind w:left="1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283938">
      <w:start w:val="1"/>
      <w:numFmt w:val="bullet"/>
      <w:lvlText w:val="•"/>
      <w:lvlJc w:val="left"/>
      <w:pPr>
        <w:ind w:left="2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C8AC90">
      <w:start w:val="1"/>
      <w:numFmt w:val="bullet"/>
      <w:lvlText w:val="o"/>
      <w:lvlJc w:val="left"/>
      <w:pPr>
        <w:ind w:left="3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B84818">
      <w:start w:val="1"/>
      <w:numFmt w:val="bullet"/>
      <w:lvlText w:val="▪"/>
      <w:lvlJc w:val="left"/>
      <w:pPr>
        <w:ind w:left="4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A4EED0">
      <w:start w:val="1"/>
      <w:numFmt w:val="bullet"/>
      <w:lvlText w:val="•"/>
      <w:lvlJc w:val="left"/>
      <w:pPr>
        <w:ind w:left="4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E071EE">
      <w:start w:val="1"/>
      <w:numFmt w:val="bullet"/>
      <w:lvlText w:val="o"/>
      <w:lvlJc w:val="left"/>
      <w:pPr>
        <w:ind w:left="5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3E22B2">
      <w:start w:val="1"/>
      <w:numFmt w:val="bullet"/>
      <w:lvlText w:val="▪"/>
      <w:lvlJc w:val="left"/>
      <w:pPr>
        <w:ind w:left="6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E175218"/>
    <w:multiLevelType w:val="hybridMultilevel"/>
    <w:tmpl w:val="4476B9D0"/>
    <w:lvl w:ilvl="0" w:tplc="04A6BE84">
      <w:start w:val="1"/>
      <w:numFmt w:val="bullet"/>
      <w:lvlText w:val="•"/>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FCB62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30223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C040A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F0158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5AC46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F2D18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A2381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D21D1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1096EDF"/>
    <w:multiLevelType w:val="hybridMultilevel"/>
    <w:tmpl w:val="6E04183A"/>
    <w:lvl w:ilvl="0" w:tplc="B12099A2">
      <w:start w:val="2"/>
      <w:numFmt w:val="upperLetter"/>
      <w:lvlText w:val="%1)"/>
      <w:lvlJc w:val="left"/>
      <w:pPr>
        <w:ind w:left="11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2603228">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D32CA38">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9C0D9B6">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F1A0FA6">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13443B2">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972C574">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8D03970">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9ECE14A">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2A4746C"/>
    <w:multiLevelType w:val="hybridMultilevel"/>
    <w:tmpl w:val="61382D64"/>
    <w:lvl w:ilvl="0" w:tplc="C55E2124">
      <w:start w:val="1"/>
      <w:numFmt w:val="lowerLetter"/>
      <w:lvlText w:val="%1)"/>
      <w:lvlJc w:val="left"/>
      <w:pPr>
        <w:ind w:left="141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34EABF4">
      <w:start w:val="1"/>
      <w:numFmt w:val="lowerLetter"/>
      <w:lvlText w:val="%2"/>
      <w:lvlJc w:val="left"/>
      <w:pPr>
        <w:ind w:left="161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984C576">
      <w:start w:val="1"/>
      <w:numFmt w:val="lowerRoman"/>
      <w:lvlText w:val="%3"/>
      <w:lvlJc w:val="left"/>
      <w:pPr>
        <w:ind w:left="233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70E86C0">
      <w:start w:val="1"/>
      <w:numFmt w:val="decimal"/>
      <w:lvlText w:val="%4"/>
      <w:lvlJc w:val="left"/>
      <w:pPr>
        <w:ind w:left="30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526FF1E">
      <w:start w:val="1"/>
      <w:numFmt w:val="lowerLetter"/>
      <w:lvlText w:val="%5"/>
      <w:lvlJc w:val="left"/>
      <w:pPr>
        <w:ind w:left="377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F104504">
      <w:start w:val="1"/>
      <w:numFmt w:val="lowerRoman"/>
      <w:lvlText w:val="%6"/>
      <w:lvlJc w:val="left"/>
      <w:pPr>
        <w:ind w:left="449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70AC772">
      <w:start w:val="1"/>
      <w:numFmt w:val="decimal"/>
      <w:lvlText w:val="%7"/>
      <w:lvlJc w:val="left"/>
      <w:pPr>
        <w:ind w:left="521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66CD69C">
      <w:start w:val="1"/>
      <w:numFmt w:val="lowerLetter"/>
      <w:lvlText w:val="%8"/>
      <w:lvlJc w:val="left"/>
      <w:pPr>
        <w:ind w:left="593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034A862">
      <w:start w:val="1"/>
      <w:numFmt w:val="lowerRoman"/>
      <w:lvlText w:val="%9"/>
      <w:lvlJc w:val="left"/>
      <w:pPr>
        <w:ind w:left="66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32720C0"/>
    <w:multiLevelType w:val="hybridMultilevel"/>
    <w:tmpl w:val="47528654"/>
    <w:lvl w:ilvl="0" w:tplc="DA022592">
      <w:start w:val="14"/>
      <w:numFmt w:val="decimal"/>
      <w:lvlText w:val="%1."/>
      <w:lvlJc w:val="left"/>
      <w:pPr>
        <w:ind w:left="3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57ACD72">
      <w:start w:val="1"/>
      <w:numFmt w:val="lowerLetter"/>
      <w:lvlText w:val="%2"/>
      <w:lvlJc w:val="left"/>
      <w:pPr>
        <w:ind w:left="11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882918C">
      <w:start w:val="1"/>
      <w:numFmt w:val="lowerRoman"/>
      <w:lvlText w:val="%3"/>
      <w:lvlJc w:val="left"/>
      <w:pPr>
        <w:ind w:left="18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69E86C4">
      <w:start w:val="1"/>
      <w:numFmt w:val="decimal"/>
      <w:lvlText w:val="%4"/>
      <w:lvlJc w:val="left"/>
      <w:pPr>
        <w:ind w:left="25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4F0F880">
      <w:start w:val="1"/>
      <w:numFmt w:val="lowerLetter"/>
      <w:lvlText w:val="%5"/>
      <w:lvlJc w:val="left"/>
      <w:pPr>
        <w:ind w:left="32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15C7A90">
      <w:start w:val="1"/>
      <w:numFmt w:val="lowerRoman"/>
      <w:lvlText w:val="%6"/>
      <w:lvlJc w:val="left"/>
      <w:pPr>
        <w:ind w:left="39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6FE7960">
      <w:start w:val="1"/>
      <w:numFmt w:val="decimal"/>
      <w:lvlText w:val="%7"/>
      <w:lvlJc w:val="left"/>
      <w:pPr>
        <w:ind w:left="47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EC4E320">
      <w:start w:val="1"/>
      <w:numFmt w:val="lowerLetter"/>
      <w:lvlText w:val="%8"/>
      <w:lvlJc w:val="left"/>
      <w:pPr>
        <w:ind w:left="54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7D86670">
      <w:start w:val="1"/>
      <w:numFmt w:val="lowerRoman"/>
      <w:lvlText w:val="%9"/>
      <w:lvlJc w:val="left"/>
      <w:pPr>
        <w:ind w:left="61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63A1B1C"/>
    <w:multiLevelType w:val="hybridMultilevel"/>
    <w:tmpl w:val="76308F8E"/>
    <w:lvl w:ilvl="0" w:tplc="A312816E">
      <w:start w:val="5"/>
      <w:numFmt w:val="lowerLetter"/>
      <w:lvlText w:val="%1)"/>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FC4A52C">
      <w:start w:val="1"/>
      <w:numFmt w:val="lowerLetter"/>
      <w:lvlText w:val="%2"/>
      <w:lvlJc w:val="left"/>
      <w:pPr>
        <w:ind w:left="11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53203F8">
      <w:start w:val="1"/>
      <w:numFmt w:val="lowerRoman"/>
      <w:lvlText w:val="%3"/>
      <w:lvlJc w:val="left"/>
      <w:pPr>
        <w:ind w:left="18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EC6EC62">
      <w:start w:val="1"/>
      <w:numFmt w:val="decimal"/>
      <w:lvlText w:val="%4"/>
      <w:lvlJc w:val="left"/>
      <w:pPr>
        <w:ind w:left="25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0602688">
      <w:start w:val="1"/>
      <w:numFmt w:val="lowerLetter"/>
      <w:lvlText w:val="%5"/>
      <w:lvlJc w:val="left"/>
      <w:pPr>
        <w:ind w:left="329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494EE2A">
      <w:start w:val="1"/>
      <w:numFmt w:val="lowerRoman"/>
      <w:lvlText w:val="%6"/>
      <w:lvlJc w:val="left"/>
      <w:pPr>
        <w:ind w:left="40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36E5364">
      <w:start w:val="1"/>
      <w:numFmt w:val="decimal"/>
      <w:lvlText w:val="%7"/>
      <w:lvlJc w:val="left"/>
      <w:pPr>
        <w:ind w:left="47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6C0CF4E">
      <w:start w:val="1"/>
      <w:numFmt w:val="lowerLetter"/>
      <w:lvlText w:val="%8"/>
      <w:lvlJc w:val="left"/>
      <w:pPr>
        <w:ind w:left="54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47C57C0">
      <w:start w:val="1"/>
      <w:numFmt w:val="lowerRoman"/>
      <w:lvlText w:val="%9"/>
      <w:lvlJc w:val="left"/>
      <w:pPr>
        <w:ind w:left="61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A3F3014"/>
    <w:multiLevelType w:val="hybridMultilevel"/>
    <w:tmpl w:val="68EC96B8"/>
    <w:lvl w:ilvl="0" w:tplc="B252930A">
      <w:start w:val="9"/>
      <w:numFmt w:val="decimal"/>
      <w:lvlText w:val="%1."/>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98E11E0">
      <w:start w:val="1"/>
      <w:numFmt w:val="lowerLetter"/>
      <w:lvlText w:val="%2"/>
      <w:lvlJc w:val="left"/>
      <w:pPr>
        <w:ind w:left="11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9A06716">
      <w:start w:val="1"/>
      <w:numFmt w:val="lowerRoman"/>
      <w:lvlText w:val="%3"/>
      <w:lvlJc w:val="left"/>
      <w:pPr>
        <w:ind w:left="18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5FE9A18">
      <w:start w:val="1"/>
      <w:numFmt w:val="decimal"/>
      <w:lvlText w:val="%4"/>
      <w:lvlJc w:val="left"/>
      <w:pPr>
        <w:ind w:left="25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E861644">
      <w:start w:val="1"/>
      <w:numFmt w:val="lowerLetter"/>
      <w:lvlText w:val="%5"/>
      <w:lvlJc w:val="left"/>
      <w:pPr>
        <w:ind w:left="329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DA83B38">
      <w:start w:val="1"/>
      <w:numFmt w:val="lowerRoman"/>
      <w:lvlText w:val="%6"/>
      <w:lvlJc w:val="left"/>
      <w:pPr>
        <w:ind w:left="40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412B046">
      <w:start w:val="1"/>
      <w:numFmt w:val="decimal"/>
      <w:lvlText w:val="%7"/>
      <w:lvlJc w:val="left"/>
      <w:pPr>
        <w:ind w:left="47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DB67ADC">
      <w:start w:val="1"/>
      <w:numFmt w:val="lowerLetter"/>
      <w:lvlText w:val="%8"/>
      <w:lvlJc w:val="left"/>
      <w:pPr>
        <w:ind w:left="54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CEC33E2">
      <w:start w:val="1"/>
      <w:numFmt w:val="lowerRoman"/>
      <w:lvlText w:val="%9"/>
      <w:lvlJc w:val="left"/>
      <w:pPr>
        <w:ind w:left="61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057198F"/>
    <w:multiLevelType w:val="hybridMultilevel"/>
    <w:tmpl w:val="890C04B8"/>
    <w:lvl w:ilvl="0" w:tplc="741A769C">
      <w:start w:val="14"/>
      <w:numFmt w:val="decimal"/>
      <w:lvlText w:val="%1."/>
      <w:lvlJc w:val="left"/>
      <w:pPr>
        <w:ind w:left="8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5C4A6E6">
      <w:start w:val="1"/>
      <w:numFmt w:val="lowerLetter"/>
      <w:lvlText w:val="%2"/>
      <w:lvlJc w:val="left"/>
      <w:pPr>
        <w:ind w:left="10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7EACAFA">
      <w:start w:val="1"/>
      <w:numFmt w:val="lowerRoman"/>
      <w:lvlText w:val="%3"/>
      <w:lvlJc w:val="left"/>
      <w:pPr>
        <w:ind w:left="18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69E1A4C">
      <w:start w:val="1"/>
      <w:numFmt w:val="decimal"/>
      <w:lvlText w:val="%4"/>
      <w:lvlJc w:val="left"/>
      <w:pPr>
        <w:ind w:left="25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0A01C8A">
      <w:start w:val="1"/>
      <w:numFmt w:val="lowerLetter"/>
      <w:lvlText w:val="%5"/>
      <w:lvlJc w:val="left"/>
      <w:pPr>
        <w:ind w:left="32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F606D50">
      <w:start w:val="1"/>
      <w:numFmt w:val="lowerRoman"/>
      <w:lvlText w:val="%6"/>
      <w:lvlJc w:val="left"/>
      <w:pPr>
        <w:ind w:left="39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B807E82">
      <w:start w:val="1"/>
      <w:numFmt w:val="decimal"/>
      <w:lvlText w:val="%7"/>
      <w:lvlJc w:val="left"/>
      <w:pPr>
        <w:ind w:left="46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984ED2C">
      <w:start w:val="1"/>
      <w:numFmt w:val="lowerLetter"/>
      <w:lvlText w:val="%8"/>
      <w:lvlJc w:val="left"/>
      <w:pPr>
        <w:ind w:left="54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76C2D0C">
      <w:start w:val="1"/>
      <w:numFmt w:val="lowerRoman"/>
      <w:lvlText w:val="%9"/>
      <w:lvlJc w:val="left"/>
      <w:pPr>
        <w:ind w:left="61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17D1196"/>
    <w:multiLevelType w:val="hybridMultilevel"/>
    <w:tmpl w:val="AF5CDE04"/>
    <w:lvl w:ilvl="0" w:tplc="ECC2658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E8FA4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7A645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DC16C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76374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DE2F9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C00C1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5EE63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54F5B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3FD7D45"/>
    <w:multiLevelType w:val="hybridMultilevel"/>
    <w:tmpl w:val="4368454A"/>
    <w:lvl w:ilvl="0" w:tplc="9F7A9646">
      <w:start w:val="32"/>
      <w:numFmt w:val="decimal"/>
      <w:lvlText w:val="%1."/>
      <w:lvlJc w:val="left"/>
      <w:pPr>
        <w:ind w:left="10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93A9012">
      <w:start w:val="1"/>
      <w:numFmt w:val="lowerLetter"/>
      <w:lvlText w:val="%2"/>
      <w:lvlJc w:val="left"/>
      <w:pPr>
        <w:ind w:left="14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11EE5D4">
      <w:start w:val="1"/>
      <w:numFmt w:val="lowerRoman"/>
      <w:lvlText w:val="%3"/>
      <w:lvlJc w:val="left"/>
      <w:pPr>
        <w:ind w:left="21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5E4319E">
      <w:start w:val="1"/>
      <w:numFmt w:val="decimal"/>
      <w:lvlText w:val="%4"/>
      <w:lvlJc w:val="left"/>
      <w:pPr>
        <w:ind w:left="28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D0A6D88">
      <w:start w:val="1"/>
      <w:numFmt w:val="lowerLetter"/>
      <w:lvlText w:val="%5"/>
      <w:lvlJc w:val="left"/>
      <w:pPr>
        <w:ind w:left="36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B24A008">
      <w:start w:val="1"/>
      <w:numFmt w:val="lowerRoman"/>
      <w:lvlText w:val="%6"/>
      <w:lvlJc w:val="left"/>
      <w:pPr>
        <w:ind w:left="43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F420A36">
      <w:start w:val="1"/>
      <w:numFmt w:val="decimal"/>
      <w:lvlText w:val="%7"/>
      <w:lvlJc w:val="left"/>
      <w:pPr>
        <w:ind w:left="50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99E5110">
      <w:start w:val="1"/>
      <w:numFmt w:val="lowerLetter"/>
      <w:lvlText w:val="%8"/>
      <w:lvlJc w:val="left"/>
      <w:pPr>
        <w:ind w:left="57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470C85A">
      <w:start w:val="1"/>
      <w:numFmt w:val="lowerRoman"/>
      <w:lvlText w:val="%9"/>
      <w:lvlJc w:val="left"/>
      <w:pPr>
        <w:ind w:left="64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75B368B"/>
    <w:multiLevelType w:val="hybridMultilevel"/>
    <w:tmpl w:val="62D05396"/>
    <w:lvl w:ilvl="0" w:tplc="2428553A">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DA58A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5CB6B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1CE67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16B91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C9BF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28F31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92C69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C2CBB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ABA06CE"/>
    <w:multiLevelType w:val="hybridMultilevel"/>
    <w:tmpl w:val="7970254E"/>
    <w:lvl w:ilvl="0" w:tplc="6BD66D78">
      <w:start w:val="37"/>
      <w:numFmt w:val="decimal"/>
      <w:lvlText w:val="%1."/>
      <w:lvlJc w:val="left"/>
      <w:pPr>
        <w:ind w:left="10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06C7AEE">
      <w:start w:val="5"/>
      <w:numFmt w:val="lowerLetter"/>
      <w:lvlText w:val="%2)"/>
      <w:lvlJc w:val="left"/>
      <w:pPr>
        <w:ind w:left="141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25ADF08">
      <w:start w:val="1"/>
      <w:numFmt w:val="lowerRoman"/>
      <w:lvlText w:val="%3"/>
      <w:lvlJc w:val="left"/>
      <w:pPr>
        <w:ind w:left="18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FE626C6">
      <w:start w:val="1"/>
      <w:numFmt w:val="decimal"/>
      <w:lvlText w:val="%4"/>
      <w:lvlJc w:val="left"/>
      <w:pPr>
        <w:ind w:left="25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9A6E388">
      <w:start w:val="1"/>
      <w:numFmt w:val="lowerLetter"/>
      <w:lvlText w:val="%5"/>
      <w:lvlJc w:val="left"/>
      <w:pPr>
        <w:ind w:left="32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AAE1CD2">
      <w:start w:val="1"/>
      <w:numFmt w:val="lowerRoman"/>
      <w:lvlText w:val="%6"/>
      <w:lvlJc w:val="left"/>
      <w:pPr>
        <w:ind w:left="39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2EA0D1E">
      <w:start w:val="1"/>
      <w:numFmt w:val="decimal"/>
      <w:lvlText w:val="%7"/>
      <w:lvlJc w:val="left"/>
      <w:pPr>
        <w:ind w:left="46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2BE49EC">
      <w:start w:val="1"/>
      <w:numFmt w:val="lowerLetter"/>
      <w:lvlText w:val="%8"/>
      <w:lvlJc w:val="left"/>
      <w:pPr>
        <w:ind w:left="54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28E489C">
      <w:start w:val="1"/>
      <w:numFmt w:val="lowerRoman"/>
      <w:lvlText w:val="%9"/>
      <w:lvlJc w:val="left"/>
      <w:pPr>
        <w:ind w:left="61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ABD6522"/>
    <w:multiLevelType w:val="hybridMultilevel"/>
    <w:tmpl w:val="1700D988"/>
    <w:lvl w:ilvl="0" w:tplc="DF4CE5D0">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BC2D2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3C7CE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A2C04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ACE3D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509B8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EE90C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2ECED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9C024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BAA6AF6"/>
    <w:multiLevelType w:val="hybridMultilevel"/>
    <w:tmpl w:val="5852CC2E"/>
    <w:lvl w:ilvl="0" w:tplc="A1A4B59E">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367F38">
      <w:start w:val="1"/>
      <w:numFmt w:val="bullet"/>
      <w:lvlText w:val="o"/>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AA6F30">
      <w:start w:val="1"/>
      <w:numFmt w:val="bullet"/>
      <w:lvlText w:val="▪"/>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F6B000">
      <w:start w:val="1"/>
      <w:numFmt w:val="bullet"/>
      <w:lvlText w:val="•"/>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7E3516">
      <w:start w:val="1"/>
      <w:numFmt w:val="bullet"/>
      <w:lvlText w:val="o"/>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08E0B6">
      <w:start w:val="1"/>
      <w:numFmt w:val="bullet"/>
      <w:lvlText w:val="▪"/>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E4485A">
      <w:start w:val="1"/>
      <w:numFmt w:val="bullet"/>
      <w:lvlText w:val="•"/>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906934">
      <w:start w:val="1"/>
      <w:numFmt w:val="bullet"/>
      <w:lvlText w:val="o"/>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E4AEEA">
      <w:start w:val="1"/>
      <w:numFmt w:val="bullet"/>
      <w:lvlText w:val="▪"/>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C133087"/>
    <w:multiLevelType w:val="hybridMultilevel"/>
    <w:tmpl w:val="B23AFB0E"/>
    <w:lvl w:ilvl="0" w:tplc="0CDC92C0">
      <w:start w:val="1"/>
      <w:numFmt w:val="lowerLetter"/>
      <w:lvlText w:val="%1)"/>
      <w:lvlJc w:val="left"/>
      <w:pPr>
        <w:ind w:left="107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C041676">
      <w:start w:val="1"/>
      <w:numFmt w:val="lowerLetter"/>
      <w:lvlText w:val="%2"/>
      <w:lvlJc w:val="left"/>
      <w:pPr>
        <w:ind w:left="14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E6C3ADA">
      <w:start w:val="1"/>
      <w:numFmt w:val="lowerRoman"/>
      <w:lvlText w:val="%3"/>
      <w:lvlJc w:val="left"/>
      <w:pPr>
        <w:ind w:left="21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F62841E">
      <w:start w:val="1"/>
      <w:numFmt w:val="decimal"/>
      <w:lvlText w:val="%4"/>
      <w:lvlJc w:val="left"/>
      <w:pPr>
        <w:ind w:left="28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3CE1F34">
      <w:start w:val="1"/>
      <w:numFmt w:val="lowerLetter"/>
      <w:lvlText w:val="%5"/>
      <w:lvlJc w:val="left"/>
      <w:pPr>
        <w:ind w:left="36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93473D8">
      <w:start w:val="1"/>
      <w:numFmt w:val="lowerRoman"/>
      <w:lvlText w:val="%6"/>
      <w:lvlJc w:val="left"/>
      <w:pPr>
        <w:ind w:left="433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A9EBE1C">
      <w:start w:val="1"/>
      <w:numFmt w:val="decimal"/>
      <w:lvlText w:val="%7"/>
      <w:lvlJc w:val="left"/>
      <w:pPr>
        <w:ind w:left="50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C7E5062">
      <w:start w:val="1"/>
      <w:numFmt w:val="lowerLetter"/>
      <w:lvlText w:val="%8"/>
      <w:lvlJc w:val="left"/>
      <w:pPr>
        <w:ind w:left="57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C926D70">
      <w:start w:val="1"/>
      <w:numFmt w:val="lowerRoman"/>
      <w:lvlText w:val="%9"/>
      <w:lvlJc w:val="left"/>
      <w:pPr>
        <w:ind w:left="64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DB8434B"/>
    <w:multiLevelType w:val="hybridMultilevel"/>
    <w:tmpl w:val="B1CA2E6C"/>
    <w:lvl w:ilvl="0" w:tplc="63E0EA22">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70810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649DC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C8AF0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C6C3C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12F02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B0FC9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F2FA0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54A7F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F0B2389"/>
    <w:multiLevelType w:val="hybridMultilevel"/>
    <w:tmpl w:val="CC849306"/>
    <w:lvl w:ilvl="0" w:tplc="E8BADBCE">
      <w:start w:val="3"/>
      <w:numFmt w:val="decimal"/>
      <w:lvlText w:val="%1."/>
      <w:lvlJc w:val="left"/>
      <w:pPr>
        <w:ind w:left="583"/>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15301B6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80D85B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C84CC9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47B8E9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9E3A8A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E1D66F9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EBBC3E2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9AA67F1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abstractNum w:abstractNumId="51" w15:restartNumberingAfterBreak="0">
    <w:nsid w:val="7F152C69"/>
    <w:multiLevelType w:val="hybridMultilevel"/>
    <w:tmpl w:val="FE743A4C"/>
    <w:lvl w:ilvl="0" w:tplc="01D83676">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9E869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90C65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78094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345DB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009B9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82130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86321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527B0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2"/>
  </w:num>
  <w:num w:numId="2">
    <w:abstractNumId w:val="5"/>
  </w:num>
  <w:num w:numId="3">
    <w:abstractNumId w:val="38"/>
  </w:num>
  <w:num w:numId="4">
    <w:abstractNumId w:val="16"/>
  </w:num>
  <w:num w:numId="5">
    <w:abstractNumId w:val="10"/>
  </w:num>
  <w:num w:numId="6">
    <w:abstractNumId w:val="37"/>
  </w:num>
  <w:num w:numId="7">
    <w:abstractNumId w:val="8"/>
  </w:num>
  <w:num w:numId="8">
    <w:abstractNumId w:val="31"/>
  </w:num>
  <w:num w:numId="9">
    <w:abstractNumId w:val="20"/>
  </w:num>
  <w:num w:numId="10">
    <w:abstractNumId w:val="3"/>
  </w:num>
  <w:num w:numId="11">
    <w:abstractNumId w:val="14"/>
  </w:num>
  <w:num w:numId="12">
    <w:abstractNumId w:val="28"/>
  </w:num>
  <w:num w:numId="13">
    <w:abstractNumId w:val="48"/>
  </w:num>
  <w:num w:numId="14">
    <w:abstractNumId w:val="51"/>
  </w:num>
  <w:num w:numId="15">
    <w:abstractNumId w:val="4"/>
  </w:num>
  <w:num w:numId="16">
    <w:abstractNumId w:val="49"/>
  </w:num>
  <w:num w:numId="17">
    <w:abstractNumId w:val="41"/>
  </w:num>
  <w:num w:numId="18">
    <w:abstractNumId w:val="30"/>
  </w:num>
  <w:num w:numId="19">
    <w:abstractNumId w:val="9"/>
  </w:num>
  <w:num w:numId="20">
    <w:abstractNumId w:val="18"/>
  </w:num>
  <w:num w:numId="21">
    <w:abstractNumId w:val="7"/>
  </w:num>
  <w:num w:numId="22">
    <w:abstractNumId w:val="12"/>
  </w:num>
  <w:num w:numId="23">
    <w:abstractNumId w:val="43"/>
  </w:num>
  <w:num w:numId="24">
    <w:abstractNumId w:val="35"/>
  </w:num>
  <w:num w:numId="25">
    <w:abstractNumId w:val="39"/>
  </w:num>
  <w:num w:numId="26">
    <w:abstractNumId w:val="40"/>
  </w:num>
  <w:num w:numId="27">
    <w:abstractNumId w:val="44"/>
  </w:num>
  <w:num w:numId="28">
    <w:abstractNumId w:val="25"/>
  </w:num>
  <w:num w:numId="29">
    <w:abstractNumId w:val="2"/>
  </w:num>
  <w:num w:numId="30">
    <w:abstractNumId w:val="21"/>
  </w:num>
  <w:num w:numId="31">
    <w:abstractNumId w:val="47"/>
  </w:num>
  <w:num w:numId="32">
    <w:abstractNumId w:val="46"/>
  </w:num>
  <w:num w:numId="33">
    <w:abstractNumId w:val="45"/>
  </w:num>
  <w:num w:numId="34">
    <w:abstractNumId w:val="1"/>
  </w:num>
  <w:num w:numId="35">
    <w:abstractNumId w:val="23"/>
  </w:num>
  <w:num w:numId="36">
    <w:abstractNumId w:val="33"/>
  </w:num>
  <w:num w:numId="37">
    <w:abstractNumId w:val="15"/>
  </w:num>
  <w:num w:numId="38">
    <w:abstractNumId w:val="11"/>
  </w:num>
  <w:num w:numId="39">
    <w:abstractNumId w:val="0"/>
  </w:num>
  <w:num w:numId="40">
    <w:abstractNumId w:val="42"/>
  </w:num>
  <w:num w:numId="41">
    <w:abstractNumId w:val="17"/>
  </w:num>
  <w:num w:numId="42">
    <w:abstractNumId w:val="6"/>
  </w:num>
  <w:num w:numId="43">
    <w:abstractNumId w:val="32"/>
  </w:num>
  <w:num w:numId="44">
    <w:abstractNumId w:val="50"/>
  </w:num>
  <w:num w:numId="45">
    <w:abstractNumId w:val="26"/>
  </w:num>
  <w:num w:numId="46">
    <w:abstractNumId w:val="36"/>
  </w:num>
  <w:num w:numId="47">
    <w:abstractNumId w:val="19"/>
  </w:num>
  <w:num w:numId="48">
    <w:abstractNumId w:val="24"/>
  </w:num>
  <w:num w:numId="49">
    <w:abstractNumId w:val="34"/>
  </w:num>
  <w:num w:numId="50">
    <w:abstractNumId w:val="13"/>
  </w:num>
  <w:num w:numId="51">
    <w:abstractNumId w:val="29"/>
  </w:num>
  <w:num w:numId="52">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9A0"/>
    <w:rsid w:val="000719D3"/>
    <w:rsid w:val="007579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136F2-1B57-49ED-B400-7FFE53FDF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8" w:line="249" w:lineRule="auto"/>
      <w:ind w:left="346" w:hanging="10"/>
      <w:jc w:val="both"/>
    </w:pPr>
    <w:rPr>
      <w:rFonts w:ascii="Arial" w:eastAsia="Arial" w:hAnsi="Arial" w:cs="Arial"/>
      <w:i/>
      <w:color w:val="000000"/>
    </w:rPr>
  </w:style>
  <w:style w:type="paragraph" w:styleId="Ttulo1">
    <w:name w:val="heading 1"/>
    <w:next w:val="Normal"/>
    <w:link w:val="Ttulo1Car"/>
    <w:uiPriority w:val="9"/>
    <w:unhideWhenUsed/>
    <w:qFormat/>
    <w:pPr>
      <w:keepNext/>
      <w:keepLines/>
      <w:shd w:val="clear" w:color="auto" w:fill="E0E0E0"/>
      <w:spacing w:after="195"/>
      <w:ind w:left="361" w:hanging="10"/>
      <w:outlineLvl w:val="0"/>
    </w:pPr>
    <w:rPr>
      <w:rFonts w:ascii="Arial" w:eastAsia="Arial" w:hAnsi="Arial" w:cs="Arial"/>
      <w:color w:val="000000"/>
      <w:shd w:val="clear" w:color="auto" w:fill="E6E6E6"/>
    </w:rPr>
  </w:style>
  <w:style w:type="paragraph" w:styleId="Ttulo2">
    <w:name w:val="heading 2"/>
    <w:next w:val="Normal"/>
    <w:link w:val="Ttulo2Car"/>
    <w:uiPriority w:val="9"/>
    <w:unhideWhenUsed/>
    <w:qFormat/>
    <w:pPr>
      <w:keepNext/>
      <w:keepLines/>
      <w:spacing w:after="102" w:line="260" w:lineRule="auto"/>
      <w:ind w:left="361"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22"/>
      <w:shd w:val="clear" w:color="auto" w:fill="E6E6E6"/>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0.jpg"/><Relationship Id="rId21" Type="http://schemas.openxmlformats.org/officeDocument/2006/relationships/image" Target="media/image13.jpg"/><Relationship Id="rId42" Type="http://schemas.openxmlformats.org/officeDocument/2006/relationships/image" Target="media/image23.jpg"/><Relationship Id="rId47" Type="http://schemas.openxmlformats.org/officeDocument/2006/relationships/image" Target="media/image28.jp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6.jpg"/><Relationship Id="rId11" Type="http://schemas.openxmlformats.org/officeDocument/2006/relationships/image" Target="media/image4.jpg"/><Relationship Id="rId24" Type="http://schemas.openxmlformats.org/officeDocument/2006/relationships/image" Target="media/image110.jpg"/><Relationship Id="rId32" Type="http://schemas.openxmlformats.org/officeDocument/2006/relationships/image" Target="media/image19.jpg"/><Relationship Id="rId37" Type="http://schemas.openxmlformats.org/officeDocument/2006/relationships/image" Target="media/image180.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image" Target="media/image30.jpg"/><Relationship Id="rId58" Type="http://schemas.openxmlformats.org/officeDocument/2006/relationships/image" Target="media/image34.jpg"/><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35.jp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40.jpg"/><Relationship Id="rId30" Type="http://schemas.openxmlformats.org/officeDocument/2006/relationships/image" Target="media/image17.jpg"/><Relationship Id="rId35" Type="http://schemas.openxmlformats.org/officeDocument/2006/relationships/image" Target="media/image160.jpg"/><Relationship Id="rId43" Type="http://schemas.openxmlformats.org/officeDocument/2006/relationships/image" Target="media/image24.jpg"/><Relationship Id="rId48" Type="http://schemas.openxmlformats.org/officeDocument/2006/relationships/image" Target="media/image270.jpg"/><Relationship Id="rId56" Type="http://schemas.openxmlformats.org/officeDocument/2006/relationships/image" Target="media/image32.jp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0.png"/><Relationship Id="rId51" Type="http://schemas.openxmlformats.org/officeDocument/2006/relationships/image" Target="media/image29.jpg"/><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image" Target="media/image9.jpg"/><Relationship Id="rId25" Type="http://schemas.openxmlformats.org/officeDocument/2006/relationships/image" Target="media/image120.jpg"/><Relationship Id="rId33" Type="http://schemas.openxmlformats.org/officeDocument/2006/relationships/image" Target="media/image20.jpg"/><Relationship Id="rId38" Type="http://schemas.openxmlformats.org/officeDocument/2006/relationships/image" Target="media/image190.jpg"/><Relationship Id="rId46" Type="http://schemas.openxmlformats.org/officeDocument/2006/relationships/image" Target="media/image27.jpg"/><Relationship Id="rId59" Type="http://schemas.openxmlformats.org/officeDocument/2006/relationships/image" Target="media/image330.jpg"/><Relationship Id="rId67" Type="http://schemas.openxmlformats.org/officeDocument/2006/relationships/footer" Target="footer3.xml"/><Relationship Id="rId20" Type="http://schemas.openxmlformats.org/officeDocument/2006/relationships/image" Target="media/image12.jpg"/><Relationship Id="rId41" Type="http://schemas.openxmlformats.org/officeDocument/2006/relationships/image" Target="media/image22.jpg"/><Relationship Id="rId54" Type="http://schemas.openxmlformats.org/officeDocument/2006/relationships/image" Target="media/image300.jp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00.jpg"/><Relationship Id="rId28" Type="http://schemas.openxmlformats.org/officeDocument/2006/relationships/image" Target="media/image15.jpg"/><Relationship Id="rId36" Type="http://schemas.openxmlformats.org/officeDocument/2006/relationships/image" Target="media/image170.jpg"/><Relationship Id="rId49" Type="http://schemas.openxmlformats.org/officeDocument/2006/relationships/image" Target="media/image280.jpg"/><Relationship Id="rId57" Type="http://schemas.openxmlformats.org/officeDocument/2006/relationships/image" Target="media/image33.jpg"/><Relationship Id="rId10" Type="http://schemas.openxmlformats.org/officeDocument/2006/relationships/image" Target="media/image3.jpg"/><Relationship Id="rId31" Type="http://schemas.openxmlformats.org/officeDocument/2006/relationships/image" Target="media/image18.jpg"/><Relationship Id="rId44" Type="http://schemas.openxmlformats.org/officeDocument/2006/relationships/image" Target="media/image25.jpg"/><Relationship Id="rId52" Type="http://schemas.openxmlformats.org/officeDocument/2006/relationships/image" Target="media/image240.jpg"/><Relationship Id="rId60" Type="http://schemas.openxmlformats.org/officeDocument/2006/relationships/image" Target="media/image340.jp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00.jpg"/><Relationship Id="rId34" Type="http://schemas.openxmlformats.org/officeDocument/2006/relationships/image" Target="media/image150.jpg"/><Relationship Id="rId50" Type="http://schemas.openxmlformats.org/officeDocument/2006/relationships/image" Target="media/image210.jpg"/><Relationship Id="rId55" Type="http://schemas.openxmlformats.org/officeDocument/2006/relationships/image" Target="media/image31.jpg"/></Relationships>
</file>

<file path=word/_rels/footer1.xml.rels><?xml version="1.0" encoding="UTF-8" standalone="yes"?>
<Relationships xmlns="http://schemas.openxmlformats.org/package/2006/relationships"><Relationship Id="rId1" Type="http://schemas.openxmlformats.org/officeDocument/2006/relationships/image" Target="media/image37.jpg"/></Relationships>
</file>

<file path=word/_rels/footer2.xml.rels><?xml version="1.0" encoding="UTF-8" standalone="yes"?>
<Relationships xmlns="http://schemas.openxmlformats.org/package/2006/relationships"><Relationship Id="rId1" Type="http://schemas.openxmlformats.org/officeDocument/2006/relationships/image" Target="media/image37.jpg"/></Relationships>
</file>

<file path=word/_rels/footer3.xml.rels><?xml version="1.0" encoding="UTF-8" standalone="yes"?>
<Relationships xmlns="http://schemas.openxmlformats.org/package/2006/relationships"><Relationship Id="rId1" Type="http://schemas.openxmlformats.org/officeDocument/2006/relationships/image" Target="media/image37.jpg"/></Relationships>
</file>

<file path=word/_rels/header1.xml.rels><?xml version="1.0" encoding="UTF-8" standalone="yes"?>
<Relationships xmlns="http://schemas.openxmlformats.org/package/2006/relationships"><Relationship Id="rId41" Type="http://schemas.openxmlformats.org/officeDocument/2006/relationships/image" Target="media/image2.pn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41" Type="http://schemas.openxmlformats.org/officeDocument/2006/relationships/image" Target="media/image2.png"/><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43046</Words>
  <Characters>236755</Characters>
  <Application>Microsoft Office Word</Application>
  <DocSecurity>0</DocSecurity>
  <Lines>1972</Lines>
  <Paragraphs>558</Paragraphs>
  <ScaleCrop>false</ScaleCrop>
  <Company/>
  <LinksUpToDate>false</LinksUpToDate>
  <CharactersWithSpaces>279243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2025-01-27T09:53:00Z</dcterms:created>
  <dcterms:modified xsi:type="dcterms:W3CDTF">2025-01-27T09:53:00Z</dcterms:modified>
</cp:coreProperties>
</file>