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AE1" w:rsidRDefault="006260B5">
      <w:pPr>
        <w:spacing w:after="19" w:line="259" w:lineRule="auto"/>
        <w:ind w:left="250" w:right="0"/>
        <w:jc w:val="left"/>
      </w:pPr>
      <w:bookmarkStart w:id="0" w:name="_GoBack"/>
      <w:bookmarkEnd w:id="0"/>
      <w:r>
        <w:rPr>
          <w:b/>
          <w:i w:val="0"/>
          <w:vertAlign w:val="superscript"/>
        </w:rPr>
        <w:t xml:space="preserve"> </w:t>
      </w:r>
      <w:r>
        <w:rPr>
          <w:b/>
          <w:i w:val="0"/>
          <w:vertAlign w:val="superscript"/>
        </w:rPr>
        <w:tab/>
      </w:r>
      <w:r>
        <w:rPr>
          <w:i w:val="0"/>
        </w:rPr>
        <w:t xml:space="preserve"> </w:t>
      </w:r>
      <w:r>
        <w:rPr>
          <w:i w:val="0"/>
        </w:rPr>
        <w:tab/>
        <w:t xml:space="preserve"> </w:t>
      </w:r>
      <w:r>
        <w:rPr>
          <w:i w:val="0"/>
        </w:rPr>
        <w:tab/>
        <w:t xml:space="preserve"> </w:t>
      </w:r>
    </w:p>
    <w:p w:rsidR="00E54AE1" w:rsidRDefault="006260B5">
      <w:pPr>
        <w:spacing w:after="12" w:line="259" w:lineRule="auto"/>
        <w:ind w:left="250" w:right="0"/>
        <w:jc w:val="left"/>
      </w:pPr>
      <w:r>
        <w:rPr>
          <w:i w:val="0"/>
        </w:rPr>
        <w:t xml:space="preserve"> </w:t>
      </w:r>
      <w:r>
        <w:rPr>
          <w:i w:val="0"/>
        </w:rPr>
        <w:tab/>
        <w:t xml:space="preserve"> </w:t>
      </w:r>
      <w:r>
        <w:rPr>
          <w:i w:val="0"/>
        </w:rPr>
        <w:tab/>
        <w:t xml:space="preserve"> </w:t>
      </w:r>
      <w:r>
        <w:rPr>
          <w:i w:val="0"/>
        </w:rPr>
        <w:tab/>
        <w:t xml:space="preserve"> </w:t>
      </w:r>
    </w:p>
    <w:p w:rsidR="00E54AE1" w:rsidRDefault="006260B5">
      <w:pPr>
        <w:spacing w:after="0" w:line="248" w:lineRule="auto"/>
        <w:ind w:left="137" w:right="0" w:hanging="10"/>
      </w:pPr>
      <w:r>
        <w:rPr>
          <w:b/>
          <w:i w:val="0"/>
        </w:rPr>
        <w:t>Acta</w:t>
      </w:r>
      <w:r>
        <w:rPr>
          <w:rFonts w:ascii="Times New Roman" w:eastAsia="Times New Roman" w:hAnsi="Times New Roman" w:cs="Times New Roman"/>
          <w:i w:val="0"/>
          <w:sz w:val="24"/>
        </w:rPr>
        <w:t xml:space="preserve"> </w:t>
      </w:r>
    </w:p>
    <w:p w:rsidR="00E54AE1" w:rsidRDefault="006260B5">
      <w:pPr>
        <w:spacing w:after="0" w:line="248" w:lineRule="auto"/>
        <w:ind w:left="137" w:right="0" w:hanging="10"/>
      </w:pPr>
      <w:r>
        <w:rPr>
          <w:b/>
          <w:i w:val="0"/>
        </w:rPr>
        <w:t xml:space="preserve">Sesión Extraordinaria. Junta Gobierno Local de 24-06-2025. </w:t>
      </w:r>
    </w:p>
    <w:p w:rsidR="00E54AE1" w:rsidRDefault="006260B5">
      <w:pPr>
        <w:spacing w:after="0" w:line="259" w:lineRule="auto"/>
        <w:ind w:left="142" w:right="0"/>
        <w:jc w:val="left"/>
      </w:pPr>
      <w:r>
        <w:rPr>
          <w:rFonts w:ascii="Times New Roman" w:eastAsia="Times New Roman" w:hAnsi="Times New Roman" w:cs="Times New Roman"/>
          <w:i w:val="0"/>
          <w:sz w:val="24"/>
        </w:rPr>
        <w:t xml:space="preserve"> </w:t>
      </w:r>
      <w:r>
        <w:rPr>
          <w:rFonts w:ascii="Calibri" w:eastAsia="Calibri" w:hAnsi="Calibri" w:cs="Calibri"/>
          <w:i w:val="0"/>
          <w:noProof/>
        </w:rPr>
        <mc:AlternateContent>
          <mc:Choice Requires="wpg">
            <w:drawing>
              <wp:inline distT="0" distB="0" distL="0" distR="0">
                <wp:extent cx="6057900" cy="25908"/>
                <wp:effectExtent l="0" t="0" r="0" b="0"/>
                <wp:docPr id="48146" name="Group 48146"/>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41" name="Shape 141"/>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8146" style="width:477pt;height:2.04pt;mso-position-horizontal-relative:char;mso-position-vertical-relative:line" coordsize="60579,259">
                <v:shape id="Shape 141" style="position:absolute;width:60579;height:0;left:0;top:0;" coordsize="6057900,0" path="m0,0l6057900,0">
                  <v:stroke weight="2.04pt" endcap="square" joinstyle="miter" miterlimit="10" on="true" color="#993366"/>
                  <v:fill on="false" color="#000000" opacity="0"/>
                </v:shape>
              </v:group>
            </w:pict>
          </mc:Fallback>
        </mc:AlternateContent>
      </w:r>
    </w:p>
    <w:p w:rsidR="00E54AE1" w:rsidRDefault="006260B5">
      <w:pPr>
        <w:spacing w:after="0" w:line="259" w:lineRule="auto"/>
        <w:ind w:left="195" w:right="0"/>
        <w:jc w:val="center"/>
      </w:pPr>
      <w:r>
        <w:rPr>
          <w:b/>
          <w:i w:val="0"/>
        </w:rPr>
        <w:t xml:space="preserve"> </w:t>
      </w:r>
    </w:p>
    <w:p w:rsidR="00E54AE1" w:rsidRDefault="006260B5">
      <w:pPr>
        <w:pStyle w:val="Ttulo1"/>
        <w:spacing w:after="0"/>
        <w:ind w:left="206" w:right="60"/>
        <w:jc w:val="center"/>
      </w:pPr>
      <w:r>
        <w:rPr>
          <w:i w:val="0"/>
          <w:u w:val="none"/>
        </w:rPr>
        <w:t>A C T A</w:t>
      </w:r>
      <w:r>
        <w:rPr>
          <w:rFonts w:ascii="Times New Roman" w:eastAsia="Times New Roman" w:hAnsi="Times New Roman" w:cs="Times New Roman"/>
          <w:b w:val="0"/>
          <w:i w:val="0"/>
          <w:sz w:val="24"/>
          <w:u w:val="none"/>
        </w:rPr>
        <w:t xml:space="preserve"> </w:t>
      </w:r>
      <w:r>
        <w:rPr>
          <w:i w:val="0"/>
          <w:u w:val="none"/>
        </w:rPr>
        <w:t xml:space="preserve">DE LA SESIÓN EXTRAORDINARIA CELEBRADA POR LA </w:t>
      </w:r>
    </w:p>
    <w:p w:rsidR="00E54AE1" w:rsidRDefault="006260B5">
      <w:pPr>
        <w:spacing w:after="0" w:line="259" w:lineRule="auto"/>
        <w:ind w:left="206" w:right="61" w:hanging="10"/>
        <w:jc w:val="center"/>
      </w:pPr>
      <w:r>
        <w:rPr>
          <w:b/>
          <w:i w:val="0"/>
        </w:rPr>
        <w:t>JUNTA DE GOBIERNO LOCAL EL DÍA 24 DE JUNIO DE 2025.</w:t>
      </w:r>
      <w:r>
        <w:rPr>
          <w:rFonts w:ascii="Times New Roman" w:eastAsia="Times New Roman" w:hAnsi="Times New Roman" w:cs="Times New Roman"/>
          <w:i w:val="0"/>
          <w:sz w:val="24"/>
        </w:rPr>
        <w:t xml:space="preserve"> </w:t>
      </w:r>
    </w:p>
    <w:tbl>
      <w:tblPr>
        <w:tblStyle w:val="TableGrid"/>
        <w:tblW w:w="9622" w:type="dxa"/>
        <w:tblInd w:w="142" w:type="dxa"/>
        <w:tblCellMar>
          <w:top w:w="0" w:type="dxa"/>
          <w:left w:w="0" w:type="dxa"/>
          <w:bottom w:w="0" w:type="dxa"/>
          <w:right w:w="0" w:type="dxa"/>
        </w:tblCellMar>
        <w:tblLook w:val="04A0" w:firstRow="1" w:lastRow="0" w:firstColumn="1" w:lastColumn="0" w:noHBand="0" w:noVBand="1"/>
      </w:tblPr>
      <w:tblGrid>
        <w:gridCol w:w="4781"/>
        <w:gridCol w:w="4841"/>
      </w:tblGrid>
      <w:tr w:rsidR="00E54AE1">
        <w:trPr>
          <w:trHeight w:val="251"/>
        </w:trPr>
        <w:tc>
          <w:tcPr>
            <w:tcW w:w="4781" w:type="dxa"/>
            <w:tcBorders>
              <w:top w:val="nil"/>
              <w:left w:val="nil"/>
              <w:bottom w:val="nil"/>
              <w:right w:val="nil"/>
            </w:tcBorders>
          </w:tcPr>
          <w:p w:rsidR="00E54AE1" w:rsidRDefault="006260B5">
            <w:pPr>
              <w:spacing w:after="0" w:line="259" w:lineRule="auto"/>
              <w:ind w:left="0" w:right="0"/>
              <w:jc w:val="left"/>
            </w:pPr>
            <w:r>
              <w:rPr>
                <w:i w:val="0"/>
              </w:rPr>
              <w:t xml:space="preserve"> </w:t>
            </w:r>
          </w:p>
        </w:tc>
        <w:tc>
          <w:tcPr>
            <w:tcW w:w="4840" w:type="dxa"/>
            <w:tcBorders>
              <w:top w:val="nil"/>
              <w:left w:val="nil"/>
              <w:bottom w:val="nil"/>
              <w:right w:val="nil"/>
            </w:tcBorders>
          </w:tcPr>
          <w:p w:rsidR="00E54AE1" w:rsidRDefault="00E54AE1">
            <w:pPr>
              <w:spacing w:after="160" w:line="259" w:lineRule="auto"/>
              <w:ind w:left="0" w:right="0"/>
              <w:jc w:val="left"/>
            </w:pPr>
          </w:p>
        </w:tc>
      </w:tr>
      <w:tr w:rsidR="00E54AE1">
        <w:trPr>
          <w:trHeight w:val="3282"/>
        </w:trPr>
        <w:tc>
          <w:tcPr>
            <w:tcW w:w="4781" w:type="dxa"/>
            <w:tcBorders>
              <w:top w:val="nil"/>
              <w:left w:val="nil"/>
              <w:bottom w:val="nil"/>
              <w:right w:val="nil"/>
            </w:tcBorders>
          </w:tcPr>
          <w:p w:rsidR="00E54AE1" w:rsidRDefault="006260B5">
            <w:pPr>
              <w:spacing w:after="0" w:line="259" w:lineRule="auto"/>
              <w:ind w:left="0" w:right="0"/>
              <w:jc w:val="left"/>
            </w:pPr>
            <w:r>
              <w:rPr>
                <w:i w:val="0"/>
              </w:rPr>
              <w:t xml:space="preserve"> </w:t>
            </w:r>
          </w:p>
          <w:p w:rsidR="00E54AE1" w:rsidRDefault="006260B5">
            <w:pPr>
              <w:spacing w:after="0" w:line="259" w:lineRule="auto"/>
              <w:ind w:left="0" w:right="0"/>
              <w:jc w:val="left"/>
            </w:pPr>
            <w:r>
              <w:rPr>
                <w:b/>
                <w:i w:val="0"/>
              </w:rPr>
              <w:t xml:space="preserve">SRES. ASISTENTES: </w:t>
            </w:r>
          </w:p>
          <w:p w:rsidR="00E54AE1" w:rsidRDefault="006260B5">
            <w:pPr>
              <w:spacing w:after="0" w:line="259" w:lineRule="auto"/>
              <w:ind w:left="0" w:right="0"/>
              <w:jc w:val="left"/>
            </w:pPr>
            <w:r>
              <w:rPr>
                <w:b/>
                <w:i w:val="0"/>
              </w:rPr>
              <w:t xml:space="preserve"> </w:t>
            </w:r>
          </w:p>
          <w:p w:rsidR="00E54AE1" w:rsidRDefault="006260B5">
            <w:pPr>
              <w:spacing w:after="0" w:line="259" w:lineRule="auto"/>
              <w:ind w:left="0" w:right="0"/>
              <w:jc w:val="left"/>
            </w:pPr>
            <w:r>
              <w:rPr>
                <w:b/>
                <w:i w:val="0"/>
              </w:rPr>
              <w:t xml:space="preserve">Alcaldesa-Presidenta </w:t>
            </w:r>
          </w:p>
          <w:p w:rsidR="00E54AE1" w:rsidRDefault="006260B5">
            <w:pPr>
              <w:spacing w:after="0" w:line="259" w:lineRule="auto"/>
              <w:ind w:left="0" w:right="0"/>
              <w:jc w:val="left"/>
            </w:pPr>
            <w:r>
              <w:rPr>
                <w:i w:val="0"/>
              </w:rPr>
              <w:t xml:space="preserve">Dª María Concepción Brito Núñez </w:t>
            </w:r>
          </w:p>
          <w:p w:rsidR="00E54AE1" w:rsidRDefault="006260B5">
            <w:pPr>
              <w:spacing w:after="0" w:line="259" w:lineRule="auto"/>
              <w:ind w:left="0" w:right="0"/>
              <w:jc w:val="left"/>
            </w:pPr>
            <w:r>
              <w:rPr>
                <w:i w:val="0"/>
              </w:rPr>
              <w:t xml:space="preserve"> </w:t>
            </w:r>
          </w:p>
          <w:p w:rsidR="00E54AE1" w:rsidRDefault="006260B5">
            <w:pPr>
              <w:spacing w:after="0" w:line="259" w:lineRule="auto"/>
              <w:ind w:left="0" w:right="0"/>
              <w:jc w:val="left"/>
            </w:pPr>
            <w:r>
              <w:rPr>
                <w:b/>
                <w:i w:val="0"/>
              </w:rPr>
              <w:t xml:space="preserve">Tenientes de Alcalde: </w:t>
            </w:r>
          </w:p>
          <w:p w:rsidR="00E54AE1" w:rsidRDefault="006260B5">
            <w:pPr>
              <w:spacing w:after="0" w:line="259" w:lineRule="auto"/>
              <w:ind w:left="0" w:right="0"/>
              <w:jc w:val="left"/>
            </w:pPr>
            <w:r>
              <w:rPr>
                <w:i w:val="0"/>
              </w:rPr>
              <w:t xml:space="preserve">D. Jorge Baute Delgado </w:t>
            </w:r>
          </w:p>
          <w:p w:rsidR="00E54AE1" w:rsidRDefault="006260B5">
            <w:pPr>
              <w:spacing w:after="0" w:line="242" w:lineRule="auto"/>
              <w:ind w:left="0" w:right="1175"/>
              <w:jc w:val="left"/>
            </w:pPr>
            <w:r>
              <w:rPr>
                <w:i w:val="0"/>
              </w:rPr>
              <w:t>D.</w:t>
            </w:r>
            <w:r>
              <w:rPr>
                <w:b/>
                <w:i w:val="0"/>
              </w:rPr>
              <w:t xml:space="preserve"> </w:t>
            </w:r>
            <w:r>
              <w:rPr>
                <w:i w:val="0"/>
              </w:rPr>
              <w:t>José Francisco Pinto Ramos</w:t>
            </w:r>
            <w:r>
              <w:rPr>
                <w:rFonts w:ascii="Times New Roman" w:eastAsia="Times New Roman" w:hAnsi="Times New Roman" w:cs="Times New Roman"/>
                <w:i w:val="0"/>
                <w:sz w:val="24"/>
              </w:rPr>
              <w:t xml:space="preserve"> </w:t>
            </w:r>
            <w:r>
              <w:rPr>
                <w:i w:val="0"/>
              </w:rPr>
              <w:t xml:space="preserve">D. Manuel Alberto Gonzalez Pestano Dª Olivia Concepción Pérez Díaz. </w:t>
            </w:r>
          </w:p>
          <w:p w:rsidR="00E54AE1" w:rsidRDefault="006260B5">
            <w:pPr>
              <w:spacing w:after="0" w:line="259" w:lineRule="auto"/>
              <w:ind w:left="0" w:right="0"/>
              <w:jc w:val="left"/>
            </w:pPr>
            <w:r>
              <w:rPr>
                <w:i w:val="0"/>
              </w:rPr>
              <w:t xml:space="preserve"> </w:t>
            </w:r>
          </w:p>
          <w:p w:rsidR="00E54AE1" w:rsidRDefault="006260B5">
            <w:pPr>
              <w:spacing w:after="0" w:line="259" w:lineRule="auto"/>
              <w:ind w:left="0" w:right="0"/>
              <w:jc w:val="left"/>
            </w:pPr>
            <w:r>
              <w:rPr>
                <w:b/>
                <w:i w:val="0"/>
              </w:rPr>
              <w:t xml:space="preserve">Secretario: </w:t>
            </w:r>
          </w:p>
        </w:tc>
        <w:tc>
          <w:tcPr>
            <w:tcW w:w="4840" w:type="dxa"/>
            <w:vMerge w:val="restart"/>
            <w:tcBorders>
              <w:top w:val="nil"/>
              <w:left w:val="nil"/>
              <w:bottom w:val="nil"/>
              <w:right w:val="nil"/>
            </w:tcBorders>
          </w:tcPr>
          <w:p w:rsidR="00E54AE1" w:rsidRDefault="006260B5">
            <w:pPr>
              <w:spacing w:after="0" w:line="259" w:lineRule="auto"/>
              <w:ind w:left="0" w:right="0"/>
              <w:jc w:val="left"/>
            </w:pPr>
            <w:r>
              <w:rPr>
                <w:i w:val="0"/>
              </w:rPr>
              <w:t xml:space="preserve"> </w:t>
            </w:r>
          </w:p>
          <w:p w:rsidR="00E54AE1" w:rsidRDefault="006260B5">
            <w:pPr>
              <w:spacing w:after="282" w:line="239" w:lineRule="auto"/>
              <w:ind w:left="0" w:right="195"/>
            </w:pPr>
            <w:r>
              <w:rPr>
                <w:i w:val="0"/>
              </w:rPr>
              <w:t xml:space="preserve">En Candelaria, a veinticuatro de junio </w:t>
            </w:r>
            <w:r>
              <w:rPr>
                <w:i w:val="0"/>
              </w:rPr>
              <w:t xml:space="preserve">de dos mil veinticinco, siendo las 14:25 horas, se constituyó la Junta de Gobierno Local en primera convocatoria en la Sala de reuniones de la Casa Consistorial bajo la presidencia de la Sra. Alcaldesa, Doña María Concepción Brito Núñez, con asistencia de </w:t>
            </w:r>
            <w:r>
              <w:rPr>
                <w:i w:val="0"/>
              </w:rPr>
              <w:t xml:space="preserve">los Sres. Tenientes de Alcalde expresados al margen, al objeto de celebrar sesión extraordinaria y tratar de los asuntos comprendidos en el orden del día de la convocatoria. </w:t>
            </w:r>
          </w:p>
          <w:p w:rsidR="00E54AE1" w:rsidRDefault="006260B5">
            <w:pPr>
              <w:spacing w:after="0" w:line="259" w:lineRule="auto"/>
              <w:ind w:left="0" w:right="0"/>
            </w:pPr>
            <w:r>
              <w:rPr>
                <w:i w:val="0"/>
              </w:rPr>
              <w:t xml:space="preserve">Asiste el Secretario General del Ayuntamiento D. </w:t>
            </w:r>
          </w:p>
          <w:p w:rsidR="00E54AE1" w:rsidRDefault="006260B5">
            <w:pPr>
              <w:spacing w:after="0" w:line="259" w:lineRule="auto"/>
              <w:ind w:left="0" w:right="0"/>
              <w:jc w:val="left"/>
            </w:pPr>
            <w:r>
              <w:rPr>
                <w:i w:val="0"/>
              </w:rPr>
              <w:t>Octavio Manuel Fernández Hernán</w:t>
            </w:r>
            <w:r>
              <w:rPr>
                <w:i w:val="0"/>
              </w:rPr>
              <w:t xml:space="preserve">dez. </w:t>
            </w:r>
          </w:p>
          <w:p w:rsidR="00E54AE1" w:rsidRDefault="006260B5">
            <w:pPr>
              <w:spacing w:after="0" w:line="259" w:lineRule="auto"/>
              <w:ind w:left="0" w:right="0"/>
              <w:jc w:val="left"/>
            </w:pPr>
            <w:r>
              <w:rPr>
                <w:i w:val="0"/>
              </w:rPr>
              <w:t xml:space="preserve"> </w:t>
            </w:r>
          </w:p>
        </w:tc>
      </w:tr>
      <w:tr w:rsidR="00E54AE1">
        <w:trPr>
          <w:trHeight w:val="792"/>
        </w:trPr>
        <w:tc>
          <w:tcPr>
            <w:tcW w:w="4781" w:type="dxa"/>
            <w:tcBorders>
              <w:top w:val="nil"/>
              <w:left w:val="nil"/>
              <w:bottom w:val="nil"/>
              <w:right w:val="nil"/>
            </w:tcBorders>
          </w:tcPr>
          <w:p w:rsidR="00E54AE1" w:rsidRDefault="006260B5">
            <w:pPr>
              <w:spacing w:after="0" w:line="259" w:lineRule="auto"/>
              <w:ind w:left="0" w:right="0"/>
              <w:jc w:val="left"/>
            </w:pPr>
            <w:r>
              <w:rPr>
                <w:i w:val="0"/>
              </w:rPr>
              <w:t>D. Octavio Manuel Fernández Hernández</w:t>
            </w:r>
            <w:r>
              <w:rPr>
                <w:b/>
                <w:i w:val="0"/>
              </w:rPr>
              <w:t>.</w:t>
            </w:r>
            <w:r>
              <w:rPr>
                <w:rFonts w:ascii="Times New Roman" w:eastAsia="Times New Roman" w:hAnsi="Times New Roman" w:cs="Times New Roman"/>
                <w:i w:val="0"/>
                <w:sz w:val="24"/>
              </w:rPr>
              <w:t xml:space="preserve"> </w:t>
            </w:r>
          </w:p>
          <w:p w:rsidR="00E54AE1" w:rsidRDefault="006260B5">
            <w:pPr>
              <w:spacing w:after="0" w:line="259" w:lineRule="auto"/>
              <w:ind w:left="0" w:right="0"/>
              <w:jc w:val="left"/>
            </w:pPr>
            <w:r>
              <w:rPr>
                <w:i w:val="0"/>
              </w:rPr>
              <w:t xml:space="preserve"> </w:t>
            </w:r>
          </w:p>
          <w:p w:rsidR="00E54AE1" w:rsidRDefault="006260B5">
            <w:pPr>
              <w:spacing w:after="0" w:line="259" w:lineRule="auto"/>
              <w:ind w:left="0" w:right="0"/>
              <w:jc w:val="left"/>
            </w:pPr>
            <w:r>
              <w:rPr>
                <w:i w:val="0"/>
              </w:rPr>
              <w:t xml:space="preserve"> </w:t>
            </w:r>
          </w:p>
        </w:tc>
        <w:tc>
          <w:tcPr>
            <w:tcW w:w="0" w:type="auto"/>
            <w:vMerge/>
            <w:tcBorders>
              <w:top w:val="nil"/>
              <w:left w:val="nil"/>
              <w:bottom w:val="nil"/>
              <w:right w:val="nil"/>
            </w:tcBorders>
          </w:tcPr>
          <w:p w:rsidR="00E54AE1" w:rsidRDefault="00E54AE1">
            <w:pPr>
              <w:spacing w:after="160" w:line="259" w:lineRule="auto"/>
              <w:ind w:left="0" w:right="0"/>
              <w:jc w:val="left"/>
            </w:pPr>
          </w:p>
        </w:tc>
      </w:tr>
    </w:tbl>
    <w:p w:rsidR="00E54AE1" w:rsidRDefault="006260B5">
      <w:pPr>
        <w:spacing w:after="232" w:line="259" w:lineRule="auto"/>
        <w:ind w:left="142" w:right="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1597787</wp:posOffset>
                </wp:positionH>
                <wp:positionV relativeFrom="page">
                  <wp:posOffset>440283</wp:posOffset>
                </wp:positionV>
                <wp:extent cx="2618619" cy="915315"/>
                <wp:effectExtent l="0" t="0" r="0" b="0"/>
                <wp:wrapTopAndBottom/>
                <wp:docPr id="48144" name="Group 48144"/>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E54AE1" w:rsidRDefault="006260B5">
                              <w:pPr>
                                <w:spacing w:after="160" w:line="259" w:lineRule="auto"/>
                                <w:ind w:left="0" w:right="0"/>
                                <w:jc w:val="left"/>
                              </w:pPr>
                              <w:r>
                                <w:rPr>
                                  <w:i w:val="0"/>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E54AE1" w:rsidRDefault="006260B5">
                              <w:pPr>
                                <w:spacing w:after="160" w:line="259" w:lineRule="auto"/>
                                <w:ind w:left="0" w:right="0"/>
                                <w:jc w:val="left"/>
                              </w:pPr>
                              <w:r>
                                <w:rPr>
                                  <w:b/>
                                  <w:i w:val="0"/>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E54AE1" w:rsidRDefault="006260B5">
                              <w:pPr>
                                <w:spacing w:after="160" w:line="259" w:lineRule="auto"/>
                                <w:ind w:left="0" w:right="0"/>
                                <w:jc w:val="left"/>
                              </w:pPr>
                              <w:r>
                                <w:rPr>
                                  <w:b/>
                                  <w:i w:val="0"/>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E54AE1" w:rsidRDefault="006260B5">
                              <w:pPr>
                                <w:spacing w:after="160" w:line="259" w:lineRule="auto"/>
                                <w:ind w:left="0" w:right="0"/>
                                <w:jc w:val="left"/>
                              </w:pPr>
                              <w:r>
                                <w:rPr>
                                  <w:b/>
                                  <w:i w:val="0"/>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E54AE1" w:rsidRDefault="006260B5">
                              <w:pPr>
                                <w:spacing w:after="160" w:line="259" w:lineRule="auto"/>
                                <w:ind w:left="0" w:right="0"/>
                                <w:jc w:val="left"/>
                              </w:pPr>
                              <w:r>
                                <w:rPr>
                                  <w:b/>
                                  <w:i w:val="0"/>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E54AE1" w:rsidRDefault="006260B5">
                              <w:pPr>
                                <w:spacing w:after="160" w:line="259" w:lineRule="auto"/>
                                <w:ind w:left="0" w:right="0"/>
                                <w:jc w:val="left"/>
                              </w:pPr>
                              <w:r>
                                <w:rPr>
                                  <w:b/>
                                  <w:i w:val="0"/>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48144" style="width:206.19pt;height:72.072pt;position:absolute;mso-position-horizontal-relative:page;mso-position-horizontal:absolute;margin-left:125.81pt;mso-position-vertical-relative:page;margin-top:34.668pt;"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8"/>
                </v:shape>
                <v:rect id="Rectangle 10" style="position:absolute;width:506;height:2243;left:23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1" style="position:absolute;width:506;height:2243;left:231;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9" style="position:absolute;width:377;height:1514;left:12651;top:936;" filled="f" stroked="f">
                  <v:textbox inset="0,0,0,0">
                    <w:txbxContent>
                      <w:p>
                        <w:pPr>
                          <w:spacing w:before="0" w:after="160" w:line="259" w:lineRule="auto"/>
                          <w:ind w:left="0" w:right="0" w:firstLine="0"/>
                          <w:jc w:val="left"/>
                        </w:pPr>
                        <w:r>
                          <w:rPr>
                            <w:rFonts w:cs="Arial" w:hAnsi="Arial" w:eastAsia="Arial" w:ascii="Arial"/>
                            <w:i w:val="0"/>
                            <w:sz w:val="16"/>
                          </w:rPr>
                          <w:t xml:space="preserve"> </w:t>
                        </w:r>
                      </w:p>
                    </w:txbxContent>
                  </v:textbox>
                </v:rect>
                <v:rect id="Rectangle 20" style="position:absolute;width:422;height:1695;left:12651;top:2106;"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1" style="position:absolute;width:422;height:1695;left:12651;top:341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2" style="position:absolute;width:17544;height:1695;left:12651;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4" style="position:absolute;width:377;height:1514;left:12651;top:6075;" filled="f" stroked="f">
                  <v:textbox inset="0,0,0,0">
                    <w:txbxContent>
                      <w:p>
                        <w:pPr>
                          <w:spacing w:before="0" w:after="160" w:line="259" w:lineRule="auto"/>
                          <w:ind w:left="0" w:right="0" w:firstLine="0"/>
                          <w:jc w:val="left"/>
                        </w:pPr>
                        <w:r>
                          <w:rPr>
                            <w:rFonts w:cs="Arial" w:hAnsi="Arial" w:eastAsia="Arial" w:ascii="Arial"/>
                            <w:b w:val="1"/>
                            <w:i w:val="0"/>
                            <w:sz w:val="16"/>
                          </w:rPr>
                          <w:t xml:space="preserve"> </w:t>
                        </w:r>
                      </w:p>
                    </w:txbxContent>
                  </v:textbox>
                </v:rect>
                <w10:wrap type="topAndBottom"/>
              </v:group>
            </w:pict>
          </mc:Fallback>
        </mc:AlternateContent>
      </w: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8147" name="Group 4814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44" name="Rectangle 144"/>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45" name="Rectangle 145"/>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46" name="Rectangle 146"/>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147" style="width:18.7031pt;height:254.202pt;position:absolute;mso-position-horizontal-relative:page;mso-position-horizontal:absolute;margin-left:662.928pt;mso-position-vertical-relative:page;margin-top:518.718pt;" coordsize="2375,32283">
                <v:rect id="Rectangle 144"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45"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46"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 de 61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48148" name="Group 48148"/>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47" name="Shape 147"/>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48" name="Shape 148"/>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8148" style="width:29pt;height:466.28pt;position:absolute;mso-position-horizontal-relative:page;mso-position-horizontal:absolute;margin-left:20pt;mso-position-vertical-relative:page;margin-top:110pt;" coordsize="3683,59217">
                <v:shape id="Shape 147" style="position:absolute;width:3683;height:29291;left:0;top:0;" coordsize="368300,2929128" path="m0,2929128l368300,2929128l368300,0l0,0x">
                  <v:stroke weight="0.5pt" endcap="flat" joinstyle="miter" miterlimit="10" on="true" color="#808080"/>
                  <v:fill on="false" color="#000000" opacity="0"/>
                </v:shape>
                <v:shape id="Shape 148"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r>
        <w:rPr>
          <w:b/>
          <w:i w:val="0"/>
        </w:rPr>
        <w:tab/>
        <w:t xml:space="preserve"> </w:t>
      </w:r>
    </w:p>
    <w:p w:rsidR="00E54AE1" w:rsidRDefault="006260B5">
      <w:pPr>
        <w:spacing w:after="0" w:line="248" w:lineRule="auto"/>
        <w:ind w:left="137" w:right="0" w:hanging="10"/>
      </w:pPr>
      <w:r>
        <w:rPr>
          <w:b/>
          <w:i w:val="0"/>
        </w:rPr>
        <w:t xml:space="preserve">   Declarada abierta la sesión por la Presidencia, se pasó al estudio de los temas objeto de la misma.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48" w:lineRule="auto"/>
        <w:ind w:left="512" w:right="0" w:hanging="10"/>
      </w:pPr>
      <w:r>
        <w:rPr>
          <w:b/>
          <w:i w:val="0"/>
        </w:rPr>
        <w:t xml:space="preserve">A) PARTE RESOLUTIVA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5" w:line="250" w:lineRule="auto"/>
        <w:ind w:left="137" w:right="0" w:hanging="10"/>
      </w:pPr>
      <w:r>
        <w:rPr>
          <w:b/>
          <w:i w:val="0"/>
          <w:sz w:val="24"/>
        </w:rPr>
        <w:t xml:space="preserve">1.- </w:t>
      </w:r>
      <w:r>
        <w:rPr>
          <w:b/>
          <w:i w:val="0"/>
          <w:sz w:val="24"/>
        </w:rPr>
        <w:t xml:space="preserve">Pronunciamiento de la urgencia.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48" w:lineRule="auto"/>
        <w:ind w:left="137" w:right="0" w:hanging="10"/>
      </w:pPr>
      <w:r>
        <w:rPr>
          <w:b/>
          <w:i w:val="0"/>
        </w:rPr>
        <w:t xml:space="preserve">   Se precisa convocatoria en sesión extraordinaria para el cumplimiento de los plazos de aprobación modificación del Convenio Marco de Cooperación y Anexos para el desarrollo del Programa de Turismo Social 2023-2026.</w:t>
      </w:r>
      <w:r>
        <w:rPr>
          <w:i w:val="0"/>
          <w:sz w:val="24"/>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376" w:line="259" w:lineRule="auto"/>
        <w:ind w:left="142" w:right="0"/>
        <w:jc w:val="left"/>
      </w:pPr>
      <w:r>
        <w:rPr>
          <w:i w:val="0"/>
        </w:rPr>
        <w:t xml:space="preserve"> </w:t>
      </w:r>
    </w:p>
    <w:p w:rsidR="00E54AE1" w:rsidRDefault="006260B5">
      <w:pPr>
        <w:spacing w:after="0" w:line="259" w:lineRule="auto"/>
        <w:ind w:left="0" w:right="140"/>
        <w:jc w:val="center"/>
      </w:pPr>
      <w:r>
        <w:rPr>
          <w:rFonts w:ascii="Calibri" w:eastAsia="Calibri" w:hAnsi="Calibri" w:cs="Calibri"/>
          <w:i w:val="0"/>
          <w:noProof/>
        </w:rPr>
        <w:lastRenderedPageBreak/>
        <mc:AlternateContent>
          <mc:Choice Requires="wpg">
            <w:drawing>
              <wp:inline distT="0" distB="0" distL="0" distR="0">
                <wp:extent cx="5830570" cy="17145"/>
                <wp:effectExtent l="0" t="0" r="0" b="0"/>
                <wp:docPr id="48145" name="Group 48145"/>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8145"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i w:val="0"/>
          <w:sz w:val="14"/>
        </w:rPr>
        <w:t xml:space="preserve"> </w:t>
      </w:r>
    </w:p>
    <w:p w:rsidR="00E54AE1" w:rsidRDefault="006260B5">
      <w:pPr>
        <w:spacing w:after="89" w:line="241" w:lineRule="auto"/>
        <w:ind w:left="2106" w:right="1934"/>
        <w:jc w:val="center"/>
      </w:pPr>
      <w:r>
        <w:rPr>
          <w:i w:val="0"/>
          <w:sz w:val="14"/>
        </w:rPr>
        <w:t xml:space="preserve">Avenida Constitución Nº 7. Código postal: 38530, Candelaria. Teléfono: 922.500.800. </w:t>
      </w:r>
      <w:r>
        <w:rPr>
          <w:b/>
          <w:i w:val="0"/>
          <w:sz w:val="14"/>
        </w:rPr>
        <w:t xml:space="preserve">www. candelaria. es </w:t>
      </w:r>
    </w:p>
    <w:p w:rsidR="00E54AE1" w:rsidRDefault="006260B5">
      <w:pPr>
        <w:spacing w:after="0" w:line="259" w:lineRule="auto"/>
        <w:ind w:left="142" w:right="0"/>
        <w:jc w:val="left"/>
      </w:pPr>
      <w:r>
        <w:rPr>
          <w:rFonts w:ascii="Times New Roman" w:eastAsia="Times New Roman" w:hAnsi="Times New Roman" w:cs="Times New Roman"/>
          <w:i w:val="0"/>
          <w:sz w:val="24"/>
        </w:rPr>
        <w:t xml:space="preserve"> </w:t>
      </w:r>
    </w:p>
    <w:p w:rsidR="00E54AE1" w:rsidRDefault="006260B5">
      <w:pPr>
        <w:spacing w:after="5" w:line="250" w:lineRule="auto"/>
        <w:ind w:left="137" w:right="0" w:hanging="10"/>
      </w:pPr>
      <w:r>
        <w:rPr>
          <w:b/>
          <w:i w:val="0"/>
          <w:sz w:val="24"/>
        </w:rPr>
        <w:t xml:space="preserve">2.- Expediente 335/2023. </w:t>
      </w:r>
      <w:r>
        <w:rPr>
          <w:b/>
          <w:i w:val="0"/>
          <w:sz w:val="24"/>
        </w:rPr>
        <w:t>Propuesta de la Sra. Concejala Delegada de Servicios Sociales, Igualdad y Sanidad (delegación por Decreto 1779/2023 de 20 de junio) de aprobación modificación del Convenio Marco de Cooperación y Anexos para el desarrollo del Programa de Turismo Social 2023</w:t>
      </w:r>
      <w:r>
        <w:rPr>
          <w:b/>
          <w:i w:val="0"/>
          <w:sz w:val="24"/>
        </w:rPr>
        <w:t>-2026.</w:t>
      </w:r>
      <w:r>
        <w:rPr>
          <w:i w:val="0"/>
          <w:sz w:val="24"/>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48" w:lineRule="auto"/>
        <w:ind w:left="137" w:right="0" w:hanging="10"/>
      </w:pPr>
      <w:r>
        <w:rPr>
          <w:b/>
          <w:i w:val="0"/>
        </w:rPr>
        <w:t xml:space="preserve">   Consta en el expediente propuesta de la Concejala delegada Servicios Sociales, Igualdad y Sanidad, Dª Olivia Concepción Pérez Díaz, de fecha 23 de junio de 2025, que transcrito literalmente dice:</w:t>
      </w:r>
      <w:r>
        <w:rPr>
          <w:rFonts w:ascii="Times New Roman" w:eastAsia="Times New Roman" w:hAnsi="Times New Roman" w:cs="Times New Roman"/>
          <w:i w:val="0"/>
          <w:sz w:val="24"/>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361" w:line="244" w:lineRule="auto"/>
        <w:ind w:left="283" w:right="0" w:firstLine="652"/>
      </w:pPr>
      <w:r>
        <w:rPr>
          <w:i w:val="0"/>
        </w:rPr>
        <w:t>“Propuesta de la Sra Concejala Delegad</w:t>
      </w:r>
      <w:r>
        <w:rPr>
          <w:i w:val="0"/>
        </w:rPr>
        <w:t>a de Servicios Sociales, Igualdad y Sanidad (delegación por Decreto 1779/2023 de 20 de junio) de aprobación modificación del Convenio Marco de Cooperación y Anexos para el desarrollo del Programa de Turismo Social 2023-2026.</w:t>
      </w:r>
      <w:r>
        <w:rPr>
          <w:rFonts w:ascii="Times New Roman" w:eastAsia="Times New Roman" w:hAnsi="Times New Roman" w:cs="Times New Roman"/>
          <w:i w:val="0"/>
          <w:sz w:val="24"/>
        </w:rPr>
        <w:t xml:space="preserve"> </w:t>
      </w:r>
    </w:p>
    <w:p w:rsidR="00E54AE1" w:rsidRDefault="006260B5">
      <w:pPr>
        <w:ind w:right="0" w:firstLine="650"/>
      </w:pP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7614" name="Group 4761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39" name="Rectangle 239"/>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w:t>
                              </w:r>
                              <w:r>
                                <w:rPr>
                                  <w:i w:val="0"/>
                                  <w:sz w:val="12"/>
                                </w:rPr>
                                <w:t xml:space="preserve">C4GDD5SEYCETR77 </w:t>
                              </w:r>
                            </w:p>
                          </w:txbxContent>
                        </wps:txbx>
                        <wps:bodyPr horzOverflow="overflow" vert="horz" lIns="0" tIns="0" rIns="0" bIns="0" rtlCol="0">
                          <a:noAutofit/>
                        </wps:bodyPr>
                      </wps:wsp>
                      <wps:wsp>
                        <wps:cNvPr id="240" name="Rectangle 240"/>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41" name="Rectangle 241"/>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14" style="width:18.7031pt;height:254.202pt;position:absolute;mso-position-horizontal-relative:page;mso-position-horizontal:absolute;margin-left:662.928pt;mso-position-vertical-relative:page;margin-top:518.718pt;" coordsize="2375,32283">
                <v:rect id="Rectangle 239"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40"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41"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 de 61 </w:t>
                        </w:r>
                      </w:p>
                    </w:txbxContent>
                  </v:textbox>
                </v:rect>
                <w10:wrap type="square"/>
              </v:group>
            </w:pict>
          </mc:Fallback>
        </mc:AlternateContent>
      </w:r>
      <w:r>
        <w:t xml:space="preserve">Remitido por el Instituto de Atención Social y Sociosanitaria (IASS) a este Ayuntamiento, acuerdo de fecha 28 de mayo de 2025 de su Consejo Rector, de aprobación de modificación del Convenio marco de cooperación y anexos formalizados con los Ayuntamientos </w:t>
      </w:r>
      <w:r>
        <w:t xml:space="preserve">de la Isla que participan en el desarrollo del Programa de Turismo Social 2023-2026, e instruido expediente por el Area de Mayores y Dependencia de esta Concejalía, por los Servicios Jurídicos adscritos a la misma, se emite el siguiente:   </w:t>
      </w:r>
    </w:p>
    <w:p w:rsidR="00E54AE1" w:rsidRDefault="006260B5">
      <w:pPr>
        <w:spacing w:after="225" w:line="259" w:lineRule="auto"/>
        <w:ind w:left="850" w:right="0"/>
        <w:jc w:val="left"/>
      </w:pPr>
      <w:r>
        <w:t xml:space="preserve"> </w:t>
      </w:r>
    </w:p>
    <w:p w:rsidR="00E54AE1" w:rsidRDefault="006260B5">
      <w:pPr>
        <w:spacing w:after="225" w:line="259" w:lineRule="auto"/>
        <w:ind w:left="206" w:right="57" w:hanging="10"/>
        <w:jc w:val="center"/>
      </w:pPr>
      <w:r>
        <w:rPr>
          <w:b/>
        </w:rPr>
        <w:t xml:space="preserve">INFORME </w:t>
      </w:r>
    </w:p>
    <w:p w:rsidR="00E54AE1" w:rsidRDefault="006260B5">
      <w:pPr>
        <w:pStyle w:val="Ttulo2"/>
        <w:spacing w:after="225"/>
        <w:ind w:left="206" w:right="2"/>
      </w:pPr>
      <w:r>
        <w:t>Ante</w:t>
      </w:r>
      <w:r>
        <w:t xml:space="preserve">cedentes de hecho </w:t>
      </w:r>
    </w:p>
    <w:p w:rsidR="00E54AE1" w:rsidRDefault="006260B5">
      <w:pPr>
        <w:ind w:right="0" w:firstLine="650"/>
      </w:pPr>
      <w:r>
        <w:rPr>
          <w:b/>
        </w:rPr>
        <w:t xml:space="preserve">Primero. </w:t>
      </w:r>
      <w:r>
        <w:t>El Programa Insular de Turismo Social surge en el año 1984 por iniciativa del Cabildo de Tenerife, con la finalidad de favorecer la movilidad de los habitantes de la Isla, por medio de la realización de viajes, subvencionando el</w:t>
      </w:r>
      <w:r>
        <w:t xml:space="preserve"> sobrecoste generado por la insularidad, y específicamente dirigido a aquellos colectivos con bajos recursos y alto nivel de vulnerabilidad.</w:t>
      </w:r>
      <w:r>
        <w:rPr>
          <w:rFonts w:ascii="Times New Roman" w:eastAsia="Times New Roman" w:hAnsi="Times New Roman" w:cs="Times New Roman"/>
          <w:i w:val="0"/>
          <w:sz w:val="24"/>
        </w:rPr>
        <w:t xml:space="preserve"> </w:t>
      </w:r>
    </w:p>
    <w:p w:rsidR="00E54AE1" w:rsidRDefault="006260B5">
      <w:pPr>
        <w:spacing w:after="94" w:line="353" w:lineRule="auto"/>
        <w:ind w:left="127" w:right="0" w:firstLine="650"/>
        <w:jc w:val="left"/>
      </w:pPr>
      <w:r>
        <w:rPr>
          <w:b/>
        </w:rPr>
        <w:t xml:space="preserve">Segundo. </w:t>
      </w:r>
      <w:r>
        <w:t>Con la creación por el Cabildo Insular del Organismo Autónomo “Instituto Insular de Atención Social y Soc</w:t>
      </w:r>
      <w:r>
        <w:t>iosanitaria”, y en su concepción de reagrupamiento de competencias en Servicios Sociales, se rescata desde el Área Insular de Turismo, el referido Programa, justificado en su valor solidario y su orientación hacia los colectivos socialmente más desfavoreci</w:t>
      </w:r>
      <w:r>
        <w:t>dos.</w:t>
      </w:r>
      <w:r>
        <w:rPr>
          <w:rFonts w:ascii="Times New Roman" w:eastAsia="Times New Roman" w:hAnsi="Times New Roman" w:cs="Times New Roman"/>
          <w:i w:val="0"/>
          <w:sz w:val="24"/>
        </w:rPr>
        <w:t xml:space="preserve"> </w:t>
      </w:r>
    </w:p>
    <w:p w:rsidR="00E54AE1" w:rsidRDefault="006260B5">
      <w:pPr>
        <w:ind w:right="0" w:firstLine="650"/>
      </w:pPr>
      <w:r>
        <w:lastRenderedPageBreak/>
        <w:t>Y así con fecha 29 de junio de 2017, por el Consejo Rector del Instituto de Atención Social y Sociosanitaria (IASS) se adopta acuerdo de aprobación de un Convenio marco de cooperación entre el Instituto  de   Atención Social y Sociosanitaria (IASS) y</w:t>
      </w:r>
      <w:r>
        <w:t xml:space="preserve"> los Ayuntamientos de la Isla para el desarrollo del Programa de Turismo Social 2018-2021, llevándose a cabo las campañas 2018 y 2019, sin embargo a consecuencia de la crisis sanitaria originada por el COVID-19, en 2022 se deja sin efecto el Programa, hast</w:t>
      </w:r>
      <w:r>
        <w:t xml:space="preserve">a el 2022 en que la mejora de la situación epidemiológica permite retomarlo en condiciones idóneas y de seguridad para las personas participantes. </w:t>
      </w:r>
    </w:p>
    <w:p w:rsidR="00E54AE1" w:rsidRDefault="006260B5">
      <w:pPr>
        <w:ind w:left="142" w:right="0" w:firstLine="708"/>
      </w:pPr>
      <w:r>
        <w:rPr>
          <w:b/>
        </w:rPr>
        <w:t xml:space="preserve">Tercero. </w:t>
      </w:r>
      <w:r>
        <w:t xml:space="preserve">En consecuencia, en fecha 17 de febrero de 2023, `por la Junta de Gobierno Local se adopta acuerdo </w:t>
      </w:r>
      <w:r>
        <w:t xml:space="preserve">de aprobación del </w:t>
      </w:r>
      <w:r>
        <w:rPr>
          <w:b/>
        </w:rPr>
        <w:t xml:space="preserve">Convenio Marco de cooperación del Programa Insular de Turismo Social 2023-2026 </w:t>
      </w:r>
      <w:r>
        <w:t xml:space="preserve">conforme texto aprobado con fecha 21 septiembre de 2022, por el Consejo Rector del Instituto de Atención Social y Sociosanitaria (IASS). Suscribiéndose por la </w:t>
      </w:r>
      <w:r>
        <w:t>Alcaldía Presidencia en fecha 14/03/2023.</w:t>
      </w:r>
      <w:r>
        <w:rPr>
          <w:i w:val="0"/>
        </w:rPr>
        <w:t xml:space="preserve"> </w:t>
      </w:r>
    </w:p>
    <w:p w:rsidR="00E54AE1" w:rsidRDefault="006260B5">
      <w:pPr>
        <w:spacing w:after="88"/>
        <w:ind w:right="0" w:firstLine="650"/>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7841" name="Group 4784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36" name="Rectangle 336"/>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37" name="Rectangle 337"/>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38" name="Rectangle 338"/>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841" style="width:18.7031pt;height:254.202pt;position:absolute;mso-position-horizontal-relative:page;mso-position-horizontal:absolute;margin-left:662.928pt;mso-position-vertical-relative:page;margin-top:518.718pt;" coordsize="2375,32283">
                <v:rect id="Rectangle 336"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3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3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 de 61 </w:t>
                        </w:r>
                      </w:p>
                    </w:txbxContent>
                  </v:textbox>
                </v:rect>
                <w10:wrap type="square"/>
              </v:group>
            </w:pict>
          </mc:Fallback>
        </mc:AlternateContent>
      </w:r>
      <w:r>
        <w:rPr>
          <w:b/>
        </w:rPr>
        <w:t xml:space="preserve">Cuarto.- </w:t>
      </w:r>
      <w:r>
        <w:t>El citado Programa se organiza, planifica y ejecuta teniendo, como fin esencial, colaborar en la mejora de la calidad de vida de las personas mayores de Tenerife a través de la participación en viajes y la realización de actividades turísticas que permiten</w:t>
      </w:r>
      <w:r>
        <w:t xml:space="preserve"> conectar con otros ambientes, ampliar relaciones y conocimientos culturales, favorecer capacidades y motivaciones y fomentar el encuentro y la convivencia, en el marco estratégico de “el acceso de colectivos con especial riesgo de exclusión a actividades </w:t>
      </w:r>
      <w:r>
        <w:t>de ocio y cultura desde una perspectiva integradora”.</w:t>
      </w:r>
      <w:r>
        <w:rPr>
          <w:rFonts w:ascii="Times New Roman" w:eastAsia="Times New Roman" w:hAnsi="Times New Roman" w:cs="Times New Roman"/>
          <w:i w:val="0"/>
          <w:sz w:val="24"/>
        </w:rPr>
        <w:t xml:space="preserve"> </w:t>
      </w:r>
    </w:p>
    <w:p w:rsidR="00E54AE1" w:rsidRDefault="006260B5">
      <w:pPr>
        <w:ind w:right="0" w:firstLine="650"/>
      </w:pPr>
      <w:r>
        <w:rPr>
          <w:b/>
        </w:rPr>
        <w:t xml:space="preserve">Quinto.- </w:t>
      </w:r>
      <w:r>
        <w:t>Remitido por el Instituto de Atención Social y Sociosanitaria (IASS) a este Ayuntamiento, acuerdo de fecha 28 de mayo de 2025 de su Consejo Rector ,de aprobación de modificación del Convenio m</w:t>
      </w:r>
      <w:r>
        <w:t>arco de cooperación y anexos formalizados con los Ayuntamientos de la Isla que participan en el desarrollo del Programa de Turismo Social 2023-2026, se aprecia la introducción de modificaciones al originario texto de las que destacamos:</w:t>
      </w:r>
      <w:r>
        <w:rPr>
          <w:rFonts w:ascii="Times New Roman" w:eastAsia="Times New Roman" w:hAnsi="Times New Roman" w:cs="Times New Roman"/>
          <w:i w:val="0"/>
          <w:sz w:val="24"/>
        </w:rPr>
        <w:t xml:space="preserve"> </w:t>
      </w:r>
    </w:p>
    <w:p w:rsidR="00E54AE1" w:rsidRDefault="006260B5">
      <w:pPr>
        <w:numPr>
          <w:ilvl w:val="0"/>
          <w:numId w:val="1"/>
        </w:numPr>
        <w:ind w:right="0" w:hanging="360"/>
      </w:pPr>
      <w:r>
        <w:t>Su duración (2 año</w:t>
      </w:r>
      <w:r>
        <w:t xml:space="preserve">s), el nuevo Convenio a formalizar abarca las campañas 20252026 y 2026-2027, prorrogables anualmente, hasta alcanzar el máximo de cuatro años </w:t>
      </w:r>
    </w:p>
    <w:p w:rsidR="00E54AE1" w:rsidRDefault="006260B5">
      <w:pPr>
        <w:numPr>
          <w:ilvl w:val="0"/>
          <w:numId w:val="1"/>
        </w:numPr>
        <w:spacing w:after="205" w:line="259" w:lineRule="auto"/>
        <w:ind w:right="0" w:hanging="360"/>
      </w:pPr>
      <w:r>
        <w:t xml:space="preserve">El destino, se introduce como novedad la posibilidad de destinos internacionales. </w:t>
      </w:r>
    </w:p>
    <w:p w:rsidR="00E54AE1" w:rsidRDefault="006260B5">
      <w:pPr>
        <w:numPr>
          <w:ilvl w:val="0"/>
          <w:numId w:val="1"/>
        </w:numPr>
        <w:ind w:right="0" w:hanging="360"/>
      </w:pPr>
      <w:r>
        <w:t>Se modifica el límite de ingre</w:t>
      </w:r>
      <w:r>
        <w:t xml:space="preserve">sos económico establecido como requisito para las personas beneficiarias, ampliándose los umbrales económicos. </w:t>
      </w:r>
    </w:p>
    <w:p w:rsidR="00E54AE1" w:rsidRDefault="006260B5">
      <w:pPr>
        <w:numPr>
          <w:ilvl w:val="0"/>
          <w:numId w:val="1"/>
        </w:numPr>
        <w:ind w:right="0" w:hanging="360"/>
      </w:pPr>
      <w:r>
        <w:lastRenderedPageBreak/>
        <w:t>Se introduce la posibilidad de que el informe médico, documento a acreditar la aptitud para viajar, sea sustituido por una declaración jurada en</w:t>
      </w:r>
      <w:r>
        <w:t xml:space="preserve"> los supuestos en que </w:t>
      </w:r>
    </w:p>
    <w:p w:rsidR="00E54AE1" w:rsidRDefault="006260B5">
      <w:pPr>
        <w:spacing w:after="171"/>
        <w:ind w:left="1570" w:right="0"/>
      </w:pPr>
      <w:r>
        <w:t xml:space="preserve">no fuese posible su emisión. Cuestión no baladí, atendida la casuística en campañas pasadas, para la emisión de los informes por los profesionales de la medicina. </w:t>
      </w:r>
    </w:p>
    <w:p w:rsidR="00E54AE1" w:rsidRDefault="006260B5">
      <w:pPr>
        <w:numPr>
          <w:ilvl w:val="0"/>
          <w:numId w:val="1"/>
        </w:numPr>
        <w:ind w:right="0" w:hanging="360"/>
      </w:pPr>
      <w:r>
        <w:t>Pero la gran novedad es la introducción de 60 plazas sociales adicion</w:t>
      </w:r>
      <w:r>
        <w:t>ales, a repartir entre los ayuntamientos interesados. Estás plazas estarán destinadas a personas que, cumpliendo con los requisitos establecidos, cuenten con unos ingresos económicos tan limitados que les impediría el abono del 33% del coste de la plaza, h</w:t>
      </w:r>
      <w:r>
        <w:t>aciéndoles imposible su participación en este tipo de viajes, con coste completo del viaje a cargo del propio IASS.</w:t>
      </w:r>
      <w:r>
        <w:rPr>
          <w:rFonts w:ascii="Times New Roman" w:eastAsia="Times New Roman" w:hAnsi="Times New Roman" w:cs="Times New Roman"/>
          <w:i w:val="0"/>
          <w:sz w:val="24"/>
        </w:rPr>
        <w:t xml:space="preserve"> </w:t>
      </w:r>
    </w:p>
    <w:p w:rsidR="00E54AE1" w:rsidRDefault="006260B5">
      <w:pPr>
        <w:numPr>
          <w:ilvl w:val="0"/>
          <w:numId w:val="1"/>
        </w:numPr>
        <w:ind w:right="0" w:hanging="360"/>
      </w:pPr>
      <w:r>
        <w:t>Igualmente se introduce la figura de los tutores profesionales acompañantes, incluidos en la contratación, sustituyendo a los tutores acomp</w:t>
      </w:r>
      <w:r>
        <w:t xml:space="preserve">añantes designados a propuesta de los Ayuntamientos </w:t>
      </w:r>
    </w:p>
    <w:p w:rsidR="00E54AE1" w:rsidRDefault="006260B5">
      <w:pPr>
        <w:numPr>
          <w:ilvl w:val="0"/>
          <w:numId w:val="1"/>
        </w:numPr>
        <w:ind w:right="0" w:hanging="360"/>
      </w:pPr>
      <w:r>
        <w:t xml:space="preserve">Se incentiva la difusión de la campaña por todos los medios a tal fin, en todas las fases del procedimiento. </w:t>
      </w:r>
    </w:p>
    <w:p w:rsidR="00E54AE1" w:rsidRDefault="006260B5">
      <w:pPr>
        <w:numPr>
          <w:ilvl w:val="0"/>
          <w:numId w:val="1"/>
        </w:numPr>
        <w:ind w:right="0" w:hanging="360"/>
      </w:pP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7615" name="Group 4761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437" name="Rectangle 437"/>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38" name="Rectangle 438"/>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https://candelaria.sedelectron</w:t>
                              </w:r>
                              <w:r>
                                <w:rPr>
                                  <w:i w:val="0"/>
                                  <w:sz w:val="12"/>
                                </w:rPr>
                                <w:t xml:space="preserve">ica.es/ </w:t>
                              </w:r>
                            </w:p>
                          </w:txbxContent>
                        </wps:txbx>
                        <wps:bodyPr horzOverflow="overflow" vert="horz" lIns="0" tIns="0" rIns="0" bIns="0" rtlCol="0">
                          <a:noAutofit/>
                        </wps:bodyPr>
                      </wps:wsp>
                      <wps:wsp>
                        <wps:cNvPr id="439" name="Rectangle 439"/>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15" style="width:18.7031pt;height:254.202pt;position:absolute;mso-position-horizontal-relative:page;mso-position-horizontal:absolute;margin-left:662.928pt;mso-position-vertical-relative:page;margin-top:518.718pt;" coordsize="2375,32283">
                <v:rect id="Rectangle 437"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3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3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 de 61 </w:t>
                        </w:r>
                      </w:p>
                    </w:txbxContent>
                  </v:textbox>
                </v:rect>
                <w10:wrap type="square"/>
              </v:group>
            </w:pict>
          </mc:Fallback>
        </mc:AlternateContent>
      </w:r>
      <w:r>
        <w:t xml:space="preserve">Junto a las causas de resolución, se enumeran expresamente las causas de incumplimientos de las condiciones, así como, las penalidades a las que podrá lugar los mismos. </w:t>
      </w:r>
    </w:p>
    <w:p w:rsidR="00E54AE1" w:rsidRDefault="006260B5">
      <w:pPr>
        <w:ind w:right="0" w:firstLine="650"/>
      </w:pPr>
      <w:r>
        <w:rPr>
          <w:b/>
        </w:rPr>
        <w:t xml:space="preserve">Sexto.- </w:t>
      </w:r>
      <w:r>
        <w:t>Consta incorporado al expediente informe de la Responsable de Area Doña. Mª Co</w:t>
      </w:r>
      <w:r>
        <w:t>ncepción Bonilla Cabrera, del tenor literal siguiente:</w:t>
      </w:r>
      <w:r>
        <w:rPr>
          <w:rFonts w:ascii="Times New Roman" w:eastAsia="Times New Roman" w:hAnsi="Times New Roman" w:cs="Times New Roman"/>
          <w:i w:val="0"/>
          <w:sz w:val="24"/>
        </w:rPr>
        <w:t xml:space="preserve"> </w:t>
      </w:r>
    </w:p>
    <w:p w:rsidR="00E54AE1" w:rsidRDefault="006260B5">
      <w:pPr>
        <w:spacing w:after="225" w:line="259" w:lineRule="auto"/>
        <w:ind w:left="142" w:right="0"/>
      </w:pPr>
      <w:r>
        <w:t xml:space="preserve">“(…) </w:t>
      </w:r>
    </w:p>
    <w:p w:rsidR="00E54AE1" w:rsidRDefault="006260B5">
      <w:pPr>
        <w:ind w:left="142" w:right="0"/>
      </w:pPr>
      <w:r>
        <w:t>Visto que con fecha 03 de junio de 2025, se recibe notificación del Acuerdo del Consejo Rector nº 1 Propuesta de modificación del Convenio Marco del Programa de Turismo Social 2023-2026, del Ins</w:t>
      </w:r>
      <w:r>
        <w:t xml:space="preserve">tituto Insular de Atención Social y Sociosanitaria, relativa a la modificación del Convenio. </w:t>
      </w:r>
    </w:p>
    <w:p w:rsidR="00E54AE1" w:rsidRDefault="006260B5">
      <w:pPr>
        <w:ind w:left="142" w:right="0"/>
      </w:pPr>
      <w:r>
        <w:t>Resultando que el Cabildo Insular de Tenerife puso en marcha en 1984 el Programa de Turismo Social con la finalidad de favorecer la movilidad de los habitantes de</w:t>
      </w:r>
      <w:r>
        <w:t xml:space="preserve"> la isla por medio de la realización de viajes, subvencionando el sobrecoste generado por la insularidad, y dirigiéndose específicamente a colectivos con bajos recursos y alto nivel de vulnerabilidad. </w:t>
      </w:r>
    </w:p>
    <w:p w:rsidR="00E54AE1" w:rsidRDefault="006260B5">
      <w:pPr>
        <w:ind w:left="142" w:right="0"/>
      </w:pPr>
      <w:r>
        <w:t>El Programa Insular de Turismo Social se organiza, pla</w:t>
      </w:r>
      <w:r>
        <w:t>nifica y ejecuta teniendo como fin esencial colaborar en la mejora de la calidad de vida de las personas mayores de Tenerife, a través de la participación en viajes y la realización de actividades turísticas que permiten conectar con otros ambientes, ampli</w:t>
      </w:r>
      <w:r>
        <w:t xml:space="preserve">ar relaciones y conocimientos culturales, favorecer capacidades y motivaciones y fomentar el encuentro y la convivencia. </w:t>
      </w:r>
    </w:p>
    <w:p w:rsidR="00E54AE1" w:rsidRDefault="006260B5">
      <w:pPr>
        <w:ind w:left="142" w:right="0"/>
      </w:pPr>
      <w:r>
        <w:t xml:space="preserve"> Considerando que desde los Servicios Sociales Municipales se trabaja de forma activa con los mayores del Municipio fomentando un pape</w:t>
      </w:r>
      <w:r>
        <w:t xml:space="preserve">l activo tanto en un espacio cultural como educativo sensibilizándolos de la importancia de mantener los contactos sociales y de adquirir habilidades para la defensa de sus derechos y fortalecer su salud física y emocional. </w:t>
      </w:r>
    </w:p>
    <w:p w:rsidR="00E54AE1" w:rsidRDefault="006260B5">
      <w:pPr>
        <w:ind w:left="142" w:right="0"/>
      </w:pPr>
      <w:r>
        <w:t xml:space="preserve"> Teniendo en cuenta que el Obje</w:t>
      </w:r>
      <w:r>
        <w:t>to principal del Convenio entre el IASS y los Ayuntamientos de la isla que lo suscriban, es realizar actividades turísticas, con discriminación positiva en precios a favor de las personas mayores con menores recursos económicos, para colaborar en la mejora</w:t>
      </w:r>
      <w:r>
        <w:t xml:space="preserve"> de calidad de vida de los y las participantes a través de la realización de viajes y actividades turísticas que permitan conectar con otros ambientes, ampliar relaciones y conocimientos culturales, favorecer capacidades y motivaciones y fomentar el encuen</w:t>
      </w:r>
      <w:r>
        <w:t xml:space="preserve">tro y la convivencia. </w:t>
      </w:r>
    </w:p>
    <w:p w:rsidR="00E54AE1" w:rsidRDefault="006260B5">
      <w:pPr>
        <w:ind w:left="142" w:right="0"/>
      </w:pPr>
      <w:r>
        <w:t xml:space="preserve"> Considerando que el Ayuntamiento de Candelaria viene participando en este tipo de actividad desde el año 1995 con una media de 60 participantes por campaña. </w:t>
      </w:r>
    </w:p>
    <w:p w:rsidR="00E54AE1" w:rsidRDefault="006260B5">
      <w:pPr>
        <w:ind w:left="142" w:right="0"/>
      </w:pPr>
      <w:r>
        <w:rPr>
          <w:rFonts w:ascii="Calibri" w:eastAsia="Calibri" w:hAnsi="Calibri" w:cs="Calibri"/>
          <w:i w:val="0"/>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7618" name="Group 4761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20" name="Rectangle 520"/>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21" name="Rectangle 521"/>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w:t>
                              </w:r>
                              <w:r>
                                <w:rPr>
                                  <w:i w:val="0"/>
                                  <w:sz w:val="12"/>
                                </w:rPr>
                                <w:t xml:space="preserve">delaria.sedelectronica.es/ </w:t>
                              </w:r>
                            </w:p>
                          </w:txbxContent>
                        </wps:txbx>
                        <wps:bodyPr horzOverflow="overflow" vert="horz" lIns="0" tIns="0" rIns="0" bIns="0" rtlCol="0">
                          <a:noAutofit/>
                        </wps:bodyPr>
                      </wps:wsp>
                      <wps:wsp>
                        <wps:cNvPr id="522" name="Rectangle 522"/>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18" style="width:18.7031pt;height:254.202pt;position:absolute;mso-position-horizontal-relative:page;mso-position-horizontal:absolute;margin-left:662.928pt;mso-position-vertical-relative:page;margin-top:518.718pt;" coordsize="2375,32283">
                <v:rect id="Rectangle 520"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2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2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 de 61 </w:t>
                        </w:r>
                      </w:p>
                    </w:txbxContent>
                  </v:textbox>
                </v:rect>
                <w10:wrap type="square"/>
              </v:group>
            </w:pict>
          </mc:Fallback>
        </mc:AlternateContent>
      </w:r>
      <w:r>
        <w:t xml:space="preserve">  En base a lo expuesto, se concluye que la aprobación de la modificación del Convenio marco de cooperación a formalizar con el Ayunta</w:t>
      </w:r>
      <w:r>
        <w:t>miento de Candelaria para participar en el desarrollo del Programa de Turismo Social 2023-2026, así como sus modelos de anexos, favorece el envejecimiento activo que se viene desarrollando desde el Servicio Mayor, Dependencia y Discapacidad de los Servicio</w:t>
      </w:r>
      <w:r>
        <w:t xml:space="preserve">s Sociales Municipales.” </w:t>
      </w:r>
    </w:p>
    <w:p w:rsidR="00E54AE1" w:rsidRDefault="006260B5">
      <w:pPr>
        <w:spacing w:after="225" w:line="259" w:lineRule="auto"/>
        <w:ind w:left="850" w:right="0"/>
        <w:jc w:val="left"/>
      </w:pPr>
      <w:r>
        <w:rPr>
          <w:b/>
        </w:rPr>
        <w:t xml:space="preserve"> </w:t>
      </w:r>
    </w:p>
    <w:p w:rsidR="00E54AE1" w:rsidRDefault="006260B5">
      <w:pPr>
        <w:pStyle w:val="Ttulo2"/>
        <w:spacing w:after="100"/>
        <w:ind w:left="206" w:right="3"/>
      </w:pPr>
      <w:r>
        <w:t xml:space="preserve">Consideraciones Jurídicas </w:t>
      </w:r>
    </w:p>
    <w:p w:rsidR="00E54AE1" w:rsidRDefault="006260B5">
      <w:pPr>
        <w:spacing w:after="98" w:line="259" w:lineRule="auto"/>
        <w:ind w:left="253" w:right="0"/>
        <w:jc w:val="center"/>
      </w:pPr>
      <w:r>
        <w:rPr>
          <w:b/>
        </w:rPr>
        <w:t xml:space="preserve"> </w:t>
      </w:r>
    </w:p>
    <w:p w:rsidR="00E54AE1" w:rsidRDefault="006260B5">
      <w:pPr>
        <w:spacing w:after="194"/>
        <w:ind w:left="142" w:right="0" w:firstLine="852"/>
      </w:pPr>
      <w:r>
        <w:t>Atendido el principio constitucional de coordinación en el funcionamiento entre las diferentes Administraciones Públicas al servicio de los intereses generales (art 103), y de conformidad con el artículo 86 de la Ley 39/2015, de 1 de octubre, del Procedimi</w:t>
      </w:r>
      <w:r>
        <w:t>ento Administrativo Común de las administraciones Públicas, por el que las Administraciones Públicas podrán celebrar acuerdos, pactos, convenios, con personas tanto de Derecho público como privado, siempre que no sean contrarios al ordenamiento jurídico ni</w:t>
      </w:r>
      <w:r>
        <w:t xml:space="preserve"> versen sobre materias no susceptibles de transacción y tengan por objeto satisfacer el interés público que tiene encomendado…, los convenios administrativos se configuran como el instrumento previsto legalmente para la articulación de la cooperación econó</w:t>
      </w:r>
      <w:r>
        <w:t>mica, técnica y administrativa en asuntos de interés común, tal y como prevé con carácter general la Ley 39/2015, de 1 de octubre, del Procedimiento Administrativo Común de las administraciones Públicas, y con carácter especial para las Entidades Locales e</w:t>
      </w:r>
      <w:r>
        <w:t xml:space="preserve">l art 57 de la Ley de Bases de Régimen Local. </w:t>
      </w:r>
    </w:p>
    <w:p w:rsidR="00E54AE1" w:rsidRDefault="006260B5">
      <w:pPr>
        <w:spacing w:after="191"/>
        <w:ind w:left="142" w:right="0" w:firstLine="852"/>
      </w:pPr>
      <w:r>
        <w:t>De conformidad con Ley 16/2019, de 2 de mayo de Servicios Sociales de Canarias, en la que se instaura un nuevo modelo de sistema público que dirige su atención tanto a las situaciones y necesidades de cada per</w:t>
      </w:r>
      <w:r>
        <w:t>sona a lo largo de su vida como a los diferentes espacios sociales y comunitarios en los que este se desarrolla, configurando un sistema de responsabilidad pública cuya estructura está compuesta por todos los servicios disponibles de atención a las persona</w:t>
      </w:r>
      <w:r>
        <w:t xml:space="preserve">s, así como por los servicios y prestaciones destinados a la finalidad de la atención social en los ámbitos de la discapacidad, la dependencia, la infancia y la familia, la inmigración y, en general, para atender las situaciones de vulnerabilidad social. </w:t>
      </w:r>
    </w:p>
    <w:p w:rsidR="00E54AE1" w:rsidRDefault="006260B5">
      <w:pPr>
        <w:spacing w:after="299" w:line="259" w:lineRule="auto"/>
        <w:ind w:left="994" w:right="0"/>
      </w:pPr>
      <w:r>
        <w:t xml:space="preserve"> Resultándole de aplicación: </w:t>
      </w:r>
    </w:p>
    <w:p w:rsidR="00E54AE1" w:rsidRDefault="006260B5">
      <w:pPr>
        <w:ind w:right="0" w:firstLine="650"/>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8748" name="Group 4874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97" name="Rectangle 597"/>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98" name="Rectangle 598"/>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99" name="Rectangle 599"/>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748" style="width:18.7031pt;height:254.202pt;position:absolute;mso-position-horizontal-relative:page;mso-position-horizontal:absolute;margin-left:662.928pt;mso-position-vertical-relative:page;margin-top:518.718pt;" coordsize="2375,32283">
                <v:rect id="Rectangle 597"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9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9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6 de 61 </w:t>
                        </w:r>
                      </w:p>
                    </w:txbxContent>
                  </v:textbox>
                </v:rect>
                <w10:wrap type="square"/>
              </v:group>
            </w:pict>
          </mc:Fallback>
        </mc:AlternateContent>
      </w:r>
      <w:r>
        <w:t xml:space="preserve">Los artículos 47 y siguientes </w:t>
      </w:r>
      <w:r>
        <w:t>de la Ley 40/2015, de 1 de octubre, de Régimen Jurídico del Sector Público, establecen el régimen jurídico de los convenios como “los acuerdos con efectos jurídicos adoptados por las Administraciones Públicas, los organismos públicos y entidades de derecho</w:t>
      </w:r>
      <w:r>
        <w:t xml:space="preserve"> público vinculados o dependientes… entre sí… para un fin común”. </w:t>
      </w:r>
    </w:p>
    <w:p w:rsidR="00E54AE1" w:rsidRDefault="006260B5">
      <w:pPr>
        <w:spacing w:after="154"/>
        <w:ind w:right="0" w:firstLine="650"/>
      </w:pPr>
      <w:r>
        <w:t xml:space="preserve">El Convenio deberá contener como mínimo, los siguientes extremos contemplados en el artículo 49 de Ley 40/2015, de 1 de octubre, Ley de Régimen Jurídico del Sector Público. </w:t>
      </w:r>
    </w:p>
    <w:p w:rsidR="00E54AE1" w:rsidRDefault="006260B5">
      <w:pPr>
        <w:spacing w:after="225" w:line="259" w:lineRule="auto"/>
        <w:ind w:left="209" w:right="0" w:hanging="10"/>
      </w:pPr>
      <w:r>
        <w:rPr>
          <w:b/>
        </w:rPr>
        <w:t xml:space="preserve">“ (…) </w:t>
      </w:r>
    </w:p>
    <w:p w:rsidR="00E54AE1" w:rsidRDefault="006260B5">
      <w:pPr>
        <w:numPr>
          <w:ilvl w:val="0"/>
          <w:numId w:val="2"/>
        </w:numPr>
        <w:spacing w:after="105" w:line="259" w:lineRule="auto"/>
        <w:ind w:right="-5" w:firstLine="650"/>
        <w:jc w:val="right"/>
      </w:pPr>
      <w:r>
        <w:t xml:space="preserve">Sujetos que suscriben el convenio y la capacidad jurídica con que actúa cada una de las </w:t>
      </w:r>
    </w:p>
    <w:p w:rsidR="00E54AE1" w:rsidRDefault="006260B5">
      <w:pPr>
        <w:spacing w:after="207" w:line="259" w:lineRule="auto"/>
        <w:ind w:right="0"/>
      </w:pPr>
      <w:r>
        <w:t>partes.</w:t>
      </w:r>
      <w:r>
        <w:rPr>
          <w:rFonts w:ascii="Times New Roman" w:eastAsia="Times New Roman" w:hAnsi="Times New Roman" w:cs="Times New Roman"/>
          <w:i w:val="0"/>
          <w:sz w:val="24"/>
        </w:rPr>
        <w:t xml:space="preserve"> </w:t>
      </w:r>
    </w:p>
    <w:p w:rsidR="00E54AE1" w:rsidRDefault="006260B5">
      <w:pPr>
        <w:numPr>
          <w:ilvl w:val="0"/>
          <w:numId w:val="2"/>
        </w:numPr>
        <w:ind w:right="-5" w:firstLine="650"/>
        <w:jc w:val="right"/>
      </w:pPr>
      <w:r>
        <w:t>La competencia en la que se fundamenta la actuación de la Administración Pública, de los organismos públicos y las entidades de derecho público vinculados o d</w:t>
      </w:r>
      <w:r>
        <w:t xml:space="preserve">ependientes de ella o de las Universidades públicas. </w:t>
      </w:r>
    </w:p>
    <w:p w:rsidR="00E54AE1" w:rsidRDefault="006260B5">
      <w:pPr>
        <w:numPr>
          <w:ilvl w:val="0"/>
          <w:numId w:val="2"/>
        </w:numPr>
        <w:spacing w:after="105" w:line="259" w:lineRule="auto"/>
        <w:ind w:right="-5" w:firstLine="650"/>
        <w:jc w:val="right"/>
      </w:pPr>
      <w:r>
        <w:t>Objeto del convenio y actuaciones a realizar por cada sujeto para su cumplimiento, indi-</w:t>
      </w:r>
    </w:p>
    <w:p w:rsidR="00E54AE1" w:rsidRDefault="006260B5">
      <w:pPr>
        <w:spacing w:after="225" w:line="259" w:lineRule="auto"/>
        <w:ind w:right="0"/>
      </w:pPr>
      <w:r>
        <w:t xml:space="preserve">cando, en su caso, la titularidad de los resultados obtenidos. </w:t>
      </w:r>
    </w:p>
    <w:p w:rsidR="00E54AE1" w:rsidRDefault="006260B5">
      <w:pPr>
        <w:numPr>
          <w:ilvl w:val="0"/>
          <w:numId w:val="2"/>
        </w:numPr>
        <w:spacing w:after="105" w:line="259" w:lineRule="auto"/>
        <w:ind w:right="-5" w:firstLine="650"/>
        <w:jc w:val="right"/>
      </w:pPr>
      <w:r>
        <w:t>Obligaciones y compromisos económicos asumidos po</w:t>
      </w:r>
      <w:r>
        <w:t xml:space="preserve">r cada una de las partes, si los </w:t>
      </w:r>
    </w:p>
    <w:p w:rsidR="00E54AE1" w:rsidRDefault="006260B5">
      <w:pPr>
        <w:ind w:right="0"/>
      </w:pPr>
      <w:r>
        <w:t xml:space="preserve">hubiera, indicando su distribución temporal por anualidades y su imputación concreta al presupuesto correspondiente de acuerdo con lo previsto en la legislación presupuestaria. </w:t>
      </w:r>
    </w:p>
    <w:p w:rsidR="00E54AE1" w:rsidRDefault="006260B5">
      <w:pPr>
        <w:numPr>
          <w:ilvl w:val="0"/>
          <w:numId w:val="2"/>
        </w:numPr>
        <w:spacing w:after="105" w:line="259" w:lineRule="auto"/>
        <w:ind w:right="-5" w:firstLine="650"/>
        <w:jc w:val="right"/>
      </w:pPr>
      <w:r>
        <w:t>Consecuencias aplicables en caso de incumpli</w:t>
      </w:r>
      <w:r>
        <w:t xml:space="preserve">miento de las obligaciones y compromisos </w:t>
      </w:r>
    </w:p>
    <w:p w:rsidR="00E54AE1" w:rsidRDefault="006260B5">
      <w:pPr>
        <w:ind w:right="0"/>
      </w:pPr>
      <w:r>
        <w:t xml:space="preserve">asumidos por cada una de las partes y, en su caso, los criterios para determinar la posible indemnización por el incumplimiento. </w:t>
      </w:r>
    </w:p>
    <w:p w:rsidR="00E54AE1" w:rsidRDefault="006260B5">
      <w:pPr>
        <w:numPr>
          <w:ilvl w:val="0"/>
          <w:numId w:val="2"/>
        </w:numPr>
        <w:spacing w:after="105" w:line="259" w:lineRule="auto"/>
        <w:ind w:right="-5" w:firstLine="650"/>
        <w:jc w:val="right"/>
      </w:pPr>
      <w:r>
        <w:t xml:space="preserve">Mecanismos de seguimiento, vigilancia y control de la ejecución del convenio y de los </w:t>
      </w:r>
    </w:p>
    <w:p w:rsidR="00E54AE1" w:rsidRDefault="006260B5">
      <w:pPr>
        <w:ind w:right="0"/>
      </w:pPr>
      <w:r>
        <w:t xml:space="preserve">compromisos adquiridos por los firmantes. Este mecanismo resolverá los problemas de interpretación y cumplimiento que puedan plantearse respecto de los convenios. </w:t>
      </w:r>
    </w:p>
    <w:p w:rsidR="00E54AE1" w:rsidRDefault="006260B5">
      <w:pPr>
        <w:numPr>
          <w:ilvl w:val="0"/>
          <w:numId w:val="2"/>
        </w:numPr>
        <w:spacing w:after="105" w:line="259" w:lineRule="auto"/>
        <w:ind w:right="-5" w:firstLine="650"/>
        <w:jc w:val="right"/>
      </w:pPr>
      <w:r>
        <w:t>El ré</w:t>
      </w:r>
      <w:r>
        <w:t xml:space="preserve">gimen de modificación del convenio. A falta de regulación expresa la modificación </w:t>
      </w:r>
    </w:p>
    <w:p w:rsidR="00E54AE1" w:rsidRDefault="006260B5">
      <w:pPr>
        <w:spacing w:after="225" w:line="259" w:lineRule="auto"/>
        <w:ind w:right="0"/>
      </w:pPr>
      <w:r>
        <w:t xml:space="preserve">del contenido del convenio requerirá acuerdo unánime de los firmantes. </w:t>
      </w:r>
    </w:p>
    <w:p w:rsidR="00E54AE1" w:rsidRDefault="006260B5">
      <w:pPr>
        <w:numPr>
          <w:ilvl w:val="0"/>
          <w:numId w:val="2"/>
        </w:numPr>
        <w:spacing w:after="225" w:line="259" w:lineRule="auto"/>
        <w:ind w:right="-5" w:firstLine="650"/>
        <w:jc w:val="right"/>
      </w:pPr>
      <w:r>
        <w:t xml:space="preserve">Plazo de vigencia del convenio teniendo en cuenta las siguientes reglas: </w:t>
      </w:r>
    </w:p>
    <w:p w:rsidR="00E54AE1" w:rsidRDefault="006260B5">
      <w:pPr>
        <w:ind w:right="0" w:firstLine="650"/>
      </w:pPr>
      <w:r>
        <w:t xml:space="preserve">1.º Los convenios deberán tener una duración determinada, que no podrá ser superior a cuatro años, salvo que normativamente se prevea un plazo superior. </w:t>
      </w:r>
    </w:p>
    <w:p w:rsidR="00E54AE1" w:rsidRDefault="006260B5">
      <w:pPr>
        <w:spacing w:after="153"/>
        <w:ind w:right="0" w:firstLine="650"/>
      </w:pPr>
      <w:r>
        <w:t>2.º En cualquier momento antes de la finalización del plazo previsto en el apartado anterior, los firm</w:t>
      </w:r>
      <w:r>
        <w:t xml:space="preserve">antes del convenio podrán acordar unánimemente su prórroga por un periodo de hasta cuatro años adicionales o su extinción. </w:t>
      </w:r>
    </w:p>
    <w:p w:rsidR="00E54AE1" w:rsidRDefault="006260B5">
      <w:pPr>
        <w:spacing w:after="225" w:line="259" w:lineRule="auto"/>
        <w:ind w:right="0"/>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9012" name="Group 49012"/>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67" name="Rectangle 667"/>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668" name="Rectangle 668"/>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669" name="Rectangle 669"/>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Documento firmado electrónic</w:t>
                              </w:r>
                              <w:r>
                                <w:rPr>
                                  <w:i w:val="0"/>
                                  <w:sz w:val="12"/>
                                </w:rPr>
                                <w:t xml:space="preserve">amente desde la plataforma esPublico Gestiona | Página 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012" style="width:18.7031pt;height:254.202pt;position:absolute;mso-position-horizontal-relative:page;mso-position-horizontal:absolute;margin-left:662.928pt;mso-position-vertical-relative:page;margin-top:518.718pt;" coordsize="2375,32283">
                <v:rect id="Rectangle 667"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66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6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7 de 61 </w:t>
                        </w:r>
                      </w:p>
                    </w:txbxContent>
                  </v:textbox>
                </v:rect>
                <w10:wrap type="square"/>
              </v:group>
            </w:pict>
          </mc:Fallback>
        </mc:AlternateContent>
      </w:r>
      <w:r>
        <w:t xml:space="preserve">(…)” </w:t>
      </w:r>
    </w:p>
    <w:p w:rsidR="00E54AE1" w:rsidRDefault="006260B5">
      <w:pPr>
        <w:spacing w:after="135" w:line="259" w:lineRule="auto"/>
        <w:ind w:left="10" w:right="-5" w:hanging="10"/>
        <w:jc w:val="right"/>
      </w:pPr>
      <w:r>
        <w:t xml:space="preserve">Ley 14/1990, de 26 de julio, de Régimen Jurídico de las Administraciones Públicas de </w:t>
      </w:r>
    </w:p>
    <w:p w:rsidR="00E54AE1" w:rsidRDefault="006260B5">
      <w:pPr>
        <w:spacing w:after="191"/>
        <w:ind w:left="142" w:right="0"/>
      </w:pPr>
      <w:r>
        <w:t>Canarias, al prescribir en su artículo 16.3 que “Las entidades locales actuarán en los convenios a t</w:t>
      </w:r>
      <w:r>
        <w:t>ravés de su Presidente, previa autorización expresa del Pleno de la Corporación otorgada por la mayoría simple de los asistentes a la sesión, salvo que el convenio se refiera a materias en las que se exija el voto favorable de la mayoría absoluta del númer</w:t>
      </w:r>
      <w:r>
        <w:t xml:space="preserve">o legal de miembros de la corporación. </w:t>
      </w:r>
    </w:p>
    <w:p w:rsidR="00E54AE1" w:rsidRDefault="006260B5">
      <w:pPr>
        <w:ind w:left="142" w:right="0" w:firstLine="708"/>
      </w:pPr>
      <w:r>
        <w:t>Acuerdo Plenario adoptado en sesión de fecha 27 de junio de 2023, por el que se delega por el mismo en la Junta de Gobierno Local, la aprobación de programas, planes o convenios con entidades públicas o privadas para</w:t>
      </w:r>
      <w:r>
        <w:t xml:space="preserve"> la consecución de fines de interés público, así como la autorización a la Alcaldía Presidencia para actuar y firmar, en los citados convenios, planes o programas, ante cualquier Administración Pública, u órganos de ésta, en los términos previstos en la Le</w:t>
      </w:r>
      <w:r>
        <w:t xml:space="preserve">y Territorial 14/1990, de Régimen Jurídico de las Administraciones Públicas Canarias. </w:t>
      </w:r>
    </w:p>
    <w:p w:rsidR="00E54AE1" w:rsidRDefault="006260B5">
      <w:pPr>
        <w:spacing w:after="225" w:line="259" w:lineRule="auto"/>
        <w:ind w:left="142" w:right="0"/>
        <w:jc w:val="left"/>
      </w:pPr>
      <w:r>
        <w:t xml:space="preserve"> </w:t>
      </w:r>
    </w:p>
    <w:p w:rsidR="00E54AE1" w:rsidRDefault="006260B5">
      <w:pPr>
        <w:spacing w:after="225" w:line="259" w:lineRule="auto"/>
        <w:ind w:left="142" w:right="0"/>
        <w:jc w:val="left"/>
      </w:pPr>
      <w:r>
        <w:t xml:space="preserve"> </w:t>
      </w:r>
    </w:p>
    <w:p w:rsidR="00E54AE1" w:rsidRDefault="006260B5">
      <w:pPr>
        <w:pStyle w:val="Ttulo2"/>
        <w:ind w:left="206"/>
      </w:pPr>
      <w:r>
        <w:t xml:space="preserve">Propuesta de acuerdo </w:t>
      </w:r>
    </w:p>
    <w:p w:rsidR="00E54AE1" w:rsidRDefault="006260B5">
      <w:pPr>
        <w:ind w:right="0" w:firstLine="650"/>
      </w:pPr>
      <w:r>
        <w:t>Por ello, de conformidad con lo establecido en el artículo 175 del Real Decreto 2568/1986, de 28 de noviembre, por el que se aprueba el Reglamento de Organización, Funcionamiento y Régimen Jurídico de las Entidades Locales, la que suscribe eleva la siguien</w:t>
      </w:r>
      <w:r>
        <w:t xml:space="preserve">te propuesta de acuerdo a adoptar por la Junta de Gobierno Local, que se somete con carácter previo a la fiscalización de la Intervención: </w:t>
      </w:r>
    </w:p>
    <w:p w:rsidR="00E54AE1" w:rsidRDefault="006260B5">
      <w:pPr>
        <w:spacing w:after="226" w:line="259" w:lineRule="auto"/>
        <w:ind w:right="0"/>
        <w:jc w:val="left"/>
      </w:pPr>
      <w:r>
        <w:rPr>
          <w:b/>
        </w:rPr>
        <w:t xml:space="preserve"> </w:t>
      </w:r>
    </w:p>
    <w:p w:rsidR="00E54AE1" w:rsidRDefault="006260B5">
      <w:pPr>
        <w:spacing w:after="90"/>
        <w:ind w:right="0" w:firstLine="650"/>
      </w:pPr>
      <w:r>
        <w:rPr>
          <w:b/>
        </w:rPr>
        <w:t>PRIMERO. -</w:t>
      </w:r>
      <w:r>
        <w:t xml:space="preserve"> Aprobar la modificación del Convenio marco de Cooperación y sus modelos de anexos, formalizado con el I</w:t>
      </w:r>
      <w:r>
        <w:t>nstituto Insular de Atención Social en el desarrollo del Programa de Turismo Social 2023-2026, conforme texto aprobado por su Consejo Rector en sesión de fecha 28 de mayo de 2025, del tenor literal siguiente:</w:t>
      </w:r>
      <w:r>
        <w:rPr>
          <w:rFonts w:ascii="Times New Roman" w:eastAsia="Times New Roman" w:hAnsi="Times New Roman" w:cs="Times New Roman"/>
          <w:i w:val="0"/>
          <w:sz w:val="24"/>
        </w:rPr>
        <w:t xml:space="preserve"> </w:t>
      </w:r>
    </w:p>
    <w:p w:rsidR="00E54AE1" w:rsidRDefault="006260B5">
      <w:pPr>
        <w:spacing w:after="225" w:line="259" w:lineRule="auto"/>
        <w:ind w:left="850" w:right="0"/>
        <w:jc w:val="left"/>
      </w:pPr>
      <w:r>
        <w:t xml:space="preserve"> </w:t>
      </w:r>
    </w:p>
    <w:p w:rsidR="00E54AE1" w:rsidRDefault="006260B5">
      <w:pPr>
        <w:spacing w:after="89" w:line="259" w:lineRule="auto"/>
        <w:ind w:left="1044" w:right="0" w:hanging="10"/>
      </w:pPr>
      <w:r>
        <w:rPr>
          <w:b/>
        </w:rPr>
        <w:t>“CONVENIO MARCO DE COOPERACIÓN ENTRE EL IASS</w:t>
      </w:r>
      <w:r>
        <w:rPr>
          <w:b/>
        </w:rPr>
        <w:t xml:space="preserve"> Y LOS AYUNTAMIEN-</w:t>
      </w:r>
    </w:p>
    <w:p w:rsidR="00E54AE1" w:rsidRDefault="006260B5">
      <w:pPr>
        <w:spacing w:after="263" w:line="259" w:lineRule="auto"/>
        <w:ind w:left="458" w:right="0" w:hanging="10"/>
      </w:pPr>
      <w:r>
        <w:rPr>
          <w:b/>
        </w:rPr>
        <w:t xml:space="preserve">TOS DE LA ISLA PARA EL PROGRAMA DE TURISMO SOCIAL 2025-2027  </w:t>
      </w:r>
    </w:p>
    <w:p w:rsidR="00E54AE1" w:rsidRDefault="006260B5">
      <w:pPr>
        <w:spacing w:after="277" w:line="259" w:lineRule="auto"/>
        <w:ind w:left="1034" w:right="0"/>
        <w:jc w:val="left"/>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7727" name="Group 4772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751" name="Rectangle 751"/>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752" name="Rectangle 752"/>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753" name="Rectangle 753"/>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727" style="width:18.7031pt;height:254.202pt;position:absolute;mso-position-horizontal-relative:page;mso-position-horizontal:absolute;margin-left:662.928pt;mso-position-vertical-relative:page;margin-top:518.718pt;" coordsize="2375,32283">
                <v:rect id="Rectangle 751"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75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75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8 de 61 </w:t>
                        </w:r>
                      </w:p>
                    </w:txbxContent>
                  </v:textbox>
                </v:rect>
                <w10:wrap type="square"/>
              </v:group>
            </w:pict>
          </mc:Fallback>
        </mc:AlternateContent>
      </w:r>
      <w:r>
        <w:rPr>
          <w:b/>
        </w:rPr>
        <w:t xml:space="preserve"> </w:t>
      </w:r>
    </w:p>
    <w:p w:rsidR="00E54AE1" w:rsidRDefault="006260B5">
      <w:pPr>
        <w:pStyle w:val="Ttulo1"/>
        <w:ind w:left="444"/>
      </w:pPr>
      <w:r>
        <w:t>1. OBJETO DEL PRESENTE CONVENIO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60"/>
        <w:ind w:left="434" w:right="463"/>
      </w:pPr>
      <w:r>
        <w:t>Es objeto del presente Convenio establecer la colaboración entre el IASS y los Ayuntamientos de la Isla que lo suscriban, con el fin de ejecutar el Programa de Turismo Social, que contempla la realización de actividades turísticas, con discriminación posit</w:t>
      </w:r>
      <w:r>
        <w:t>iva en precios a favor de las personas mayores con menores recursos económicos, al objeto de colaborar en la mejora de la calidad de vida de los y las participantes a través de la realización de viajes y actividades turísticas que permitan conectar con otr</w:t>
      </w:r>
      <w:r>
        <w:t xml:space="preserve">os ambientes, ampliar relaciones y conocimientos culturales, favorecer capacidades y motivaciones y fomentar el encuentro y la convivencia.  </w:t>
      </w:r>
    </w:p>
    <w:p w:rsidR="00E54AE1" w:rsidRDefault="006260B5">
      <w:pPr>
        <w:pStyle w:val="Ttulo1"/>
        <w:spacing w:after="269"/>
        <w:ind w:left="444"/>
      </w:pPr>
      <w:r>
        <w:t>2.DURACIÓN</w:t>
      </w:r>
      <w:r>
        <w:rPr>
          <w:u w:val="none"/>
        </w:rPr>
        <w:t xml:space="preserve"> </w:t>
      </w:r>
    </w:p>
    <w:p w:rsidR="00E54AE1" w:rsidRDefault="006260B5">
      <w:pPr>
        <w:spacing w:after="173"/>
        <w:ind w:left="434" w:right="0"/>
      </w:pPr>
      <w:r>
        <w:t>El presente Convenio tendrá una duración de dos (2) años, prorrogables por períodos sucesivos de un (1</w:t>
      </w:r>
      <w:r>
        <w:t xml:space="preserve">) año, hasta alcanzar el máximo de cuatro (4) años. </w:t>
      </w:r>
    </w:p>
    <w:p w:rsidR="00E54AE1" w:rsidRDefault="006260B5">
      <w:pPr>
        <w:pStyle w:val="Ttulo1"/>
        <w:ind w:left="444"/>
      </w:pPr>
      <w:r>
        <w:t>3.DESTINO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48"/>
        <w:ind w:left="434" w:right="462"/>
      </w:pPr>
      <w:r>
        <w:t>El IASS y los ayuntamientos adheridos al Programa de Turismo Social, de forma consensuada, elegirán los destinos para las campañas de 2025-2026 y 2026-2027 entre lugares nacionales o internac</w:t>
      </w:r>
      <w:r>
        <w:t xml:space="preserve">ionales de destacado interés turístico. </w:t>
      </w:r>
      <w:r>
        <w:rPr>
          <w:rFonts w:ascii="Times New Roman" w:eastAsia="Times New Roman" w:hAnsi="Times New Roman" w:cs="Times New Roman"/>
          <w:i w:val="0"/>
          <w:sz w:val="24"/>
        </w:rPr>
        <w:t xml:space="preserve"> </w:t>
      </w:r>
    </w:p>
    <w:p w:rsidR="00E54AE1" w:rsidRDefault="006260B5">
      <w:pPr>
        <w:pStyle w:val="Ttulo1"/>
        <w:spacing w:after="123"/>
        <w:ind w:left="444"/>
      </w:pPr>
      <w:r>
        <w:t>4. BENEFICIARIOS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41"/>
        <w:ind w:left="434" w:right="0"/>
      </w:pPr>
      <w:r>
        <w:t xml:space="preserve">Serán beneficiarias de las acciones contenidas en el presente Convenio las personas mayores de la isla de Tenerife que cumplan los requisitos que a continuación se relacionan:  </w:t>
      </w:r>
    </w:p>
    <w:p w:rsidR="00E54AE1" w:rsidRDefault="006260B5">
      <w:pPr>
        <w:numPr>
          <w:ilvl w:val="0"/>
          <w:numId w:val="3"/>
        </w:numPr>
        <w:spacing w:after="9"/>
        <w:ind w:right="0" w:hanging="10"/>
      </w:pPr>
      <w:r>
        <w:rPr>
          <w:b/>
        </w:rPr>
        <w:t>Ser mayor de 60 a</w:t>
      </w:r>
      <w:r>
        <w:rPr>
          <w:b/>
        </w:rPr>
        <w:t>ños</w:t>
      </w:r>
      <w:r>
        <w:t xml:space="preserve"> o cumplir al menos dicha edad durante el año natural en el que se realice el viaje correspondiente a la campaña de Turismo Social. Los participantes podrán viajar acompañados por su cónyuge, pareja de hecho (inscritos en el correspondiente registro) o </w:t>
      </w:r>
      <w:r>
        <w:t>pareja de hecho no registrada (acreditando una convivencia continuada a través de documentación oficial) aunque no tengan la edad referida en el apartado anterior.</w:t>
      </w:r>
      <w:r>
        <w:rPr>
          <w:rFonts w:ascii="Times New Roman" w:eastAsia="Times New Roman" w:hAnsi="Times New Roman" w:cs="Times New Roman"/>
          <w:i w:val="0"/>
          <w:sz w:val="24"/>
        </w:rPr>
        <w:t xml:space="preserve"> </w:t>
      </w:r>
    </w:p>
    <w:p w:rsidR="00E54AE1" w:rsidRDefault="006260B5">
      <w:pPr>
        <w:numPr>
          <w:ilvl w:val="0"/>
          <w:numId w:val="3"/>
        </w:numPr>
        <w:spacing w:after="14" w:line="353" w:lineRule="auto"/>
        <w:ind w:right="0" w:hanging="10"/>
      </w:pPr>
      <w:r>
        <w:rPr>
          <w:rFonts w:ascii="Calibri" w:eastAsia="Calibri" w:hAnsi="Calibri" w:cs="Calibri"/>
          <w:i w:val="0"/>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49011" name="Group 4901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70" name="Rectangle 870"/>
                        <wps:cNvSpPr/>
                        <wps:spPr>
                          <a:xfrm rot="-5399999">
                            <a:off x="-1189032" y="1926110"/>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871" name="Rectangle 871"/>
                        <wps:cNvSpPr/>
                        <wps:spPr>
                          <a:xfrm rot="-5399999">
                            <a:off x="-976166" y="2062776"/>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872" name="Rectangle 872"/>
                        <wps:cNvSpPr/>
                        <wps:spPr>
                          <a:xfrm rot="-5399999">
                            <a:off x="-1937851" y="1024889"/>
                            <a:ext cx="4293726"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011" style="width:18.7031pt;height:254.202pt;position:absolute;mso-position-horizontal-relative:page;mso-position-horizontal:absolute;margin-left:662.928pt;mso-position-vertical-relative:page;margin-top:518.718pt;" coordsize="2375,32283">
                <v:rect id="Rectangle 870" style="position:absolute;width:24912;height:1132;left:-11890;top:1926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87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87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9 de 61 </w:t>
                        </w:r>
                      </w:p>
                    </w:txbxContent>
                  </v:textbox>
                </v:rect>
                <w10:wrap type="square"/>
              </v:group>
            </w:pict>
          </mc:Fallback>
        </mc:AlternateContent>
      </w:r>
      <w:r>
        <w:rPr>
          <w:b/>
        </w:rPr>
        <w:t>No superar el límite de ingresos económicos</w:t>
      </w:r>
      <w:r>
        <w:t xml:space="preserve"> </w:t>
      </w:r>
      <w:r>
        <w:rPr>
          <w:b/>
        </w:rPr>
        <w:t>determinado para cada anualidad</w:t>
      </w:r>
      <w:r>
        <w:t>, establecido conforme al indicado</w:t>
      </w:r>
      <w:r>
        <w:t xml:space="preserve">r público de renta de efectos múltiples (IPREM) y la revalorización de las pensiones, debiendo </w:t>
      </w:r>
      <w:r>
        <w:rPr>
          <w:b/>
        </w:rPr>
        <w:t>siempre priorizar las unidades familiares con menos recursos económicos.</w:t>
      </w:r>
      <w:r>
        <w:t xml:space="preserve"> </w:t>
      </w:r>
      <w:r>
        <w:rPr>
          <w:rFonts w:ascii="Times New Roman" w:eastAsia="Times New Roman" w:hAnsi="Times New Roman" w:cs="Times New Roman"/>
          <w:i w:val="0"/>
          <w:sz w:val="24"/>
        </w:rPr>
        <w:t xml:space="preserve"> </w:t>
      </w:r>
    </w:p>
    <w:p w:rsidR="00E54AE1" w:rsidRDefault="006260B5">
      <w:pPr>
        <w:spacing w:after="144" w:line="259" w:lineRule="auto"/>
        <w:ind w:left="434" w:right="0"/>
      </w:pPr>
      <w:r>
        <w:t>Las cuantías límites, que se actualizará conforme al IPREM, se detallan a continuación</w:t>
      </w:r>
      <w:r>
        <w:t xml:space="preserve">: </w:t>
      </w:r>
    </w:p>
    <w:p w:rsidR="00E54AE1" w:rsidRDefault="006260B5">
      <w:pPr>
        <w:numPr>
          <w:ilvl w:val="0"/>
          <w:numId w:val="4"/>
        </w:numPr>
        <w:spacing w:after="37"/>
        <w:ind w:right="0"/>
      </w:pPr>
      <w:r>
        <w:t xml:space="preserve">Para unidades familiares compuestas por un (1) solo miembro, el límite económico anual será de 18.480,00 € (IPREM anual - 14 pagas * 2,2).  </w:t>
      </w:r>
    </w:p>
    <w:p w:rsidR="00E54AE1" w:rsidRDefault="006260B5">
      <w:pPr>
        <w:numPr>
          <w:ilvl w:val="0"/>
          <w:numId w:val="4"/>
        </w:numPr>
        <w:spacing w:after="36"/>
        <w:ind w:right="0"/>
      </w:pPr>
      <w:r>
        <w:t>Para unidades familiares compuestas por dos (2) o tres (3) miembros, el límite económico anual será de 28.560,00</w:t>
      </w:r>
      <w:r>
        <w:t xml:space="preserve"> € (IPREM anual - 14 pagas * 3,2).  </w:t>
      </w:r>
    </w:p>
    <w:p w:rsidR="00E54AE1" w:rsidRDefault="006260B5">
      <w:pPr>
        <w:numPr>
          <w:ilvl w:val="0"/>
          <w:numId w:val="4"/>
        </w:numPr>
        <w:spacing w:after="38"/>
        <w:ind w:right="0"/>
      </w:pPr>
      <w:r>
        <w:t xml:space="preserve">Para unidades familiares compuestas por más de tres miembros, el límite será de 30.240,00 € (IPREM anual - 14 pagas * 3,5). </w:t>
      </w:r>
    </w:p>
    <w:p w:rsidR="00E54AE1" w:rsidRDefault="006260B5">
      <w:pPr>
        <w:spacing w:after="38"/>
        <w:ind w:left="850" w:right="0"/>
      </w:pPr>
      <w:r>
        <w:t>(*) Se entiende por unidad familiar la formada únicamente por los cónyuges/parejas conviviente</w:t>
      </w:r>
      <w:r>
        <w:t xml:space="preserve">s y los hijos menores de edad y/o mayores de edad con medidas de apoyo judicial a personas con discapacidad. </w:t>
      </w:r>
    </w:p>
    <w:p w:rsidR="00E54AE1" w:rsidRDefault="006260B5">
      <w:pPr>
        <w:spacing w:after="14"/>
        <w:ind w:left="142" w:right="0"/>
      </w:pPr>
      <w:r>
        <w:t xml:space="preserve">Los ayuntamientos, tienen el deber de </w:t>
      </w:r>
      <w:r>
        <w:rPr>
          <w:u w:val="single" w:color="000000"/>
        </w:rPr>
        <w:t>fomentar y priorizar dentro</w:t>
      </w:r>
      <w:r>
        <w:t xml:space="preserve"> de la Campaña de Turismo social, que sean las unidades familiares con menos recu</w:t>
      </w:r>
      <w:r>
        <w:t xml:space="preserve">rsos económicos las que resulten beneficiarias. </w:t>
      </w:r>
      <w:r>
        <w:rPr>
          <w:rFonts w:ascii="Times New Roman" w:eastAsia="Times New Roman" w:hAnsi="Times New Roman" w:cs="Times New Roman"/>
          <w:i w:val="0"/>
          <w:sz w:val="24"/>
        </w:rPr>
        <w:t xml:space="preserve"> </w:t>
      </w:r>
    </w:p>
    <w:p w:rsidR="00E54AE1" w:rsidRDefault="006260B5">
      <w:pPr>
        <w:numPr>
          <w:ilvl w:val="0"/>
          <w:numId w:val="5"/>
        </w:numPr>
        <w:ind w:right="0" w:hanging="10"/>
      </w:pPr>
      <w:r>
        <w:rPr>
          <w:b/>
        </w:rPr>
        <w:t>Estar empadronado</w:t>
      </w:r>
      <w:r>
        <w:t xml:space="preserve"> en el municipio debiendo tener </w:t>
      </w:r>
      <w:r>
        <w:rPr>
          <w:b/>
        </w:rPr>
        <w:t>tres (3) años</w:t>
      </w:r>
      <w:r>
        <w:t xml:space="preserve"> </w:t>
      </w:r>
      <w:r>
        <w:t>como mínimo de residencia antes de la fecha del inicio del viaje y reunir las condiciones para poder beneficiarse de la bonificación al transporte para residentes en Canarias.</w:t>
      </w:r>
      <w:r>
        <w:rPr>
          <w:rFonts w:ascii="Times New Roman" w:eastAsia="Times New Roman" w:hAnsi="Times New Roman" w:cs="Times New Roman"/>
          <w:i w:val="0"/>
          <w:sz w:val="24"/>
        </w:rPr>
        <w:t xml:space="preserve"> </w:t>
      </w:r>
    </w:p>
    <w:p w:rsidR="00E54AE1" w:rsidRDefault="006260B5">
      <w:pPr>
        <w:numPr>
          <w:ilvl w:val="0"/>
          <w:numId w:val="5"/>
        </w:numPr>
        <w:spacing w:after="12"/>
        <w:ind w:right="0" w:hanging="10"/>
      </w:pPr>
      <w:r>
        <w:rPr>
          <w:b/>
        </w:rPr>
        <w:t>No padecer</w:t>
      </w:r>
      <w:r>
        <w:t xml:space="preserve"> alteraciones del comportamiento, deterioro cognitivo moderado o grav</w:t>
      </w:r>
      <w:r>
        <w:t xml:space="preserve">e, enfermedad transmisible con riesgo de contagio, limitaciones de la movilidad o cualquier otro </w:t>
      </w:r>
      <w:r>
        <w:rPr>
          <w:b/>
        </w:rPr>
        <w:t xml:space="preserve">problema de salud que imposibilite la realización del viaje y de las actividades de ocio. </w:t>
      </w:r>
      <w:r>
        <w:rPr>
          <w:rFonts w:ascii="Times New Roman" w:eastAsia="Times New Roman" w:hAnsi="Times New Roman" w:cs="Times New Roman"/>
          <w:i w:val="0"/>
          <w:sz w:val="24"/>
        </w:rPr>
        <w:t xml:space="preserve"> </w:t>
      </w:r>
    </w:p>
    <w:p w:rsidR="00E54AE1" w:rsidRDefault="006260B5">
      <w:pPr>
        <w:numPr>
          <w:ilvl w:val="0"/>
          <w:numId w:val="5"/>
        </w:numPr>
        <w:spacing w:after="16" w:line="353" w:lineRule="auto"/>
        <w:ind w:right="0" w:hanging="10"/>
      </w:pPr>
      <w:r>
        <w:rPr>
          <w:b/>
        </w:rPr>
        <w:t>No haber participado en la última Campaña de Turismo Social.</w:t>
      </w:r>
      <w:r>
        <w:t xml:space="preserve"> Desde </w:t>
      </w:r>
      <w:r>
        <w:t>los ayuntamientos se debe favorecer siempre la selección de aquellas personas que, cumpliendo el resto de los requisitos establecidos, no hayan disfrutado de este tipo de viajes. Excepcionalmente y solo para el caso de que tras la preselección de las perso</w:t>
      </w:r>
      <w:r>
        <w:t>nas beneficiarias quedaran plazas vacantes, podrán beneficiarse aquellas que ya hayan participado, pero entonces la selección se hará de tal forma que se dará preferencia a las personas que lo hayan hecho en las Campañas más alejadas en el tiempo y solo en</w:t>
      </w:r>
      <w:r>
        <w:t xml:space="preserve"> último caso las del año anterior. Para este último supuesto es preciso informe social que justifique la selección. </w:t>
      </w:r>
      <w:r>
        <w:rPr>
          <w:rFonts w:ascii="Times New Roman" w:eastAsia="Times New Roman" w:hAnsi="Times New Roman" w:cs="Times New Roman"/>
          <w:i w:val="0"/>
          <w:sz w:val="24"/>
        </w:rPr>
        <w:t xml:space="preserve"> </w:t>
      </w:r>
    </w:p>
    <w:p w:rsidR="00E54AE1" w:rsidRDefault="006260B5">
      <w:pPr>
        <w:spacing w:after="76"/>
        <w:ind w:left="142" w:right="0"/>
      </w:pPr>
      <w:r>
        <w:t>La acreditación de los requisitos señalados se realizará mediante la siguiente documentación que cada Ayuntamiento deberá hacer constar en</w:t>
      </w:r>
      <w:r>
        <w:t xml:space="preserve"> el expediente: </w:t>
      </w:r>
    </w:p>
    <w:p w:rsidR="00E54AE1" w:rsidRDefault="006260B5">
      <w:pPr>
        <w:numPr>
          <w:ilvl w:val="0"/>
          <w:numId w:val="6"/>
        </w:numPr>
        <w:spacing w:after="167" w:line="259" w:lineRule="auto"/>
        <w:ind w:left="284" w:right="0" w:hanging="142"/>
      </w:pPr>
      <w:r>
        <w:t xml:space="preserve">Fotocopia del Documento Nacional de Identidad, en vigor. </w:t>
      </w:r>
    </w:p>
    <w:p w:rsidR="00E54AE1" w:rsidRDefault="006260B5">
      <w:pPr>
        <w:numPr>
          <w:ilvl w:val="0"/>
          <w:numId w:val="6"/>
        </w:numPr>
        <w:spacing w:after="38"/>
        <w:ind w:left="284" w:right="0" w:hanging="142"/>
      </w:pP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48702" name="Group 4870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66" name="Rectangle 96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967" name="Rectangle 96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968" name="Rectangle 96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Documento firmado electrónicamente desde la plataforma esPublico Gestiona | P</w:t>
                              </w:r>
                              <w:r>
                                <w:rPr>
                                  <w:i w:val="0"/>
                                  <w:sz w:val="12"/>
                                </w:rPr>
                                <w:t xml:space="preserve">ágina 10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702" style="width:18.7031pt;height:257.538pt;position:absolute;mso-position-horizontal-relative:page;mso-position-horizontal:absolute;margin-left:662.928pt;mso-position-vertical-relative:page;margin-top:515.382pt;" coordsize="2375,32707">
                <v:rect id="Rectangle 96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96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96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10 de 61 </w:t>
                        </w:r>
                      </w:p>
                    </w:txbxContent>
                  </v:textbox>
                </v:rect>
                <w10:wrap type="square"/>
              </v:group>
            </w:pict>
          </mc:Fallback>
        </mc:AlternateContent>
      </w:r>
      <w:r>
        <w:t xml:space="preserve">Ficha de datos personales conforme al modelo oficial del IASS con 1 fotografía reciente (ANEXO II del Convenio).  </w:t>
      </w:r>
    </w:p>
    <w:p w:rsidR="00E54AE1" w:rsidRDefault="006260B5">
      <w:pPr>
        <w:numPr>
          <w:ilvl w:val="0"/>
          <w:numId w:val="6"/>
        </w:numPr>
        <w:spacing w:after="37"/>
        <w:ind w:left="284" w:right="0" w:hanging="142"/>
      </w:pPr>
      <w:r>
        <w:t xml:space="preserve">Fotocopia de la última declaración de la renta y en su defecto certificado de estar exenta de realizarla. En este último caso se solicitará declaración jurada y comprobante de los ingresos sea cual sea su naturaleza.  </w:t>
      </w:r>
    </w:p>
    <w:p w:rsidR="00E54AE1" w:rsidRDefault="006260B5">
      <w:pPr>
        <w:spacing w:after="76"/>
        <w:ind w:left="142" w:right="0"/>
      </w:pPr>
      <w:r>
        <w:t>•Certificado de pensiones oficial emi</w:t>
      </w:r>
      <w:r>
        <w:t xml:space="preserve">tido por el órgano competente (no se admiten impresos de entidades bancarias) o, en su caso, la última nómina. </w:t>
      </w:r>
    </w:p>
    <w:p w:rsidR="00E54AE1" w:rsidRDefault="006260B5">
      <w:pPr>
        <w:spacing w:after="147" w:line="259" w:lineRule="auto"/>
        <w:ind w:left="142" w:right="0"/>
      </w:pPr>
      <w:r>
        <w:t xml:space="preserve">•Certificado de empadronamiento, indicando la fecha de llegada al municipio. </w:t>
      </w:r>
    </w:p>
    <w:p w:rsidR="00E54AE1" w:rsidRDefault="006260B5">
      <w:pPr>
        <w:spacing w:after="40"/>
        <w:ind w:left="142" w:right="0"/>
      </w:pPr>
      <w:r>
        <w:t xml:space="preserve">•Informe médico si es posible o declaración jurada en caso de que </w:t>
      </w:r>
      <w:r>
        <w:t>no lo sea, en el que se haga constar que la persona seleccionada (en el momento de su emisión) es apta para viajar y que no tiene problemas de movilidad para la realización de las excursiones y visitas, así como enfermedad que padece si la hubiera. Se debe</w:t>
      </w:r>
      <w:r>
        <w:t xml:space="preserve">rá grapar al informe la fotocopia de la Seguridad Social. En su defecto, declaración jurada manifestando tales extremos, acompañándola de informes médicos que ya tenga en su poder. </w:t>
      </w:r>
    </w:p>
    <w:p w:rsidR="00E54AE1" w:rsidRDefault="006260B5">
      <w:pPr>
        <w:spacing w:after="92"/>
        <w:ind w:left="142" w:right="0"/>
      </w:pPr>
      <w:r>
        <w:t>Cuestionario de Salud conforme al modelo oficial del IASS (ANEXO III del C</w:t>
      </w:r>
      <w:r>
        <w:t>onvenio). Cuando sea necesario, el trabajador social emitirá informe social sobre una situación extraordinaria que deberá estar fundamentada por la documentación necesaria y que se hará constar en el expediente, remitiéndose al IASS siempre que su contenid</w:t>
      </w:r>
      <w:r>
        <w:t xml:space="preserve">o fuera vinculante para la adecuada realización del viaje.  </w:t>
      </w:r>
    </w:p>
    <w:p w:rsidR="00E54AE1" w:rsidRDefault="006260B5">
      <w:pPr>
        <w:spacing w:after="225" w:line="259" w:lineRule="auto"/>
        <w:ind w:left="434" w:right="0"/>
      </w:pPr>
      <w:r>
        <w:t>• En su caso, libro de familia.</w:t>
      </w:r>
      <w:r>
        <w:rPr>
          <w:rFonts w:ascii="Times New Roman" w:eastAsia="Times New Roman" w:hAnsi="Times New Roman" w:cs="Times New Roman"/>
          <w:i w:val="0"/>
          <w:sz w:val="24"/>
        </w:rPr>
        <w:t xml:space="preserve"> </w:t>
      </w:r>
    </w:p>
    <w:p w:rsidR="00E54AE1" w:rsidRDefault="006260B5">
      <w:pPr>
        <w:pStyle w:val="Ttulo1"/>
        <w:spacing w:after="84"/>
        <w:ind w:left="444"/>
      </w:pPr>
      <w:r>
        <w:t>5. PLAZAS SOCIALES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t>En las próximas dos campañas se contemplan 60 plazas sociales adicionales, a repartir entre los ayuntamientos interesados. Estás plazas estar</w:t>
      </w:r>
      <w:r>
        <w:t xml:space="preserve">án destinadas a personas que, cumpliendo con los requisitos establecidos, cuenten con unos ingresos económicos tan limitados que les impediría el abono del 33% del coste de la plaza, haciéndoles imposible su participación en este tipo de viajes.  </w:t>
      </w:r>
    </w:p>
    <w:p w:rsidR="00E54AE1" w:rsidRDefault="006260B5">
      <w:pPr>
        <w:spacing w:after="0"/>
        <w:ind w:left="434" w:right="0"/>
      </w:pPr>
      <w:r>
        <w:t>Desde el</w:t>
      </w:r>
      <w:r>
        <w:t xml:space="preserve"> IASS se comunicará a cada municipio, el número que les corresponde. Serán estos los que realicen la selección y remisión, que en todo caso irá acompañada de un Informe Social que la justifique.</w:t>
      </w:r>
      <w:r>
        <w:rPr>
          <w:rFonts w:ascii="Times New Roman" w:eastAsia="Times New Roman" w:hAnsi="Times New Roman" w:cs="Times New Roman"/>
          <w:i w:val="0"/>
          <w:sz w:val="24"/>
        </w:rPr>
        <w:t xml:space="preserve"> </w:t>
      </w:r>
    </w:p>
    <w:p w:rsidR="00E54AE1" w:rsidRDefault="006260B5">
      <w:pPr>
        <w:pStyle w:val="Ttulo1"/>
        <w:ind w:left="444"/>
      </w:pPr>
      <w:r>
        <w:t>6. FINANCIACIÓN</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rPr>
          <w:rFonts w:ascii="Calibri" w:eastAsia="Calibri" w:hAnsi="Calibri" w:cs="Calibri"/>
          <w:i w:val="0"/>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48749" name="Group 48749"/>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042" name="Rectangle 1042"/>
                        <wps:cNvSpPr/>
                        <wps:spPr>
                          <a:xfrm rot="-5399999">
                            <a:off x="-1189032" y="196283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EGH9GSYXRRC4GDD5SEYCET</w:t>
                              </w:r>
                              <w:r>
                                <w:rPr>
                                  <w:i w:val="0"/>
                                  <w:sz w:val="12"/>
                                </w:rPr>
                                <w:t xml:space="preserve">R77 </w:t>
                              </w:r>
                            </w:p>
                          </w:txbxContent>
                        </wps:txbx>
                        <wps:bodyPr horzOverflow="overflow" vert="horz" lIns="0" tIns="0" rIns="0" bIns="0" rtlCol="0">
                          <a:noAutofit/>
                        </wps:bodyPr>
                      </wps:wsp>
                      <wps:wsp>
                        <wps:cNvPr id="1043" name="Rectangle 1043"/>
                        <wps:cNvSpPr/>
                        <wps:spPr>
                          <a:xfrm rot="-5399999">
                            <a:off x="-976166" y="2099505"/>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044" name="Rectangle 1044"/>
                        <wps:cNvSpPr/>
                        <wps:spPr>
                          <a:xfrm rot="-5399999">
                            <a:off x="-1962276" y="1037194"/>
                            <a:ext cx="43425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749" style="width:18.7031pt;height:257.094pt;position:absolute;mso-position-horizontal-relative:page;mso-position-horizontal:absolute;margin-left:662.928pt;mso-position-vertical-relative:page;margin-top:515.826pt;" coordsize="2375,32650">
                <v:rect id="Rectangle 1042" style="position:absolute;width:24912;height:1132;left:-11890;top:1962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043"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044"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11 de 61 </w:t>
                        </w:r>
                      </w:p>
                    </w:txbxContent>
                  </v:textbox>
                </v:rect>
                <w10:wrap type="square"/>
              </v:group>
            </w:pict>
          </mc:Fallback>
        </mc:AlternateContent>
      </w:r>
      <w:r>
        <w:t xml:space="preserve">Sobre el total presupuestado anualmente para cada Campaña se aportará, por cada una de las partes intervinientes, la financiación correspondiente, en función de los porcentajes que a continuación se relacionan:  </w:t>
      </w:r>
    </w:p>
    <w:p w:rsidR="00E54AE1" w:rsidRDefault="006260B5">
      <w:pPr>
        <w:numPr>
          <w:ilvl w:val="0"/>
          <w:numId w:val="7"/>
        </w:numPr>
        <w:spacing w:line="259" w:lineRule="auto"/>
        <w:ind w:left="1121" w:right="0" w:hanging="271"/>
      </w:pPr>
      <w:r>
        <w:t>Instituto Insular de Atención Social y Soci</w:t>
      </w:r>
      <w:r>
        <w:t xml:space="preserve">osanitaria (IASS): 34%  </w:t>
      </w:r>
    </w:p>
    <w:p w:rsidR="00E54AE1" w:rsidRDefault="006260B5">
      <w:pPr>
        <w:numPr>
          <w:ilvl w:val="0"/>
          <w:numId w:val="7"/>
        </w:numPr>
        <w:spacing w:line="259" w:lineRule="auto"/>
        <w:ind w:left="1121" w:right="0" w:hanging="271"/>
      </w:pPr>
      <w:r>
        <w:t xml:space="preserve">Ayuntamiento participante: 33%  </w:t>
      </w:r>
    </w:p>
    <w:p w:rsidR="00E54AE1" w:rsidRDefault="006260B5">
      <w:pPr>
        <w:numPr>
          <w:ilvl w:val="0"/>
          <w:numId w:val="7"/>
        </w:numPr>
        <w:spacing w:after="16" w:line="353" w:lineRule="auto"/>
        <w:ind w:left="1121" w:right="0" w:hanging="271"/>
      </w:pPr>
      <w:r>
        <w:t>Personas beneficiarias seleccionadas por cada Ayuntamiento conforme a los requisitos establecidos en el presente Convenio: 33%. Este importe será destinado al abono del billete de avión y para el ca</w:t>
      </w:r>
      <w:r>
        <w:t xml:space="preserve">so de exceder de esa cuantía el remanente se destinará a las excursiones que se contemplen.  </w:t>
      </w:r>
    </w:p>
    <w:p w:rsidR="00E54AE1" w:rsidRDefault="006260B5">
      <w:pPr>
        <w:spacing w:after="16" w:line="353" w:lineRule="auto"/>
        <w:ind w:left="435" w:right="0" w:hanging="10"/>
        <w:jc w:val="left"/>
      </w:pPr>
      <w:r>
        <w:t>En el caso de las personas que sean seleccionadas por los ayuntamientos para ser beneficiarias de las Plazas Sociales recogidas en el apartado 5, el coste complet</w:t>
      </w:r>
      <w:r>
        <w:t>o del viaje será a cargo del propio IASS.</w:t>
      </w:r>
      <w:r>
        <w:rPr>
          <w:rFonts w:ascii="Times New Roman" w:eastAsia="Times New Roman" w:hAnsi="Times New Roman" w:cs="Times New Roman"/>
          <w:i w:val="0"/>
          <w:sz w:val="24"/>
        </w:rPr>
        <w:t xml:space="preserve"> </w:t>
      </w:r>
    </w:p>
    <w:p w:rsidR="00E54AE1" w:rsidRDefault="006260B5">
      <w:pPr>
        <w:ind w:left="434" w:right="0"/>
      </w:pPr>
      <w:r>
        <w:t>Dentro de la dotación presupuestaria prevista inicialmente por el IASS para cada ejercicio económico, la cuantía destinada para cada Campaña será la que resulte del importe del precio de la adjudicación al contrat</w:t>
      </w:r>
      <w:r>
        <w:t xml:space="preserve">ista tras el correspondiente proceso de licitación pública.  </w:t>
      </w:r>
    </w:p>
    <w:p w:rsidR="00E54AE1" w:rsidRDefault="006260B5">
      <w:pPr>
        <w:spacing w:after="38"/>
        <w:ind w:left="434" w:right="0"/>
      </w:pPr>
      <w:r>
        <w:t>El abono de la cuantía que debe efectuar cada Ayuntamiento en función del número de plazas asignadas, se hará efectivo, con anterioridad a la fecha de salida de la primera expedición correspondi</w:t>
      </w:r>
      <w:r>
        <w:t xml:space="preserve">ente, mediante ingreso bancario en el número de cuenta restringida/corriente del Organismo IASS nº ES78 2100 8987 3102 0002 8971.  </w:t>
      </w:r>
    </w:p>
    <w:p w:rsidR="00E54AE1" w:rsidRDefault="006260B5">
      <w:pPr>
        <w:spacing w:after="26"/>
        <w:ind w:left="434" w:right="0"/>
      </w:pPr>
      <w:r>
        <w:t>Se incluirá como anexo a este convenio tanto el compromiso, como el cuadro económico de la plurianualidad.</w:t>
      </w:r>
      <w:r>
        <w:rPr>
          <w:rFonts w:ascii="Times New Roman" w:eastAsia="Times New Roman" w:hAnsi="Times New Roman" w:cs="Times New Roman"/>
          <w:i w:val="0"/>
          <w:sz w:val="24"/>
        </w:rPr>
        <w:t xml:space="preserve"> </w:t>
      </w:r>
    </w:p>
    <w:p w:rsidR="00E54AE1" w:rsidRDefault="006260B5">
      <w:pPr>
        <w:pStyle w:val="Ttulo1"/>
        <w:ind w:left="444"/>
      </w:pPr>
      <w:r>
        <w:t>7 OBLIGACIONES D</w:t>
      </w:r>
      <w:r>
        <w:t>EL IASS</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7"/>
        <w:ind w:left="434" w:right="0"/>
      </w:pPr>
      <w:r>
        <w:t xml:space="preserve">El IASS asume, en virtud del presente Convenio, las obligaciones que a continuación se relacionan:  </w:t>
      </w:r>
    </w:p>
    <w:p w:rsidR="00E54AE1" w:rsidRDefault="006260B5">
      <w:pPr>
        <w:numPr>
          <w:ilvl w:val="0"/>
          <w:numId w:val="8"/>
        </w:numPr>
        <w:spacing w:after="10"/>
        <w:ind w:right="465" w:hanging="425"/>
      </w:pPr>
      <w:r>
        <w:rPr>
          <w:b/>
        </w:rPr>
        <w:t>Financiar</w:t>
      </w:r>
      <w:r>
        <w:t xml:space="preserve"> </w:t>
      </w:r>
      <w:r>
        <w:t xml:space="preserve">el Programa de Turismo Social en el porcentaje establecido en la estipulación cuarta del presente Convenio y por la cuantía que se establezca en el ANEXO I para cada campaña. </w:t>
      </w:r>
      <w:r>
        <w:rPr>
          <w:rFonts w:ascii="Times New Roman" w:eastAsia="Times New Roman" w:hAnsi="Times New Roman" w:cs="Times New Roman"/>
          <w:i w:val="0"/>
          <w:sz w:val="24"/>
        </w:rPr>
        <w:t xml:space="preserve"> </w:t>
      </w:r>
    </w:p>
    <w:p w:rsidR="00E54AE1" w:rsidRDefault="006260B5">
      <w:pPr>
        <w:numPr>
          <w:ilvl w:val="0"/>
          <w:numId w:val="8"/>
        </w:numPr>
        <w:spacing w:after="22"/>
        <w:ind w:right="465" w:hanging="425"/>
      </w:pP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322" name="Group 5132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37" name="Rectangle 113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138" name="Rectangle 113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https://candelar</w:t>
                              </w:r>
                              <w:r>
                                <w:rPr>
                                  <w:i w:val="0"/>
                                  <w:sz w:val="12"/>
                                </w:rPr>
                                <w:t xml:space="preserve">ia.sedelectronica.es/ </w:t>
                              </w:r>
                            </w:p>
                          </w:txbxContent>
                        </wps:txbx>
                        <wps:bodyPr horzOverflow="overflow" vert="horz" lIns="0" tIns="0" rIns="0" bIns="0" rtlCol="0">
                          <a:noAutofit/>
                        </wps:bodyPr>
                      </wps:wsp>
                      <wps:wsp>
                        <wps:cNvPr id="1139" name="Rectangle 113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322" style="width:18.7031pt;height:257.538pt;position:absolute;mso-position-horizontal-relative:page;mso-position-horizontal:absolute;margin-left:662.928pt;mso-position-vertical-relative:page;margin-top:515.382pt;" coordsize="2375,32707">
                <v:rect id="Rectangle 113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13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13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12 de 61 </w:t>
                        </w:r>
                      </w:p>
                    </w:txbxContent>
                  </v:textbox>
                </v:rect>
                <w10:wrap type="square"/>
              </v:group>
            </w:pict>
          </mc:Fallback>
        </mc:AlternateContent>
      </w:r>
      <w:r>
        <w:rPr>
          <w:b/>
        </w:rPr>
        <w:t>Asignar las plazas de Turismo Social</w:t>
      </w:r>
      <w:r>
        <w:t xml:space="preserve"> para cada municipio teniendo en cuenta para ello la población mayor de 60 años, conforme a los datos </w:t>
      </w:r>
      <w:r>
        <w:t>contenidos en el último padrón, el número de plazas solicitadas por cada Ayuntamiento y la conformación de grupos pares por municipio. En el caso de que a algún municipio se le asigne un número de plazas impar se añadirá o restará una plaza hasta cerrar el</w:t>
      </w:r>
      <w:r>
        <w:t xml:space="preserve"> número total del grupo en par, a los efectos de facilitar la operatividad de la Campaña y evitar la incorporación de personas beneficiarias en grupos distintos de su municipio. Asimismo, la asignación tenderá siempre a la formación de grupos de aproximada</w:t>
      </w:r>
      <w:r>
        <w:t>mente 50/52 personas, agrupándolos por municipio. En el caso de que durante la Campaña algún municipio renunciase a plazas inicialmente asignadas, el IASS podrá asignarlas a otro ayuntamiento interesado, debiendo para ello notificarlo con la suficiente ant</w:t>
      </w:r>
      <w:r>
        <w:t>elación (...), para que puedan ser ofertadas al ayuntamiento cuyo grupo salga de viaje a continuación y así sucesivamente por fecha de partida</w:t>
      </w:r>
      <w:r>
        <w:rPr>
          <w:rFonts w:ascii="Times New Roman" w:eastAsia="Times New Roman" w:hAnsi="Times New Roman" w:cs="Times New Roman"/>
          <w:i w:val="0"/>
          <w:sz w:val="24"/>
        </w:rPr>
        <w:t xml:space="preserve"> </w:t>
      </w:r>
    </w:p>
    <w:p w:rsidR="00E54AE1" w:rsidRDefault="006260B5">
      <w:pPr>
        <w:numPr>
          <w:ilvl w:val="0"/>
          <w:numId w:val="8"/>
        </w:numPr>
        <w:spacing w:after="124" w:line="259" w:lineRule="auto"/>
        <w:ind w:right="465" w:hanging="425"/>
      </w:pPr>
      <w:r>
        <w:rPr>
          <w:b/>
        </w:rPr>
        <w:t>Programar, contratar y organizar los viajes</w:t>
      </w:r>
      <w:r>
        <w:t xml:space="preserve"> que se realicen en cada Campaña. </w:t>
      </w:r>
      <w:r>
        <w:rPr>
          <w:rFonts w:ascii="Times New Roman" w:eastAsia="Times New Roman" w:hAnsi="Times New Roman" w:cs="Times New Roman"/>
          <w:i w:val="0"/>
          <w:sz w:val="24"/>
        </w:rPr>
        <w:t xml:space="preserve"> </w:t>
      </w:r>
    </w:p>
    <w:p w:rsidR="00E54AE1" w:rsidRDefault="006260B5">
      <w:pPr>
        <w:numPr>
          <w:ilvl w:val="0"/>
          <w:numId w:val="8"/>
        </w:numPr>
        <w:spacing w:after="22" w:line="349" w:lineRule="auto"/>
        <w:ind w:right="465" w:hanging="425"/>
      </w:pPr>
      <w:r>
        <w:rPr>
          <w:b/>
        </w:rPr>
        <w:t>Aportar personal para trabajar en</w:t>
      </w:r>
      <w:r>
        <w:rPr>
          <w:b/>
        </w:rPr>
        <w:t xml:space="preserve"> cooperación con los profesionales designados por cada Ayuntamiento participante</w:t>
      </w:r>
      <w:r>
        <w:t xml:space="preserve">, a los efectos de gestionar y ejecutar las tareas propias del Programa, entre las que se encuentran: </w:t>
      </w:r>
      <w:r>
        <w:rPr>
          <w:rFonts w:ascii="Times New Roman" w:eastAsia="Times New Roman" w:hAnsi="Times New Roman" w:cs="Times New Roman"/>
          <w:i w:val="0"/>
          <w:sz w:val="24"/>
        </w:rPr>
        <w:t xml:space="preserve"> </w:t>
      </w:r>
    </w:p>
    <w:p w:rsidR="00E54AE1" w:rsidRDefault="006260B5">
      <w:pPr>
        <w:numPr>
          <w:ilvl w:val="1"/>
          <w:numId w:val="8"/>
        </w:numPr>
        <w:spacing w:after="105" w:line="259" w:lineRule="auto"/>
        <w:ind w:right="0" w:hanging="706"/>
      </w:pPr>
      <w:r>
        <w:t>El asesoramiento y apoyo técnico en las demandas que realicen los ayunta</w:t>
      </w:r>
      <w:r>
        <w:t xml:space="preserve">mientos.  </w:t>
      </w:r>
    </w:p>
    <w:p w:rsidR="00E54AE1" w:rsidRDefault="006260B5">
      <w:pPr>
        <w:numPr>
          <w:ilvl w:val="1"/>
          <w:numId w:val="8"/>
        </w:numPr>
        <w:spacing w:after="223"/>
        <w:ind w:right="0" w:hanging="706"/>
      </w:pPr>
      <w:r>
        <w:t xml:space="preserve">El seguimiento de la ejecución de los </w:t>
      </w:r>
      <w:r>
        <w:t>viajes acorde al programa aprobado y contratado con la empresa adjudicataria. Para ello se establecerá un sistema de coordinación y comunicación directa y constante con los responsables de la empresa contratada y con las personas designadas como tutores ac</w:t>
      </w:r>
      <w:r>
        <w:t xml:space="preserve">ompañantes en cada viaje, de manera que se recojan, analicen, orienten y canalicen las diferentes demandas e incidencias que puedan surgir en la ejecución de los itinerarios.  </w:t>
      </w:r>
    </w:p>
    <w:p w:rsidR="00E54AE1" w:rsidRDefault="006260B5">
      <w:pPr>
        <w:numPr>
          <w:ilvl w:val="1"/>
          <w:numId w:val="8"/>
        </w:numPr>
        <w:spacing w:after="35"/>
        <w:ind w:right="0" w:hanging="706"/>
      </w:pPr>
      <w:r>
        <w:t>El desarrollo de instrumentos de trabajo y protocolos con los distintos ayuntam</w:t>
      </w:r>
      <w:r>
        <w:t xml:space="preserve">ientos.  </w:t>
      </w:r>
    </w:p>
    <w:p w:rsidR="00E54AE1" w:rsidRDefault="006260B5">
      <w:pPr>
        <w:numPr>
          <w:ilvl w:val="1"/>
          <w:numId w:val="8"/>
        </w:numPr>
        <w:spacing w:after="166" w:line="259" w:lineRule="auto"/>
        <w:ind w:right="0" w:hanging="706"/>
      </w:pPr>
      <w:r>
        <w:t xml:space="preserve">La evaluación del nivel de satisfacción de las personas beneficiarias.  </w:t>
      </w:r>
    </w:p>
    <w:p w:rsidR="00E54AE1" w:rsidRDefault="006260B5">
      <w:pPr>
        <w:numPr>
          <w:ilvl w:val="1"/>
          <w:numId w:val="8"/>
        </w:numPr>
        <w:spacing w:after="52" w:line="343" w:lineRule="auto"/>
        <w:ind w:right="0" w:hanging="706"/>
      </w:pPr>
      <w:r>
        <w:rPr>
          <w:b/>
        </w:rPr>
        <w:t>Incluir en la contratación para cada viaje a dos tutores/as profesionales acompañantes.</w:t>
      </w:r>
      <w:r>
        <w:t xml:space="preserve"> </w:t>
      </w:r>
      <w:r>
        <w:rPr>
          <w:rFonts w:ascii="Times New Roman" w:eastAsia="Times New Roman" w:hAnsi="Times New Roman" w:cs="Times New Roman"/>
          <w:i w:val="0"/>
          <w:sz w:val="24"/>
        </w:rPr>
        <w:t xml:space="preserve"> </w:t>
      </w:r>
    </w:p>
    <w:p w:rsidR="00E54AE1" w:rsidRDefault="006260B5">
      <w:pPr>
        <w:pStyle w:val="Ttulo1"/>
        <w:spacing w:after="101"/>
        <w:ind w:left="444"/>
      </w:pPr>
      <w:r>
        <w:t>8. OBLIGACIONES DEL AYUNTAMIENTO</w:t>
      </w:r>
      <w:r>
        <w:rPr>
          <w:rFonts w:ascii="Times New Roman" w:eastAsia="Times New Roman" w:hAnsi="Times New Roman" w:cs="Times New Roman"/>
          <w:b w:val="0"/>
          <w:i w:val="0"/>
          <w:sz w:val="24"/>
          <w:u w:val="none"/>
        </w:rPr>
        <w:t xml:space="preserve"> </w:t>
      </w:r>
    </w:p>
    <w:p w:rsidR="00E54AE1" w:rsidRDefault="006260B5">
      <w:pPr>
        <w:spacing w:after="213" w:line="259" w:lineRule="auto"/>
        <w:ind w:left="434" w:right="0"/>
      </w:pPr>
      <w:r>
        <w:t>El Ayuntamiento se compromete, en virtud del Conv</w:t>
      </w:r>
      <w:r>
        <w:t xml:space="preserve">enio, a las siguientes obligaciones:  </w:t>
      </w:r>
    </w:p>
    <w:p w:rsidR="00E54AE1" w:rsidRDefault="006260B5">
      <w:pPr>
        <w:numPr>
          <w:ilvl w:val="0"/>
          <w:numId w:val="9"/>
        </w:numPr>
        <w:spacing w:after="85"/>
        <w:ind w:right="0"/>
      </w:pPr>
      <w:r>
        <w:rPr>
          <w:rFonts w:ascii="Calibri" w:eastAsia="Calibri" w:hAnsi="Calibri" w:cs="Calibri"/>
          <w:i w:val="0"/>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027" name="Group 5002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38" name="Rectangle 123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239" name="Rectangle 123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240" name="Rectangle 124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027" style="width:18.7031pt;height:257.538pt;position:absolute;mso-position-horizontal-relative:page;mso-position-horizontal:absolute;margin-left:662.928pt;mso-position-vertical-relative:page;margin-top:515.382pt;" coordsize="2375,32707">
                <v:rect id="Rectangle 123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2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2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13 de 61 </w:t>
                        </w:r>
                      </w:p>
                    </w:txbxContent>
                  </v:textbox>
                </v:rect>
                <w10:wrap type="square"/>
              </v:group>
            </w:pict>
          </mc:Fallback>
        </mc:AlternateContent>
      </w:r>
      <w:r>
        <w:rPr>
          <w:b/>
        </w:rPr>
        <w:t>Consignar en su presupuesto la cantidad correspondiente</w:t>
      </w:r>
      <w:r>
        <w:t xml:space="preserve"> a la participación en la Campaña conforme al porcentaje establecido del 33 % para los ayuntamientos. </w:t>
      </w:r>
      <w:r>
        <w:rPr>
          <w:rFonts w:ascii="Times New Roman" w:eastAsia="Times New Roman" w:hAnsi="Times New Roman" w:cs="Times New Roman"/>
          <w:i w:val="0"/>
          <w:sz w:val="24"/>
        </w:rPr>
        <w:t xml:space="preserve"> </w:t>
      </w:r>
    </w:p>
    <w:p w:rsidR="00E54AE1" w:rsidRDefault="006260B5">
      <w:pPr>
        <w:numPr>
          <w:ilvl w:val="0"/>
          <w:numId w:val="9"/>
        </w:numPr>
        <w:spacing w:after="78"/>
        <w:ind w:right="0"/>
      </w:pPr>
      <w:r>
        <w:rPr>
          <w:b/>
        </w:rPr>
        <w:t>Colaborar con el IASS</w:t>
      </w:r>
      <w:r>
        <w:t xml:space="preserve"> en la organización, planificación y ejecución de las actuaciones que en el </w:t>
      </w:r>
      <w:r>
        <w:t xml:space="preserve">marco del Programa Insular de Turismo Social se lleven a cabo, aportando la documentación y los datos que les sean requeridos, conforme a los formatos que se suministren, ya sea en papel y aplicativos proporcionados al efecto. </w:t>
      </w:r>
      <w:r>
        <w:rPr>
          <w:rFonts w:ascii="Times New Roman" w:eastAsia="Times New Roman" w:hAnsi="Times New Roman" w:cs="Times New Roman"/>
          <w:i w:val="0"/>
          <w:sz w:val="24"/>
        </w:rPr>
        <w:t xml:space="preserve"> </w:t>
      </w:r>
    </w:p>
    <w:p w:rsidR="00E54AE1" w:rsidRDefault="006260B5">
      <w:pPr>
        <w:numPr>
          <w:ilvl w:val="0"/>
          <w:numId w:val="9"/>
        </w:numPr>
        <w:spacing w:after="84"/>
        <w:ind w:right="0"/>
      </w:pPr>
      <w:r>
        <w:rPr>
          <w:b/>
        </w:rPr>
        <w:t>Trabajar en coordinación pe</w:t>
      </w:r>
      <w:r>
        <w:rPr>
          <w:b/>
        </w:rPr>
        <w:t>rmanente</w:t>
      </w:r>
      <w:r>
        <w:t xml:space="preserve"> con el personal técnico designado a tal efecto por la Unidad Orgánica de Intervención Social y Relaciones Externas del IASS. </w:t>
      </w:r>
      <w:r>
        <w:rPr>
          <w:rFonts w:ascii="Times New Roman" w:eastAsia="Times New Roman" w:hAnsi="Times New Roman" w:cs="Times New Roman"/>
          <w:i w:val="0"/>
          <w:sz w:val="24"/>
        </w:rPr>
        <w:t xml:space="preserve"> </w:t>
      </w:r>
    </w:p>
    <w:p w:rsidR="00E54AE1" w:rsidRDefault="006260B5">
      <w:pPr>
        <w:numPr>
          <w:ilvl w:val="0"/>
          <w:numId w:val="9"/>
        </w:numPr>
        <w:spacing w:after="81"/>
        <w:ind w:right="0"/>
      </w:pPr>
      <w:r>
        <w:rPr>
          <w:b/>
        </w:rPr>
        <w:t>Seleccionar a las personas beneficiarias</w:t>
      </w:r>
      <w:r>
        <w:t xml:space="preserve"> de la campaña conforme a los criterios que constan en la estipulación Cuarta y </w:t>
      </w:r>
      <w:r>
        <w:t>Quinta del presente Convenio y previa difusión de la misma en todos los medios que estime oportunos a tal efecto o incluso a través de la remisión de una carta/nota informativa a todas las personas mayores de 60 años empadronadas en el municipio, como gara</w:t>
      </w:r>
      <w:r>
        <w:t xml:space="preserve">ntía de acceso a la información pública. </w:t>
      </w:r>
      <w:r>
        <w:rPr>
          <w:rFonts w:ascii="Times New Roman" w:eastAsia="Times New Roman" w:hAnsi="Times New Roman" w:cs="Times New Roman"/>
          <w:i w:val="0"/>
          <w:sz w:val="24"/>
        </w:rPr>
        <w:t xml:space="preserve"> </w:t>
      </w:r>
    </w:p>
    <w:p w:rsidR="00E54AE1" w:rsidRDefault="006260B5">
      <w:pPr>
        <w:numPr>
          <w:ilvl w:val="0"/>
          <w:numId w:val="9"/>
        </w:numPr>
        <w:ind w:right="0"/>
      </w:pPr>
      <w:r>
        <w:rPr>
          <w:b/>
        </w:rPr>
        <w:t>En la reunión informativa previa al viaje</w:t>
      </w:r>
      <w:r>
        <w:t xml:space="preserve"> que celebre con las personas seleccionadas, estará presente y a tal fin será convocado desde el ayuntamiento, el personal del IASS para completar la información conforme a</w:t>
      </w:r>
      <w:r>
        <w:t xml:space="preserve"> la licitación. </w:t>
      </w:r>
      <w:r>
        <w:rPr>
          <w:rFonts w:ascii="Times New Roman" w:eastAsia="Times New Roman" w:hAnsi="Times New Roman" w:cs="Times New Roman"/>
          <w:i w:val="0"/>
          <w:sz w:val="24"/>
        </w:rPr>
        <w:t xml:space="preserve"> </w:t>
      </w:r>
    </w:p>
    <w:p w:rsidR="00E54AE1" w:rsidRDefault="006260B5">
      <w:pPr>
        <w:numPr>
          <w:ilvl w:val="0"/>
          <w:numId w:val="9"/>
        </w:numPr>
        <w:spacing w:after="78"/>
        <w:ind w:right="0"/>
      </w:pPr>
      <w:r>
        <w:rPr>
          <w:b/>
        </w:rPr>
        <w:t>Publicar en la Web corporativa municipal la lista de las personas que han resultado seleccionadas</w:t>
      </w:r>
      <w:r>
        <w:t xml:space="preserve"> para la Campaña, haciendo mención a la cofinanciación recibida con el logo y diseño que se facilitará desde el IASS, así como las modificaci</w:t>
      </w:r>
      <w:r>
        <w:t>ones posteriores que pudieran introducirse. En todas las publicaciones se tendrá en cuenta lo establecido en el apartado correspondiente a la publicidad.</w:t>
      </w:r>
      <w:r>
        <w:rPr>
          <w:rFonts w:ascii="Times New Roman" w:eastAsia="Times New Roman" w:hAnsi="Times New Roman" w:cs="Times New Roman"/>
          <w:i w:val="0"/>
          <w:sz w:val="24"/>
        </w:rPr>
        <w:t xml:space="preserve"> </w:t>
      </w:r>
    </w:p>
    <w:p w:rsidR="00E54AE1" w:rsidRDefault="006260B5">
      <w:pPr>
        <w:numPr>
          <w:ilvl w:val="0"/>
          <w:numId w:val="9"/>
        </w:numPr>
        <w:spacing w:after="78"/>
        <w:ind w:right="0"/>
      </w:pPr>
      <w:r>
        <w:rPr>
          <w:b/>
        </w:rPr>
        <w:t>Informar</w:t>
      </w:r>
      <w:r>
        <w:t xml:space="preserve"> a las personas que resulten beneficiarias de la Campaña </w:t>
      </w:r>
      <w:r>
        <w:rPr>
          <w:b/>
        </w:rPr>
        <w:t>de la cuenta designada por la empres</w:t>
      </w:r>
      <w:r>
        <w:rPr>
          <w:b/>
        </w:rPr>
        <w:t>a/agencia</w:t>
      </w:r>
      <w:r>
        <w:t xml:space="preserve"> que resulte adjudicataria tras el procedimiento de contratación, a los efectos de que puedan ingresar la cuantía que les corresponde, según la estipulación Cuarta del presente Convenio. </w:t>
      </w:r>
      <w:r>
        <w:rPr>
          <w:rFonts w:ascii="Times New Roman" w:eastAsia="Times New Roman" w:hAnsi="Times New Roman" w:cs="Times New Roman"/>
          <w:i w:val="0"/>
          <w:sz w:val="24"/>
        </w:rPr>
        <w:t xml:space="preserve"> </w:t>
      </w:r>
    </w:p>
    <w:p w:rsidR="00E54AE1" w:rsidRDefault="006260B5">
      <w:pPr>
        <w:numPr>
          <w:ilvl w:val="0"/>
          <w:numId w:val="9"/>
        </w:numPr>
        <w:spacing w:after="79"/>
        <w:ind w:right="0"/>
      </w:pPr>
      <w:r>
        <w:rPr>
          <w:b/>
        </w:rPr>
        <w:t>Informar</w:t>
      </w:r>
      <w:r>
        <w:t xml:space="preserve"> a las personas que resulten beneficiarias de la C</w:t>
      </w:r>
      <w:r>
        <w:t xml:space="preserve">ampaña de las adecuadas normas de conducta, asistencia, puntualidad y compromisos que se deben adquirir y respetar durante todo viaje en grupo. </w:t>
      </w:r>
      <w:r>
        <w:rPr>
          <w:rFonts w:ascii="Times New Roman" w:eastAsia="Times New Roman" w:hAnsi="Times New Roman" w:cs="Times New Roman"/>
          <w:i w:val="0"/>
          <w:sz w:val="24"/>
        </w:rPr>
        <w:t xml:space="preserve"> </w:t>
      </w:r>
    </w:p>
    <w:p w:rsidR="00E54AE1" w:rsidRDefault="006260B5">
      <w:pPr>
        <w:numPr>
          <w:ilvl w:val="0"/>
          <w:numId w:val="9"/>
        </w:numPr>
        <w:spacing w:after="92"/>
        <w:ind w:right="0"/>
      </w:pP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056" name="Group 510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43" name="Rectangle 1343"/>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344" name="Rectangle 1344"/>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345" name="Rectangle 1345"/>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Docume</w:t>
                              </w:r>
                              <w:r>
                                <w:rPr>
                                  <w:i w:val="0"/>
                                  <w:sz w:val="12"/>
                                </w:rPr>
                                <w:t xml:space="preserve">nto firmado electrónicamente desde la plataforma esPublico Gestiona | Página 14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056" style="width:18.7031pt;height:257.538pt;position:absolute;mso-position-horizontal-relative:page;mso-position-horizontal:absolute;margin-left:662.928pt;mso-position-vertical-relative:page;margin-top:515.382pt;" coordsize="2375,32707">
                <v:rect id="Rectangle 1343"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34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34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14 de 61 </w:t>
                        </w:r>
                      </w:p>
                    </w:txbxContent>
                  </v:textbox>
                </v:rect>
                <w10:wrap type="square"/>
              </v:group>
            </w:pict>
          </mc:Fallback>
        </mc:AlternateContent>
      </w:r>
      <w:r>
        <w:rPr>
          <w:b/>
        </w:rPr>
        <w:t xml:space="preserve">Remitir </w:t>
      </w:r>
      <w:r>
        <w:t xml:space="preserve">al IASS, como mínimo VEINTE (20) DÍAS antes del inicio de cada expedición la </w:t>
      </w:r>
      <w:r>
        <w:rPr>
          <w:b/>
        </w:rPr>
        <w:t>relación de personas que han resultado beneficiarias para la Campaña,</w:t>
      </w:r>
      <w:r>
        <w:t xml:space="preserve"> mediante plant</w:t>
      </w:r>
      <w:r>
        <w:t>illa facilitada por el IASS (ANEXO IV del presente Convenio), adjuntándose, en relación a cada persona beneficiaria, la documentación que a continuación se relaciona:</w:t>
      </w:r>
      <w:r>
        <w:rPr>
          <w:rFonts w:ascii="Times New Roman" w:eastAsia="Times New Roman" w:hAnsi="Times New Roman" w:cs="Times New Roman"/>
          <w:i w:val="0"/>
          <w:sz w:val="24"/>
        </w:rPr>
        <w:t xml:space="preserve"> </w:t>
      </w:r>
    </w:p>
    <w:p w:rsidR="00E54AE1" w:rsidRDefault="006260B5">
      <w:pPr>
        <w:numPr>
          <w:ilvl w:val="1"/>
          <w:numId w:val="9"/>
        </w:numPr>
        <w:spacing w:after="233" w:line="259" w:lineRule="auto"/>
        <w:ind w:right="0" w:hanging="360"/>
      </w:pPr>
      <w:r>
        <w:t xml:space="preserve">Fotocopia del Documento Nacional de Identidad en vigor </w:t>
      </w:r>
    </w:p>
    <w:p w:rsidR="00E54AE1" w:rsidRDefault="006260B5">
      <w:pPr>
        <w:numPr>
          <w:ilvl w:val="1"/>
          <w:numId w:val="9"/>
        </w:numPr>
        <w:ind w:right="0" w:hanging="360"/>
      </w:pPr>
      <w:r>
        <w:t xml:space="preserve">•Ficha de datos personales conforme al modelo oficial del IASS (ANEXO II del Convenio), junto con una fotografía reciente </w:t>
      </w:r>
    </w:p>
    <w:p w:rsidR="00E54AE1" w:rsidRDefault="006260B5">
      <w:pPr>
        <w:numPr>
          <w:ilvl w:val="1"/>
          <w:numId w:val="9"/>
        </w:numPr>
        <w:ind w:right="0" w:hanging="360"/>
      </w:pPr>
      <w:r>
        <w:t xml:space="preserve">Cuestionario de Salud conforme al modelo oficial del IASS de cada viajero/a (ANEXO III del Convenio) </w:t>
      </w:r>
    </w:p>
    <w:p w:rsidR="00E54AE1" w:rsidRDefault="006260B5">
      <w:pPr>
        <w:numPr>
          <w:ilvl w:val="1"/>
          <w:numId w:val="9"/>
        </w:numPr>
        <w:spacing w:after="47"/>
        <w:ind w:right="0" w:hanging="360"/>
      </w:pPr>
      <w:r>
        <w:t>Documento acreditativo del ingr</w:t>
      </w:r>
      <w:r>
        <w:t>eso bancario efectuado por las personas que han resultado beneficiarias en la cuenta señalada a tal efecto por la empresa/agencia de viajes y de la que habrán sido informadas previamente por el ayuntamiento (se facilitará a todos los ayuntamientos el númer</w:t>
      </w:r>
      <w:r>
        <w:t xml:space="preserve">o de cuenta y la cuantía exacta una vez resuelto el procedimiento de licitación pública) </w:t>
      </w:r>
      <w:r>
        <w:rPr>
          <w:rFonts w:ascii="Segoe UI Symbol" w:eastAsia="Segoe UI Symbol" w:hAnsi="Segoe UI Symbol" w:cs="Segoe UI Symbol"/>
          <w:i w:val="0"/>
        </w:rPr>
        <w:t></w:t>
      </w:r>
      <w:r>
        <w:rPr>
          <w:i w:val="0"/>
        </w:rPr>
        <w:t xml:space="preserve"> </w:t>
      </w:r>
      <w:r>
        <w:t xml:space="preserve">Informe social, en su caso.  </w:t>
      </w:r>
    </w:p>
    <w:p w:rsidR="00E54AE1" w:rsidRDefault="006260B5">
      <w:pPr>
        <w:numPr>
          <w:ilvl w:val="0"/>
          <w:numId w:val="9"/>
        </w:numPr>
        <w:spacing w:after="86"/>
        <w:ind w:right="0"/>
      </w:pPr>
      <w:r>
        <w:rPr>
          <w:b/>
        </w:rPr>
        <w:t>También de remitir al IASS</w:t>
      </w:r>
      <w:r>
        <w:t xml:space="preserve">, como mínimo VEINTE (20) DÍAS antes del inicio de cada viaje, </w:t>
      </w:r>
      <w:r>
        <w:rPr>
          <w:b/>
        </w:rPr>
        <w:t>certificado expedido por el/la Secretario/a del ayuntamiento</w:t>
      </w:r>
      <w:r>
        <w:t xml:space="preserve"> en el que conste que las personas que han resultado beneficiarias de una plaza, entre las ofertadas en la campaña vigente para ese ejercicio, cumplen con los requisitos establecidos al efecto en </w:t>
      </w:r>
      <w:r>
        <w:t xml:space="preserve">la estipulación Tercera del presente Convenio y que la documentación acreditativa se encuentra custodiada por el Ayuntamiento a disposición del IASS. Así mismo, deberá constar en dicho certificado que se ha cumplido con los requisitos de difusión previa a </w:t>
      </w:r>
      <w:r>
        <w:t xml:space="preserve">la selección de las personas beneficiarias. </w:t>
      </w:r>
      <w:r>
        <w:rPr>
          <w:rFonts w:ascii="Times New Roman" w:eastAsia="Times New Roman" w:hAnsi="Times New Roman" w:cs="Times New Roman"/>
          <w:i w:val="0"/>
          <w:sz w:val="24"/>
        </w:rPr>
        <w:t xml:space="preserve"> </w:t>
      </w:r>
    </w:p>
    <w:p w:rsidR="00E54AE1" w:rsidRDefault="006260B5">
      <w:pPr>
        <w:numPr>
          <w:ilvl w:val="0"/>
          <w:numId w:val="9"/>
        </w:numPr>
        <w:spacing w:after="81"/>
        <w:ind w:right="0"/>
      </w:pPr>
      <w:r>
        <w:t xml:space="preserve">Con anterioridad al inicio de cada viaje, </w:t>
      </w:r>
      <w:r>
        <w:rPr>
          <w:b/>
        </w:rPr>
        <w:t xml:space="preserve">efectuar el ingreso de la aportación prevista por el ayuntamiento </w:t>
      </w:r>
      <w:r>
        <w:t>en el Anexo I al Convenio para cada anualidad, ajustándolo al importe que resulte tras el correspondie</w:t>
      </w:r>
      <w:r>
        <w:t>nte proceso de licitación pública para la contratación de los servicios, en la cuenta que se indica en la estipulación Cuarta del presente Convenio.</w:t>
      </w:r>
      <w:r>
        <w:rPr>
          <w:rFonts w:ascii="Times New Roman" w:eastAsia="Times New Roman" w:hAnsi="Times New Roman" w:cs="Times New Roman"/>
          <w:i w:val="0"/>
          <w:sz w:val="24"/>
        </w:rPr>
        <w:t xml:space="preserve"> </w:t>
      </w:r>
    </w:p>
    <w:p w:rsidR="00E54AE1" w:rsidRDefault="006260B5">
      <w:pPr>
        <w:numPr>
          <w:ilvl w:val="0"/>
          <w:numId w:val="9"/>
        </w:numPr>
        <w:spacing w:after="79"/>
        <w:ind w:right="0"/>
      </w:pPr>
      <w:r>
        <w:rPr>
          <w:b/>
        </w:rPr>
        <w:t>Facilitar,</w:t>
      </w:r>
      <w:r>
        <w:t xml:space="preserve"> en caso de que el IASS lo requiera aleatoriamente, </w:t>
      </w:r>
      <w:r>
        <w:rPr>
          <w:b/>
        </w:rPr>
        <w:t>alguno de los expedientes individuales</w:t>
      </w:r>
      <w:r>
        <w:t xml:space="preserve"> a efe</w:t>
      </w:r>
      <w:r>
        <w:t xml:space="preserve">ctos de la supervisión del cumplimiento de los requisitos de selección y/o para responder a reclamaciones particulares que pudieran producirse. </w:t>
      </w:r>
      <w:r>
        <w:rPr>
          <w:rFonts w:ascii="Times New Roman" w:eastAsia="Times New Roman" w:hAnsi="Times New Roman" w:cs="Times New Roman"/>
          <w:i w:val="0"/>
          <w:sz w:val="24"/>
        </w:rPr>
        <w:t xml:space="preserve"> </w:t>
      </w:r>
    </w:p>
    <w:p w:rsidR="00E54AE1" w:rsidRDefault="006260B5">
      <w:pPr>
        <w:numPr>
          <w:ilvl w:val="0"/>
          <w:numId w:val="9"/>
        </w:numPr>
        <w:spacing w:after="80"/>
        <w:ind w:right="0"/>
      </w:pPr>
      <w:r>
        <w:rPr>
          <w:rFonts w:ascii="Calibri" w:eastAsia="Calibri" w:hAnsi="Calibri" w:cs="Calibri"/>
          <w:i w:val="0"/>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084" name="Group 5108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46" name="Rectangle 144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447" name="Rectangle 144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448" name="Rectangle 144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084" style="width:18.7031pt;height:257.538pt;position:absolute;mso-position-horizontal-relative:page;mso-position-horizontal:absolute;margin-left:662.928pt;mso-position-vertical-relative:page;margin-top:515.382pt;" coordsize="2375,32707">
                <v:rect id="Rectangle 144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44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44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15 de 61 </w:t>
                        </w:r>
                      </w:p>
                    </w:txbxContent>
                  </v:textbox>
                </v:rect>
                <w10:wrap type="square"/>
              </v:group>
            </w:pict>
          </mc:Fallback>
        </mc:AlternateContent>
      </w:r>
      <w:r>
        <w:rPr>
          <w:b/>
        </w:rPr>
        <w:t>A no repercutir</w:t>
      </w:r>
      <w:r>
        <w:t xml:space="preserve"> sobre las personas que resulten beneficiarias la cuantía económica que le corresponda satisfacer al ayuntamiento, de conformidad con el detalle que</w:t>
      </w:r>
      <w:r>
        <w:t xml:space="preserve"> consta en la estipulación Cuarta del presente Convenio. </w:t>
      </w:r>
      <w:r>
        <w:rPr>
          <w:rFonts w:ascii="Times New Roman" w:eastAsia="Times New Roman" w:hAnsi="Times New Roman" w:cs="Times New Roman"/>
          <w:i w:val="0"/>
          <w:sz w:val="24"/>
        </w:rPr>
        <w:t xml:space="preserve"> </w:t>
      </w:r>
    </w:p>
    <w:p w:rsidR="00E54AE1" w:rsidRDefault="006260B5">
      <w:pPr>
        <w:numPr>
          <w:ilvl w:val="0"/>
          <w:numId w:val="9"/>
        </w:numPr>
        <w:spacing w:after="78"/>
        <w:ind w:right="0"/>
      </w:pPr>
      <w:r>
        <w:t xml:space="preserve">En el supuesto de que las </w:t>
      </w:r>
      <w:r>
        <w:rPr>
          <w:b/>
        </w:rPr>
        <w:t>plazas quedarán libres</w:t>
      </w:r>
      <w:r>
        <w:t xml:space="preserve"> en última instancia </w:t>
      </w:r>
      <w:r>
        <w:rPr>
          <w:b/>
        </w:rPr>
        <w:t>por motivos de salud</w:t>
      </w:r>
      <w:r>
        <w:t xml:space="preserve"> de las personas beneficiarias (debidamente justificados) y siempre que no queden cubiertas por el seguro de</w:t>
      </w:r>
      <w:r>
        <w:t xml:space="preserve"> viaje, el ayuntamiento y el IASS asumirán, cada uno en un porcentaje del </w:t>
      </w:r>
      <w:r>
        <w:rPr>
          <w:b/>
        </w:rPr>
        <w:t>50%, el coste</w:t>
      </w:r>
      <w:r>
        <w:t xml:space="preserve"> de las mismas. </w:t>
      </w:r>
      <w:r>
        <w:rPr>
          <w:rFonts w:ascii="Times New Roman" w:eastAsia="Times New Roman" w:hAnsi="Times New Roman" w:cs="Times New Roman"/>
          <w:i w:val="0"/>
          <w:sz w:val="24"/>
        </w:rPr>
        <w:t xml:space="preserve"> </w:t>
      </w:r>
    </w:p>
    <w:p w:rsidR="00E54AE1" w:rsidRDefault="006260B5">
      <w:pPr>
        <w:numPr>
          <w:ilvl w:val="0"/>
          <w:numId w:val="9"/>
        </w:numPr>
        <w:spacing w:after="0"/>
        <w:ind w:right="0"/>
      </w:pPr>
      <w:r>
        <w:rPr>
          <w:b/>
        </w:rPr>
        <w:t>Publicidad</w:t>
      </w:r>
      <w:r>
        <w:t>. El ayuntamiento hará constar expresamente y de forma visible en cualquiera de los medios y materiales que se utilicen (anuncios, camisetas,</w:t>
      </w:r>
      <w:r>
        <w:t xml:space="preserve"> folletos, carteles, redes sociales, páginas Web, etc.) para la difusión de los viajes del Programa Insular de Turismo Social, que los mismos se realizan con la financiación del Cabildo de Tenerife a través del Instituto Insular de Atención Social y Socios</w:t>
      </w:r>
      <w:r>
        <w:t xml:space="preserve">anitaria (IASS), mediante el </w:t>
      </w:r>
      <w:r>
        <w:rPr>
          <w:b/>
        </w:rPr>
        <w:t>logotipo de ISLENIOR según modelo oficial,</w:t>
      </w:r>
      <w:r>
        <w:t xml:space="preserve"> que se utilizará siempre, en las ampliaciones y reducciones, guardando las proporciones del modelo y debiéndose colocar en un lugar preferencial del soporte a difundir, con la misma ca</w:t>
      </w:r>
      <w:r>
        <w:t>tegoría que el logotipo del ayuntamiento. Así mismo deben enviar copia digitalizada de los mismos materiales a la Unidad de Intervención Social y Relaciones Externas para su difusión (</w:t>
      </w:r>
      <w:r>
        <w:rPr>
          <w:color w:val="0563C1"/>
          <w:u w:val="single" w:color="0563C1"/>
        </w:rPr>
        <w:t>uisre@iass.es</w:t>
      </w:r>
      <w:r>
        <w:t xml:space="preserve">). </w:t>
      </w:r>
      <w:r>
        <w:rPr>
          <w:rFonts w:ascii="Times New Roman" w:eastAsia="Times New Roman" w:hAnsi="Times New Roman" w:cs="Times New Roman"/>
          <w:i w:val="0"/>
          <w:sz w:val="24"/>
        </w:rPr>
        <w:t xml:space="preserve"> </w:t>
      </w:r>
    </w:p>
    <w:p w:rsidR="00E54AE1" w:rsidRDefault="006260B5">
      <w:pPr>
        <w:numPr>
          <w:ilvl w:val="0"/>
          <w:numId w:val="9"/>
        </w:numPr>
        <w:ind w:right="0"/>
      </w:pPr>
      <w:r>
        <w:t>Podrán designar si así lo considera una persona que, e</w:t>
      </w:r>
      <w:r>
        <w:t xml:space="preserve">n su nombre y representación, acompañen al grupo de su municipio y el coste del viaje de esta persona será a cuenta del propio ayuntamiento. En este caso lo comunicará al IASS para asegurar la disponibilidad de la plaza con la adjudicataria </w:t>
      </w:r>
    </w:p>
    <w:p w:rsidR="00E54AE1" w:rsidRDefault="006260B5">
      <w:pPr>
        <w:pStyle w:val="Ttulo1"/>
        <w:ind w:left="444"/>
      </w:pPr>
      <w:r>
        <w:t>9. OBLIGACIONE</w:t>
      </w:r>
      <w:r>
        <w:t>S CONJUNTAS DEL AYUNTAMIENTO Y DEL INSTITUTO INSULAR DE</w:t>
      </w:r>
      <w:r>
        <w:rPr>
          <w:u w:val="none"/>
        </w:rPr>
        <w:t xml:space="preserve"> </w:t>
      </w:r>
      <w:r>
        <w:t>ATENCIÓN SOCIAL Y SOCIOSANITARIA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 xml:space="preserve">Ambas Entidades </w:t>
      </w:r>
      <w:r>
        <w:t>deberán hacer frente, en su caso, al coste que se produzca como consecuencia del aumento de las tarifas aéreas que motiven una modificación del precio del contrato, siempre que se viaje en vuelos regulares, durante la realización de la Campaña, en la parte</w:t>
      </w:r>
      <w:r>
        <w:t xml:space="preserve"> alícuota que le corresponda; incremento que automáticamente se repercutirá también en la aportación que tengan que efectuar las personas beneficiarias del Programa. </w:t>
      </w:r>
    </w:p>
    <w:p w:rsidR="00E54AE1" w:rsidRDefault="006260B5">
      <w:pPr>
        <w:ind w:left="434" w:right="0"/>
      </w:pPr>
      <w:r>
        <w:rPr>
          <w:b/>
          <w:u w:val="single" w:color="000000"/>
        </w:rPr>
        <w:t>10. INCUMPLIMIENTO DE LAS OBLIGACIONES Y CAUSAS DE RESOLUCIÓN</w:t>
      </w:r>
      <w:r>
        <w:t xml:space="preserve"> Se consideran incumplimient</w:t>
      </w:r>
      <w:r>
        <w:t>os de las condiciones contenidas en este Convenio, las siguientes:</w:t>
      </w:r>
      <w:r>
        <w:rPr>
          <w:rFonts w:ascii="Times New Roman" w:eastAsia="Times New Roman" w:hAnsi="Times New Roman" w:cs="Times New Roman"/>
          <w:i w:val="0"/>
          <w:sz w:val="24"/>
        </w:rPr>
        <w:t xml:space="preserve"> </w:t>
      </w:r>
      <w:r>
        <w:t xml:space="preserve">A. No cubrir el 100% de las plazas por causas imputables al municipio.  </w:t>
      </w:r>
    </w:p>
    <w:p w:rsidR="00E54AE1" w:rsidRDefault="006260B5">
      <w:pPr>
        <w:ind w:left="434" w:right="0"/>
      </w:pPr>
      <w:r>
        <w:rPr>
          <w:rFonts w:ascii="Calibri" w:eastAsia="Calibri" w:hAnsi="Calibri" w:cs="Calibri"/>
          <w:i w:val="0"/>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247" name="Group 5124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531" name="Rectangle 1531"/>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532" name="Rectangle 1532"/>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533" name="Rectangle 1533"/>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Documento fi</w:t>
                              </w:r>
                              <w:r>
                                <w:rPr>
                                  <w:i w:val="0"/>
                                  <w:sz w:val="12"/>
                                </w:rPr>
                                <w:t xml:space="preserve">rmado electrónicamente desde la plataforma esPublico Gestiona | Página 16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247" style="width:18.7031pt;height:257.538pt;position:absolute;mso-position-horizontal-relative:page;mso-position-horizontal:absolute;margin-left:662.928pt;mso-position-vertical-relative:page;margin-top:515.382pt;" coordsize="2375,32707">
                <v:rect id="Rectangle 1531"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53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53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16 de 61 </w:t>
                        </w:r>
                      </w:p>
                    </w:txbxContent>
                  </v:textbox>
                </v:rect>
                <w10:wrap type="square"/>
              </v:group>
            </w:pict>
          </mc:Fallback>
        </mc:AlternateContent>
      </w:r>
      <w:r>
        <w:t>Una vez sea comunicada la fecha asignada a cada ayuntamiento para la salida del/de los grupos de su municipio dentro de cada Campaña, dispondrá de un plazo determinado para re</w:t>
      </w:r>
      <w:r>
        <w:t xml:space="preserve">nunciar sin penalización a todas aquellas plazas que no pueda cubrir, que serán reasignadas conforme establece el presente Convenio.  </w:t>
      </w:r>
    </w:p>
    <w:p w:rsidR="00E54AE1" w:rsidRDefault="006260B5">
      <w:pPr>
        <w:numPr>
          <w:ilvl w:val="0"/>
          <w:numId w:val="10"/>
        </w:numPr>
        <w:spacing w:after="213" w:line="259" w:lineRule="auto"/>
        <w:ind w:left="691" w:right="0" w:hanging="257"/>
      </w:pPr>
      <w:r>
        <w:t xml:space="preserve">No incluir el logotipo que se facilite desde el IASS en la publicidad que se haga de la campaña.  </w:t>
      </w:r>
    </w:p>
    <w:p w:rsidR="00E54AE1" w:rsidRDefault="006260B5">
      <w:pPr>
        <w:numPr>
          <w:ilvl w:val="0"/>
          <w:numId w:val="10"/>
        </w:numPr>
        <w:ind w:left="691" w:right="0" w:hanging="257"/>
      </w:pPr>
      <w:r>
        <w:t xml:space="preserve">No invitar/convocar al IASS a las reuniones previas informativas al viaje que celebre con las personas seleccionadas.  </w:t>
      </w:r>
    </w:p>
    <w:p w:rsidR="00E54AE1" w:rsidRDefault="006260B5">
      <w:pPr>
        <w:spacing w:after="213" w:line="259" w:lineRule="auto"/>
        <w:ind w:left="434" w:right="0"/>
      </w:pPr>
      <w:r>
        <w:t xml:space="preserve">Serán causas de RESOLUCIÓN del presente Convenio:  </w:t>
      </w:r>
    </w:p>
    <w:p w:rsidR="00E54AE1" w:rsidRDefault="006260B5">
      <w:pPr>
        <w:numPr>
          <w:ilvl w:val="0"/>
          <w:numId w:val="11"/>
        </w:numPr>
        <w:spacing w:after="213" w:line="259" w:lineRule="auto"/>
        <w:ind w:right="0" w:hanging="271"/>
      </w:pPr>
      <w:r>
        <w:t>El transcurso del plazo de vigencia del Convenio sin haberse acordado la prórroga de</w:t>
      </w:r>
      <w:r>
        <w:t xml:space="preserve">l mismo.  </w:t>
      </w:r>
    </w:p>
    <w:p w:rsidR="00E54AE1" w:rsidRDefault="006260B5">
      <w:pPr>
        <w:numPr>
          <w:ilvl w:val="0"/>
          <w:numId w:val="11"/>
        </w:numPr>
        <w:spacing w:after="214" w:line="259" w:lineRule="auto"/>
        <w:ind w:right="0" w:hanging="271"/>
      </w:pPr>
      <w:r>
        <w:t xml:space="preserve">El acuerdo unánime de todos los firmantes.  </w:t>
      </w:r>
    </w:p>
    <w:p w:rsidR="00E54AE1" w:rsidRDefault="006260B5">
      <w:pPr>
        <w:numPr>
          <w:ilvl w:val="0"/>
          <w:numId w:val="11"/>
        </w:numPr>
        <w:spacing w:after="231"/>
        <w:ind w:right="0" w:hanging="271"/>
      </w:pPr>
      <w:r>
        <w:t>El incumplimiento de las obligaciones y compromisos asumidos por parte de algunos de los firmantes y relacionados en el apartado “Incumplimientos”, en el caso de que los mismos se repitieran en más de</w:t>
      </w:r>
      <w:r>
        <w:t xml:space="preserve"> una Campaña dentro del período de vigencia del presente Convenio. En este caso, cualquiera de las partes podrá notificar a la parte incumplidora un requerimiento para que cumpla en un determinado plazo con las obligaciones o compromisos que se consideran </w:t>
      </w:r>
      <w:r>
        <w:t>incumplidos. Este requerimiento será comunicado a la Comisión Mixta responsable del seguimiento, vigilancia y control de la ejecución del Convenio y a las demás partes firmantes. Si transcurrido el plazo indicado en el requerimiento persistiera el incumpli</w:t>
      </w:r>
      <w:r>
        <w:t>miento, la parte que lo dirigió notificará a las partes firmantes la concurrencia de la causa de resolución y se entenderá resuelto el Convenio. El incumplimiento de los compromisos asumidos por las partes en este Convenio no causará derecho de indemnizaci</w:t>
      </w:r>
      <w:r>
        <w:t xml:space="preserve">ón a favor de ninguna de las partes, aunque será causa de resolución del mismo conforme a lo dispuesto en la cláusula Décima.  D. Por decisión judicial declaratoria de la nulidad del Convenio.  </w:t>
      </w:r>
    </w:p>
    <w:p w:rsidR="00E54AE1" w:rsidRDefault="006260B5">
      <w:pPr>
        <w:spacing w:after="249"/>
        <w:ind w:left="434" w:right="0"/>
      </w:pPr>
      <w:r>
        <w:t>E. Por cualquier otra causa distinta de las anteriores previs</w:t>
      </w:r>
      <w:r>
        <w:t xml:space="preserve">ta en el presente Convenio o en otras leyes. </w:t>
      </w:r>
    </w:p>
    <w:p w:rsidR="00E54AE1" w:rsidRDefault="006260B5">
      <w:pPr>
        <w:pStyle w:val="Ttulo1"/>
        <w:spacing w:after="133" w:line="339" w:lineRule="auto"/>
        <w:ind w:left="444"/>
      </w:pPr>
      <w:r>
        <w:t>11.</w:t>
      </w:r>
      <w:r>
        <w:rPr>
          <w:b w:val="0"/>
        </w:rPr>
        <w:t xml:space="preserve"> </w:t>
      </w:r>
      <w:r>
        <w:t>SEGUIMIENTO, VIGILANCIA Y CONTROL DE LA EJECUCIÓN DEL CONVENIO Y DE</w:t>
      </w:r>
      <w:r>
        <w:rPr>
          <w:u w:val="none"/>
        </w:rPr>
        <w:t xml:space="preserve"> </w:t>
      </w:r>
      <w:r>
        <w:t>LOS COMPROMISOS ADQUIRIDOS POR LOS FIRMANTES</w:t>
      </w:r>
      <w:r>
        <w:rPr>
          <w:rFonts w:ascii="Times New Roman" w:eastAsia="Times New Roman" w:hAnsi="Times New Roman" w:cs="Times New Roman"/>
          <w:b w:val="0"/>
          <w:i w:val="0"/>
          <w:sz w:val="24"/>
          <w:u w:val="none"/>
        </w:rPr>
        <w:t xml:space="preserve"> </w:t>
      </w:r>
    </w:p>
    <w:p w:rsidR="00E54AE1" w:rsidRDefault="006260B5">
      <w:pPr>
        <w:spacing w:after="148"/>
        <w:ind w:left="434" w:right="0"/>
      </w:pPr>
      <w:r>
        <w:rPr>
          <w:rFonts w:ascii="Calibri" w:eastAsia="Calibri" w:hAnsi="Calibri" w:cs="Calibri"/>
          <w:i w:val="0"/>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386" name="Group 5138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10" name="Rectangle 1610"/>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611" name="Rectangle 1611"/>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612" name="Rectangle 1612"/>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386" style="width:18.7031pt;height:257.538pt;position:absolute;mso-position-horizontal-relative:page;mso-position-horizontal:absolute;margin-left:662.928pt;mso-position-vertical-relative:page;margin-top:515.382pt;" coordsize="2375,32707">
                <v:rect id="Rectangle 1610"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61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61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17 de 61 </w:t>
                        </w:r>
                      </w:p>
                    </w:txbxContent>
                  </v:textbox>
                </v:rect>
                <w10:wrap type="square"/>
              </v:group>
            </w:pict>
          </mc:Fallback>
        </mc:AlternateContent>
      </w:r>
      <w:r>
        <w:t xml:space="preserve">Para el seguimiento de los previsto en el presente Convenio se constituirá una Comisión Mixta integrada por </w:t>
      </w:r>
      <w:r>
        <w:t xml:space="preserve">la Gerencia del IASS, la Unidad de Intervención Social y Relaciones Externas y dos representantes municipales que tendrá, entre otras, las siguientes funciones:  </w:t>
      </w:r>
    </w:p>
    <w:p w:rsidR="00E54AE1" w:rsidRDefault="006260B5">
      <w:pPr>
        <w:numPr>
          <w:ilvl w:val="0"/>
          <w:numId w:val="12"/>
        </w:numPr>
        <w:ind w:right="0"/>
      </w:pPr>
      <w:r>
        <w:t>Realizar el seguimiento y la evaluación de las actividades programadas y realizadas al amparo</w:t>
      </w:r>
      <w:r>
        <w:t xml:space="preserve"> del presente Convenio.  </w:t>
      </w:r>
    </w:p>
    <w:p w:rsidR="00E54AE1" w:rsidRDefault="006260B5">
      <w:pPr>
        <w:numPr>
          <w:ilvl w:val="0"/>
          <w:numId w:val="12"/>
        </w:numPr>
        <w:ind w:right="0"/>
      </w:pPr>
      <w:r>
        <w:t xml:space="preserve">Resolver los problemas de interpretación y cumplimiento que pudieran surgir du-rante la ejecución del Convenio.  </w:t>
      </w:r>
    </w:p>
    <w:p w:rsidR="00E54AE1" w:rsidRDefault="006260B5">
      <w:pPr>
        <w:ind w:left="434" w:right="0"/>
      </w:pPr>
      <w:r>
        <w:t>La Comisión se considerará el mecanismo de seguimiento, vigilancia y control de la ejecución del Convenio a los efec</w:t>
      </w:r>
      <w:r>
        <w:t xml:space="preserve">tos de la Ley 40/2015, de 1 de octubre, de Régimen Jurídico del Sector Público y establecerá sus normas internas de funcionamiento dentro del marco dispuesto en el artículo 15 y siguientes de la citada Ley. </w:t>
      </w:r>
    </w:p>
    <w:p w:rsidR="00E54AE1" w:rsidRDefault="006260B5">
      <w:pPr>
        <w:spacing w:after="261" w:line="259" w:lineRule="auto"/>
        <w:ind w:left="994" w:right="0"/>
        <w:jc w:val="left"/>
      </w:pPr>
      <w:r>
        <w:t xml:space="preserve"> </w:t>
      </w:r>
    </w:p>
    <w:p w:rsidR="00E54AE1" w:rsidRDefault="006260B5">
      <w:pPr>
        <w:pStyle w:val="Ttulo1"/>
        <w:ind w:left="444"/>
      </w:pPr>
      <w:r>
        <w:t>12 NATURALEZA JURÍDICA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firstLine="610"/>
      </w:pPr>
      <w:r>
        <w:t>Conforme a lo dispuesto en el artículo 6 de la Ley 9/2017, de 8 de noviembre, de Contratos del Sector Público, así como lo dispuesto en los artículos 47 y siguientes de la Ley 40/2015, de 1 de octubre (Ley de Régimen Jurídico del Sector Público) el present</w:t>
      </w:r>
      <w:r>
        <w:t xml:space="preserve">e Convenio está excluido de su ámbito de aplicación, por lo que se regirá por sus propios términos y condiciones, aplicándose los principios de la citada Ley para resolver las dudas y lagunas que pudieran presentarse en su aplicación.  </w:t>
      </w:r>
    </w:p>
    <w:p w:rsidR="00E54AE1" w:rsidRDefault="006260B5">
      <w:pPr>
        <w:ind w:left="434" w:right="0"/>
      </w:pPr>
      <w:r>
        <w:t>Para lo no previsto</w:t>
      </w:r>
      <w:r>
        <w:t xml:space="preserve"> en el presente Convenio y en el régimen jurídico de los convenios en la Ley de Régimen Jurídico del Sector Público, se estará a lo dispuesto en la Ley 38/2003, de 17 de noviembre, General de Subvenciones y su Reglamento de desarrollo.  </w:t>
      </w:r>
    </w:p>
    <w:p w:rsidR="00E54AE1" w:rsidRDefault="006260B5">
      <w:pPr>
        <w:spacing w:after="258" w:line="259" w:lineRule="auto"/>
        <w:ind w:left="425" w:right="0"/>
        <w:jc w:val="left"/>
      </w:pPr>
      <w:r>
        <w:rPr>
          <w:b/>
        </w:rPr>
        <w:t xml:space="preserve"> </w:t>
      </w:r>
    </w:p>
    <w:p w:rsidR="00E54AE1" w:rsidRDefault="006260B5">
      <w:pPr>
        <w:pStyle w:val="Ttulo1"/>
        <w:ind w:left="444"/>
      </w:pPr>
      <w:r>
        <w:rPr>
          <w:u w:val="none"/>
        </w:rPr>
        <w:t>13.</w:t>
      </w:r>
      <w:r>
        <w:t xml:space="preserve"> RESOLUCIÓN D</w:t>
      </w:r>
      <w:r>
        <w:t>E CUESTIONES LITIGIOSA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 xml:space="preserve">Para las cuestiones litigiosas que pudieran derivarse del presente convenio, las partes se someten a los Tribunales del orden contencioso administrativo de Santa Cruz de Tenerife.  </w:t>
      </w:r>
    </w:p>
    <w:p w:rsidR="00E54AE1" w:rsidRDefault="006260B5">
      <w:pPr>
        <w:spacing w:after="258" w:line="259" w:lineRule="auto"/>
        <w:ind w:left="425" w:right="0"/>
        <w:jc w:val="left"/>
      </w:pPr>
      <w:r>
        <w:rPr>
          <w:b/>
        </w:rPr>
        <w:t xml:space="preserve"> </w:t>
      </w:r>
    </w:p>
    <w:p w:rsidR="00E54AE1" w:rsidRDefault="006260B5">
      <w:pPr>
        <w:pStyle w:val="Ttulo1"/>
        <w:ind w:left="444"/>
      </w:pPr>
      <w:r>
        <w:rPr>
          <w:u w:val="none"/>
        </w:rPr>
        <w:t>14.</w:t>
      </w:r>
      <w:r>
        <w:rPr>
          <w:b w:val="0"/>
          <w:u w:val="none"/>
        </w:rPr>
        <w:t xml:space="preserve"> </w:t>
      </w:r>
      <w:r>
        <w:t>PENALIZACIONES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rPr>
          <w:rFonts w:ascii="Calibri" w:eastAsia="Calibri" w:hAnsi="Calibri" w:cs="Calibri"/>
          <w:i w:val="0"/>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787" name="Group 5178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94" name="Rectangle 1694"/>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695" name="Rectangle 1695"/>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696" name="Rectangle 1696"/>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787" style="width:18.7031pt;height:257.538pt;position:absolute;mso-position-horizontal-relative:page;mso-position-horizontal:absolute;margin-left:662.928pt;mso-position-vertical-relative:page;margin-top:515.382pt;" coordsize="2375,32707">
                <v:rect id="Rectangle 1694"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69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69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18 de 61 </w:t>
                        </w:r>
                      </w:p>
                    </w:txbxContent>
                  </v:textbox>
                </v:rect>
                <w10:wrap type="square"/>
              </v:group>
            </w:pict>
          </mc:Fallback>
        </mc:AlternateContent>
      </w:r>
      <w:r>
        <w:t>El incumplimiento por parte del ayuntamiento de las obligacion</w:t>
      </w:r>
      <w:r>
        <w:t xml:space="preserve">es relacionadas con en el presente Convenio Marco, podrán dar lugar a las siguientes penalidades: </w:t>
      </w:r>
    </w:p>
    <w:p w:rsidR="00E54AE1" w:rsidRDefault="006260B5">
      <w:pPr>
        <w:numPr>
          <w:ilvl w:val="0"/>
          <w:numId w:val="13"/>
        </w:numPr>
        <w:ind w:right="0" w:firstLine="526"/>
      </w:pPr>
      <w:r>
        <w:t>En caso de que no se cubran las plazas asignadas: el ayuntamiento asumirá y por lo tanto deberá hacer efectivo el coste total de dichas plazas, incluyendo en</w:t>
      </w:r>
      <w:r>
        <w:t xml:space="preserve"> dicho coste el correspondiente al importe íntegro del billete, pues al no ser asignado a persona residente no dispone del descuento correspondiente, además de otros recargos si existieran, cargos de gestión o cualquier otro concepto que se pudiese derivar</w:t>
      </w:r>
      <w:r>
        <w:t xml:space="preserve">. </w:t>
      </w:r>
    </w:p>
    <w:p w:rsidR="00E54AE1" w:rsidRDefault="006260B5">
      <w:pPr>
        <w:numPr>
          <w:ilvl w:val="0"/>
          <w:numId w:val="13"/>
        </w:numPr>
        <w:ind w:right="0" w:firstLine="526"/>
      </w:pPr>
      <w:r>
        <w:t xml:space="preserve">En caso de que se detecte por parte del IASS que algunas de las personas que se han beneficiado no cumpla los requisitos establecidos en el presente convenio, el ayuntamiento estará obligado a devolver el importe completo del supuesto detectado, más el </w:t>
      </w:r>
      <w:r>
        <w:t xml:space="preserve">20% del coste total de ese viaje.  </w:t>
      </w:r>
    </w:p>
    <w:p w:rsidR="00E54AE1" w:rsidRDefault="006260B5">
      <w:pPr>
        <w:numPr>
          <w:ilvl w:val="0"/>
          <w:numId w:val="13"/>
        </w:numPr>
        <w:ind w:right="0" w:firstLine="526"/>
      </w:pPr>
      <w:r>
        <w:t>Para el caso de que un ayuntamiento no cuente con el personal del IASS en la reunión previa al viaje o no haga difusión del viaje sin cumplir los términos establecidos en el presente convenio en la parte relativa a la pu</w:t>
      </w:r>
      <w:r>
        <w:t xml:space="preserve">blicidad, además de la rectificación pública en el mismo medio y duración que la publicidad que lo origina, no podrá participar en la campaña del año siguiente. </w:t>
      </w:r>
    </w:p>
    <w:p w:rsidR="00E54AE1" w:rsidRDefault="006260B5">
      <w:pPr>
        <w:spacing w:after="247" w:line="259" w:lineRule="auto"/>
        <w:ind w:left="1560" w:right="0"/>
        <w:jc w:val="left"/>
      </w:pPr>
      <w:r>
        <w:t xml:space="preserve"> </w:t>
      </w:r>
    </w:p>
    <w:p w:rsidR="00E54AE1" w:rsidRDefault="006260B5">
      <w:pPr>
        <w:spacing w:after="244" w:line="259" w:lineRule="auto"/>
        <w:ind w:left="1560" w:right="0"/>
        <w:jc w:val="left"/>
      </w:pPr>
      <w:r>
        <w:t xml:space="preserve"> </w:t>
      </w:r>
    </w:p>
    <w:p w:rsidR="00E54AE1" w:rsidRDefault="006260B5">
      <w:pPr>
        <w:spacing w:after="247" w:line="259" w:lineRule="auto"/>
        <w:ind w:left="1560" w:right="0"/>
        <w:jc w:val="left"/>
      </w:pPr>
      <w:r>
        <w:t xml:space="preserve"> </w:t>
      </w:r>
    </w:p>
    <w:p w:rsidR="00E54AE1" w:rsidRDefault="006260B5">
      <w:pPr>
        <w:spacing w:after="244" w:line="259" w:lineRule="auto"/>
        <w:ind w:left="1560" w:right="0"/>
        <w:jc w:val="left"/>
      </w:pPr>
      <w:r>
        <w:t xml:space="preserve"> </w:t>
      </w:r>
    </w:p>
    <w:p w:rsidR="00E54AE1" w:rsidRDefault="006260B5">
      <w:pPr>
        <w:spacing w:after="245" w:line="259" w:lineRule="auto"/>
        <w:ind w:left="1560" w:right="0"/>
        <w:jc w:val="left"/>
      </w:pPr>
      <w:r>
        <w:t xml:space="preserve"> </w:t>
      </w:r>
    </w:p>
    <w:p w:rsidR="00E54AE1" w:rsidRDefault="006260B5">
      <w:pPr>
        <w:spacing w:after="247" w:line="259" w:lineRule="auto"/>
        <w:ind w:left="1560" w:right="0"/>
        <w:jc w:val="left"/>
      </w:pPr>
      <w:r>
        <w:t xml:space="preserve"> </w:t>
      </w:r>
    </w:p>
    <w:p w:rsidR="00E54AE1" w:rsidRDefault="006260B5">
      <w:pPr>
        <w:spacing w:after="257" w:line="259" w:lineRule="auto"/>
        <w:ind w:left="1560" w:right="0"/>
        <w:jc w:val="left"/>
      </w:pPr>
      <w:r>
        <w:t xml:space="preserve"> </w:t>
      </w:r>
    </w:p>
    <w:p w:rsidR="00E54AE1" w:rsidRDefault="006260B5">
      <w:pPr>
        <w:pStyle w:val="Ttulo1"/>
        <w:spacing w:after="106"/>
        <w:ind w:left="469" w:right="466"/>
        <w:jc w:val="center"/>
      </w:pPr>
      <w:r>
        <w:t>ANEXO I</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03"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pStyle w:val="Ttulo2"/>
        <w:spacing w:line="358" w:lineRule="auto"/>
        <w:ind w:left="206" w:right="196"/>
      </w:pPr>
      <w:r>
        <w:t xml:space="preserve">DEL CONVENIO DE COLABORACIÓN SUSCRITO ENTRE EL INSTITUTO INSULAR DE ATENCIÓN SOCIAL Y SOCIOSANITARIA DEL CABILDO INSULAR DE TENERIFE Y EL </w:t>
      </w:r>
    </w:p>
    <w:p w:rsidR="00E54AE1" w:rsidRDefault="006260B5">
      <w:pPr>
        <w:spacing w:after="119" w:line="259" w:lineRule="auto"/>
        <w:ind w:left="458" w:right="0" w:hanging="10"/>
      </w:pPr>
      <w:r>
        <w:rPr>
          <w:b/>
        </w:rPr>
        <w:t>AYUNTAMIENTO DE……………………………..……… PARA EL DESARROLLO DEL PRO-</w:t>
      </w:r>
    </w:p>
    <w:p w:rsidR="00E54AE1" w:rsidRDefault="006260B5">
      <w:pPr>
        <w:spacing w:after="89" w:line="259" w:lineRule="auto"/>
        <w:ind w:left="458" w:right="0" w:hanging="10"/>
      </w:pPr>
      <w:r>
        <w:rPr>
          <w:b/>
        </w:rPr>
        <w:t xml:space="preserve">GRAMA DE TURISMO SOCIAL 2025-2027. </w:t>
      </w:r>
      <w:r>
        <w:rPr>
          <w:rFonts w:ascii="Times New Roman" w:eastAsia="Times New Roman" w:hAnsi="Times New Roman" w:cs="Times New Roman"/>
          <w:i w:val="0"/>
          <w:sz w:val="24"/>
        </w:rPr>
        <w:t xml:space="preserve"> </w:t>
      </w:r>
    </w:p>
    <w:p w:rsidR="00E54AE1" w:rsidRDefault="006260B5">
      <w:pPr>
        <w:spacing w:after="117" w:line="259" w:lineRule="auto"/>
        <w:ind w:left="463" w:right="0"/>
        <w:jc w:val="left"/>
      </w:pPr>
      <w:r>
        <w:rPr>
          <w:rFonts w:ascii="Calibri" w:eastAsia="Calibri" w:hAnsi="Calibri" w:cs="Calibri"/>
          <w:i w:val="0"/>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296" name="Group 522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46" name="Rectangle 184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w:t>
                              </w:r>
                              <w:r>
                                <w:rPr>
                                  <w:i w:val="0"/>
                                  <w:sz w:val="12"/>
                                </w:rPr>
                                <w:t xml:space="preserve">EGH9GSYXRRC4GDD5SEYCETR77 </w:t>
                              </w:r>
                            </w:p>
                          </w:txbxContent>
                        </wps:txbx>
                        <wps:bodyPr horzOverflow="overflow" vert="horz" lIns="0" tIns="0" rIns="0" bIns="0" rtlCol="0">
                          <a:noAutofit/>
                        </wps:bodyPr>
                      </wps:wsp>
                      <wps:wsp>
                        <wps:cNvPr id="1847" name="Rectangle 184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848" name="Rectangle 184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19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296" style="width:18.7031pt;height:257.538pt;position:absolute;mso-position-horizontal-relative:page;mso-position-horizontal:absolute;margin-left:662.928pt;mso-position-vertical-relative:page;margin-top:515.382pt;" coordsize="2375,32707">
                <v:rect id="Rectangle 184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84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84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19 de 61 </w:t>
                        </w:r>
                      </w:p>
                    </w:txbxContent>
                  </v:textbox>
                </v:rect>
                <w10:wrap type="square"/>
              </v:group>
            </w:pict>
          </mc:Fallback>
        </mc:AlternateContent>
      </w:r>
      <w:r>
        <w:rPr>
          <w:b/>
        </w:rPr>
        <w:t xml:space="preserve"> </w:t>
      </w:r>
      <w:r>
        <w:rPr>
          <w:rFonts w:ascii="Times New Roman" w:eastAsia="Times New Roman" w:hAnsi="Times New Roman" w:cs="Times New Roman"/>
          <w:i w:val="0"/>
          <w:sz w:val="24"/>
        </w:rPr>
        <w:t xml:space="preserve"> </w:t>
      </w:r>
    </w:p>
    <w:p w:rsidR="00E54AE1" w:rsidRDefault="006260B5">
      <w:pPr>
        <w:spacing w:after="89" w:line="259" w:lineRule="auto"/>
        <w:ind w:left="458" w:right="0" w:hanging="10"/>
      </w:pPr>
      <w:r>
        <w:rPr>
          <w:b/>
        </w:rPr>
        <w:t>Anualidad:</w:t>
      </w:r>
      <w:r>
        <w:t xml:space="preserve"> </w:t>
      </w:r>
      <w:r>
        <w:rPr>
          <w:rFonts w:ascii="Times New Roman" w:eastAsia="Times New Roman" w:hAnsi="Times New Roman" w:cs="Times New Roman"/>
          <w:i w:val="0"/>
          <w:sz w:val="24"/>
        </w:rPr>
        <w:t xml:space="preserve"> </w:t>
      </w:r>
    </w:p>
    <w:p w:rsidR="00E54AE1" w:rsidRDefault="006260B5">
      <w:pPr>
        <w:spacing w:after="118" w:line="259" w:lineRule="auto"/>
        <w:ind w:left="463" w:right="0"/>
        <w:jc w:val="left"/>
      </w:pPr>
      <w:r>
        <w:t xml:space="preserve">  </w:t>
      </w:r>
    </w:p>
    <w:p w:rsidR="00E54AE1" w:rsidRDefault="006260B5">
      <w:pPr>
        <w:spacing w:after="89" w:line="259" w:lineRule="auto"/>
        <w:ind w:left="458" w:right="0" w:hanging="10"/>
      </w:pPr>
      <w:r>
        <w:rPr>
          <w:b/>
        </w:rPr>
        <w:t xml:space="preserve">Destino: </w:t>
      </w:r>
      <w:r>
        <w:t xml:space="preserve"> </w:t>
      </w:r>
      <w:r>
        <w:rPr>
          <w:rFonts w:ascii="Times New Roman" w:eastAsia="Times New Roman" w:hAnsi="Times New Roman" w:cs="Times New Roman"/>
          <w:i w:val="0"/>
          <w:sz w:val="24"/>
        </w:rPr>
        <w:t xml:space="preserve"> </w:t>
      </w:r>
    </w:p>
    <w:p w:rsidR="00E54AE1" w:rsidRDefault="006260B5">
      <w:pPr>
        <w:spacing w:after="129" w:line="259" w:lineRule="auto"/>
        <w:ind w:left="463" w:right="0"/>
        <w:jc w:val="left"/>
      </w:pPr>
      <w:r>
        <w:t xml:space="preserve">  </w:t>
      </w:r>
    </w:p>
    <w:p w:rsidR="00E54AE1" w:rsidRDefault="006260B5">
      <w:pPr>
        <w:spacing w:after="89" w:line="259" w:lineRule="auto"/>
        <w:ind w:left="458" w:right="0" w:hanging="10"/>
      </w:pPr>
      <w:r>
        <w:rPr>
          <w:b/>
        </w:rPr>
        <w:t>Número de plazas asignadas:</w:t>
      </w:r>
      <w:r>
        <w:t xml:space="preserve"> ………. </w:t>
      </w:r>
      <w:r>
        <w:rPr>
          <w:rFonts w:ascii="Times New Roman" w:eastAsia="Times New Roman" w:hAnsi="Times New Roman" w:cs="Times New Roman"/>
          <w:i w:val="0"/>
          <w:sz w:val="24"/>
        </w:rPr>
        <w:t xml:space="preserve"> </w:t>
      </w:r>
    </w:p>
    <w:p w:rsidR="00E54AE1" w:rsidRDefault="006260B5">
      <w:pPr>
        <w:spacing w:after="130" w:line="259" w:lineRule="auto"/>
        <w:ind w:left="449" w:right="0"/>
        <w:jc w:val="left"/>
      </w:pPr>
      <w:r>
        <w:t xml:space="preserve"> </w:t>
      </w:r>
    </w:p>
    <w:p w:rsidR="00E54AE1" w:rsidRDefault="006260B5">
      <w:pPr>
        <w:spacing w:after="89" w:line="259" w:lineRule="auto"/>
        <w:ind w:left="458" w:right="0" w:hanging="10"/>
      </w:pPr>
      <w:r>
        <w:rPr>
          <w:b/>
        </w:rPr>
        <w:t>Número de plazas sociales asignadas:</w:t>
      </w:r>
      <w:r>
        <w:t xml:space="preserve"> ………. </w:t>
      </w:r>
      <w:r>
        <w:rPr>
          <w:rFonts w:ascii="Times New Roman" w:eastAsia="Times New Roman" w:hAnsi="Times New Roman" w:cs="Times New Roman"/>
          <w:i w:val="0"/>
          <w:sz w:val="24"/>
        </w:rPr>
        <w:t xml:space="preserve"> </w:t>
      </w:r>
    </w:p>
    <w:p w:rsidR="00E54AE1" w:rsidRDefault="006260B5">
      <w:pPr>
        <w:spacing w:after="119" w:line="259" w:lineRule="auto"/>
        <w:ind w:left="463" w:right="0"/>
        <w:jc w:val="left"/>
      </w:pPr>
      <w:r>
        <w:t xml:space="preserve"> </w:t>
      </w:r>
    </w:p>
    <w:p w:rsidR="00E54AE1" w:rsidRDefault="006260B5">
      <w:pPr>
        <w:spacing w:after="89" w:line="259" w:lineRule="auto"/>
        <w:ind w:left="458" w:right="0" w:hanging="10"/>
      </w:pPr>
      <w:r>
        <w:rPr>
          <w:b/>
        </w:rPr>
        <w:t xml:space="preserve">Aportaciones previstas: </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rPr>
          <w:b/>
        </w:rPr>
        <w:t xml:space="preserve"> </w:t>
      </w:r>
      <w:r>
        <w:rPr>
          <w:rFonts w:ascii="Times New Roman" w:eastAsia="Times New Roman" w:hAnsi="Times New Roman" w:cs="Times New Roman"/>
          <w:i w:val="0"/>
          <w:sz w:val="24"/>
        </w:rPr>
        <w:t xml:space="preserve"> </w:t>
      </w:r>
    </w:p>
    <w:tbl>
      <w:tblPr>
        <w:tblStyle w:val="TableGrid"/>
        <w:tblW w:w="8951" w:type="dxa"/>
        <w:tblInd w:w="468" w:type="dxa"/>
        <w:tblCellMar>
          <w:top w:w="52" w:type="dxa"/>
          <w:left w:w="86" w:type="dxa"/>
          <w:bottom w:w="0" w:type="dxa"/>
          <w:right w:w="115" w:type="dxa"/>
        </w:tblCellMar>
        <w:tblLook w:val="04A0" w:firstRow="1" w:lastRow="0" w:firstColumn="1" w:lastColumn="0" w:noHBand="0" w:noVBand="1"/>
      </w:tblPr>
      <w:tblGrid>
        <w:gridCol w:w="2141"/>
        <w:gridCol w:w="2156"/>
        <w:gridCol w:w="2403"/>
        <w:gridCol w:w="2252"/>
      </w:tblGrid>
      <w:tr w:rsidR="00E54AE1">
        <w:trPr>
          <w:trHeight w:val="814"/>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ANUALIDAD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IASS (34%)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120" w:line="259" w:lineRule="auto"/>
              <w:ind w:left="22" w:right="0"/>
              <w:jc w:val="center"/>
            </w:pPr>
            <w:r>
              <w:rPr>
                <w:b/>
              </w:rPr>
              <w:t xml:space="preserve">AYUNTAMIENTO </w:t>
            </w:r>
          </w:p>
          <w:p w:rsidR="00E54AE1" w:rsidRDefault="006260B5">
            <w:pPr>
              <w:spacing w:after="0" w:line="259" w:lineRule="auto"/>
              <w:ind w:left="25" w:right="0"/>
              <w:jc w:val="center"/>
            </w:pPr>
            <w:r>
              <w:rPr>
                <w:b/>
              </w:rPr>
              <w:t xml:space="preserve">(33%)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120" w:line="259" w:lineRule="auto"/>
              <w:ind w:left="26" w:right="0"/>
              <w:jc w:val="center"/>
            </w:pPr>
            <w:r>
              <w:rPr>
                <w:b/>
              </w:rPr>
              <w:t xml:space="preserve">BENEFICIARIOS </w:t>
            </w:r>
          </w:p>
          <w:p w:rsidR="00E54AE1" w:rsidRDefault="006260B5">
            <w:pPr>
              <w:spacing w:after="0" w:line="259" w:lineRule="auto"/>
              <w:ind w:left="28" w:right="0"/>
              <w:jc w:val="center"/>
            </w:pPr>
            <w:r>
              <w:rPr>
                <w:b/>
              </w:rPr>
              <w:t xml:space="preserve">(33%) </w:t>
            </w:r>
            <w:r>
              <w:rPr>
                <w:rFonts w:ascii="Times New Roman" w:eastAsia="Times New Roman" w:hAnsi="Times New Roman" w:cs="Times New Roman"/>
                <w:i w:val="0"/>
                <w:sz w:val="24"/>
              </w:rPr>
              <w:t xml:space="preserve"> </w:t>
            </w:r>
          </w:p>
        </w:tc>
      </w:tr>
      <w:tr w:rsidR="00E54AE1">
        <w:trPr>
          <w:trHeight w:val="468"/>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r>
      <w:tr w:rsidR="00E54AE1">
        <w:trPr>
          <w:trHeight w:val="432"/>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r>
    </w:tbl>
    <w:p w:rsidR="00E54AE1" w:rsidRDefault="006260B5">
      <w:pPr>
        <w:spacing w:after="0"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7"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6" w:line="259" w:lineRule="auto"/>
        <w:ind w:left="463" w:right="0"/>
        <w:jc w:val="left"/>
      </w:pPr>
      <w:r>
        <w:rPr>
          <w:rFonts w:ascii="Calibri" w:eastAsia="Calibri" w:hAnsi="Calibri" w:cs="Calibri"/>
          <w:i w:val="0"/>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1548" name="Group 515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95" name="Rectangle 1895"/>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896" name="Rectangle 1896"/>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897" name="Rectangle 1897"/>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548" style="width:18.7031pt;height:257.538pt;position:absolute;mso-position-horizontal-relative:page;mso-position-horizontal:absolute;margin-left:662.928pt;mso-position-vertical-relative:page;margin-top:515.382pt;" coordsize="2375,32707">
                <v:rect id="Rectangle 1895"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89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89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20 de 61 </w:t>
                        </w:r>
                      </w:p>
                    </w:txbxContent>
                  </v:textbox>
                </v:rect>
                <w10:wrap type="topAndBottom"/>
              </v:group>
            </w:pict>
          </mc:Fallback>
        </mc:AlternateContent>
      </w: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26" w:line="259" w:lineRule="auto"/>
        <w:ind w:left="463" w:right="0"/>
        <w:jc w:val="left"/>
      </w:pPr>
      <w:r>
        <w:rPr>
          <w:b/>
        </w:rPr>
        <w:t xml:space="preserve"> </w:t>
      </w:r>
    </w:p>
    <w:p w:rsidR="00E54AE1" w:rsidRDefault="006260B5">
      <w:pPr>
        <w:spacing w:after="125"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114"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84" w:line="259" w:lineRule="auto"/>
        <w:ind w:left="10" w:right="4036" w:hanging="10"/>
        <w:jc w:val="right"/>
      </w:pPr>
      <w:r>
        <w:rPr>
          <w:b/>
          <w:u w:val="single" w:color="000000"/>
        </w:rPr>
        <w:t>ANEXO II</w:t>
      </w:r>
      <w:r>
        <w:t xml:space="preserve"> II</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rPr>
          <w:i w:val="0"/>
        </w:rPr>
        <w:t xml:space="preserve"> </w:t>
      </w:r>
      <w:r>
        <w:br w:type="page"/>
      </w:r>
    </w:p>
    <w:p w:rsidR="00E54AE1" w:rsidRDefault="006260B5">
      <w:pPr>
        <w:spacing w:after="33" w:line="259" w:lineRule="auto"/>
        <w:ind w:left="0" w:right="790"/>
        <w:jc w:val="right"/>
      </w:pPr>
      <w:r>
        <w:rPr>
          <w:rFonts w:ascii="Calibri" w:eastAsia="Calibri" w:hAnsi="Calibri" w:cs="Calibri"/>
          <w:i w:val="0"/>
          <w:noProof/>
        </w:rPr>
        <mc:AlternateContent>
          <mc:Choice Requires="wpg">
            <w:drawing>
              <wp:inline distT="0" distB="0" distL="0" distR="0">
                <wp:extent cx="5326381" cy="5796052"/>
                <wp:effectExtent l="0" t="0" r="0" b="0"/>
                <wp:docPr id="50964" name="Group 50964"/>
                <wp:cNvGraphicFramePr/>
                <a:graphic xmlns:a="http://schemas.openxmlformats.org/drawingml/2006/main">
                  <a:graphicData uri="http://schemas.microsoft.com/office/word/2010/wordprocessingGroup">
                    <wpg:wgp>
                      <wpg:cNvGrpSpPr/>
                      <wpg:grpSpPr>
                        <a:xfrm>
                          <a:off x="0" y="0"/>
                          <a:ext cx="5326381" cy="5796052"/>
                          <a:chOff x="0" y="0"/>
                          <a:chExt cx="5326381" cy="5796052"/>
                        </a:xfrm>
                      </wpg:grpSpPr>
                      <pic:pic xmlns:pic="http://schemas.openxmlformats.org/drawingml/2006/picture">
                        <pic:nvPicPr>
                          <pic:cNvPr id="1925" name="Picture 1925"/>
                          <pic:cNvPicPr/>
                        </pic:nvPicPr>
                        <pic:blipFill>
                          <a:blip r:embed="rId9"/>
                          <a:stretch>
                            <a:fillRect/>
                          </a:stretch>
                        </pic:blipFill>
                        <pic:spPr>
                          <a:xfrm>
                            <a:off x="1321308" y="2506980"/>
                            <a:ext cx="4002024" cy="2234184"/>
                          </a:xfrm>
                          <a:prstGeom prst="rect">
                            <a:avLst/>
                          </a:prstGeom>
                        </pic:spPr>
                      </pic:pic>
                      <pic:pic xmlns:pic="http://schemas.openxmlformats.org/drawingml/2006/picture">
                        <pic:nvPicPr>
                          <pic:cNvPr id="1927" name="Picture 1927"/>
                          <pic:cNvPicPr/>
                        </pic:nvPicPr>
                        <pic:blipFill>
                          <a:blip r:embed="rId10"/>
                          <a:stretch>
                            <a:fillRect/>
                          </a:stretch>
                        </pic:blipFill>
                        <pic:spPr>
                          <a:xfrm>
                            <a:off x="271272" y="0"/>
                            <a:ext cx="5055109" cy="4646676"/>
                          </a:xfrm>
                          <a:prstGeom prst="rect">
                            <a:avLst/>
                          </a:prstGeom>
                        </pic:spPr>
                      </pic:pic>
                      <pic:pic xmlns:pic="http://schemas.openxmlformats.org/drawingml/2006/picture">
                        <pic:nvPicPr>
                          <pic:cNvPr id="1929" name="Picture 1929"/>
                          <pic:cNvPicPr/>
                        </pic:nvPicPr>
                        <pic:blipFill>
                          <a:blip r:embed="rId11"/>
                          <a:stretch>
                            <a:fillRect/>
                          </a:stretch>
                        </pic:blipFill>
                        <pic:spPr>
                          <a:xfrm>
                            <a:off x="0" y="4706112"/>
                            <a:ext cx="5231893" cy="1028700"/>
                          </a:xfrm>
                          <a:prstGeom prst="rect">
                            <a:avLst/>
                          </a:prstGeom>
                        </pic:spPr>
                      </pic:pic>
                      <wps:wsp>
                        <wps:cNvPr id="50960" name="Rectangle 50960"/>
                        <wps:cNvSpPr/>
                        <wps:spPr>
                          <a:xfrm>
                            <a:off x="5234686" y="5643639"/>
                            <a:ext cx="44592" cy="197455"/>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trike/>
                                  <w:sz w:val="21"/>
                                </w:rPr>
                                <w:t xml:space="preserve"> </w:t>
                              </w:r>
                            </w:p>
                          </w:txbxContent>
                        </wps:txbx>
                        <wps:bodyPr horzOverflow="overflow" vert="horz" lIns="0" tIns="0" rIns="0" bIns="0" rtlCol="0">
                          <a:noAutofit/>
                        </wps:bodyPr>
                      </wps:wsp>
                      <wps:wsp>
                        <wps:cNvPr id="50961" name="Rectangle 50961"/>
                        <wps:cNvSpPr/>
                        <wps:spPr>
                          <a:xfrm>
                            <a:off x="5268214" y="5627345"/>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50964" style="width:419.4pt;height:456.382pt;mso-position-horizontal-relative:char;mso-position-vertical-relative:line" coordsize="53263,57960">
                <v:shape id="Picture 1925" style="position:absolute;width:40020;height:22341;left:13213;top:25069;" filled="f">
                  <v:imagedata r:id="rId12"/>
                </v:shape>
                <v:shape id="Picture 1927" style="position:absolute;width:50551;height:46466;left:2712;top:0;" filled="f">
                  <v:imagedata r:id="rId13"/>
                </v:shape>
                <v:shape id="Picture 1929" style="position:absolute;width:52318;height:10287;left:0;top:47061;" filled="f">
                  <v:imagedata r:id="rId14"/>
                </v:shape>
                <v:rect id="Rectangle 50960" style="position:absolute;width:445;height:1974;left:52346;top:56436;" filled="f" stroked="f">
                  <v:textbox inset="0,0,0,0">
                    <w:txbxContent>
                      <w:p>
                        <w:pPr>
                          <w:spacing w:before="0" w:after="160" w:line="259" w:lineRule="auto"/>
                          <w:ind w:left="0" w:right="0" w:firstLine="0"/>
                          <w:jc w:val="left"/>
                        </w:pPr>
                        <w:r>
                          <w:rPr>
                            <w:rFonts w:cs="Times New Roman" w:hAnsi="Times New Roman" w:eastAsia="Times New Roman" w:ascii="Times New Roman"/>
                            <w:i w:val="0"/>
                            <w:strike w:val="1"/>
                            <w:dstrike w:val="0"/>
                            <w:sz w:val="21"/>
                          </w:rPr>
                          <w:t xml:space="preserve"> </w:t>
                        </w:r>
                      </w:p>
                    </w:txbxContent>
                  </v:textbox>
                </v:rect>
                <v:rect id="Rectangle 50961" style="position:absolute;width:506;height:2243;left:52682;top:56273;"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group>
            </w:pict>
          </mc:Fallback>
        </mc:AlternateContent>
      </w:r>
      <w:r>
        <w:rPr>
          <w:rFonts w:ascii="Times New Roman" w:eastAsia="Times New Roman" w:hAnsi="Times New Roman" w:cs="Times New Roman"/>
          <w:i w:val="0"/>
          <w:sz w:val="24"/>
        </w:rPr>
        <w:t xml:space="preserve"> </w:t>
      </w:r>
    </w:p>
    <w:p w:rsidR="00E54AE1" w:rsidRDefault="006260B5">
      <w:pPr>
        <w:spacing w:after="146" w:line="259" w:lineRule="auto"/>
        <w:ind w:left="4923" w:right="0"/>
        <w:jc w:val="left"/>
      </w:pPr>
      <w:r>
        <w:rPr>
          <w:b/>
        </w:rPr>
        <w:t xml:space="preserve"> </w:t>
      </w:r>
    </w:p>
    <w:p w:rsidR="00E54AE1" w:rsidRDefault="006260B5">
      <w:pPr>
        <w:spacing w:after="144" w:line="259" w:lineRule="auto"/>
        <w:ind w:left="4923" w:right="0"/>
        <w:jc w:val="left"/>
      </w:pPr>
      <w:r>
        <w:rPr>
          <w:b/>
        </w:rPr>
        <w:t xml:space="preserve"> </w:t>
      </w:r>
    </w:p>
    <w:p w:rsidR="00E54AE1" w:rsidRDefault="006260B5">
      <w:pPr>
        <w:spacing w:after="143" w:line="259" w:lineRule="auto"/>
        <w:ind w:left="4923" w:right="0"/>
        <w:jc w:val="left"/>
      </w:pPr>
      <w:r>
        <w:rPr>
          <w:rFonts w:ascii="Calibri" w:eastAsia="Calibri" w:hAnsi="Calibri" w:cs="Calibri"/>
          <w:i w:val="0"/>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0966" name="Group 5096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936" name="Rectangle 193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937" name="Rectangle 193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938" name="Rectangle 193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966" style="width:18.7031pt;height:257.538pt;position:absolute;mso-position-horizontal-relative:page;mso-position-horizontal:absolute;margin-left:662.928pt;mso-position-vertical-relative:page;margin-top:515.382pt;" coordsize="2375,32707">
                <v:rect id="Rectangle 193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93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93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21 de 61 </w:t>
                        </w:r>
                      </w:p>
                    </w:txbxContent>
                  </v:textbox>
                </v:rect>
                <w10:wrap type="topAndBottom"/>
              </v:group>
            </w:pict>
          </mc:Fallback>
        </mc:AlternateContent>
      </w:r>
      <w:r>
        <w:rPr>
          <w:b/>
        </w:rPr>
        <w:t xml:space="preserve"> </w:t>
      </w:r>
    </w:p>
    <w:p w:rsidR="00E54AE1" w:rsidRDefault="006260B5">
      <w:pPr>
        <w:spacing w:after="146" w:line="259" w:lineRule="auto"/>
        <w:ind w:left="4923" w:right="0"/>
        <w:jc w:val="left"/>
      </w:pPr>
      <w:r>
        <w:rPr>
          <w:b/>
        </w:rPr>
        <w:t xml:space="preserve"> </w:t>
      </w:r>
    </w:p>
    <w:p w:rsidR="00E54AE1" w:rsidRDefault="006260B5">
      <w:pPr>
        <w:spacing w:after="143" w:line="259" w:lineRule="auto"/>
        <w:ind w:left="4923" w:right="0"/>
        <w:jc w:val="left"/>
      </w:pPr>
      <w:r>
        <w:rPr>
          <w:b/>
        </w:rPr>
        <w:t xml:space="preserve"> </w:t>
      </w:r>
    </w:p>
    <w:p w:rsidR="00E54AE1" w:rsidRDefault="006260B5">
      <w:pPr>
        <w:spacing w:after="143" w:line="259" w:lineRule="auto"/>
        <w:ind w:left="4923" w:right="0"/>
        <w:jc w:val="left"/>
      </w:pPr>
      <w:r>
        <w:rPr>
          <w:b/>
        </w:rPr>
        <w:t xml:space="preserve"> </w:t>
      </w:r>
    </w:p>
    <w:p w:rsidR="00E54AE1" w:rsidRDefault="006260B5">
      <w:pPr>
        <w:spacing w:after="0" w:line="259" w:lineRule="auto"/>
        <w:ind w:left="4923" w:right="0"/>
        <w:jc w:val="left"/>
      </w:pPr>
      <w:r>
        <w:rPr>
          <w:b/>
        </w:rPr>
        <w:t xml:space="preserve"> </w:t>
      </w:r>
    </w:p>
    <w:p w:rsidR="00E54AE1" w:rsidRDefault="006260B5">
      <w:pPr>
        <w:pStyle w:val="Ttulo1"/>
        <w:spacing w:after="154"/>
        <w:ind w:left="469" w:right="325"/>
        <w:jc w:val="center"/>
      </w:pPr>
      <w:r>
        <w:rPr>
          <w:rFonts w:ascii="Calibri" w:eastAsia="Calibri" w:hAnsi="Calibri" w:cs="Calibri"/>
          <w:i w:val="0"/>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49903" name="Group 4990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973" name="Rectangle 1973"/>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1974" name="Rectangle 1974"/>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1975" name="Rectangle 1975"/>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903" style="width:18.7031pt;height:257.538pt;position:absolute;mso-position-horizontal-relative:page;mso-position-horizontal:absolute;margin-left:662.928pt;mso-position-vertical-relative:page;margin-top:515.382pt;" coordsize="2375,32707">
                <v:rect id="Rectangle 1973"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197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97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22 de 61 </w:t>
                        </w:r>
                      </w:p>
                    </w:txbxContent>
                  </v:textbox>
                </v:rect>
                <w10:wrap type="square"/>
              </v:group>
            </w:pict>
          </mc:Fallback>
        </mc:AlternateContent>
      </w:r>
      <w:r>
        <w:t>ANEXO III</w:t>
      </w:r>
      <w:r>
        <w:rPr>
          <w:u w:val="none"/>
        </w:rPr>
        <w:t xml:space="preserve"> </w:t>
      </w:r>
    </w:p>
    <w:p w:rsidR="00E54AE1" w:rsidRDefault="006260B5">
      <w:pPr>
        <w:spacing w:after="73" w:line="259" w:lineRule="auto"/>
        <w:ind w:left="0" w:right="1457"/>
        <w:jc w:val="right"/>
      </w:pPr>
      <w:r>
        <w:rPr>
          <w:noProof/>
        </w:rPr>
        <w:drawing>
          <wp:inline distT="0" distB="0" distL="0" distR="0">
            <wp:extent cx="5073397" cy="6086856"/>
            <wp:effectExtent l="0" t="0" r="0" b="0"/>
            <wp:docPr id="1970" name="Picture 1970"/>
            <wp:cNvGraphicFramePr/>
            <a:graphic xmlns:a="http://schemas.openxmlformats.org/drawingml/2006/main">
              <a:graphicData uri="http://schemas.openxmlformats.org/drawingml/2006/picture">
                <pic:pic xmlns:pic="http://schemas.openxmlformats.org/drawingml/2006/picture">
                  <pic:nvPicPr>
                    <pic:cNvPr id="1970" name="Picture 1970"/>
                    <pic:cNvPicPr/>
                  </pic:nvPicPr>
                  <pic:blipFill>
                    <a:blip r:embed="rId15"/>
                    <a:stretch>
                      <a:fillRect/>
                    </a:stretch>
                  </pic:blipFill>
                  <pic:spPr>
                    <a:xfrm>
                      <a:off x="0" y="0"/>
                      <a:ext cx="5073397" cy="6086856"/>
                    </a:xfrm>
                    <a:prstGeom prst="rect">
                      <a:avLst/>
                    </a:prstGeom>
                  </pic:spPr>
                </pic:pic>
              </a:graphicData>
            </a:graphic>
          </wp:inline>
        </w:drawing>
      </w:r>
      <w:r>
        <w:t xml:space="preserve"> </w:t>
      </w:r>
      <w:r>
        <w:rPr>
          <w:rFonts w:ascii="Times New Roman" w:eastAsia="Times New Roman" w:hAnsi="Times New Roman" w:cs="Times New Roman"/>
          <w:i w:val="0"/>
          <w:sz w:val="24"/>
        </w:rPr>
        <w:t xml:space="preserve"> </w:t>
      </w:r>
    </w:p>
    <w:p w:rsidR="00E54AE1" w:rsidRDefault="006260B5">
      <w:pPr>
        <w:spacing w:after="146" w:line="259" w:lineRule="auto"/>
        <w:ind w:left="142" w:right="0"/>
        <w:jc w:val="left"/>
      </w:pPr>
      <w:r>
        <w:t xml:space="preserve"> </w:t>
      </w:r>
    </w:p>
    <w:p w:rsidR="00E54AE1" w:rsidRDefault="006260B5">
      <w:pPr>
        <w:spacing w:after="143" w:line="259" w:lineRule="auto"/>
        <w:ind w:left="142" w:right="0"/>
        <w:jc w:val="left"/>
      </w:pPr>
      <w:r>
        <w:t xml:space="preserve"> </w:t>
      </w:r>
    </w:p>
    <w:p w:rsidR="00E54AE1" w:rsidRDefault="006260B5">
      <w:pPr>
        <w:spacing w:after="143" w:line="259" w:lineRule="auto"/>
        <w:ind w:left="142" w:right="0"/>
        <w:jc w:val="left"/>
      </w:pPr>
      <w:r>
        <w:t xml:space="preserve"> </w:t>
      </w:r>
    </w:p>
    <w:p w:rsidR="00E54AE1" w:rsidRDefault="006260B5">
      <w:pPr>
        <w:spacing w:after="146" w:line="259" w:lineRule="auto"/>
        <w:ind w:left="195" w:right="0"/>
        <w:jc w:val="center"/>
      </w:pPr>
      <w:r>
        <w:rPr>
          <w:b/>
        </w:rPr>
        <w:t xml:space="preserve"> </w:t>
      </w:r>
    </w:p>
    <w:p w:rsidR="00E54AE1" w:rsidRDefault="006260B5">
      <w:pPr>
        <w:pStyle w:val="Ttulo1"/>
        <w:spacing w:after="154"/>
        <w:ind w:left="469" w:right="323"/>
        <w:jc w:val="center"/>
      </w:pPr>
      <w:r>
        <w:t>ANEXO IV</w:t>
      </w:r>
      <w:r>
        <w:rPr>
          <w:u w:val="none"/>
        </w:rPr>
        <w:t xml:space="preserve"> </w:t>
      </w:r>
    </w:p>
    <w:p w:rsidR="00E54AE1" w:rsidRDefault="006260B5">
      <w:pPr>
        <w:spacing w:after="4909" w:line="259" w:lineRule="auto"/>
        <w:ind w:left="518" w:right="1029"/>
        <w:jc w:val="left"/>
      </w:pPr>
      <w:r>
        <w:rPr>
          <w:rFonts w:ascii="Times New Roman" w:eastAsia="Times New Roman" w:hAnsi="Times New Roman" w:cs="Times New Roman"/>
          <w:i w:val="0"/>
          <w:sz w:val="24"/>
        </w:rPr>
        <w:t xml:space="preserve"> </w:t>
      </w:r>
    </w:p>
    <w:p w:rsidR="00E54AE1" w:rsidRDefault="006260B5">
      <w:pPr>
        <w:spacing w:after="2822" w:line="259" w:lineRule="auto"/>
        <w:ind w:left="-2411" w:right="1029"/>
        <w:jc w:val="left"/>
      </w:pPr>
      <w:r>
        <w:rPr>
          <w:rFonts w:ascii="Calibri" w:eastAsia="Calibri" w:hAnsi="Calibri" w:cs="Calibri"/>
          <w:i w:val="0"/>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49696" name="Group 496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047" name="Rectangle 204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048" name="Rectangle 204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049" name="Rectangle 204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696" style="width:18.7031pt;height:257.538pt;position:absolute;mso-position-horizontal-relative:page;mso-position-horizontal:absolute;margin-left:662.928pt;mso-position-vertical-relative:page;margin-top:515.382pt;" coordsize="2375,32707">
                <v:rect id="Rectangle 204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04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04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23 de 61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83840" behindDoc="0" locked="0" layoutInCell="1" allowOverlap="1">
                <wp:simplePos x="0" y="0"/>
                <wp:positionH relativeFrom="column">
                  <wp:posOffset>683971</wp:posOffset>
                </wp:positionH>
                <wp:positionV relativeFrom="paragraph">
                  <wp:posOffset>-3343893</wp:posOffset>
                </wp:positionV>
                <wp:extent cx="4829556" cy="5527549"/>
                <wp:effectExtent l="0" t="0" r="0" b="0"/>
                <wp:wrapSquare wrapText="bothSides"/>
                <wp:docPr id="49695" name="Group 49695"/>
                <wp:cNvGraphicFramePr/>
                <a:graphic xmlns:a="http://schemas.openxmlformats.org/drawingml/2006/main">
                  <a:graphicData uri="http://schemas.microsoft.com/office/word/2010/wordprocessingGroup">
                    <wpg:wgp>
                      <wpg:cNvGrpSpPr/>
                      <wpg:grpSpPr>
                        <a:xfrm>
                          <a:off x="0" y="0"/>
                          <a:ext cx="4829556" cy="5527549"/>
                          <a:chOff x="0" y="0"/>
                          <a:chExt cx="4829556" cy="5527549"/>
                        </a:xfrm>
                      </wpg:grpSpPr>
                      <pic:pic xmlns:pic="http://schemas.openxmlformats.org/drawingml/2006/picture">
                        <pic:nvPicPr>
                          <pic:cNvPr id="2034" name="Picture 2034"/>
                          <pic:cNvPicPr/>
                        </pic:nvPicPr>
                        <pic:blipFill>
                          <a:blip r:embed="rId16"/>
                          <a:stretch>
                            <a:fillRect/>
                          </a:stretch>
                        </pic:blipFill>
                        <pic:spPr>
                          <a:xfrm>
                            <a:off x="1246632" y="3102865"/>
                            <a:ext cx="3329940" cy="2424684"/>
                          </a:xfrm>
                          <a:prstGeom prst="rect">
                            <a:avLst/>
                          </a:prstGeom>
                        </pic:spPr>
                      </pic:pic>
                      <pic:pic xmlns:pic="http://schemas.openxmlformats.org/drawingml/2006/picture">
                        <pic:nvPicPr>
                          <pic:cNvPr id="2036" name="Picture 2036"/>
                          <pic:cNvPicPr/>
                        </pic:nvPicPr>
                        <pic:blipFill>
                          <a:blip r:embed="rId17"/>
                          <a:stretch>
                            <a:fillRect/>
                          </a:stretch>
                        </pic:blipFill>
                        <pic:spPr>
                          <a:xfrm>
                            <a:off x="0" y="0"/>
                            <a:ext cx="4829556" cy="4847844"/>
                          </a:xfrm>
                          <a:prstGeom prst="rect">
                            <a:avLst/>
                          </a:prstGeom>
                        </pic:spPr>
                      </pic:pic>
                      <pic:pic xmlns:pic="http://schemas.openxmlformats.org/drawingml/2006/picture">
                        <pic:nvPicPr>
                          <pic:cNvPr id="2038" name="Picture 2038"/>
                          <pic:cNvPicPr/>
                        </pic:nvPicPr>
                        <pic:blipFill>
                          <a:blip r:embed="rId18"/>
                          <a:stretch>
                            <a:fillRect/>
                          </a:stretch>
                        </pic:blipFill>
                        <pic:spPr>
                          <a:xfrm>
                            <a:off x="146304" y="5132832"/>
                            <a:ext cx="254508" cy="173736"/>
                          </a:xfrm>
                          <a:prstGeom prst="rect">
                            <a:avLst/>
                          </a:prstGeom>
                        </pic:spPr>
                      </pic:pic>
                      <wps:wsp>
                        <wps:cNvPr id="2039" name="Rectangle 2039"/>
                        <wps:cNvSpPr/>
                        <wps:spPr>
                          <a:xfrm>
                            <a:off x="146558" y="5162677"/>
                            <a:ext cx="315389"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w:t>
                              </w:r>
                            </w:p>
                          </w:txbxContent>
                        </wps:txbx>
                        <wps:bodyPr horzOverflow="overflow" vert="horz" lIns="0" tIns="0" rIns="0" bIns="0" rtlCol="0">
                          <a:noAutofit/>
                        </wps:bodyPr>
                      </wps:wsp>
                      <pic:pic xmlns:pic="http://schemas.openxmlformats.org/drawingml/2006/picture">
                        <pic:nvPicPr>
                          <pic:cNvPr id="2042" name="Picture 2042"/>
                          <pic:cNvPicPr/>
                        </pic:nvPicPr>
                        <pic:blipFill>
                          <a:blip r:embed="rId19"/>
                          <a:stretch>
                            <a:fillRect/>
                          </a:stretch>
                        </pic:blipFill>
                        <pic:spPr>
                          <a:xfrm>
                            <a:off x="338328" y="5132832"/>
                            <a:ext cx="36576" cy="173736"/>
                          </a:xfrm>
                          <a:prstGeom prst="rect">
                            <a:avLst/>
                          </a:prstGeom>
                        </pic:spPr>
                      </pic:pic>
                      <wps:wsp>
                        <wps:cNvPr id="2043" name="Rectangle 2043"/>
                        <wps:cNvSpPr/>
                        <wps:spPr>
                          <a:xfrm>
                            <a:off x="338582" y="5156581"/>
                            <a:ext cx="45808"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 xml:space="preserve"> </w:t>
                              </w:r>
                            </w:p>
                          </w:txbxContent>
                        </wps:txbx>
                        <wps:bodyPr horzOverflow="overflow" vert="horz" lIns="0" tIns="0" rIns="0" bIns="0" rtlCol="0">
                          <a:noAutofit/>
                        </wps:bodyPr>
                      </wps:wsp>
                      <wps:wsp>
                        <wps:cNvPr id="2044" name="Rectangle 2044"/>
                        <wps:cNvSpPr/>
                        <wps:spPr>
                          <a:xfrm>
                            <a:off x="373634" y="5135093"/>
                            <a:ext cx="50673" cy="224379"/>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49695" style="width:380.28pt;height:435.24pt;position:absolute;mso-position-horizontal-relative:text;mso-position-horizontal:absolute;margin-left:53.856pt;mso-position-vertical-relative:text;margin-top:-263.299pt;" coordsize="48295,55275">
                <v:shape id="Picture 2034" style="position:absolute;width:33299;height:24246;left:12466;top:31028;" filled="f">
                  <v:imagedata r:id="rId20"/>
                </v:shape>
                <v:shape id="Picture 2036" style="position:absolute;width:48295;height:48478;left:0;top:0;" filled="f">
                  <v:imagedata r:id="rId21"/>
                </v:shape>
                <v:shape id="Picture 2038" style="position:absolute;width:2545;height:1737;left:1463;top:51328;" filled="f">
                  <v:imagedata r:id="rId22"/>
                </v:shape>
                <v:rect id="Rectangle 2039" style="position:absolute;width:3153;height:2064;left:1465;top:51626;" filled="f" stroked="f">
                  <v:textbox inset="0,0,0,0">
                    <w:txbxContent>
                      <w:p>
                        <w:pPr>
                          <w:spacing w:before="0" w:after="160" w:line="259" w:lineRule="auto"/>
                          <w:ind w:left="0" w:right="0" w:firstLine="0"/>
                          <w:jc w:val="left"/>
                        </w:pPr>
                        <w:r>
                          <w:rPr>
                            <w:rFonts w:cs="Calibri" w:hAnsi="Calibri" w:eastAsia="Calibri" w:ascii="Calibri"/>
                            <w:i w:val="0"/>
                            <w:sz w:val="24"/>
                          </w:rPr>
                          <w:t xml:space="preserve">.../”</w:t>
                        </w:r>
                      </w:p>
                    </w:txbxContent>
                  </v:textbox>
                </v:rect>
                <v:shape id="Picture 2042" style="position:absolute;width:365;height:1737;left:3383;top:51328;" filled="f">
                  <v:imagedata r:id="rId23"/>
                </v:shape>
                <v:rect id="Rectangle 2043" style="position:absolute;width:458;height:2064;left:3385;top:51565;" filled="f" stroked="f">
                  <v:textbox inset="0,0,0,0">
                    <w:txbxContent>
                      <w:p>
                        <w:pPr>
                          <w:spacing w:before="0" w:after="160" w:line="259" w:lineRule="auto"/>
                          <w:ind w:left="0" w:right="0" w:firstLine="0"/>
                          <w:jc w:val="left"/>
                        </w:pPr>
                        <w:r>
                          <w:rPr>
                            <w:rFonts w:cs="Calibri" w:hAnsi="Calibri" w:eastAsia="Calibri" w:ascii="Calibri"/>
                            <w:i w:val="0"/>
                            <w:sz w:val="24"/>
                          </w:rPr>
                          <w:t xml:space="preserve"> </w:t>
                        </w:r>
                      </w:p>
                    </w:txbxContent>
                  </v:textbox>
                </v:rect>
                <v:rect id="Rectangle 2044" style="position:absolute;width:506;height:2243;left:3736;top:5135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w10:wrap type="square"/>
              </v:group>
            </w:pict>
          </mc:Fallback>
        </mc:AlternateContent>
      </w:r>
    </w:p>
    <w:p w:rsidR="00E54AE1" w:rsidRDefault="006260B5">
      <w:pPr>
        <w:spacing w:after="146" w:line="259" w:lineRule="auto"/>
        <w:ind w:left="552" w:right="1029"/>
        <w:jc w:val="left"/>
      </w:pPr>
      <w:r>
        <w:rPr>
          <w:b/>
        </w:rPr>
        <w:t xml:space="preserve"> </w:t>
      </w:r>
    </w:p>
    <w:p w:rsidR="00E54AE1" w:rsidRDefault="006260B5">
      <w:pPr>
        <w:spacing w:after="143" w:line="259" w:lineRule="auto"/>
        <w:ind w:left="142" w:right="0"/>
        <w:jc w:val="left"/>
      </w:pPr>
      <w:r>
        <w:rPr>
          <w:b/>
        </w:rPr>
        <w:t xml:space="preserve"> </w:t>
      </w:r>
    </w:p>
    <w:p w:rsidR="00E54AE1" w:rsidRDefault="006260B5">
      <w:pPr>
        <w:spacing w:after="144" w:line="259" w:lineRule="auto"/>
        <w:ind w:left="142" w:right="0"/>
        <w:jc w:val="left"/>
      </w:pPr>
      <w:r>
        <w:rPr>
          <w:b/>
        </w:rPr>
        <w:t xml:space="preserve"> </w:t>
      </w:r>
    </w:p>
    <w:p w:rsidR="00E54AE1" w:rsidRDefault="006260B5">
      <w:pPr>
        <w:spacing w:after="21"/>
        <w:ind w:left="142" w:right="0"/>
      </w:pPr>
      <w:r>
        <w:rPr>
          <w:b/>
        </w:rPr>
        <w:t>SEGUNDO. -</w:t>
      </w:r>
      <w:r>
        <w:t xml:space="preserve"> </w:t>
      </w:r>
      <w:r>
        <w:t>Facultar a la Alcaldía Presidencia para la formalización del Convenio de Cooperación y sus Anexos, así como la resolución de cuantas incidencias puedan surgir en la ejecución del citado Convenio de Cooperación.</w:t>
      </w:r>
      <w:r>
        <w:rPr>
          <w:rFonts w:ascii="Times New Roman" w:eastAsia="Times New Roman" w:hAnsi="Times New Roman" w:cs="Times New Roman"/>
          <w:i w:val="0"/>
          <w:sz w:val="24"/>
        </w:rPr>
        <w:t xml:space="preserve"> </w:t>
      </w:r>
    </w:p>
    <w:p w:rsidR="00E54AE1" w:rsidRDefault="006260B5">
      <w:pPr>
        <w:spacing w:after="40" w:line="356" w:lineRule="auto"/>
        <w:ind w:left="137" w:right="0" w:hanging="10"/>
        <w:jc w:val="left"/>
      </w:pPr>
      <w:r>
        <w:rPr>
          <w:b/>
        </w:rPr>
        <w:t>TERCERO. -</w:t>
      </w:r>
      <w:r>
        <w:t xml:space="preserve"> Notificar el presente Acuerdo al</w:t>
      </w:r>
      <w:r>
        <w:rPr>
          <w:b/>
        </w:rPr>
        <w:t xml:space="preserve"> </w:t>
      </w:r>
      <w:r>
        <w:t>Instituto de Atención Social y Sociosanitaria (IASS)</w:t>
      </w:r>
      <w:r>
        <w:rPr>
          <w:rFonts w:ascii="Times New Roman" w:eastAsia="Times New Roman" w:hAnsi="Times New Roman" w:cs="Times New Roman"/>
          <w:i w:val="0"/>
          <w:sz w:val="24"/>
        </w:rPr>
        <w:t xml:space="preserve"> </w:t>
      </w:r>
      <w:r>
        <w:rPr>
          <w:i w:val="0"/>
        </w:rPr>
        <w:t xml:space="preserve"> Vista la propuesta anterior, informada favorablemente por la Intervención de Fondos de esta Entidad, esta Concejalía fórmula propuesta de acuerdo a adoptar por la Junta de Gobierno </w:t>
      </w:r>
    </w:p>
    <w:p w:rsidR="00E54AE1" w:rsidRDefault="006260B5">
      <w:pPr>
        <w:spacing w:after="126" w:line="259" w:lineRule="auto"/>
        <w:ind w:left="127" w:right="0"/>
      </w:pPr>
      <w:r>
        <w:rPr>
          <w:i w:val="0"/>
        </w:rPr>
        <w:t xml:space="preserve">Local en iguales términos.”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3" w:line="259" w:lineRule="auto"/>
        <w:ind w:left="144" w:right="0" w:hanging="10"/>
        <w:jc w:val="center"/>
      </w:pPr>
      <w:r>
        <w:rPr>
          <w:i w:val="0"/>
        </w:rPr>
        <w:t xml:space="preserve">No obstante, la Junta de Gobierno Local acordará lo más procedente.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113" w:line="248" w:lineRule="auto"/>
        <w:ind w:left="137" w:right="0" w:hanging="10"/>
      </w:pPr>
      <w:r>
        <w:rPr>
          <w:b/>
          <w:i w:val="0"/>
        </w:rPr>
        <w:t xml:space="preserve">   Consta en el expediente Informe Jurídico emitido por Doña Amelia Maria Riudavets De León, que desempeña el puesto de trabajo de Jurista,de 23 de </w:t>
      </w:r>
      <w:r>
        <w:rPr>
          <w:b/>
          <w:i w:val="0"/>
        </w:rPr>
        <w:t>junio de 2025, y fiscalizado favorablemente por el Interventor Municipal D. Nicolás Rojo Garnica, del 23 de junio de 2025, del siguiente tenor literal:</w:t>
      </w:r>
      <w:r>
        <w:rPr>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13" w:line="259" w:lineRule="auto"/>
        <w:ind w:left="142" w:right="0"/>
        <w:jc w:val="left"/>
      </w:pPr>
      <w:r>
        <w:rPr>
          <w:b/>
          <w:i w:val="0"/>
        </w:rPr>
        <w:t xml:space="preserve"> </w:t>
      </w:r>
    </w:p>
    <w:p w:rsidR="00E54AE1" w:rsidRDefault="006260B5">
      <w:pPr>
        <w:spacing w:after="126" w:line="352" w:lineRule="auto"/>
        <w:ind w:left="127" w:right="0" w:firstLine="652"/>
      </w:pPr>
      <w:r>
        <w:rPr>
          <w:rFonts w:ascii="Calibri" w:eastAsia="Calibri" w:hAnsi="Calibri" w:cs="Calibri"/>
          <w:i w:val="0"/>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49770" name="Group 497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133" name="Rectangle 2133"/>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134" name="Rectangle 2134"/>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135" name="Rectangle 2135"/>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770" style="width:18.7031pt;height:257.538pt;position:absolute;mso-position-horizontal-relative:page;mso-position-horizontal:absolute;margin-left:662.928pt;mso-position-vertical-relative:page;margin-top:515.382pt;" coordsize="2375,32707">
                <v:rect id="Rectangle 2133"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13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13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24 de 61 </w:t>
                        </w:r>
                      </w:p>
                    </w:txbxContent>
                  </v:textbox>
                </v:rect>
                <w10:wrap type="square"/>
              </v:group>
            </w:pict>
          </mc:Fallback>
        </mc:AlternateContent>
      </w:r>
      <w:r>
        <w:rPr>
          <w:i w:val="0"/>
        </w:rPr>
        <w:t xml:space="preserve">“Remitido por el Instituto de Atención Social y Sociosanitaria (IASS) a este Ayuntamiento, acuerdo de fecha </w:t>
      </w:r>
      <w:r>
        <w:rPr>
          <w:i w:val="0"/>
        </w:rPr>
        <w:t>28 de mayo de 2025 de su Consejo Rector, de aprobación de modificación del Convenio marco de cooperación y anexos formalizados con los Ayuntamientos de la Isla que participan en el desarrollo del Programa de Turismo Social 2023-2026, e instruido expediente</w:t>
      </w:r>
      <w:r>
        <w:rPr>
          <w:i w:val="0"/>
        </w:rPr>
        <w:t xml:space="preserve"> por el Area de Mayores y Dependencia de esta Concejalía, por los Servicios Jurídicos adscritos a la misma, se emite el siguiente:   </w:t>
      </w:r>
    </w:p>
    <w:p w:rsidR="00E54AE1" w:rsidRDefault="006260B5">
      <w:pPr>
        <w:spacing w:after="223" w:line="259" w:lineRule="auto"/>
        <w:ind w:left="850" w:right="0"/>
        <w:jc w:val="left"/>
      </w:pPr>
      <w:r>
        <w:rPr>
          <w:i w:val="0"/>
        </w:rPr>
        <w:t xml:space="preserve"> </w:t>
      </w:r>
    </w:p>
    <w:p w:rsidR="00E54AE1" w:rsidRDefault="006260B5">
      <w:pPr>
        <w:spacing w:after="225" w:line="259" w:lineRule="auto"/>
        <w:ind w:left="206" w:right="57" w:hanging="10"/>
        <w:jc w:val="center"/>
      </w:pPr>
      <w:r>
        <w:rPr>
          <w:b/>
          <w:i w:val="0"/>
        </w:rPr>
        <w:t xml:space="preserve">INFORME </w:t>
      </w:r>
    </w:p>
    <w:p w:rsidR="00E54AE1" w:rsidRDefault="006260B5">
      <w:pPr>
        <w:pStyle w:val="Ttulo2"/>
        <w:spacing w:after="225"/>
        <w:ind w:left="206" w:right="3"/>
      </w:pPr>
      <w:r>
        <w:rPr>
          <w:i w:val="0"/>
        </w:rPr>
        <w:t xml:space="preserve">Antecedentes de hecho </w:t>
      </w:r>
    </w:p>
    <w:p w:rsidR="00E54AE1" w:rsidRDefault="006260B5">
      <w:pPr>
        <w:spacing w:after="126" w:line="352" w:lineRule="auto"/>
        <w:ind w:left="127" w:right="0" w:firstLine="652"/>
      </w:pPr>
      <w:r>
        <w:rPr>
          <w:b/>
          <w:i w:val="0"/>
        </w:rPr>
        <w:t xml:space="preserve">Primero. </w:t>
      </w:r>
      <w:r>
        <w:rPr>
          <w:i w:val="0"/>
        </w:rPr>
        <w:t xml:space="preserve">El Programa Insular de Turismo Social surge en el año 1984 por iniciativa del Cabildo de Tenerife, con la finalidad de favorecer la movilidad de los habitantes de la Isla, por medio de la realización de viajes, subvencionando el sobrecoste generado por la </w:t>
      </w:r>
      <w:r>
        <w:rPr>
          <w:i w:val="0"/>
        </w:rPr>
        <w:t>insularidad, y específicamente dirigido a aquellos colectivos con bajos recursos y alto nivel de vulnerabilidad.</w:t>
      </w:r>
      <w:r>
        <w:rPr>
          <w:rFonts w:ascii="Times New Roman" w:eastAsia="Times New Roman" w:hAnsi="Times New Roman" w:cs="Times New Roman"/>
          <w:i w:val="0"/>
          <w:sz w:val="24"/>
        </w:rPr>
        <w:t xml:space="preserve"> </w:t>
      </w:r>
    </w:p>
    <w:p w:rsidR="00E54AE1" w:rsidRDefault="006260B5">
      <w:pPr>
        <w:spacing w:after="93" w:line="356" w:lineRule="auto"/>
        <w:ind w:left="127" w:right="0" w:firstLine="650"/>
        <w:jc w:val="left"/>
      </w:pPr>
      <w:r>
        <w:rPr>
          <w:b/>
          <w:i w:val="0"/>
        </w:rPr>
        <w:t xml:space="preserve">Segundo. </w:t>
      </w:r>
      <w:r>
        <w:rPr>
          <w:i w:val="0"/>
        </w:rPr>
        <w:t>Con la creación por el Cabildo Insular del Organismo Autónomo “Instituto Insular de Atención Social y Sociosanitaria”, y en su concep</w:t>
      </w:r>
      <w:r>
        <w:rPr>
          <w:i w:val="0"/>
        </w:rPr>
        <w:t>ción de reagrupamiento de competencias en Servicios Sociales, se rescata desde el Área Insular de Turismo, el referido Programa, justificado en su valor solidario y su orientación hacia los colectivos socialmente más desfavorecidos.</w:t>
      </w:r>
      <w:r>
        <w:rPr>
          <w:rFonts w:ascii="Times New Roman" w:eastAsia="Times New Roman" w:hAnsi="Times New Roman" w:cs="Times New Roman"/>
          <w:i w:val="0"/>
          <w:sz w:val="24"/>
        </w:rPr>
        <w:t xml:space="preserve"> </w:t>
      </w:r>
    </w:p>
    <w:p w:rsidR="00E54AE1" w:rsidRDefault="006260B5">
      <w:pPr>
        <w:spacing w:after="98" w:line="352" w:lineRule="auto"/>
        <w:ind w:left="127" w:right="0" w:firstLine="652"/>
      </w:pPr>
      <w:r>
        <w:rPr>
          <w:i w:val="0"/>
        </w:rPr>
        <w:t xml:space="preserve">Y así con fecha 29 de </w:t>
      </w:r>
      <w:r>
        <w:rPr>
          <w:i w:val="0"/>
        </w:rPr>
        <w:t>junio de 2017, por el</w:t>
      </w:r>
      <w:r>
        <w:t xml:space="preserve"> Consejo Rector del Instituto de Atención Social y Sociosanitaria (IASS) se adopta acuerdo de aprobación de un Convenio marco de cooperación entre el Instituto  de   Atención Social y Sociosanitaria (IASS) y los Ayuntamientos de la Isl</w:t>
      </w:r>
      <w:r>
        <w:t xml:space="preserve">a para el desarrollo del Programa de Turismo Social 2018-2021, </w:t>
      </w:r>
      <w:r>
        <w:rPr>
          <w:i w:val="0"/>
        </w:rPr>
        <w:t>llevándose a cabo las campañas 2018 y 2019, sin embargo a consecuencia de la crisis sanitaria originada por el COVID-19, en 2022 se deja sin efecto el Programa, hasta el 2022 en que la mejora d</w:t>
      </w:r>
      <w:r>
        <w:rPr>
          <w:i w:val="0"/>
        </w:rPr>
        <w:t>e la situación epidemiológica permite retomarlo en condiciones idóneas y de seguridad para las personas participantes.</w:t>
      </w:r>
      <w:r>
        <w:rPr>
          <w:rFonts w:ascii="Times New Roman" w:eastAsia="Times New Roman" w:hAnsi="Times New Roman" w:cs="Times New Roman"/>
          <w:i w:val="0"/>
          <w:sz w:val="24"/>
        </w:rPr>
        <w:t xml:space="preserve"> </w:t>
      </w:r>
    </w:p>
    <w:p w:rsidR="00E54AE1" w:rsidRDefault="006260B5">
      <w:pPr>
        <w:spacing w:after="126" w:line="352" w:lineRule="auto"/>
        <w:ind w:left="127" w:right="0" w:firstLine="708"/>
      </w:pPr>
      <w:r>
        <w:rPr>
          <w:b/>
          <w:i w:val="0"/>
        </w:rPr>
        <w:t xml:space="preserve">Tercero. </w:t>
      </w:r>
      <w:r>
        <w:rPr>
          <w:i w:val="0"/>
        </w:rPr>
        <w:t xml:space="preserve">En consecuencia, en fecha 17 de febrero de 2023, `por la Junta de Gobierno Local se adopta acuerdo de aprobación del </w:t>
      </w:r>
      <w:r>
        <w:rPr>
          <w:b/>
          <w:i w:val="0"/>
        </w:rPr>
        <w:t xml:space="preserve">Convenio Marco de cooperación del Programa Insular de Turismo Social 2023-2026 </w:t>
      </w:r>
      <w:r>
        <w:rPr>
          <w:i w:val="0"/>
        </w:rPr>
        <w:t>conforme texto aprobado con fecha 21 septiembre de 2022, por el Consejo Rector del Instituto de Atención Social y Sociosanitaria (IASS).Suscribiéndose por la Alcaldía Presidenci</w:t>
      </w:r>
      <w:r>
        <w:rPr>
          <w:i w:val="0"/>
        </w:rPr>
        <w:t xml:space="preserve">a en fecha 14/03/2023. </w:t>
      </w:r>
    </w:p>
    <w:p w:rsidR="00E54AE1" w:rsidRDefault="006260B5">
      <w:pPr>
        <w:spacing w:after="93" w:line="352" w:lineRule="auto"/>
        <w:ind w:left="127" w:right="0" w:firstLine="652"/>
      </w:pPr>
      <w:r>
        <w:rPr>
          <w:rFonts w:ascii="Calibri" w:eastAsia="Calibri" w:hAnsi="Calibri" w:cs="Calibri"/>
          <w:i w:val="0"/>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49769" name="Group 4976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32" name="Rectangle 2232"/>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233" name="Rectangle 2233"/>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234" name="Rectangle 2234"/>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769" style="width:18.7031pt;height:257.538pt;position:absolute;mso-position-horizontal-relative:page;mso-position-horizontal:absolute;margin-left:662.928pt;mso-position-vertical-relative:page;margin-top:515.382pt;" coordsize="2375,32707">
                <v:rect id="Rectangle 2232"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23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23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25 de 61 </w:t>
                        </w:r>
                      </w:p>
                    </w:txbxContent>
                  </v:textbox>
                </v:rect>
                <w10:wrap type="square"/>
              </v:group>
            </w:pict>
          </mc:Fallback>
        </mc:AlternateContent>
      </w:r>
      <w:r>
        <w:rPr>
          <w:b/>
          <w:i w:val="0"/>
        </w:rPr>
        <w:t xml:space="preserve">Cuarto.- </w:t>
      </w:r>
      <w:r>
        <w:rPr>
          <w:i w:val="0"/>
        </w:rPr>
        <w:t>El citado Programa se orga</w:t>
      </w:r>
      <w:r>
        <w:rPr>
          <w:i w:val="0"/>
        </w:rPr>
        <w:t>niza, planifica y ejecuta teniendo, como fin esencial, colaborar en la mejora de la calidad de vida de las personas mayores de Tenerife a través de la participación en viajes y la realización de actividades turísticas que permiten conectar con otros ambien</w:t>
      </w:r>
      <w:r>
        <w:rPr>
          <w:i w:val="0"/>
        </w:rPr>
        <w:t>tes, ampliar relaciones y conocimientos culturales, favorecer capacidades y motivaciones y fomentar el encuentro y la convivencia, en el marco estratégico de “el acceso de colectivos con especial riesgo de exclusión a actividades de ocio y cultura desde un</w:t>
      </w:r>
      <w:r>
        <w:rPr>
          <w:i w:val="0"/>
        </w:rPr>
        <w:t>a perspectiva integradora”.</w:t>
      </w:r>
      <w:r>
        <w:rPr>
          <w:rFonts w:ascii="Times New Roman" w:eastAsia="Times New Roman" w:hAnsi="Times New Roman" w:cs="Times New Roman"/>
          <w:i w:val="0"/>
          <w:sz w:val="24"/>
        </w:rPr>
        <w:t xml:space="preserve"> </w:t>
      </w:r>
    </w:p>
    <w:p w:rsidR="00E54AE1" w:rsidRDefault="006260B5">
      <w:pPr>
        <w:spacing w:after="126" w:line="352" w:lineRule="auto"/>
        <w:ind w:left="127" w:right="0" w:firstLine="652"/>
      </w:pPr>
      <w:r>
        <w:rPr>
          <w:b/>
          <w:i w:val="0"/>
        </w:rPr>
        <w:t xml:space="preserve">Quinto.- </w:t>
      </w:r>
      <w:r>
        <w:rPr>
          <w:i w:val="0"/>
        </w:rPr>
        <w:t>Remitido por el Instituto de Atención Social y Sociosanitaria (IASS) a este Ayuntamiento, acuerdo de fecha 28 de mayo de 2025 de su Consejo Rector ,de aprobación de modificación del Convenio marco de cooperación y anex</w:t>
      </w:r>
      <w:r>
        <w:rPr>
          <w:i w:val="0"/>
        </w:rPr>
        <w:t>os formalizados con los Ayuntamientos de la Isla que participan en el desarrollo del Programa de Turismo Social 2023-2026, se aprecia la introducción de modificaciones al originario texto de las que destacamos:</w:t>
      </w:r>
      <w:r>
        <w:rPr>
          <w:rFonts w:ascii="Times New Roman" w:eastAsia="Times New Roman" w:hAnsi="Times New Roman" w:cs="Times New Roman"/>
          <w:i w:val="0"/>
          <w:sz w:val="24"/>
        </w:rPr>
        <w:t xml:space="preserve"> </w:t>
      </w:r>
    </w:p>
    <w:p w:rsidR="00E54AE1" w:rsidRDefault="006260B5">
      <w:pPr>
        <w:numPr>
          <w:ilvl w:val="0"/>
          <w:numId w:val="14"/>
        </w:numPr>
        <w:spacing w:after="126" w:line="352" w:lineRule="auto"/>
        <w:ind w:right="0" w:hanging="360"/>
      </w:pPr>
      <w:r>
        <w:rPr>
          <w:i w:val="0"/>
        </w:rPr>
        <w:t>Su duración (2 años), el nuevo Convenio a fo</w:t>
      </w:r>
      <w:r>
        <w:rPr>
          <w:i w:val="0"/>
        </w:rPr>
        <w:t xml:space="preserve">rmalizar abarca las campañas 20252026 y 2026-2027, prorrogables anualmente, hasta alcanzar el máximo de cuatro años </w:t>
      </w:r>
    </w:p>
    <w:p w:rsidR="00E54AE1" w:rsidRDefault="006260B5">
      <w:pPr>
        <w:numPr>
          <w:ilvl w:val="0"/>
          <w:numId w:val="14"/>
        </w:numPr>
        <w:spacing w:after="205" w:line="259" w:lineRule="auto"/>
        <w:ind w:right="0" w:hanging="360"/>
      </w:pPr>
      <w:r>
        <w:rPr>
          <w:i w:val="0"/>
        </w:rPr>
        <w:t xml:space="preserve">El destino, se introduce como novedad la posibilidad de destinos internacionales. </w:t>
      </w:r>
    </w:p>
    <w:p w:rsidR="00E54AE1" w:rsidRDefault="006260B5">
      <w:pPr>
        <w:numPr>
          <w:ilvl w:val="0"/>
          <w:numId w:val="14"/>
        </w:numPr>
        <w:spacing w:after="126" w:line="352" w:lineRule="auto"/>
        <w:ind w:right="0" w:hanging="360"/>
      </w:pPr>
      <w:r>
        <w:rPr>
          <w:i w:val="0"/>
        </w:rPr>
        <w:t xml:space="preserve">Se modifica el límite de ingresos económico establecido </w:t>
      </w:r>
      <w:r>
        <w:rPr>
          <w:i w:val="0"/>
        </w:rPr>
        <w:t xml:space="preserve">como requisito para las personas beneficiarias, ampliándose los umbrales económicos. </w:t>
      </w:r>
    </w:p>
    <w:p w:rsidR="00E54AE1" w:rsidRDefault="006260B5">
      <w:pPr>
        <w:numPr>
          <w:ilvl w:val="0"/>
          <w:numId w:val="14"/>
        </w:numPr>
        <w:spacing w:after="126" w:line="352" w:lineRule="auto"/>
        <w:ind w:right="0" w:hanging="360"/>
      </w:pPr>
      <w:r>
        <w:rPr>
          <w:i w:val="0"/>
        </w:rPr>
        <w:t xml:space="preserve">Se introduce la posibilidad de que el informe médico, documento a acreditar la aptitud para viajar, sea sustituido por una declaración jurada en los supuestos en que </w:t>
      </w:r>
    </w:p>
    <w:p w:rsidR="00E54AE1" w:rsidRDefault="006260B5">
      <w:pPr>
        <w:spacing w:after="177" w:line="352" w:lineRule="auto"/>
        <w:ind w:left="1570" w:right="0"/>
      </w:pPr>
      <w:r>
        <w:rPr>
          <w:i w:val="0"/>
        </w:rPr>
        <w:t xml:space="preserve">no </w:t>
      </w:r>
      <w:r>
        <w:rPr>
          <w:i w:val="0"/>
        </w:rPr>
        <w:t xml:space="preserve">fuese posible su emisión. Cuestión no baladí, atendida la casuística en campañas pasadas, para la emisión de los informes por los profesionales de la medicina. </w:t>
      </w:r>
    </w:p>
    <w:p w:rsidR="00E54AE1" w:rsidRDefault="006260B5">
      <w:pPr>
        <w:numPr>
          <w:ilvl w:val="0"/>
          <w:numId w:val="14"/>
        </w:numPr>
        <w:spacing w:after="126" w:line="352" w:lineRule="auto"/>
        <w:ind w:right="0" w:hanging="360"/>
      </w:pPr>
      <w:r>
        <w:rPr>
          <w:i w:val="0"/>
        </w:rPr>
        <w:t>Pero la gran novedad es la introducción de 60 plazas sociales adicionales, a repartir entre los</w:t>
      </w:r>
      <w:r>
        <w:rPr>
          <w:i w:val="0"/>
        </w:rPr>
        <w:t xml:space="preserve"> ayuntamientos interesados. Estás plazas estarán destinadas a personas que, cumpliendo con los requisitos establecidos, cuenten con unos ingresos económicos tan limitados que les impediría el abono del 33% del coste de la plaza, haciéndoles imposible su pa</w:t>
      </w:r>
      <w:r>
        <w:rPr>
          <w:i w:val="0"/>
        </w:rPr>
        <w:t>rticipación en este tipo de viajes, con coste completo del viaje a cargo del propio IASS.</w:t>
      </w:r>
      <w:r>
        <w:rPr>
          <w:rFonts w:ascii="Times New Roman" w:eastAsia="Times New Roman" w:hAnsi="Times New Roman" w:cs="Times New Roman"/>
          <w:i w:val="0"/>
          <w:sz w:val="24"/>
        </w:rPr>
        <w:t xml:space="preserve"> </w:t>
      </w:r>
    </w:p>
    <w:p w:rsidR="00E54AE1" w:rsidRDefault="006260B5">
      <w:pPr>
        <w:numPr>
          <w:ilvl w:val="0"/>
          <w:numId w:val="14"/>
        </w:numPr>
        <w:spacing w:after="126" w:line="352" w:lineRule="auto"/>
        <w:ind w:right="0" w:hanging="360"/>
      </w:pPr>
      <w:r>
        <w:rPr>
          <w:i w:val="0"/>
        </w:rPr>
        <w:t>Igualmente se introduce la figura de los tutores profesionales acompañantes, incluidos en la contratación, sustituyendo a los tutores acompañantes designados a propu</w:t>
      </w:r>
      <w:r>
        <w:rPr>
          <w:i w:val="0"/>
        </w:rPr>
        <w:t xml:space="preserve">esta de los Ayuntamientos </w:t>
      </w:r>
    </w:p>
    <w:p w:rsidR="00E54AE1" w:rsidRDefault="006260B5">
      <w:pPr>
        <w:numPr>
          <w:ilvl w:val="0"/>
          <w:numId w:val="14"/>
        </w:numPr>
        <w:spacing w:after="126" w:line="352" w:lineRule="auto"/>
        <w:ind w:right="0" w:hanging="360"/>
      </w:pPr>
      <w:r>
        <w:rPr>
          <w:i w:val="0"/>
        </w:rPr>
        <w:t xml:space="preserve">Se incentiva la difusión de la campaña por todos los medios a tal fin, en todas las fases del procedimiento. </w:t>
      </w:r>
    </w:p>
    <w:p w:rsidR="00E54AE1" w:rsidRDefault="006260B5">
      <w:pPr>
        <w:numPr>
          <w:ilvl w:val="0"/>
          <w:numId w:val="14"/>
        </w:numPr>
        <w:spacing w:after="126" w:line="352" w:lineRule="auto"/>
        <w:ind w:right="0" w:hanging="360"/>
      </w:pPr>
      <w:r>
        <w:rPr>
          <w:rFonts w:ascii="Calibri" w:eastAsia="Calibri" w:hAnsi="Calibri" w:cs="Calibri"/>
          <w:i w:val="0"/>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223" name="Group 502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37" name="Rectangle 233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338" name="Rectangle 233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339" name="Rectangle 233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Documento firma</w:t>
                              </w:r>
                              <w:r>
                                <w:rPr>
                                  <w:i w:val="0"/>
                                  <w:sz w:val="12"/>
                                </w:rPr>
                                <w:t xml:space="preserve">do electrónicamente desde la plataforma esPublico Gestiona | Página 26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223" style="width:18.7031pt;height:257.538pt;position:absolute;mso-position-horizontal-relative:page;mso-position-horizontal:absolute;margin-left:662.928pt;mso-position-vertical-relative:page;margin-top:515.382pt;" coordsize="2375,32707">
                <v:rect id="Rectangle 233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33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33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26 de 61 </w:t>
                        </w:r>
                      </w:p>
                    </w:txbxContent>
                  </v:textbox>
                </v:rect>
                <w10:wrap type="square"/>
              </v:group>
            </w:pict>
          </mc:Fallback>
        </mc:AlternateContent>
      </w:r>
      <w:r>
        <w:rPr>
          <w:i w:val="0"/>
        </w:rPr>
        <w:t xml:space="preserve">Junto a las causas de resolución, se enumeran expresamente las causas de incumplimientos de las condiciones, así como, las penalidades a las que podrá lugar los mismos. </w:t>
      </w:r>
    </w:p>
    <w:p w:rsidR="00E54AE1" w:rsidRDefault="006260B5">
      <w:pPr>
        <w:spacing w:after="126" w:line="352" w:lineRule="auto"/>
        <w:ind w:left="127" w:right="0" w:firstLine="652"/>
      </w:pPr>
      <w:r>
        <w:rPr>
          <w:b/>
          <w:i w:val="0"/>
        </w:rPr>
        <w:t xml:space="preserve">Sexto.- </w:t>
      </w:r>
      <w:r>
        <w:rPr>
          <w:i w:val="0"/>
        </w:rPr>
        <w:t>Consta incorporado al expediente informe de la Responsable de Area Doña. Mª Concepción Bonilla Cabrera, del tenor literal siguiente:</w:t>
      </w:r>
      <w:r>
        <w:rPr>
          <w:rFonts w:ascii="Times New Roman" w:eastAsia="Times New Roman" w:hAnsi="Times New Roman" w:cs="Times New Roman"/>
          <w:i w:val="0"/>
          <w:sz w:val="24"/>
        </w:rPr>
        <w:t xml:space="preserve"> </w:t>
      </w:r>
    </w:p>
    <w:p w:rsidR="00E54AE1" w:rsidRDefault="006260B5">
      <w:pPr>
        <w:spacing w:after="225" w:line="259" w:lineRule="auto"/>
        <w:ind w:left="142" w:right="0"/>
      </w:pPr>
      <w:r>
        <w:t xml:space="preserve">“(…) </w:t>
      </w:r>
    </w:p>
    <w:p w:rsidR="00E54AE1" w:rsidRDefault="006260B5">
      <w:pPr>
        <w:spacing w:after="227" w:line="259" w:lineRule="auto"/>
        <w:ind w:left="142" w:right="0"/>
        <w:jc w:val="left"/>
      </w:pPr>
      <w:r>
        <w:t xml:space="preserve"> </w:t>
      </w:r>
    </w:p>
    <w:p w:rsidR="00E54AE1" w:rsidRDefault="006260B5">
      <w:pPr>
        <w:ind w:left="142" w:right="0"/>
      </w:pPr>
      <w:r>
        <w:t>Visto que con fecha 03 de junio de 2025, se recibe notificación del Acuerdo del Consejo Rector nº 1 Propuesta de modificación del Convenio Marco del Programa de Turismo Social 2023-2026, del Instituto Insular de Atención Social y Sociosanitaria, relativa a</w:t>
      </w:r>
      <w:r>
        <w:t xml:space="preserve"> la modificación del Convenio. </w:t>
      </w:r>
    </w:p>
    <w:p w:rsidR="00E54AE1" w:rsidRDefault="006260B5">
      <w:pPr>
        <w:ind w:left="142" w:right="0"/>
      </w:pPr>
      <w:r>
        <w:t>Resultando que el Cabildo Insular de Tenerife puso en marcha en 1984 el Programa de Turismo Social con la finalidad de favorecer la movilidad de los habitantes de la isla por medio de la realización de viajes, subvencionando</w:t>
      </w:r>
      <w:r>
        <w:t xml:space="preserve"> el sobrecoste generado por la insularidad, y dirigiéndose específicamente a colectivos con bajos recursos y alto nivel de vulnerabilidad. </w:t>
      </w:r>
    </w:p>
    <w:p w:rsidR="00E54AE1" w:rsidRDefault="006260B5">
      <w:pPr>
        <w:ind w:left="142" w:right="0"/>
      </w:pPr>
      <w:r>
        <w:t>El Programa Insular de Turismo Social se organiza, planifica y ejecuta teniendo como fin esencial colaborar en la me</w:t>
      </w:r>
      <w:r>
        <w:t>jora de la calidad de vida de las personas mayores de Tenerife, a través de la participación en viajes y la realización de actividades turísticas que permiten conectar con otros ambientes, ampliar relaciones y conocimientos culturales, favorecer capacidade</w:t>
      </w:r>
      <w:r>
        <w:t xml:space="preserve">s y motivaciones y fomentar el encuentro y la convivencia. </w:t>
      </w:r>
    </w:p>
    <w:p w:rsidR="00E54AE1" w:rsidRDefault="006260B5">
      <w:pPr>
        <w:ind w:left="142" w:right="0"/>
      </w:pPr>
      <w:r>
        <w:t xml:space="preserve"> Considerando que desde los Servicios Sociales Municipales se trabaja de forma activa con los mayores del Municipio fomentando un papel activo tanto en un espacio cultural como educativo sensibili</w:t>
      </w:r>
      <w:r>
        <w:t xml:space="preserve">zándolos de la importancia de mantener los contactos sociales y de adquirir habilidades para la defensa de sus derechos y fortalecer su salud física y emocional. </w:t>
      </w:r>
    </w:p>
    <w:p w:rsidR="00E54AE1" w:rsidRDefault="006260B5">
      <w:pPr>
        <w:ind w:left="142" w:right="0"/>
      </w:pPr>
      <w:r>
        <w:t xml:space="preserve"> Teniendo en cuenta que el Objeto principal del Convenio entre el IASS y los Ayuntamientos de</w:t>
      </w:r>
      <w:r>
        <w:t xml:space="preserve"> la isla que lo suscriban, es realizar actividades turísticas, con discriminación positiva en precios a favor de las personas mayores con menores recursos económicos, para colaborar en la mejora de calidad de vida de los y las participantes a través de la </w:t>
      </w:r>
      <w:r>
        <w:t xml:space="preserve">realización de viajes y actividades turísticas que permitan conectar con otros ambientes, ampliar relaciones y conocimientos culturales, favorecer capacidades y motivaciones y fomentar el encuentro y la convivencia. </w:t>
      </w:r>
    </w:p>
    <w:p w:rsidR="00E54AE1" w:rsidRDefault="006260B5">
      <w:pPr>
        <w:ind w:left="142" w:right="0"/>
      </w:pPr>
      <w:r>
        <w:rPr>
          <w:rFonts w:ascii="Calibri" w:eastAsia="Calibri" w:hAnsi="Calibri" w:cs="Calibri"/>
          <w:i w:val="0"/>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414" name="Group 5041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416" name="Rectangle 241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w:t>
                              </w:r>
                              <w:r>
                                <w:rPr>
                                  <w:i w:val="0"/>
                                  <w:sz w:val="12"/>
                                </w:rPr>
                                <w:t xml:space="preserve">CETR77 </w:t>
                              </w:r>
                            </w:p>
                          </w:txbxContent>
                        </wps:txbx>
                        <wps:bodyPr horzOverflow="overflow" vert="horz" lIns="0" tIns="0" rIns="0" bIns="0" rtlCol="0">
                          <a:noAutofit/>
                        </wps:bodyPr>
                      </wps:wsp>
                      <wps:wsp>
                        <wps:cNvPr id="2417" name="Rectangle 241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418" name="Rectangle 241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414" style="width:18.7031pt;height:257.538pt;position:absolute;mso-position-horizontal-relative:page;mso-position-horizontal:absolute;margin-left:662.928pt;mso-position-vertical-relative:page;margin-top:515.382pt;" coordsize="2375,32707">
                <v:rect id="Rectangle 241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41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41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27 de 61 </w:t>
                        </w:r>
                      </w:p>
                    </w:txbxContent>
                  </v:textbox>
                </v:rect>
                <w10:wrap type="square"/>
              </v:group>
            </w:pict>
          </mc:Fallback>
        </mc:AlternateContent>
      </w:r>
      <w:r>
        <w:t xml:space="preserve"> Considerando que el Ayuntamiento de Candelaria viene participando en este tipo de actividad desde</w:t>
      </w:r>
      <w:r>
        <w:t xml:space="preserve"> el año 1995 con una media de 60 participantes por campaña. </w:t>
      </w:r>
    </w:p>
    <w:p w:rsidR="00E54AE1" w:rsidRDefault="006260B5">
      <w:pPr>
        <w:spacing w:after="233" w:line="259" w:lineRule="auto"/>
        <w:ind w:left="142" w:right="0"/>
        <w:jc w:val="left"/>
      </w:pPr>
      <w:r>
        <w:t xml:space="preserve"> </w:t>
      </w:r>
      <w:r>
        <w:tab/>
        <w:t xml:space="preserve"> </w:t>
      </w:r>
      <w:r>
        <w:tab/>
        <w:t xml:space="preserve"> </w:t>
      </w:r>
    </w:p>
    <w:p w:rsidR="00E54AE1" w:rsidRDefault="006260B5">
      <w:pPr>
        <w:ind w:left="142" w:right="0"/>
      </w:pPr>
      <w:r>
        <w:t>En base a lo expuesto, se concluye que la aprobación de la modificación del Convenio marco de cooperación a formalizar con el Ayuntamiento de Candelaria para participar en el desarrollo del</w:t>
      </w:r>
      <w:r>
        <w:t xml:space="preserve"> Programa de Turismo Social 2023-2026, así como sus modelos de anexos, favorece el envejecimiento activo que se viene desarrollando desde el Servicio Mayor, Dependencia y Discapacidad de los Servicios Sociales Municipales.” </w:t>
      </w:r>
    </w:p>
    <w:p w:rsidR="00E54AE1" w:rsidRDefault="006260B5">
      <w:pPr>
        <w:spacing w:after="225" w:line="259" w:lineRule="auto"/>
        <w:ind w:left="850" w:right="0"/>
        <w:jc w:val="left"/>
      </w:pPr>
      <w:r>
        <w:rPr>
          <w:b/>
          <w:i w:val="0"/>
        </w:rPr>
        <w:t xml:space="preserve"> </w:t>
      </w:r>
    </w:p>
    <w:p w:rsidR="00E54AE1" w:rsidRDefault="006260B5">
      <w:pPr>
        <w:pStyle w:val="Ttulo2"/>
        <w:spacing w:after="98"/>
        <w:ind w:left="206" w:right="3"/>
      </w:pPr>
      <w:r>
        <w:rPr>
          <w:i w:val="0"/>
        </w:rPr>
        <w:t xml:space="preserve">Consideraciones Jurídicas </w:t>
      </w:r>
    </w:p>
    <w:p w:rsidR="00E54AE1" w:rsidRDefault="006260B5">
      <w:pPr>
        <w:spacing w:after="103" w:line="259" w:lineRule="auto"/>
        <w:ind w:left="253" w:right="0"/>
        <w:jc w:val="center"/>
      </w:pPr>
      <w:r>
        <w:rPr>
          <w:b/>
          <w:i w:val="0"/>
        </w:rPr>
        <w:t xml:space="preserve"> </w:t>
      </w:r>
    </w:p>
    <w:p w:rsidR="00E54AE1" w:rsidRDefault="006260B5">
      <w:pPr>
        <w:spacing w:after="198" w:line="352" w:lineRule="auto"/>
        <w:ind w:left="127" w:right="0" w:firstLine="852"/>
      </w:pPr>
      <w:r>
        <w:rPr>
          <w:i w:val="0"/>
        </w:rPr>
        <w:t>Atendido el principio constitucional de coordinación en el funcionamiento entre las diferentes Administraciones Públicas al servicio de los intereses generales (art 103), y de conformidad con el artículo 86 de la Ley 39/2015, de 1 de octubre, del Procedimi</w:t>
      </w:r>
      <w:r>
        <w:rPr>
          <w:i w:val="0"/>
        </w:rPr>
        <w:t>ento Administrativo Común de las administraciones Públicas, por el que las Administraciones Públicas podrán celebrar acuerdos, pactos, convenios, con personas tanto de Derecho público como privado, siempre que no sean contrarios al ordenamiento jurídico ni</w:t>
      </w:r>
      <w:r>
        <w:rPr>
          <w:i w:val="0"/>
        </w:rPr>
        <w:t xml:space="preserve"> versen sobre materias no susceptibles de transacción y tengan por objeto satisfacer el interés público que tiene encomendado…, los convenios administrativos se configuran como el instrumento previsto legalmente para la articulación de la cooperación econó</w:t>
      </w:r>
      <w:r>
        <w:rPr>
          <w:i w:val="0"/>
        </w:rPr>
        <w:t>mica, técnica y administrativa en asuntos de interés común, tal y como prevé con carácter general la Ley 39/2015, de 1 de octubre, del Procedimiento Administrativo Común de las administraciones Públicas, y con carácter especial para las Entidades Locales e</w:t>
      </w:r>
      <w:r>
        <w:rPr>
          <w:i w:val="0"/>
        </w:rPr>
        <w:t xml:space="preserve">l art 57 de la Ley de Bases de Régimen Local. </w:t>
      </w:r>
    </w:p>
    <w:p w:rsidR="00E54AE1" w:rsidRDefault="006260B5">
      <w:pPr>
        <w:spacing w:after="198" w:line="352" w:lineRule="auto"/>
        <w:ind w:left="127" w:right="0" w:firstLine="852"/>
      </w:pPr>
      <w:r>
        <w:rPr>
          <w:rFonts w:ascii="Calibri" w:eastAsia="Calibri" w:hAnsi="Calibri" w:cs="Calibri"/>
          <w:i w:val="0"/>
          <w:noProof/>
        </w:rPr>
        <mc:AlternateContent>
          <mc:Choice Requires="wpg">
            <w:drawing>
              <wp:anchor distT="0" distB="0" distL="114300" distR="114300" simplePos="0" relativeHeight="2516889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372" name="Group 503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490" name="Rectangle 2490"/>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491" name="Rectangle 2491"/>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492" name="Rectangle 2492"/>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372" style="width:18.7031pt;height:257.538pt;position:absolute;mso-position-horizontal-relative:page;mso-position-horizontal:absolute;margin-left:662.928pt;mso-position-vertical-relative:page;margin-top:515.382pt;" coordsize="2375,32707">
                <v:rect id="Rectangle 2490"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49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49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28 de 61 </w:t>
                        </w:r>
                      </w:p>
                    </w:txbxContent>
                  </v:textbox>
                </v:rect>
                <w10:wrap type="square"/>
              </v:group>
            </w:pict>
          </mc:Fallback>
        </mc:AlternateContent>
      </w:r>
      <w:r>
        <w:rPr>
          <w:i w:val="0"/>
        </w:rPr>
        <w:t>De conformid</w:t>
      </w:r>
      <w:r>
        <w:rPr>
          <w:i w:val="0"/>
        </w:rPr>
        <w:t>ad con Ley 16/2019, de 2 de mayo de Servicios Sociales de Canarias, en la que se instaura un nuevo modelo de sistema público que dirige su atención tanto a las situaciones y necesidades de cada persona a lo largo de su vida como a los diferentes espacios s</w:t>
      </w:r>
      <w:r>
        <w:rPr>
          <w:i w:val="0"/>
        </w:rPr>
        <w:t>ociales y comunitarios en los que este se desarrolla, configurando un sistema de responsabilidad pública cuya estructura está compuesta por todos los servicios disponibles de atención a las personas, así como por los servicios y prestaciones destinados a l</w:t>
      </w:r>
      <w:r>
        <w:rPr>
          <w:i w:val="0"/>
        </w:rPr>
        <w:t xml:space="preserve">a finalidad de la atención social en los ámbitos de la discapacidad, la dependencia, la infancia y la familia, la inmigración y, en general, para atender las situaciones de vulnerabilidad social. </w:t>
      </w:r>
    </w:p>
    <w:p w:rsidR="00E54AE1" w:rsidRDefault="006260B5">
      <w:pPr>
        <w:spacing w:after="297" w:line="259" w:lineRule="auto"/>
        <w:ind w:left="994" w:right="0"/>
      </w:pPr>
      <w:r>
        <w:rPr>
          <w:i w:val="0"/>
        </w:rPr>
        <w:t xml:space="preserve"> Resultándole de aplicación: </w:t>
      </w:r>
    </w:p>
    <w:p w:rsidR="00E54AE1" w:rsidRDefault="006260B5">
      <w:pPr>
        <w:spacing w:after="134" w:line="259" w:lineRule="auto"/>
        <w:ind w:left="0" w:right="13"/>
        <w:jc w:val="right"/>
      </w:pPr>
      <w:r>
        <w:rPr>
          <w:i w:val="0"/>
        </w:rPr>
        <w:t>Los artículos 47 y siguientes</w:t>
      </w:r>
      <w:r>
        <w:rPr>
          <w:i w:val="0"/>
        </w:rPr>
        <w:t xml:space="preserve"> de la Ley 40/2015, de 1 de octubre, de Régimen Jurídico del </w:t>
      </w:r>
    </w:p>
    <w:p w:rsidR="00E54AE1" w:rsidRDefault="006260B5">
      <w:pPr>
        <w:spacing w:after="86"/>
        <w:ind w:right="0"/>
      </w:pPr>
      <w:r>
        <w:rPr>
          <w:i w:val="0"/>
        </w:rPr>
        <w:t>Sector Público, establecen el régimen jurídico de los convenios como “</w:t>
      </w:r>
      <w:r>
        <w:t>los acuerdos con efectos jurídicos adoptados por las Administraciones Públicas, los organismos públicos y entidades de derec</w:t>
      </w:r>
      <w:r>
        <w:t>ho público vinculados o dependientes… entre sí… para un fin común”</w:t>
      </w:r>
      <w:r>
        <w:rPr>
          <w:i w:val="0"/>
        </w:rPr>
        <w:t>.</w:t>
      </w:r>
      <w:r>
        <w:rPr>
          <w:rFonts w:ascii="Times New Roman" w:eastAsia="Times New Roman" w:hAnsi="Times New Roman" w:cs="Times New Roman"/>
          <w:i w:val="0"/>
          <w:sz w:val="24"/>
        </w:rPr>
        <w:t xml:space="preserve"> </w:t>
      </w:r>
    </w:p>
    <w:p w:rsidR="00E54AE1" w:rsidRDefault="006260B5">
      <w:pPr>
        <w:spacing w:after="161" w:line="352" w:lineRule="auto"/>
        <w:ind w:left="127" w:right="0" w:firstLine="652"/>
      </w:pPr>
      <w:r>
        <w:rPr>
          <w:i w:val="0"/>
        </w:rPr>
        <w:t xml:space="preserve">El Convenio deberá contener como mínimo, los siguientes extremos contemplados en el artículo 49 de Ley 40/2015, de 1 de octubre, Ley de Régimen Jurídico del Sector Público. </w:t>
      </w:r>
    </w:p>
    <w:p w:rsidR="00E54AE1" w:rsidRDefault="006260B5">
      <w:pPr>
        <w:spacing w:after="225" w:line="259" w:lineRule="auto"/>
        <w:ind w:left="209" w:right="0" w:hanging="10"/>
      </w:pPr>
      <w:r>
        <w:rPr>
          <w:b/>
        </w:rPr>
        <w:t xml:space="preserve">“ (…) </w:t>
      </w:r>
    </w:p>
    <w:p w:rsidR="00E54AE1" w:rsidRDefault="006260B5">
      <w:pPr>
        <w:numPr>
          <w:ilvl w:val="0"/>
          <w:numId w:val="15"/>
        </w:numPr>
        <w:spacing w:after="105" w:line="259" w:lineRule="auto"/>
        <w:ind w:right="0" w:firstLine="650"/>
      </w:pPr>
      <w:r>
        <w:t xml:space="preserve">Sujetos que suscriben el convenio y la capacidad jurídica con que actúa cada una de las </w:t>
      </w:r>
    </w:p>
    <w:p w:rsidR="00E54AE1" w:rsidRDefault="006260B5">
      <w:pPr>
        <w:spacing w:after="205" w:line="259" w:lineRule="auto"/>
        <w:ind w:right="0"/>
      </w:pPr>
      <w:r>
        <w:t>partes.</w:t>
      </w:r>
      <w:r>
        <w:rPr>
          <w:rFonts w:ascii="Times New Roman" w:eastAsia="Times New Roman" w:hAnsi="Times New Roman" w:cs="Times New Roman"/>
          <w:i w:val="0"/>
          <w:sz w:val="24"/>
        </w:rPr>
        <w:t xml:space="preserve"> </w:t>
      </w:r>
    </w:p>
    <w:p w:rsidR="00E54AE1" w:rsidRDefault="006260B5">
      <w:pPr>
        <w:numPr>
          <w:ilvl w:val="0"/>
          <w:numId w:val="15"/>
        </w:numPr>
        <w:ind w:right="0" w:firstLine="650"/>
      </w:pPr>
      <w:r>
        <w:t>La competencia en la que se fundamenta la actuación de la Administración Pública, de los organismos públicos y las entidades de derecho público vinculados o d</w:t>
      </w:r>
      <w:r>
        <w:t xml:space="preserve">ependientes de ella o de las Universidades públicas. </w:t>
      </w:r>
    </w:p>
    <w:p w:rsidR="00E54AE1" w:rsidRDefault="006260B5">
      <w:pPr>
        <w:numPr>
          <w:ilvl w:val="0"/>
          <w:numId w:val="15"/>
        </w:numPr>
        <w:spacing w:line="259" w:lineRule="auto"/>
        <w:ind w:right="0" w:firstLine="650"/>
      </w:pPr>
      <w:r>
        <w:t>Objeto del convenio y actuaciones a realizar por cada sujeto para su cumplimiento, indi-</w:t>
      </w:r>
    </w:p>
    <w:p w:rsidR="00E54AE1" w:rsidRDefault="006260B5">
      <w:pPr>
        <w:spacing w:after="225" w:line="259" w:lineRule="auto"/>
        <w:ind w:right="0"/>
      </w:pPr>
      <w:r>
        <w:t xml:space="preserve">cando, en su caso, la titularidad de los resultados obtenidos. </w:t>
      </w:r>
    </w:p>
    <w:p w:rsidR="00E54AE1" w:rsidRDefault="006260B5">
      <w:pPr>
        <w:numPr>
          <w:ilvl w:val="0"/>
          <w:numId w:val="15"/>
        </w:numPr>
        <w:spacing w:line="259" w:lineRule="auto"/>
        <w:ind w:right="0" w:firstLine="650"/>
      </w:pPr>
      <w:r>
        <w:t xml:space="preserve">Obligaciones y compromisos económicos asumidos por cada una de las partes, si los </w:t>
      </w:r>
    </w:p>
    <w:p w:rsidR="00E54AE1" w:rsidRDefault="006260B5">
      <w:pPr>
        <w:ind w:right="0"/>
      </w:pPr>
      <w:r>
        <w:t>hubiera, indicando su distribución temporal por anualidades y su imputación concreta al presupuesto correspondiente de acuerdo con lo previsto en la legislación presupuestar</w:t>
      </w:r>
      <w:r>
        <w:t xml:space="preserve">ia. </w:t>
      </w:r>
    </w:p>
    <w:p w:rsidR="00E54AE1" w:rsidRDefault="006260B5">
      <w:pPr>
        <w:numPr>
          <w:ilvl w:val="0"/>
          <w:numId w:val="15"/>
        </w:numPr>
        <w:spacing w:line="259" w:lineRule="auto"/>
        <w:ind w:right="0" w:firstLine="650"/>
      </w:pPr>
      <w:r>
        <w:t xml:space="preserve">Consecuencias aplicables en caso de incumplimiento de las obligaciones y compromisos </w:t>
      </w:r>
    </w:p>
    <w:p w:rsidR="00E54AE1" w:rsidRDefault="006260B5">
      <w:pPr>
        <w:ind w:right="0"/>
      </w:pPr>
      <w:r>
        <w:t xml:space="preserve">asumidos por cada una de las partes y, en su caso, los criterios para determinar la posible indemnización por el incumplimiento. </w:t>
      </w:r>
    </w:p>
    <w:p w:rsidR="00E54AE1" w:rsidRDefault="006260B5">
      <w:pPr>
        <w:numPr>
          <w:ilvl w:val="0"/>
          <w:numId w:val="15"/>
        </w:numPr>
        <w:spacing w:line="259" w:lineRule="auto"/>
        <w:ind w:right="0" w:firstLine="650"/>
      </w:pPr>
      <w:r>
        <w:t>Mecanismos de seguimiento, vigilanc</w:t>
      </w:r>
      <w:r>
        <w:t xml:space="preserve">ia y control de la ejecución del convenio y de los </w:t>
      </w:r>
    </w:p>
    <w:p w:rsidR="00E54AE1" w:rsidRDefault="006260B5">
      <w:pPr>
        <w:ind w:right="0"/>
      </w:pPr>
      <w:r>
        <w:t xml:space="preserve">compromisos adquiridos por los firmantes. Este mecanismo resolverá los problemas de interpretación y cumplimiento que puedan plantearse respecto de los convenios. </w:t>
      </w:r>
    </w:p>
    <w:p w:rsidR="00E54AE1" w:rsidRDefault="006260B5">
      <w:pPr>
        <w:numPr>
          <w:ilvl w:val="0"/>
          <w:numId w:val="15"/>
        </w:numPr>
        <w:spacing w:line="259" w:lineRule="auto"/>
        <w:ind w:right="0" w:firstLine="650"/>
      </w:pPr>
      <w:r>
        <w:t>El régimen de modificación del convenio.</w:t>
      </w:r>
      <w:r>
        <w:t xml:space="preserve"> A falta de regulación expresa la modificación </w:t>
      </w:r>
    </w:p>
    <w:p w:rsidR="00E54AE1" w:rsidRDefault="006260B5">
      <w:pPr>
        <w:spacing w:after="225" w:line="259" w:lineRule="auto"/>
        <w:ind w:right="0"/>
      </w:pPr>
      <w:r>
        <w:t xml:space="preserve">del contenido del convenio requerirá acuerdo unánime de los firmantes. </w:t>
      </w:r>
    </w:p>
    <w:p w:rsidR="00E54AE1" w:rsidRDefault="006260B5">
      <w:pPr>
        <w:numPr>
          <w:ilvl w:val="0"/>
          <w:numId w:val="15"/>
        </w:numPr>
        <w:spacing w:after="225" w:line="259" w:lineRule="auto"/>
        <w:ind w:right="0" w:firstLine="650"/>
      </w:pPr>
      <w:r>
        <w:t xml:space="preserve">Plazo de vigencia del convenio teniendo en cuenta las siguientes reglas: </w:t>
      </w:r>
    </w:p>
    <w:p w:rsidR="00E54AE1" w:rsidRDefault="006260B5">
      <w:pPr>
        <w:ind w:right="0" w:firstLine="650"/>
      </w:pPr>
      <w:r>
        <w:rPr>
          <w:rFonts w:ascii="Calibri" w:eastAsia="Calibri" w:hAnsi="Calibri" w:cs="Calibri"/>
          <w:i w:val="0"/>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799" name="Group 5079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62" name="Rectangle 2562"/>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563" name="Rectangle 2563"/>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564" name="Rectangle 2564"/>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29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799" style="width:18.7031pt;height:257.538pt;position:absolute;mso-position-horizontal-relative:page;mso-position-horizontal:absolute;margin-left:662.928pt;mso-position-vertical-relative:page;margin-top:515.382pt;" coordsize="2375,32707">
                <v:rect id="Rectangle 2562"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56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56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29 de 61 </w:t>
                        </w:r>
                      </w:p>
                    </w:txbxContent>
                  </v:textbox>
                </v:rect>
                <w10:wrap type="square"/>
              </v:group>
            </w:pict>
          </mc:Fallback>
        </mc:AlternateContent>
      </w:r>
      <w:r>
        <w:t>1.º Los convenios deberán tener una duración determinada, que no podrá ser superior a cuatro años, salvo que</w:t>
      </w:r>
      <w:r>
        <w:t xml:space="preserve"> normativamente se prevea un plazo superior. </w:t>
      </w:r>
    </w:p>
    <w:p w:rsidR="00E54AE1" w:rsidRDefault="006260B5">
      <w:pPr>
        <w:ind w:right="0" w:firstLine="650"/>
      </w:pPr>
      <w:r>
        <w:rPr>
          <w:i w:val="0"/>
        </w:rPr>
        <w:t xml:space="preserve">2.º </w:t>
      </w:r>
      <w:r>
        <w:t>En cualquier momento antes de la finalización del plazo previsto en el apartado anterior, los firmantes del convenio podrán acordar unánimemente su prórroga por un periodo de hasta cuatro años adicionales o</w:t>
      </w:r>
      <w:r>
        <w:t xml:space="preserve"> su extinción.</w:t>
      </w:r>
      <w:r>
        <w:rPr>
          <w:rFonts w:ascii="Times New Roman" w:eastAsia="Times New Roman" w:hAnsi="Times New Roman" w:cs="Times New Roman"/>
          <w:i w:val="0"/>
          <w:sz w:val="24"/>
        </w:rPr>
        <w:t xml:space="preserve"> </w:t>
      </w:r>
    </w:p>
    <w:p w:rsidR="00E54AE1" w:rsidRDefault="006260B5">
      <w:pPr>
        <w:spacing w:after="225" w:line="259" w:lineRule="auto"/>
        <w:ind w:right="0"/>
      </w:pPr>
      <w:r>
        <w:t xml:space="preserve">(…)” </w:t>
      </w:r>
    </w:p>
    <w:p w:rsidR="00E54AE1" w:rsidRDefault="006260B5">
      <w:pPr>
        <w:spacing w:after="198" w:line="352" w:lineRule="auto"/>
        <w:ind w:left="127" w:right="0" w:firstLine="852"/>
      </w:pPr>
      <w:r>
        <w:rPr>
          <w:i w:val="0"/>
        </w:rPr>
        <w:t>Ley 14/1990, de 26 de julio, de Régimen Jurídico de las Administraciones Públicas de Canarias, al prescribir en su artículo 16.3 que “Las entidades locales actuarán en los convenios a través de su Presidente, previa autorización expre</w:t>
      </w:r>
      <w:r>
        <w:rPr>
          <w:i w:val="0"/>
        </w:rPr>
        <w:t xml:space="preserve">sa del Pleno de la Corporación otorgada por la mayoría simple de los asistentes a la sesión, salvo que el convenio se refiera a materias en las que se exija el voto favorable de la mayoría absoluta del número legal de miembros de la corporación. </w:t>
      </w:r>
    </w:p>
    <w:p w:rsidR="00E54AE1" w:rsidRDefault="006260B5">
      <w:pPr>
        <w:spacing w:after="126" w:line="352" w:lineRule="auto"/>
        <w:ind w:left="127" w:right="0" w:firstLine="708"/>
      </w:pPr>
      <w:r>
        <w:rPr>
          <w:i w:val="0"/>
        </w:rPr>
        <w:t>Acuerdo P</w:t>
      </w:r>
      <w:r>
        <w:rPr>
          <w:i w:val="0"/>
        </w:rPr>
        <w:t xml:space="preserve">lenario adoptado en sesión de fecha 27 de junio de 2023, por el que se delega por el mismo en la Junta de Gobierno Local, la aprobación de programas, planes o convenios con entidades públicas o privadas para la consecución de fines de interés público, así </w:t>
      </w:r>
      <w:r>
        <w:rPr>
          <w:i w:val="0"/>
        </w:rPr>
        <w:t>como la autorización a la Alcaldía Presidencia para actuar y firmar, en los citados convenios, planes o programas, ante cualquier Administración Pública, u órganos de ésta, en los términos previstos en la Ley Territorial 14/1990, de Régimen Jurídico de las</w:t>
      </w:r>
      <w:r>
        <w:rPr>
          <w:i w:val="0"/>
        </w:rPr>
        <w:t xml:space="preserve"> Administraciones Públicas Canarias. </w:t>
      </w:r>
    </w:p>
    <w:p w:rsidR="00E54AE1" w:rsidRDefault="006260B5">
      <w:pPr>
        <w:spacing w:after="223" w:line="259" w:lineRule="auto"/>
        <w:ind w:left="142" w:right="0"/>
        <w:jc w:val="left"/>
      </w:pPr>
      <w:r>
        <w:rPr>
          <w:i w:val="0"/>
        </w:rPr>
        <w:t xml:space="preserve"> </w:t>
      </w:r>
    </w:p>
    <w:p w:rsidR="00E54AE1" w:rsidRDefault="006260B5">
      <w:pPr>
        <w:pStyle w:val="Ttulo2"/>
        <w:spacing w:after="227"/>
        <w:ind w:left="206"/>
      </w:pPr>
      <w:r>
        <w:rPr>
          <w:i w:val="0"/>
        </w:rPr>
        <w:t xml:space="preserve">Propuesta de acuerdo </w:t>
      </w:r>
    </w:p>
    <w:p w:rsidR="00E54AE1" w:rsidRDefault="006260B5">
      <w:pPr>
        <w:spacing w:after="126" w:line="352" w:lineRule="auto"/>
        <w:ind w:left="127" w:right="0" w:firstLine="652"/>
      </w:pPr>
      <w:r>
        <w:rPr>
          <w:i w:val="0"/>
        </w:rPr>
        <w:t>Por ello, de conformidad con lo establecido en el artículo 175 del Real Decreto 2568/1986, de 28 de noviembre, por el que se aprueba el Reglamento de Organización, Funcionamiento y Régimen Jurídico de las Entidades Locales, la que suscribe eleva la siguien</w:t>
      </w:r>
      <w:r>
        <w:rPr>
          <w:i w:val="0"/>
        </w:rPr>
        <w:t xml:space="preserve">te propuesta de acuerdo a adoptar por la Junta de Gobierno Local, que se somete con carácter previo a la fiscalización de la Intervención: </w:t>
      </w:r>
    </w:p>
    <w:p w:rsidR="00E54AE1" w:rsidRDefault="006260B5">
      <w:pPr>
        <w:spacing w:after="225" w:line="259" w:lineRule="auto"/>
        <w:ind w:right="0"/>
        <w:jc w:val="left"/>
      </w:pPr>
      <w:r>
        <w:rPr>
          <w:b/>
          <w:i w:val="0"/>
        </w:rPr>
        <w:t xml:space="preserve"> </w:t>
      </w:r>
    </w:p>
    <w:p w:rsidR="00E54AE1" w:rsidRDefault="006260B5">
      <w:pPr>
        <w:spacing w:after="97" w:line="352" w:lineRule="auto"/>
        <w:ind w:left="127" w:right="0" w:firstLine="652"/>
      </w:pPr>
      <w:r>
        <w:rPr>
          <w:rFonts w:ascii="Calibri" w:eastAsia="Calibri" w:hAnsi="Calibri" w:cs="Calibri"/>
          <w:i w:val="0"/>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0707" name="Group 5070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41" name="Rectangle 2641"/>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642" name="Rectangle 2642"/>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643" name="Rectangle 2643"/>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w:t>
                              </w:r>
                              <w:r>
                                <w:rPr>
                                  <w:i w:val="0"/>
                                  <w:sz w:val="12"/>
                                </w:rPr>
                                <w:t xml:space="preserve">firmado electrónicamente desde la plataforma esPublico Gestiona | Página 30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707" style="width:18.7031pt;height:257.538pt;position:absolute;mso-position-horizontal-relative:page;mso-position-horizontal:absolute;margin-left:662.928pt;mso-position-vertical-relative:page;margin-top:515.382pt;" coordsize="2375,32707">
                <v:rect id="Rectangle 2641"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64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64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30 de 61 </w:t>
                        </w:r>
                      </w:p>
                    </w:txbxContent>
                  </v:textbox>
                </v:rect>
                <w10:wrap type="square"/>
              </v:group>
            </w:pict>
          </mc:Fallback>
        </mc:AlternateContent>
      </w:r>
      <w:r>
        <w:rPr>
          <w:b/>
          <w:i w:val="0"/>
        </w:rPr>
        <w:t>PRIMERO. -</w:t>
      </w:r>
      <w:r>
        <w:rPr>
          <w:i w:val="0"/>
        </w:rPr>
        <w:t xml:space="preserve"> Aprobar la modificación del Convenio marco de Cooperación y sus modelos de anexos, formalizado con el Instituto Insular de Atención Social en el desarrollo del Pr</w:t>
      </w:r>
      <w:r>
        <w:rPr>
          <w:i w:val="0"/>
        </w:rPr>
        <w:t>ograma de Turismo Social 2023-2026, conforme texto aprobado por su Consejo Rector en sesión de fecha 28 de mayo de 2025, del tenor literal siguiente:</w:t>
      </w:r>
      <w:r>
        <w:rPr>
          <w:rFonts w:ascii="Times New Roman" w:eastAsia="Times New Roman" w:hAnsi="Times New Roman" w:cs="Times New Roman"/>
          <w:i w:val="0"/>
          <w:sz w:val="24"/>
        </w:rPr>
        <w:t xml:space="preserve"> </w:t>
      </w:r>
    </w:p>
    <w:p w:rsidR="00E54AE1" w:rsidRDefault="006260B5">
      <w:pPr>
        <w:spacing w:after="228" w:line="259" w:lineRule="auto"/>
        <w:ind w:left="850" w:right="0"/>
        <w:jc w:val="left"/>
      </w:pPr>
      <w:r>
        <w:rPr>
          <w:i w:val="0"/>
        </w:rPr>
        <w:t xml:space="preserve"> </w:t>
      </w:r>
    </w:p>
    <w:p w:rsidR="00E54AE1" w:rsidRDefault="006260B5">
      <w:pPr>
        <w:spacing w:after="89" w:line="259" w:lineRule="auto"/>
        <w:ind w:left="1044" w:right="0" w:hanging="10"/>
      </w:pPr>
      <w:r>
        <w:rPr>
          <w:b/>
        </w:rPr>
        <w:t>“CONVENIO MARCO DE COOPERACIÓN ENTRE EL IASS Y LOS AYUNTAMIEN-</w:t>
      </w:r>
    </w:p>
    <w:p w:rsidR="00E54AE1" w:rsidRDefault="006260B5">
      <w:pPr>
        <w:spacing w:after="263" w:line="259" w:lineRule="auto"/>
        <w:ind w:left="458" w:right="0" w:hanging="10"/>
      </w:pPr>
      <w:r>
        <w:rPr>
          <w:b/>
        </w:rPr>
        <w:t xml:space="preserve">TOS DE LA ISLA PARA EL PROGRAMA DE TURISMO SOCIAL 2025-2027  </w:t>
      </w:r>
    </w:p>
    <w:p w:rsidR="00E54AE1" w:rsidRDefault="006260B5">
      <w:pPr>
        <w:spacing w:after="277" w:line="259" w:lineRule="auto"/>
        <w:ind w:left="1034" w:right="0"/>
        <w:jc w:val="left"/>
      </w:pPr>
      <w:r>
        <w:rPr>
          <w:b/>
        </w:rPr>
        <w:t xml:space="preserve"> </w:t>
      </w:r>
    </w:p>
    <w:p w:rsidR="00E54AE1" w:rsidRDefault="006260B5">
      <w:pPr>
        <w:pStyle w:val="Ttulo1"/>
        <w:ind w:left="444"/>
      </w:pPr>
      <w:r>
        <w:t>1. OBJETO DEL PRESENTE CONVENIO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465"/>
      </w:pPr>
      <w:r>
        <w:t xml:space="preserve">Es objeto del presente Convenio establecer </w:t>
      </w:r>
      <w:r>
        <w:t>la colaboración entre el IASS y los Ayuntamientos de la Isla que lo suscriban, con el fin de ejecutar el Programa de Turismo Social, que contempla la realización de actividades turísticas, con discriminación positiva en precios a favor de las personas mayo</w:t>
      </w:r>
      <w:r>
        <w:t>res con menores recursos económicos, al objeto de colaborar en la mejora de la calidad de vida de los y las participantes a través de la realización de viajes y actividades turísticas que permitan conectar con otros ambientes, ampliar relaciones y conocimi</w:t>
      </w:r>
      <w:r>
        <w:t xml:space="preserve">entos culturales, favorecer capacidades y motivaciones y fomentar el encuentro y la convivencia.  </w:t>
      </w:r>
    </w:p>
    <w:p w:rsidR="00E54AE1" w:rsidRDefault="006260B5">
      <w:pPr>
        <w:pStyle w:val="Ttulo1"/>
        <w:ind w:left="444"/>
      </w:pPr>
      <w:r>
        <w:t>2.DURACIÓN</w:t>
      </w:r>
      <w:r>
        <w:rPr>
          <w:u w:val="none"/>
        </w:rPr>
        <w:t xml:space="preserve"> </w:t>
      </w:r>
    </w:p>
    <w:p w:rsidR="00E54AE1" w:rsidRDefault="006260B5">
      <w:pPr>
        <w:ind w:left="434" w:right="0"/>
      </w:pPr>
      <w:r>
        <w:rPr>
          <w:rFonts w:ascii="Calibri" w:eastAsia="Calibri" w:hAnsi="Calibri" w:cs="Calibri"/>
          <w:i w:val="0"/>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0860" name="Group 508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90" name="Rectangle 2690"/>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691" name="Rectangle 2691"/>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692" name="Rectangle 2692"/>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w:t>
                              </w:r>
                              <w:r>
                                <w:rPr>
                                  <w:i w:val="0"/>
                                  <w:sz w:val="12"/>
                                </w:rPr>
                                <w:t xml:space="preserve">la plataforma esPublico Gestiona | Página 31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860" style="width:18.7031pt;height:257.538pt;position:absolute;mso-position-horizontal-relative:page;mso-position-horizontal:absolute;margin-left:662.928pt;mso-position-vertical-relative:page;margin-top:515.382pt;" coordsize="2375,32707">
                <v:rect id="Rectangle 2690"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69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69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31 de 61 </w:t>
                        </w:r>
                      </w:p>
                    </w:txbxContent>
                  </v:textbox>
                </v:rect>
                <w10:wrap type="topAndBottom"/>
              </v:group>
            </w:pict>
          </mc:Fallback>
        </mc:AlternateContent>
      </w:r>
      <w:r>
        <w:t xml:space="preserve">El presente Convenio tendrá una duración de dos (2) años, prorrogables por períodos sucesivos de un (1) año, hasta alcanzar el máximo de cuatro (4) años. </w:t>
      </w:r>
    </w:p>
    <w:p w:rsidR="00E54AE1" w:rsidRDefault="006260B5">
      <w:pPr>
        <w:pStyle w:val="Ttulo1"/>
        <w:ind w:left="444"/>
      </w:pPr>
      <w:r>
        <w:t>3.DESTINO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line="235" w:lineRule="auto"/>
        <w:ind w:left="142" w:right="0"/>
      </w:pPr>
      <w:r>
        <w:t>El IASS y los ayuntamientos adheridos</w:t>
      </w:r>
      <w:r>
        <w:t xml:space="preserve"> al Programa de Turismo Social, de forma consensuada, elegirán los destinos para las campañas de 2025-2026 y 2026-2027 entre lugares nacionales o internacionales de destacado interés turístico. </w:t>
      </w:r>
      <w:r>
        <w:rPr>
          <w:rFonts w:ascii="Times New Roman" w:eastAsia="Times New Roman" w:hAnsi="Times New Roman" w:cs="Times New Roman"/>
          <w:i w:val="0"/>
          <w:sz w:val="24"/>
        </w:rPr>
        <w:t xml:space="preserve"> </w:t>
      </w:r>
      <w:r>
        <w:br w:type="page"/>
      </w:r>
    </w:p>
    <w:p w:rsidR="00E54AE1" w:rsidRDefault="006260B5">
      <w:pPr>
        <w:spacing w:after="246" w:line="259" w:lineRule="auto"/>
        <w:ind w:left="449" w:right="0"/>
        <w:jc w:val="left"/>
      </w:pPr>
      <w:r>
        <w:rPr>
          <w:b/>
        </w:rPr>
        <w:t xml:space="preserve"> </w:t>
      </w:r>
    </w:p>
    <w:p w:rsidR="00E54AE1" w:rsidRDefault="006260B5">
      <w:pPr>
        <w:pStyle w:val="Ttulo1"/>
        <w:ind w:left="444"/>
      </w:pPr>
      <w:r>
        <w:t>4. BENEFICIARIOS</w:t>
      </w:r>
      <w:r>
        <w:rPr>
          <w:b w:val="0"/>
          <w:i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 xml:space="preserve">Serán beneficiarias de las acciones contenidas en el presente Convenio las personas mayores de la isla de Tenerife que cumplan los requisitos que a continuación se relacionan:  </w:t>
      </w:r>
    </w:p>
    <w:p w:rsidR="00E54AE1" w:rsidRDefault="006260B5">
      <w:pPr>
        <w:numPr>
          <w:ilvl w:val="0"/>
          <w:numId w:val="16"/>
        </w:numPr>
        <w:spacing w:after="97"/>
        <w:ind w:right="0" w:hanging="10"/>
      </w:pPr>
      <w:r>
        <w:rPr>
          <w:b/>
        </w:rPr>
        <w:t>Ser mayor de 60 años</w:t>
      </w:r>
      <w:r>
        <w:t xml:space="preserve"> o cumplir al menos dicha edad durante el año natural en e</w:t>
      </w:r>
      <w:r>
        <w:t>l que se realice el viaje correspondiente a la campaña de Turismo Social. Los participantes podrán viajar acompañados por su cónyuge, pareja de hecho (inscritos en el correspondiente registro) o pareja de hecho no registrada (acreditando una convivencia co</w:t>
      </w:r>
      <w:r>
        <w:t>ntinuada a través de documentación oficial) aunque no tengan la edad referida en el apartado anterior.</w:t>
      </w:r>
      <w:r>
        <w:rPr>
          <w:rFonts w:ascii="Times New Roman" w:eastAsia="Times New Roman" w:hAnsi="Times New Roman" w:cs="Times New Roman"/>
          <w:i w:val="0"/>
          <w:sz w:val="24"/>
        </w:rPr>
        <w:t xml:space="preserve"> </w:t>
      </w:r>
    </w:p>
    <w:p w:rsidR="00E54AE1" w:rsidRDefault="006260B5">
      <w:pPr>
        <w:numPr>
          <w:ilvl w:val="0"/>
          <w:numId w:val="16"/>
        </w:numPr>
        <w:spacing w:after="89" w:line="352" w:lineRule="auto"/>
        <w:ind w:right="0" w:hanging="10"/>
      </w:pPr>
      <w:r>
        <w:rPr>
          <w:b/>
        </w:rPr>
        <w:t>No superar el límite de ingresos económicos</w:t>
      </w:r>
      <w:r>
        <w:t xml:space="preserve"> </w:t>
      </w:r>
      <w:r>
        <w:rPr>
          <w:b/>
        </w:rPr>
        <w:t>determinado para cada anualidad</w:t>
      </w:r>
      <w:r>
        <w:t>, establecido conforme al indicador público de renta de efectos múltiples (IP</w:t>
      </w:r>
      <w:r>
        <w:t xml:space="preserve">REM) y la revalorización de las pensiones, debiendo </w:t>
      </w:r>
      <w:r>
        <w:rPr>
          <w:b/>
        </w:rPr>
        <w:t>siempre priorizar las unidades familiares con menos recursos económicos.</w:t>
      </w:r>
      <w:r>
        <w:t xml:space="preserve"> </w:t>
      </w:r>
      <w:r>
        <w:rPr>
          <w:rFonts w:ascii="Times New Roman" w:eastAsia="Times New Roman" w:hAnsi="Times New Roman" w:cs="Times New Roman"/>
          <w:i w:val="0"/>
          <w:sz w:val="24"/>
        </w:rPr>
        <w:t xml:space="preserve"> </w:t>
      </w:r>
    </w:p>
    <w:p w:rsidR="00E54AE1" w:rsidRDefault="006260B5">
      <w:pPr>
        <w:spacing w:after="232" w:line="259" w:lineRule="auto"/>
        <w:ind w:left="434" w:right="0"/>
      </w:pPr>
      <w:r>
        <w:t xml:space="preserve">Las cuantías límites, que se actualizará conforme al IPREM, se detallan a continuación: </w:t>
      </w:r>
    </w:p>
    <w:p w:rsidR="00E54AE1" w:rsidRDefault="006260B5">
      <w:pPr>
        <w:numPr>
          <w:ilvl w:val="0"/>
          <w:numId w:val="17"/>
        </w:numPr>
        <w:ind w:right="0"/>
      </w:pPr>
      <w:r>
        <w:rPr>
          <w:rFonts w:ascii="Calibri" w:eastAsia="Calibri" w:hAnsi="Calibri" w:cs="Calibri"/>
          <w:i w:val="0"/>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1879" name="Group 5187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05" name="Rectangle 2805"/>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EGH9GSYXRRC4GDD5SEYC</w:t>
                              </w:r>
                              <w:r>
                                <w:rPr>
                                  <w:i w:val="0"/>
                                  <w:sz w:val="12"/>
                                </w:rPr>
                                <w:t xml:space="preserve">ETR77 </w:t>
                              </w:r>
                            </w:p>
                          </w:txbxContent>
                        </wps:txbx>
                        <wps:bodyPr horzOverflow="overflow" vert="horz" lIns="0" tIns="0" rIns="0" bIns="0" rtlCol="0">
                          <a:noAutofit/>
                        </wps:bodyPr>
                      </wps:wsp>
                      <wps:wsp>
                        <wps:cNvPr id="2806" name="Rectangle 2806"/>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807" name="Rectangle 2807"/>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879" style="width:18.7031pt;height:257.538pt;position:absolute;mso-position-horizontal-relative:page;mso-position-horizontal:absolute;margin-left:662.928pt;mso-position-vertical-relative:page;margin-top:515.382pt;" coordsize="2375,32707">
                <v:rect id="Rectangle 2805"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80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80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32 de 61 </w:t>
                        </w:r>
                      </w:p>
                    </w:txbxContent>
                  </v:textbox>
                </v:rect>
                <w10:wrap type="square"/>
              </v:group>
            </w:pict>
          </mc:Fallback>
        </mc:AlternateContent>
      </w:r>
      <w:r>
        <w:t xml:space="preserve">Para unidades familiares compuestas por un (1) solo miembro, el límite económico anual será de 18.480,00 € (IPREM anual - 14 pagas * 2,2).  </w:t>
      </w:r>
    </w:p>
    <w:p w:rsidR="00E54AE1" w:rsidRDefault="006260B5">
      <w:pPr>
        <w:numPr>
          <w:ilvl w:val="0"/>
          <w:numId w:val="17"/>
        </w:numPr>
        <w:ind w:right="0"/>
      </w:pPr>
      <w:r>
        <w:t xml:space="preserve">Para unidades familiares compuestas por dos (2) o tres (3) miembros, el límite económico anual será de 28.560,00 € (IPREM anual - 14 pagas * 3,2).  </w:t>
      </w:r>
    </w:p>
    <w:p w:rsidR="00E54AE1" w:rsidRDefault="006260B5">
      <w:pPr>
        <w:numPr>
          <w:ilvl w:val="0"/>
          <w:numId w:val="17"/>
        </w:numPr>
        <w:spacing w:after="96"/>
        <w:ind w:right="0"/>
      </w:pPr>
      <w:r>
        <w:t xml:space="preserve">Para unidades familiares compuestas por más de tres miembros, el límite será de 30.240,00 € (IPREM anual - </w:t>
      </w:r>
      <w:r>
        <w:t>14 pagas * 3,5).</w:t>
      </w:r>
      <w:r>
        <w:rPr>
          <w:rFonts w:ascii="Times New Roman" w:eastAsia="Times New Roman" w:hAnsi="Times New Roman" w:cs="Times New Roman"/>
          <w:i w:val="0"/>
          <w:sz w:val="24"/>
        </w:rPr>
        <w:t xml:space="preserve"> </w:t>
      </w:r>
    </w:p>
    <w:p w:rsidR="00E54AE1" w:rsidRDefault="006260B5">
      <w:pPr>
        <w:ind w:left="840" w:right="0"/>
      </w:pPr>
      <w:r>
        <w:t xml:space="preserve">(*) Se entiende por unidad familiar la formada únicamente por los cónyuges/parejas convivientes y los hijos menores de edad y/o mayores de edad con medidas de apoyo judicial a personas con discapacidad. </w:t>
      </w:r>
    </w:p>
    <w:p w:rsidR="00E54AE1" w:rsidRDefault="006260B5">
      <w:pPr>
        <w:spacing w:after="98"/>
        <w:ind w:left="569" w:right="0"/>
      </w:pPr>
      <w:r>
        <w:t>Los ayuntamientos, tienen el deber</w:t>
      </w:r>
      <w:r>
        <w:t xml:space="preserve"> de </w:t>
      </w:r>
      <w:r>
        <w:rPr>
          <w:u w:val="single" w:color="000000"/>
        </w:rPr>
        <w:t>fomentar y priorizar dentro</w:t>
      </w:r>
      <w:r>
        <w:t xml:space="preserve"> de la Campaña de Turismo social, que sean las unidades familiares con menos recursos económicos las que resulten beneficiarias. </w:t>
      </w:r>
      <w:r>
        <w:rPr>
          <w:rFonts w:ascii="Times New Roman" w:eastAsia="Times New Roman" w:hAnsi="Times New Roman" w:cs="Times New Roman"/>
          <w:i w:val="0"/>
          <w:sz w:val="24"/>
        </w:rPr>
        <w:t xml:space="preserve"> </w:t>
      </w:r>
    </w:p>
    <w:p w:rsidR="00E54AE1" w:rsidRDefault="006260B5">
      <w:pPr>
        <w:numPr>
          <w:ilvl w:val="0"/>
          <w:numId w:val="18"/>
        </w:numPr>
        <w:ind w:right="0"/>
      </w:pPr>
      <w:r>
        <w:rPr>
          <w:b/>
        </w:rPr>
        <w:t>Estar empadronado</w:t>
      </w:r>
      <w:r>
        <w:t xml:space="preserve"> en el municipio debiendo tener </w:t>
      </w:r>
      <w:r>
        <w:rPr>
          <w:b/>
        </w:rPr>
        <w:t>tres (3) años</w:t>
      </w:r>
      <w:r>
        <w:t xml:space="preserve"> como mínimo de residencia antes</w:t>
      </w:r>
      <w:r>
        <w:t xml:space="preserve"> de la fecha del inicio del viaje y reunir las condiciones para poder beneficiarse de la bonificación al transporte para residentes en Canarias.</w:t>
      </w:r>
      <w:r>
        <w:rPr>
          <w:rFonts w:ascii="Times New Roman" w:eastAsia="Times New Roman" w:hAnsi="Times New Roman" w:cs="Times New Roman"/>
          <w:i w:val="0"/>
          <w:sz w:val="24"/>
        </w:rPr>
        <w:t xml:space="preserve"> </w:t>
      </w:r>
    </w:p>
    <w:p w:rsidR="00E54AE1" w:rsidRDefault="006260B5">
      <w:pPr>
        <w:numPr>
          <w:ilvl w:val="0"/>
          <w:numId w:val="18"/>
        </w:numPr>
        <w:spacing w:after="100"/>
        <w:ind w:right="0"/>
      </w:pPr>
      <w:r>
        <w:rPr>
          <w:b/>
        </w:rPr>
        <w:t>No padecer</w:t>
      </w:r>
      <w:r>
        <w:t xml:space="preserve"> alteraciones del comportamiento, deterioro cognitivo moderado o grave, enfermedad transmisible con </w:t>
      </w:r>
      <w:r>
        <w:t xml:space="preserve">riesgo de contagio, limitaciones de la movilidad o cualquier otro </w:t>
      </w:r>
      <w:r>
        <w:rPr>
          <w:b/>
        </w:rPr>
        <w:t xml:space="preserve">problema de salud que imposibilite la realización del viaje y de las actividades de ocio. </w:t>
      </w:r>
      <w:r>
        <w:rPr>
          <w:rFonts w:ascii="Times New Roman" w:eastAsia="Times New Roman" w:hAnsi="Times New Roman" w:cs="Times New Roman"/>
          <w:i w:val="0"/>
          <w:sz w:val="24"/>
        </w:rPr>
        <w:t xml:space="preserve"> </w:t>
      </w:r>
    </w:p>
    <w:p w:rsidR="00E54AE1" w:rsidRDefault="006260B5">
      <w:pPr>
        <w:numPr>
          <w:ilvl w:val="0"/>
          <w:numId w:val="18"/>
        </w:numPr>
        <w:spacing w:after="97"/>
        <w:ind w:right="0"/>
      </w:pPr>
      <w:r>
        <w:rPr>
          <w:b/>
        </w:rPr>
        <w:t>No haber participado en la última Campaña de Turismo Social.</w:t>
      </w:r>
      <w:r>
        <w:t xml:space="preserve"> Desde los ayuntamientos se debe favor</w:t>
      </w:r>
      <w:r>
        <w:t>ecer siempre la selección de aquellas personas que, cumpliendo el resto de los requisitos establecidos, no hayan disfrutado de este tipo de viajes. Excepcionalmente y solo para el caso de que tras la preselección de las personas beneficiarias quedaran plaz</w:t>
      </w:r>
      <w:r>
        <w:t>as vacantes, podrán beneficiarse aquellas que ya hayan participado, pero entonces la selección se hará de tal forma que se dará preferencia a las personas que lo hayan hecho en las Campañas más alejadas en el tiempo y solo en último caso las del año anteri</w:t>
      </w:r>
      <w:r>
        <w:t xml:space="preserve">or. Para este último supuesto es preciso informe social que justifique la selección. </w:t>
      </w:r>
      <w:r>
        <w:rPr>
          <w:rFonts w:ascii="Times New Roman" w:eastAsia="Times New Roman" w:hAnsi="Times New Roman" w:cs="Times New Roman"/>
          <w:i w:val="0"/>
          <w:sz w:val="24"/>
        </w:rPr>
        <w:t xml:space="preserve"> </w:t>
      </w:r>
    </w:p>
    <w:p w:rsidR="00E54AE1" w:rsidRDefault="006260B5">
      <w:pPr>
        <w:spacing w:after="165"/>
        <w:ind w:left="434" w:right="0"/>
      </w:pPr>
      <w:r>
        <w:t xml:space="preserve">La acreditación de los requisitos señalados se realizará mediante la siguiente documentación que cada Ayuntamiento deberá hacer constar en el expediente: </w:t>
      </w:r>
    </w:p>
    <w:p w:rsidR="00E54AE1" w:rsidRDefault="006260B5">
      <w:pPr>
        <w:numPr>
          <w:ilvl w:val="0"/>
          <w:numId w:val="19"/>
        </w:numPr>
        <w:spacing w:after="263" w:line="259" w:lineRule="auto"/>
        <w:ind w:left="576" w:right="0" w:hanging="142"/>
      </w:pPr>
      <w:r>
        <w:rPr>
          <w:rFonts w:ascii="Calibri" w:eastAsia="Calibri" w:hAnsi="Calibri" w:cs="Calibri"/>
          <w:i w:val="0"/>
          <w:noProof/>
        </w:rPr>
        <mc:AlternateContent>
          <mc:Choice Requires="wpg">
            <w:drawing>
              <wp:anchor distT="0" distB="0" distL="114300" distR="114300" simplePos="0" relativeHeight="2516940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212" name="Group 522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92" name="Rectangle 2892"/>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w:t>
                              </w:r>
                              <w:r>
                                <w:rPr>
                                  <w:i w:val="0"/>
                                  <w:sz w:val="12"/>
                                </w:rPr>
                                <w:t xml:space="preserve">ción: EGH9GSYXRRC4GDD5SEYCETR77 </w:t>
                              </w:r>
                            </w:p>
                          </w:txbxContent>
                        </wps:txbx>
                        <wps:bodyPr horzOverflow="overflow" vert="horz" lIns="0" tIns="0" rIns="0" bIns="0" rtlCol="0">
                          <a:noAutofit/>
                        </wps:bodyPr>
                      </wps:wsp>
                      <wps:wsp>
                        <wps:cNvPr id="2893" name="Rectangle 2893"/>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894" name="Rectangle 2894"/>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212" style="width:18.7031pt;height:257.538pt;position:absolute;mso-position-horizontal-relative:page;mso-position-horizontal:absolute;margin-left:662.928pt;mso-position-vertical-relative:page;margin-top:515.382pt;" coordsize="2375,32707">
                <v:rect id="Rectangle 2892"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89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89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33 de 61 </w:t>
                        </w:r>
                      </w:p>
                    </w:txbxContent>
                  </v:textbox>
                </v:rect>
                <w10:wrap type="square"/>
              </v:group>
            </w:pict>
          </mc:Fallback>
        </mc:AlternateContent>
      </w:r>
      <w:r>
        <w:t xml:space="preserve">Fotocopia del Documento Nacional de Identidad, en vigor. </w:t>
      </w:r>
    </w:p>
    <w:p w:rsidR="00E54AE1" w:rsidRDefault="006260B5">
      <w:pPr>
        <w:numPr>
          <w:ilvl w:val="0"/>
          <w:numId w:val="19"/>
        </w:numPr>
        <w:ind w:left="576" w:right="0" w:hanging="142"/>
      </w:pPr>
      <w:r>
        <w:t xml:space="preserve">Ficha de datos personales conforme al modelo oficial del IASS con 1 fotografía reciente (ANEXO II del Convenio).  </w:t>
      </w:r>
    </w:p>
    <w:p w:rsidR="00E54AE1" w:rsidRDefault="006260B5">
      <w:pPr>
        <w:numPr>
          <w:ilvl w:val="0"/>
          <w:numId w:val="19"/>
        </w:numPr>
        <w:ind w:left="576" w:right="0" w:hanging="142"/>
      </w:pPr>
      <w:r>
        <w:t>Fotocopia de la última declaración de la renta y en su defecto certificado de estar exenta de realizarla. En este último caso se solicitará d</w:t>
      </w:r>
      <w:r>
        <w:t xml:space="preserve">eclaración jurada y comprobante de los ingresos sea cual sea su naturaleza.  </w:t>
      </w:r>
    </w:p>
    <w:p w:rsidR="00E54AE1" w:rsidRDefault="006260B5">
      <w:pPr>
        <w:spacing w:after="165"/>
        <w:ind w:left="434" w:right="0"/>
      </w:pPr>
      <w:r>
        <w:t xml:space="preserve">•Certificado de pensiones oficial emitido por el órgano competente (no se admiten impresos de entidades bancarias) o, en su caso, la última nómina.  </w:t>
      </w:r>
    </w:p>
    <w:p w:rsidR="00E54AE1" w:rsidRDefault="006260B5">
      <w:pPr>
        <w:spacing w:after="240" w:line="259" w:lineRule="auto"/>
        <w:ind w:left="434" w:right="0"/>
      </w:pPr>
      <w:r>
        <w:t>•Certificado de empadronamie</w:t>
      </w:r>
      <w:r>
        <w:t xml:space="preserve">nto, indicando la fecha de llegada al municipio.  </w:t>
      </w:r>
    </w:p>
    <w:p w:rsidR="00E54AE1" w:rsidRDefault="006260B5">
      <w:pPr>
        <w:ind w:left="434" w:right="0"/>
      </w:pPr>
      <w:r>
        <w:t>•Informe médico si es posible o declaración jurada en caso de que no lo sea, en el que se haga constar que la persona seleccionada (en el momento de su emisión) es apta para viajar y que no tiene problemas</w:t>
      </w:r>
      <w:r>
        <w:t xml:space="preserve"> de movilidad para la realización de las excursiones y visitas, así como enfermedad que padece si la hubiera. Se deberá grapar al informe la fotocopia de la Seguridad Social. En su defecto, declaración jurada manifestando tales extremos, acompañándola de i</w:t>
      </w:r>
      <w:r>
        <w:t xml:space="preserve">nformes médicos que ya tenga en su poder.  </w:t>
      </w:r>
    </w:p>
    <w:p w:rsidR="00E54AE1" w:rsidRDefault="006260B5">
      <w:pPr>
        <w:spacing w:after="178"/>
        <w:ind w:left="434" w:right="0"/>
      </w:pPr>
      <w:r>
        <w:t>Cuestionario de Salud conforme al modelo oficial del IASS (ANEXO III del Convenio). Cuando sea necesario, el trabajador social emitirá informe social sobre una situación extraordinaria que deberá estar fundamenta</w:t>
      </w:r>
      <w:r>
        <w:t xml:space="preserve">da por la documentación necesaria y que se hará constar en el expediente, remitiéndose al IASS siempre que su contenido fuera vinculante para la adecuada realización del viaje.  </w:t>
      </w:r>
    </w:p>
    <w:p w:rsidR="00E54AE1" w:rsidRDefault="006260B5">
      <w:pPr>
        <w:spacing w:after="225" w:line="259" w:lineRule="auto"/>
        <w:ind w:left="434" w:right="0"/>
      </w:pPr>
      <w:r>
        <w:t>• En su caso, libro de familia.</w:t>
      </w:r>
      <w:r>
        <w:rPr>
          <w:rFonts w:ascii="Times New Roman" w:eastAsia="Times New Roman" w:hAnsi="Times New Roman" w:cs="Times New Roman"/>
          <w:i w:val="0"/>
          <w:sz w:val="24"/>
        </w:rPr>
        <w:t xml:space="preserve"> </w:t>
      </w:r>
    </w:p>
    <w:p w:rsidR="00E54AE1" w:rsidRDefault="006260B5">
      <w:pPr>
        <w:pStyle w:val="Ttulo1"/>
        <w:spacing w:after="84"/>
        <w:ind w:left="444"/>
      </w:pPr>
      <w:r>
        <w:t>5. PLAZAS SOCIALES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t xml:space="preserve">En las próximas dos campañas se contemplan 60 plazas sociales adicionales, a repartir entre los ayuntamientos interesados. Estás plazas estarán destinadas a personas que, cumpliendo con los requisitos establecidos, cuenten con unos ingresos económicos tan </w:t>
      </w:r>
      <w:r>
        <w:t xml:space="preserve">limitados que les impediría el abono del 33% del coste de la plaza, haciéndoles imposible su participación en este tipo de viajes.  </w:t>
      </w:r>
    </w:p>
    <w:p w:rsidR="00E54AE1" w:rsidRDefault="006260B5">
      <w:pPr>
        <w:spacing w:after="0"/>
        <w:ind w:left="434" w:right="0"/>
      </w:pPr>
      <w:r>
        <w:t>Desde el IASS se comunicará a cada municipio, el número que les corresponde. Serán estos los que realicen la selección y re</w:t>
      </w:r>
      <w:r>
        <w:t>misión, que en todo caso irá acompañada de un Informe Social que la justifique.</w:t>
      </w:r>
      <w:r>
        <w:rPr>
          <w:rFonts w:ascii="Times New Roman" w:eastAsia="Times New Roman" w:hAnsi="Times New Roman" w:cs="Times New Roman"/>
          <w:i w:val="0"/>
          <w:sz w:val="24"/>
        </w:rPr>
        <w:t xml:space="preserve"> </w:t>
      </w:r>
    </w:p>
    <w:p w:rsidR="00E54AE1" w:rsidRDefault="006260B5">
      <w:pPr>
        <w:pStyle w:val="Ttulo1"/>
        <w:ind w:left="444"/>
      </w:pPr>
      <w:r>
        <w:rPr>
          <w:rFonts w:ascii="Calibri" w:eastAsia="Calibri" w:hAnsi="Calibri" w:cs="Calibri"/>
          <w:i w:val="0"/>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522" name="Group 5252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72" name="Rectangle 2972"/>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2973" name="Rectangle 2973"/>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2974" name="Rectangle 2974"/>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522" style="width:18.7031pt;height:257.538pt;position:absolute;mso-position-horizontal-relative:page;mso-position-horizontal:absolute;margin-left:662.928pt;mso-position-vertical-relative:page;margin-top:515.382pt;" coordsize="2375,32707">
                <v:rect id="Rectangle 2972"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297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97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34 de 61 </w:t>
                        </w:r>
                      </w:p>
                    </w:txbxContent>
                  </v:textbox>
                </v:rect>
                <w10:wrap type="square"/>
              </v:group>
            </w:pict>
          </mc:Fallback>
        </mc:AlternateContent>
      </w:r>
      <w:r>
        <w:t>6. FINANCIACIÓN</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t>Sobre el total presupuestado anualmente para cada Campaña se aportará, por cada una de las partes intervinientes, la financiación correspondiente</w:t>
      </w:r>
      <w:r>
        <w:t xml:space="preserve">, en función de los porcentajes que a continuación se relacionan:  </w:t>
      </w:r>
    </w:p>
    <w:p w:rsidR="00E54AE1" w:rsidRDefault="006260B5">
      <w:pPr>
        <w:numPr>
          <w:ilvl w:val="0"/>
          <w:numId w:val="20"/>
        </w:numPr>
        <w:spacing w:line="259" w:lineRule="auto"/>
        <w:ind w:left="1121" w:right="0" w:hanging="271"/>
      </w:pPr>
      <w:r>
        <w:t xml:space="preserve">Instituto Insular de Atención Social y Sociosanitaria (IASS): 34%  </w:t>
      </w:r>
    </w:p>
    <w:p w:rsidR="00E54AE1" w:rsidRDefault="006260B5">
      <w:pPr>
        <w:numPr>
          <w:ilvl w:val="0"/>
          <w:numId w:val="20"/>
        </w:numPr>
        <w:spacing w:line="259" w:lineRule="auto"/>
        <w:ind w:left="1121" w:right="0" w:hanging="271"/>
      </w:pPr>
      <w:r>
        <w:t xml:space="preserve">Ayuntamiento participante: 33%  </w:t>
      </w:r>
    </w:p>
    <w:p w:rsidR="00E54AE1" w:rsidRDefault="006260B5">
      <w:pPr>
        <w:numPr>
          <w:ilvl w:val="0"/>
          <w:numId w:val="20"/>
        </w:numPr>
        <w:spacing w:after="14"/>
        <w:ind w:left="1121" w:right="0" w:hanging="271"/>
      </w:pPr>
      <w:r>
        <w:t>Personas beneficiarias seleccionadas por cada Ayuntamiento conforme a los requisitos es</w:t>
      </w:r>
      <w:r>
        <w:t xml:space="preserve">tablecidos en el presente Convenio: 33%. Este importe será destinado al abono del billete de avión y para el caso de exceder de esa cuantía el remanente se destinará a las excursiones que se contemplen.  </w:t>
      </w:r>
    </w:p>
    <w:p w:rsidR="00E54AE1" w:rsidRDefault="006260B5">
      <w:pPr>
        <w:spacing w:after="0"/>
        <w:ind w:left="434" w:right="0"/>
      </w:pPr>
      <w:r>
        <w:t>En el caso de las personas que sean seleccionadas p</w:t>
      </w:r>
      <w:r>
        <w:t>or los ayuntamientos para ser beneficiarias de las Plazas Sociales recogidas en el apartado 5, el coste completo del viaje será a cargo del propio IASS.</w:t>
      </w:r>
      <w:r>
        <w:rPr>
          <w:rFonts w:ascii="Times New Roman" w:eastAsia="Times New Roman" w:hAnsi="Times New Roman" w:cs="Times New Roman"/>
          <w:i w:val="0"/>
          <w:sz w:val="24"/>
        </w:rPr>
        <w:t xml:space="preserve"> </w:t>
      </w:r>
    </w:p>
    <w:p w:rsidR="00E54AE1" w:rsidRDefault="006260B5">
      <w:pPr>
        <w:ind w:left="434" w:right="0"/>
      </w:pPr>
      <w:r>
        <w:t xml:space="preserve">Dentro de la dotación presupuestaria prevista inicialmente por el IASS para cada ejercicio económico, </w:t>
      </w:r>
      <w:r>
        <w:t xml:space="preserve">la cuantía destinada para cada Campaña será la que resulte del importe del precio de la adjudicación al contratista tras el correspondiente proceso de licitación pública.  </w:t>
      </w:r>
    </w:p>
    <w:p w:rsidR="00E54AE1" w:rsidRDefault="006260B5">
      <w:pPr>
        <w:spacing w:after="38"/>
        <w:ind w:left="434" w:right="0"/>
      </w:pPr>
      <w:r>
        <w:t>El abono de la cuantía que debe efectuar cada Ayuntamiento en función del número de</w:t>
      </w:r>
      <w:r>
        <w:t xml:space="preserve"> plazas asignadas, se hará efectivo, con anterioridad a la fecha de salida de la primera expedición correspondiente, mediante ingreso bancario en el número de cuenta restringida/corriente del Organismo IASS nº ES78 2100 8987 3102 0002 8971.  </w:t>
      </w:r>
    </w:p>
    <w:p w:rsidR="00E54AE1" w:rsidRDefault="006260B5">
      <w:pPr>
        <w:spacing w:after="26"/>
        <w:ind w:left="434" w:right="0"/>
      </w:pPr>
      <w:r>
        <w:t>Se incluirá como anexo a este convenio tanto el compromiso, como el cuadro económico de la plurianualidad.</w:t>
      </w:r>
      <w:r>
        <w:rPr>
          <w:rFonts w:ascii="Times New Roman" w:eastAsia="Times New Roman" w:hAnsi="Times New Roman" w:cs="Times New Roman"/>
          <w:i w:val="0"/>
          <w:sz w:val="24"/>
        </w:rPr>
        <w:t xml:space="preserve"> </w:t>
      </w:r>
    </w:p>
    <w:p w:rsidR="00E54AE1" w:rsidRDefault="006260B5">
      <w:pPr>
        <w:pStyle w:val="Ttulo1"/>
        <w:ind w:left="444"/>
      </w:pPr>
      <w:r>
        <w:t>7 OBLIGACIONES DEL IASS</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7"/>
        <w:ind w:left="434" w:right="0"/>
      </w:pPr>
      <w:r>
        <w:t xml:space="preserve">El IASS asume, en virtud del presente Convenio, las obligaciones que a continuación se relacionan:  </w:t>
      </w:r>
    </w:p>
    <w:p w:rsidR="00E54AE1" w:rsidRDefault="006260B5">
      <w:pPr>
        <w:numPr>
          <w:ilvl w:val="0"/>
          <w:numId w:val="21"/>
        </w:numPr>
        <w:spacing w:after="10"/>
        <w:ind w:right="465" w:hanging="425"/>
      </w:pPr>
      <w:r>
        <w:rPr>
          <w:b/>
        </w:rPr>
        <w:t>Financiar</w:t>
      </w:r>
      <w:r>
        <w:t xml:space="preserve"> el Programa</w:t>
      </w:r>
      <w:r>
        <w:t xml:space="preserve"> de Turismo Social en el porcentaje establecido en la estipulación cuarta del presente Convenio y por la cuantía que se establezca en el ANEXO I para cada campaña. </w:t>
      </w:r>
      <w:r>
        <w:rPr>
          <w:rFonts w:ascii="Times New Roman" w:eastAsia="Times New Roman" w:hAnsi="Times New Roman" w:cs="Times New Roman"/>
          <w:i w:val="0"/>
          <w:sz w:val="24"/>
        </w:rPr>
        <w:t xml:space="preserve"> </w:t>
      </w:r>
    </w:p>
    <w:p w:rsidR="00E54AE1" w:rsidRDefault="006260B5">
      <w:pPr>
        <w:numPr>
          <w:ilvl w:val="0"/>
          <w:numId w:val="21"/>
        </w:numPr>
        <w:spacing w:after="22"/>
        <w:ind w:right="465" w:hanging="425"/>
      </w:pPr>
      <w:r>
        <w:rPr>
          <w:rFonts w:ascii="Calibri" w:eastAsia="Calibri" w:hAnsi="Calibri" w:cs="Calibri"/>
          <w:i w:val="0"/>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453" name="Group 544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069" name="Rectangle 3069"/>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070" name="Rectangle 3070"/>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https://candelaria.sedelect</w:t>
                              </w:r>
                              <w:r>
                                <w:rPr>
                                  <w:i w:val="0"/>
                                  <w:sz w:val="12"/>
                                </w:rPr>
                                <w:t xml:space="preserve">ronica.es/ </w:t>
                              </w:r>
                            </w:p>
                          </w:txbxContent>
                        </wps:txbx>
                        <wps:bodyPr horzOverflow="overflow" vert="horz" lIns="0" tIns="0" rIns="0" bIns="0" rtlCol="0">
                          <a:noAutofit/>
                        </wps:bodyPr>
                      </wps:wsp>
                      <wps:wsp>
                        <wps:cNvPr id="3071" name="Rectangle 3071"/>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453" style="width:18.7031pt;height:257.538pt;position:absolute;mso-position-horizontal-relative:page;mso-position-horizontal:absolute;margin-left:662.928pt;mso-position-vertical-relative:page;margin-top:515.382pt;" coordsize="2375,32707">
                <v:rect id="Rectangle 3069"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0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0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35 de 61 </w:t>
                        </w:r>
                      </w:p>
                    </w:txbxContent>
                  </v:textbox>
                </v:rect>
                <w10:wrap type="square"/>
              </v:group>
            </w:pict>
          </mc:Fallback>
        </mc:AlternateContent>
      </w:r>
      <w:r>
        <w:rPr>
          <w:b/>
        </w:rPr>
        <w:t>Asignar las plazas de Turismo Social</w:t>
      </w:r>
      <w:r>
        <w:t xml:space="preserve"> para cada municipio teniendo en cuenta para ello la población mayor de 60 años, conforme a los datos contenidos </w:t>
      </w:r>
      <w:r>
        <w:t>en el último padrón, el número de plazas solicitadas por cada Ayuntamiento y la conformación de grupos pares por municipio. En el caso de que a algún municipio se le asigne un número de plazas impar se añadirá o restará una plaza hasta cerrar el número tot</w:t>
      </w:r>
      <w:r>
        <w:t>al del grupo en par, a los efectos de facilitar la operatividad de la Campaña y evitar la incorporación de personas beneficiarias en grupos distintos de su municipio. Asimismo, la asignación tenderá siempre a la formación de grupos de aproximadamente 50/52</w:t>
      </w:r>
      <w:r>
        <w:t xml:space="preserve"> personas, agrupándolos por municipio. En el caso de que durante la Campaña algún municipio renunciase a plazas inicialmente asignadas, el IASS podrá asignarlas a otro ayuntamiento interesado, debiendo para ello notificarlo con la suficiente antelación (..</w:t>
      </w:r>
      <w:r>
        <w:t>.), para que puedan ser ofertadas al ayuntamiento cuyo grupo salga de viaje a continuación y así sucesivamente por fecha de partida</w:t>
      </w:r>
      <w:r>
        <w:rPr>
          <w:rFonts w:ascii="Times New Roman" w:eastAsia="Times New Roman" w:hAnsi="Times New Roman" w:cs="Times New Roman"/>
          <w:i w:val="0"/>
          <w:sz w:val="24"/>
        </w:rPr>
        <w:t xml:space="preserve"> </w:t>
      </w:r>
    </w:p>
    <w:p w:rsidR="00E54AE1" w:rsidRDefault="006260B5">
      <w:pPr>
        <w:numPr>
          <w:ilvl w:val="0"/>
          <w:numId w:val="21"/>
        </w:numPr>
        <w:spacing w:after="124" w:line="259" w:lineRule="auto"/>
        <w:ind w:right="465" w:hanging="425"/>
      </w:pPr>
      <w:r>
        <w:rPr>
          <w:b/>
        </w:rPr>
        <w:t>Programar, contratar y organizar los viajes</w:t>
      </w:r>
      <w:r>
        <w:t xml:space="preserve"> que se realicen en cada Campaña. </w:t>
      </w:r>
      <w:r>
        <w:rPr>
          <w:rFonts w:ascii="Times New Roman" w:eastAsia="Times New Roman" w:hAnsi="Times New Roman" w:cs="Times New Roman"/>
          <w:i w:val="0"/>
          <w:sz w:val="24"/>
        </w:rPr>
        <w:t xml:space="preserve"> </w:t>
      </w:r>
    </w:p>
    <w:p w:rsidR="00E54AE1" w:rsidRDefault="006260B5">
      <w:pPr>
        <w:numPr>
          <w:ilvl w:val="0"/>
          <w:numId w:val="21"/>
        </w:numPr>
        <w:spacing w:after="22" w:line="349" w:lineRule="auto"/>
        <w:ind w:right="465" w:hanging="425"/>
      </w:pPr>
      <w:r>
        <w:rPr>
          <w:b/>
        </w:rPr>
        <w:t>Aportar personal para trabajar en cooperació</w:t>
      </w:r>
      <w:r>
        <w:rPr>
          <w:b/>
        </w:rPr>
        <w:t>n con los profesionales designados por cada Ayuntamiento participante</w:t>
      </w:r>
      <w:r>
        <w:t xml:space="preserve">, a los efectos de gestionar y ejecutar las tareas propias del Programa, entre las que se encuentran: </w:t>
      </w:r>
      <w:r>
        <w:rPr>
          <w:rFonts w:ascii="Times New Roman" w:eastAsia="Times New Roman" w:hAnsi="Times New Roman" w:cs="Times New Roman"/>
          <w:i w:val="0"/>
          <w:sz w:val="24"/>
        </w:rPr>
        <w:t xml:space="preserve"> </w:t>
      </w:r>
    </w:p>
    <w:p w:rsidR="00E54AE1" w:rsidRDefault="006260B5">
      <w:pPr>
        <w:numPr>
          <w:ilvl w:val="1"/>
          <w:numId w:val="21"/>
        </w:numPr>
        <w:spacing w:after="105" w:line="259" w:lineRule="auto"/>
        <w:ind w:right="0" w:hanging="706"/>
      </w:pPr>
      <w:r>
        <w:t xml:space="preserve">El asesoramiento y apoyo técnico en las demandas que realicen los ayuntamientos.  </w:t>
      </w:r>
    </w:p>
    <w:p w:rsidR="00E54AE1" w:rsidRDefault="006260B5">
      <w:pPr>
        <w:numPr>
          <w:ilvl w:val="1"/>
          <w:numId w:val="21"/>
        </w:numPr>
        <w:spacing w:after="223"/>
        <w:ind w:right="0" w:hanging="706"/>
      </w:pPr>
      <w:r>
        <w:t>El seguimiento de la ejecución de los viajes acorde al programa aprobado y contratado con la empresa adjudicataria. Para ello se establecerá un sistema de coordinación y comunicación directa y constante con los responsables de la empresa contratada y con l</w:t>
      </w:r>
      <w:r>
        <w:t xml:space="preserve">as personas designadas como tutores acompañantes en cada viaje, de manera que se recojan, analicen, orienten y canalicen las diferentes demandas e incidencias que puedan surgir en la ejecución de los itinerarios.  </w:t>
      </w:r>
    </w:p>
    <w:p w:rsidR="00E54AE1" w:rsidRDefault="006260B5">
      <w:pPr>
        <w:numPr>
          <w:ilvl w:val="1"/>
          <w:numId w:val="21"/>
        </w:numPr>
        <w:spacing w:after="35"/>
        <w:ind w:right="0" w:hanging="706"/>
      </w:pPr>
      <w:r>
        <w:t xml:space="preserve">El desarrollo de instrumentos de trabajo </w:t>
      </w:r>
      <w:r>
        <w:t xml:space="preserve">y protocolos con los distintos ayuntamientos.  </w:t>
      </w:r>
    </w:p>
    <w:p w:rsidR="00E54AE1" w:rsidRDefault="006260B5">
      <w:pPr>
        <w:numPr>
          <w:ilvl w:val="1"/>
          <w:numId w:val="21"/>
        </w:numPr>
        <w:spacing w:after="166" w:line="259" w:lineRule="auto"/>
        <w:ind w:right="0" w:hanging="706"/>
      </w:pPr>
      <w:r>
        <w:t xml:space="preserve">La evaluación del nivel de satisfacción de las personas beneficiarias.  </w:t>
      </w:r>
    </w:p>
    <w:p w:rsidR="00E54AE1" w:rsidRDefault="006260B5">
      <w:pPr>
        <w:numPr>
          <w:ilvl w:val="1"/>
          <w:numId w:val="21"/>
        </w:numPr>
        <w:spacing w:after="52" w:line="343" w:lineRule="auto"/>
        <w:ind w:right="0" w:hanging="706"/>
      </w:pPr>
      <w:r>
        <w:rPr>
          <w:b/>
        </w:rPr>
        <w:t>Incluir en la contratación para cada viaje a dos tutores/as profesionales acompañantes.</w:t>
      </w:r>
      <w:r>
        <w:t xml:space="preserve"> </w:t>
      </w:r>
      <w:r>
        <w:rPr>
          <w:rFonts w:ascii="Times New Roman" w:eastAsia="Times New Roman" w:hAnsi="Times New Roman" w:cs="Times New Roman"/>
          <w:i w:val="0"/>
          <w:sz w:val="24"/>
        </w:rPr>
        <w:t xml:space="preserve"> </w:t>
      </w:r>
    </w:p>
    <w:p w:rsidR="00E54AE1" w:rsidRDefault="006260B5">
      <w:pPr>
        <w:pStyle w:val="Ttulo1"/>
        <w:spacing w:after="101"/>
        <w:ind w:left="444"/>
      </w:pPr>
      <w:r>
        <w:t>8. OBLIGACIONES DEL AYUNTAMIENTO</w:t>
      </w:r>
      <w:r>
        <w:rPr>
          <w:rFonts w:ascii="Times New Roman" w:eastAsia="Times New Roman" w:hAnsi="Times New Roman" w:cs="Times New Roman"/>
          <w:b w:val="0"/>
          <w:i w:val="0"/>
          <w:sz w:val="24"/>
          <w:u w:val="none"/>
        </w:rPr>
        <w:t xml:space="preserve"> </w:t>
      </w:r>
    </w:p>
    <w:p w:rsidR="00E54AE1" w:rsidRDefault="006260B5">
      <w:pPr>
        <w:spacing w:after="213" w:line="259" w:lineRule="auto"/>
        <w:ind w:left="434" w:right="0"/>
      </w:pPr>
      <w:r>
        <w:t>El Ayuntami</w:t>
      </w:r>
      <w:r>
        <w:t xml:space="preserve">ento se compromete, en virtud del Convenio, a las siguientes obligaciones:  </w:t>
      </w:r>
    </w:p>
    <w:p w:rsidR="00E54AE1" w:rsidRDefault="006260B5">
      <w:pPr>
        <w:numPr>
          <w:ilvl w:val="0"/>
          <w:numId w:val="22"/>
        </w:numPr>
        <w:spacing w:after="85"/>
        <w:ind w:right="0"/>
      </w:pPr>
      <w:r>
        <w:rPr>
          <w:rFonts w:ascii="Calibri" w:eastAsia="Calibri" w:hAnsi="Calibri" w:cs="Calibri"/>
          <w:i w:val="0"/>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423" name="Group 534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69" name="Rectangle 3169"/>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170" name="Rectangle 3170"/>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171" name="Rectangle 3171"/>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423" style="width:18.7031pt;height:257.538pt;position:absolute;mso-position-horizontal-relative:page;mso-position-horizontal:absolute;margin-left:662.928pt;mso-position-vertical-relative:page;margin-top:515.382pt;" coordsize="2375,32707">
                <v:rect id="Rectangle 3169"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1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1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36 de 61 </w:t>
                        </w:r>
                      </w:p>
                    </w:txbxContent>
                  </v:textbox>
                </v:rect>
                <w10:wrap type="square"/>
              </v:group>
            </w:pict>
          </mc:Fallback>
        </mc:AlternateContent>
      </w:r>
      <w:r>
        <w:rPr>
          <w:b/>
        </w:rPr>
        <w:t>Consignar en su presupuesto la cantidad correspondiente</w:t>
      </w:r>
      <w:r>
        <w:t xml:space="preserve"> a la participación en la Campaña conforme al porcentaje establecido del 33 % para los ayuntamientos. </w:t>
      </w:r>
      <w:r>
        <w:rPr>
          <w:rFonts w:ascii="Times New Roman" w:eastAsia="Times New Roman" w:hAnsi="Times New Roman" w:cs="Times New Roman"/>
          <w:i w:val="0"/>
          <w:sz w:val="24"/>
        </w:rPr>
        <w:t xml:space="preserve"> </w:t>
      </w:r>
    </w:p>
    <w:p w:rsidR="00E54AE1" w:rsidRDefault="006260B5">
      <w:pPr>
        <w:numPr>
          <w:ilvl w:val="0"/>
          <w:numId w:val="22"/>
        </w:numPr>
        <w:spacing w:after="78"/>
        <w:ind w:right="0"/>
      </w:pPr>
      <w:r>
        <w:rPr>
          <w:b/>
        </w:rPr>
        <w:t>Cola</w:t>
      </w:r>
      <w:r>
        <w:rPr>
          <w:b/>
        </w:rPr>
        <w:t>borar con el IASS</w:t>
      </w:r>
      <w:r>
        <w:t xml:space="preserve"> en la organización, planificación y ejecución de las actuaciones que en el marco del Programa Insular de Turismo Social se lleven a cabo, aportando la documentación y los datos que les sean requeridos, conforme a los formatos que se sumin</w:t>
      </w:r>
      <w:r>
        <w:t xml:space="preserve">istren, ya sea en papel y aplicativos proporcionados al efecto. </w:t>
      </w:r>
      <w:r>
        <w:rPr>
          <w:rFonts w:ascii="Times New Roman" w:eastAsia="Times New Roman" w:hAnsi="Times New Roman" w:cs="Times New Roman"/>
          <w:i w:val="0"/>
          <w:sz w:val="24"/>
        </w:rPr>
        <w:t xml:space="preserve"> </w:t>
      </w:r>
    </w:p>
    <w:p w:rsidR="00E54AE1" w:rsidRDefault="006260B5">
      <w:pPr>
        <w:numPr>
          <w:ilvl w:val="0"/>
          <w:numId w:val="22"/>
        </w:numPr>
        <w:spacing w:after="84"/>
        <w:ind w:right="0"/>
      </w:pPr>
      <w:r>
        <w:rPr>
          <w:b/>
        </w:rPr>
        <w:t>Trabajar en coordinación permanente</w:t>
      </w:r>
      <w:r>
        <w:t xml:space="preserve"> con el personal técnico designado a tal efecto por la Unidad Orgánica de Intervención Social y Relaciones Externas del IASS. </w:t>
      </w:r>
      <w:r>
        <w:rPr>
          <w:rFonts w:ascii="Times New Roman" w:eastAsia="Times New Roman" w:hAnsi="Times New Roman" w:cs="Times New Roman"/>
          <w:i w:val="0"/>
          <w:sz w:val="24"/>
        </w:rPr>
        <w:t xml:space="preserve"> </w:t>
      </w:r>
    </w:p>
    <w:p w:rsidR="00E54AE1" w:rsidRDefault="006260B5">
      <w:pPr>
        <w:numPr>
          <w:ilvl w:val="0"/>
          <w:numId w:val="22"/>
        </w:numPr>
        <w:spacing w:after="81"/>
        <w:ind w:right="0"/>
      </w:pPr>
      <w:r>
        <w:rPr>
          <w:b/>
        </w:rPr>
        <w:t xml:space="preserve">Seleccionar a las personas </w:t>
      </w:r>
      <w:r>
        <w:rPr>
          <w:b/>
        </w:rPr>
        <w:t>beneficiarias</w:t>
      </w:r>
      <w:r>
        <w:t xml:space="preserve"> de la campaña conforme a los criterios que constan en la estipulación Cuarta y Quinta del presente Convenio y previa difusión de la misma en todos los medios que estime oportunos a tal efecto o incluso a través de la remisión de una carta/not</w:t>
      </w:r>
      <w:r>
        <w:t xml:space="preserve">a informativa a todas las personas mayores de 60 años empadronadas en el municipio, como garantía de acceso a la información pública. </w:t>
      </w:r>
      <w:r>
        <w:rPr>
          <w:rFonts w:ascii="Times New Roman" w:eastAsia="Times New Roman" w:hAnsi="Times New Roman" w:cs="Times New Roman"/>
          <w:i w:val="0"/>
          <w:sz w:val="24"/>
        </w:rPr>
        <w:t xml:space="preserve"> </w:t>
      </w:r>
    </w:p>
    <w:p w:rsidR="00E54AE1" w:rsidRDefault="006260B5">
      <w:pPr>
        <w:numPr>
          <w:ilvl w:val="0"/>
          <w:numId w:val="22"/>
        </w:numPr>
        <w:ind w:right="0"/>
      </w:pPr>
      <w:r>
        <w:rPr>
          <w:b/>
        </w:rPr>
        <w:t>En la reunión informativa previa al viaje</w:t>
      </w:r>
      <w:r>
        <w:t xml:space="preserve"> que celebre con las personas seleccionadas, estará presente y a tal fin será c</w:t>
      </w:r>
      <w:r>
        <w:t xml:space="preserve">onvocado desde el ayuntamiento, el personal del IASS para completar la información conforme a la licitación. </w:t>
      </w:r>
      <w:r>
        <w:rPr>
          <w:rFonts w:ascii="Times New Roman" w:eastAsia="Times New Roman" w:hAnsi="Times New Roman" w:cs="Times New Roman"/>
          <w:i w:val="0"/>
          <w:sz w:val="24"/>
        </w:rPr>
        <w:t xml:space="preserve"> </w:t>
      </w:r>
    </w:p>
    <w:p w:rsidR="00E54AE1" w:rsidRDefault="006260B5">
      <w:pPr>
        <w:numPr>
          <w:ilvl w:val="0"/>
          <w:numId w:val="22"/>
        </w:numPr>
        <w:spacing w:after="78"/>
        <w:ind w:right="0"/>
      </w:pPr>
      <w:r>
        <w:rPr>
          <w:b/>
        </w:rPr>
        <w:t>Publicar en la Web corporativa municipal la lista de las personas que han resultado seleccionadas</w:t>
      </w:r>
      <w:r>
        <w:t xml:space="preserve"> para la Campaña, haciendo mención a la cofinanc</w:t>
      </w:r>
      <w:r>
        <w:t>iación recibida con el logo y diseño que se facilitará desde el IASS, así como las modificaciones posteriores que pudieran introducirse. En todas las publicaciones se tendrá en cuenta lo establecido en el apartado correspondiente a la publicidad.</w:t>
      </w:r>
      <w:r>
        <w:rPr>
          <w:rFonts w:ascii="Times New Roman" w:eastAsia="Times New Roman" w:hAnsi="Times New Roman" w:cs="Times New Roman"/>
          <w:i w:val="0"/>
          <w:sz w:val="24"/>
        </w:rPr>
        <w:t xml:space="preserve"> </w:t>
      </w:r>
    </w:p>
    <w:p w:rsidR="00E54AE1" w:rsidRDefault="006260B5">
      <w:pPr>
        <w:numPr>
          <w:ilvl w:val="0"/>
          <w:numId w:val="22"/>
        </w:numPr>
        <w:spacing w:after="78"/>
        <w:ind w:right="0"/>
      </w:pPr>
      <w:r>
        <w:rPr>
          <w:b/>
        </w:rPr>
        <w:t>Informar</w:t>
      </w:r>
      <w:r>
        <w:t xml:space="preserve"> a las personas que resulten beneficiarias de la Campaña </w:t>
      </w:r>
      <w:r>
        <w:rPr>
          <w:b/>
        </w:rPr>
        <w:t>de la cuenta designada por la empresa/agencia</w:t>
      </w:r>
      <w:r>
        <w:t xml:space="preserve"> que resulte adjudicataria tras el procedimiento de contratación, a los efectos de que puedan ingresar la cuantía que les corresponde, según la estipulaci</w:t>
      </w:r>
      <w:r>
        <w:t xml:space="preserve">ón Cuarta del presente Convenio. </w:t>
      </w:r>
      <w:r>
        <w:rPr>
          <w:rFonts w:ascii="Times New Roman" w:eastAsia="Times New Roman" w:hAnsi="Times New Roman" w:cs="Times New Roman"/>
          <w:i w:val="0"/>
          <w:sz w:val="24"/>
        </w:rPr>
        <w:t xml:space="preserve"> </w:t>
      </w:r>
    </w:p>
    <w:p w:rsidR="00E54AE1" w:rsidRDefault="006260B5">
      <w:pPr>
        <w:numPr>
          <w:ilvl w:val="0"/>
          <w:numId w:val="22"/>
        </w:numPr>
        <w:spacing w:after="79"/>
        <w:ind w:right="0"/>
      </w:pPr>
      <w:r>
        <w:rPr>
          <w:b/>
        </w:rPr>
        <w:t>Informar</w:t>
      </w:r>
      <w:r>
        <w:t xml:space="preserve"> a las personas que resulten beneficiarias de la Campaña de las adecuadas normas de conducta, asistencia, puntualidad y compromisos que se deben adquirir y respetar durante todo viaje en grupo. </w:t>
      </w:r>
      <w:r>
        <w:rPr>
          <w:rFonts w:ascii="Times New Roman" w:eastAsia="Times New Roman" w:hAnsi="Times New Roman" w:cs="Times New Roman"/>
          <w:i w:val="0"/>
          <w:sz w:val="24"/>
        </w:rPr>
        <w:t xml:space="preserve"> </w:t>
      </w:r>
    </w:p>
    <w:p w:rsidR="00E54AE1" w:rsidRDefault="006260B5">
      <w:pPr>
        <w:numPr>
          <w:ilvl w:val="0"/>
          <w:numId w:val="22"/>
        </w:numPr>
        <w:spacing w:after="92"/>
        <w:ind w:right="0"/>
      </w:pPr>
      <w:r>
        <w:rPr>
          <w:rFonts w:ascii="Calibri" w:eastAsia="Calibri" w:hAnsi="Calibri" w:cs="Calibri"/>
          <w:i w:val="0"/>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696" name="Group 526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74" name="Rectangle 3274"/>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w:t>
                              </w:r>
                              <w:r>
                                <w:rPr>
                                  <w:i w:val="0"/>
                                  <w:sz w:val="12"/>
                                </w:rPr>
                                <w:t xml:space="preserve">n: EGH9GSYXRRC4GDD5SEYCETR77 </w:t>
                              </w:r>
                            </w:p>
                          </w:txbxContent>
                        </wps:txbx>
                        <wps:bodyPr horzOverflow="overflow" vert="horz" lIns="0" tIns="0" rIns="0" bIns="0" rtlCol="0">
                          <a:noAutofit/>
                        </wps:bodyPr>
                      </wps:wsp>
                      <wps:wsp>
                        <wps:cNvPr id="3275" name="Rectangle 3275"/>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276" name="Rectangle 3276"/>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696" style="width:18.7031pt;height:257.538pt;position:absolute;mso-position-horizontal-relative:page;mso-position-horizontal:absolute;margin-left:662.928pt;mso-position-vertical-relative:page;margin-top:515.382pt;" coordsize="2375,32707">
                <v:rect id="Rectangle 3274"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27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27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37 de 61 </w:t>
                        </w:r>
                      </w:p>
                    </w:txbxContent>
                  </v:textbox>
                </v:rect>
                <w10:wrap type="square"/>
              </v:group>
            </w:pict>
          </mc:Fallback>
        </mc:AlternateContent>
      </w:r>
      <w:r>
        <w:rPr>
          <w:b/>
        </w:rPr>
        <w:t xml:space="preserve">Remitir </w:t>
      </w:r>
      <w:r>
        <w:t xml:space="preserve">al IASS, como mínimo VEINTE (20) DÍAS antes del inicio de cada expedición la </w:t>
      </w:r>
      <w:r>
        <w:rPr>
          <w:b/>
        </w:rPr>
        <w:t>relación de personas que han resultado beneficiarias para la Campaña,</w:t>
      </w:r>
      <w:r>
        <w:t xml:space="preserve"> mediante plantilla facilitada por el IASS (ANEXO IV del presente Convenio), adjuntándose, en relación a cada </w:t>
      </w:r>
      <w:r>
        <w:t>persona beneficiaria, la documentación que a continuación se relaciona:</w:t>
      </w:r>
      <w:r>
        <w:rPr>
          <w:rFonts w:ascii="Times New Roman" w:eastAsia="Times New Roman" w:hAnsi="Times New Roman" w:cs="Times New Roman"/>
          <w:i w:val="0"/>
          <w:sz w:val="24"/>
        </w:rPr>
        <w:t xml:space="preserve"> </w:t>
      </w:r>
    </w:p>
    <w:p w:rsidR="00E54AE1" w:rsidRDefault="006260B5">
      <w:pPr>
        <w:numPr>
          <w:ilvl w:val="1"/>
          <w:numId w:val="22"/>
        </w:numPr>
        <w:spacing w:after="233" w:line="259" w:lineRule="auto"/>
        <w:ind w:right="0" w:hanging="360"/>
      </w:pPr>
      <w:r>
        <w:t xml:space="preserve">Fotocopia del Documento Nacional de Identidad en vigor </w:t>
      </w:r>
    </w:p>
    <w:p w:rsidR="00E54AE1" w:rsidRDefault="006260B5">
      <w:pPr>
        <w:numPr>
          <w:ilvl w:val="1"/>
          <w:numId w:val="22"/>
        </w:numPr>
        <w:ind w:right="0" w:hanging="360"/>
      </w:pPr>
      <w:r>
        <w:t xml:space="preserve">•Ficha de datos personales conforme al modelo oficial del IASS (ANEXO II del Convenio), junto con una fotografía reciente </w:t>
      </w:r>
    </w:p>
    <w:p w:rsidR="00E54AE1" w:rsidRDefault="006260B5">
      <w:pPr>
        <w:numPr>
          <w:ilvl w:val="1"/>
          <w:numId w:val="22"/>
        </w:numPr>
        <w:ind w:right="0" w:hanging="360"/>
      </w:pPr>
      <w:r>
        <w:t>Cues</w:t>
      </w:r>
      <w:r>
        <w:t xml:space="preserve">tionario de Salud conforme al modelo oficial del IASS de cada viajero/a (ANEXO III del Convenio) </w:t>
      </w:r>
    </w:p>
    <w:p w:rsidR="00E54AE1" w:rsidRDefault="006260B5">
      <w:pPr>
        <w:numPr>
          <w:ilvl w:val="1"/>
          <w:numId w:val="22"/>
        </w:numPr>
        <w:spacing w:after="47"/>
        <w:ind w:right="0" w:hanging="360"/>
      </w:pPr>
      <w:r>
        <w:t>Documento acreditativo del ingreso bancario efectuado por las personas que han resultado beneficiarias en la cuenta señalada a tal efecto por la empresa/agenc</w:t>
      </w:r>
      <w:r>
        <w:t xml:space="preserve">ia de viajes y de la que habrán sido informadas previamente por el ayuntamiento (se facilitará a todos los ayuntamientos el número de cuenta y la cuantía exacta una vez resuelto el procedimiento de licitación pública) </w:t>
      </w:r>
      <w:r>
        <w:rPr>
          <w:rFonts w:ascii="Segoe UI Symbol" w:eastAsia="Segoe UI Symbol" w:hAnsi="Segoe UI Symbol" w:cs="Segoe UI Symbol"/>
          <w:i w:val="0"/>
        </w:rPr>
        <w:t></w:t>
      </w:r>
      <w:r>
        <w:rPr>
          <w:i w:val="0"/>
        </w:rPr>
        <w:t xml:space="preserve"> </w:t>
      </w:r>
      <w:r>
        <w:t xml:space="preserve">Informe social, en su caso.  </w:t>
      </w:r>
    </w:p>
    <w:p w:rsidR="00E54AE1" w:rsidRDefault="006260B5">
      <w:pPr>
        <w:numPr>
          <w:ilvl w:val="0"/>
          <w:numId w:val="22"/>
        </w:numPr>
        <w:spacing w:after="86"/>
        <w:ind w:right="0"/>
      </w:pPr>
      <w:r>
        <w:rPr>
          <w:b/>
        </w:rPr>
        <w:t>Tambié</w:t>
      </w:r>
      <w:r>
        <w:rPr>
          <w:b/>
        </w:rPr>
        <w:t>n de remitir al IASS</w:t>
      </w:r>
      <w:r>
        <w:t xml:space="preserve">, como mínimo VEINTE (20) DÍAS antes del inicio de cada viaje, </w:t>
      </w:r>
      <w:r>
        <w:rPr>
          <w:b/>
        </w:rPr>
        <w:t>certificado expedido por el/la Secretario/a del ayuntamiento</w:t>
      </w:r>
      <w:r>
        <w:t xml:space="preserve"> en el que conste que las personas que han resultado beneficiarias de una plaza, entre las ofertadas en la campañ</w:t>
      </w:r>
      <w:r>
        <w:t>a vigente para ese ejercicio, cumplen con los requisitos establecidos al efecto en la estipulación Tercera del presente Convenio y que la documentación acreditativa se encuentra custodiada por el Ayuntamiento a disposición del IASS. Así mismo, deberá const</w:t>
      </w:r>
      <w:r>
        <w:t xml:space="preserve">ar en dicho certificado que se ha cumplido con los requisitos de difusión previa a la selección de las personas beneficiarias. </w:t>
      </w:r>
      <w:r>
        <w:rPr>
          <w:rFonts w:ascii="Times New Roman" w:eastAsia="Times New Roman" w:hAnsi="Times New Roman" w:cs="Times New Roman"/>
          <w:i w:val="0"/>
          <w:sz w:val="24"/>
        </w:rPr>
        <w:t xml:space="preserve"> </w:t>
      </w:r>
    </w:p>
    <w:p w:rsidR="00E54AE1" w:rsidRDefault="006260B5">
      <w:pPr>
        <w:numPr>
          <w:ilvl w:val="0"/>
          <w:numId w:val="22"/>
        </w:numPr>
        <w:spacing w:after="81"/>
        <w:ind w:right="0"/>
      </w:pPr>
      <w:r>
        <w:t xml:space="preserve">Con anterioridad al inicio de cada viaje, </w:t>
      </w:r>
      <w:r>
        <w:rPr>
          <w:b/>
        </w:rPr>
        <w:t xml:space="preserve">efectuar el ingreso de la aportación prevista por el ayuntamiento </w:t>
      </w:r>
      <w:r>
        <w:t>en el Anexo I al Co</w:t>
      </w:r>
      <w:r>
        <w:t>nvenio para cada anualidad, ajustándolo al importe que resulte tras el correspondiente proceso de licitación pública para la contratación de los servicios, en la cuenta que se indica en la estipulación Cuarta del presente Convenio.</w:t>
      </w:r>
      <w:r>
        <w:rPr>
          <w:rFonts w:ascii="Times New Roman" w:eastAsia="Times New Roman" w:hAnsi="Times New Roman" w:cs="Times New Roman"/>
          <w:i w:val="0"/>
          <w:sz w:val="24"/>
        </w:rPr>
        <w:t xml:space="preserve"> </w:t>
      </w:r>
    </w:p>
    <w:p w:rsidR="00E54AE1" w:rsidRDefault="006260B5">
      <w:pPr>
        <w:numPr>
          <w:ilvl w:val="0"/>
          <w:numId w:val="22"/>
        </w:numPr>
        <w:spacing w:after="79"/>
        <w:ind w:right="0"/>
      </w:pPr>
      <w:r>
        <w:rPr>
          <w:b/>
        </w:rPr>
        <w:t>Facilitar,</w:t>
      </w:r>
      <w:r>
        <w:t xml:space="preserve"> en caso de q</w:t>
      </w:r>
      <w:r>
        <w:t xml:space="preserve">ue el IASS lo requiera aleatoriamente, </w:t>
      </w:r>
      <w:r>
        <w:rPr>
          <w:b/>
        </w:rPr>
        <w:t>alguno de los expedientes individuales</w:t>
      </w:r>
      <w:r>
        <w:t xml:space="preserve"> a efectos de la supervisión del cumplimiento de los requisitos de selección y/o para responder a reclamaciones particulares que pudieran producirse. </w:t>
      </w:r>
      <w:r>
        <w:rPr>
          <w:rFonts w:ascii="Times New Roman" w:eastAsia="Times New Roman" w:hAnsi="Times New Roman" w:cs="Times New Roman"/>
          <w:i w:val="0"/>
          <w:sz w:val="24"/>
        </w:rPr>
        <w:t xml:space="preserve"> </w:t>
      </w:r>
    </w:p>
    <w:p w:rsidR="00E54AE1" w:rsidRDefault="006260B5">
      <w:pPr>
        <w:numPr>
          <w:ilvl w:val="0"/>
          <w:numId w:val="22"/>
        </w:numPr>
        <w:spacing w:after="80"/>
        <w:ind w:right="0"/>
      </w:pPr>
      <w:r>
        <w:rPr>
          <w:rFonts w:ascii="Calibri" w:eastAsia="Calibri" w:hAnsi="Calibri" w:cs="Calibri"/>
          <w:i w:val="0"/>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662" name="Group 5266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75" name="Rectangle 3375"/>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w:t>
                              </w:r>
                              <w:r>
                                <w:rPr>
                                  <w:i w:val="0"/>
                                  <w:sz w:val="12"/>
                                </w:rPr>
                                <w:t xml:space="preserve">XRRC4GDD5SEYCETR77 </w:t>
                              </w:r>
                            </w:p>
                          </w:txbxContent>
                        </wps:txbx>
                        <wps:bodyPr horzOverflow="overflow" vert="horz" lIns="0" tIns="0" rIns="0" bIns="0" rtlCol="0">
                          <a:noAutofit/>
                        </wps:bodyPr>
                      </wps:wsp>
                      <wps:wsp>
                        <wps:cNvPr id="3376" name="Rectangle 3376"/>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377" name="Rectangle 3377"/>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662" style="width:18.7031pt;height:257.538pt;position:absolute;mso-position-horizontal-relative:page;mso-position-horizontal:absolute;margin-left:662.928pt;mso-position-vertical-relative:page;margin-top:515.382pt;" coordsize="2375,32707">
                <v:rect id="Rectangle 3375"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37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37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38 de 61 </w:t>
                        </w:r>
                      </w:p>
                    </w:txbxContent>
                  </v:textbox>
                </v:rect>
                <w10:wrap type="square"/>
              </v:group>
            </w:pict>
          </mc:Fallback>
        </mc:AlternateContent>
      </w:r>
      <w:r>
        <w:rPr>
          <w:b/>
        </w:rPr>
        <w:t>A no repercutir</w:t>
      </w:r>
      <w:r>
        <w:t xml:space="preserve"> </w:t>
      </w:r>
      <w:r>
        <w:t xml:space="preserve">sobre las personas que resulten beneficiarias la cuantía económica que le corresponda satisfacer al ayuntamiento, de conformidad con el detalle que consta en la estipulación Cuarta del presente Convenio. </w:t>
      </w:r>
      <w:r>
        <w:rPr>
          <w:rFonts w:ascii="Times New Roman" w:eastAsia="Times New Roman" w:hAnsi="Times New Roman" w:cs="Times New Roman"/>
          <w:i w:val="0"/>
          <w:sz w:val="24"/>
        </w:rPr>
        <w:t xml:space="preserve"> </w:t>
      </w:r>
    </w:p>
    <w:p w:rsidR="00E54AE1" w:rsidRDefault="006260B5">
      <w:pPr>
        <w:numPr>
          <w:ilvl w:val="0"/>
          <w:numId w:val="22"/>
        </w:numPr>
        <w:spacing w:after="78"/>
        <w:ind w:right="0"/>
      </w:pPr>
      <w:r>
        <w:t xml:space="preserve">En el supuesto de que las </w:t>
      </w:r>
      <w:r>
        <w:rPr>
          <w:b/>
        </w:rPr>
        <w:t>plazas quedaran libres</w:t>
      </w:r>
      <w:r>
        <w:t xml:space="preserve"> e</w:t>
      </w:r>
      <w:r>
        <w:t xml:space="preserve">n última instancia </w:t>
      </w:r>
      <w:r>
        <w:rPr>
          <w:b/>
        </w:rPr>
        <w:t>por motivos de salud</w:t>
      </w:r>
      <w:r>
        <w:t xml:space="preserve"> de las personas beneficiarias (debidamente justificados) y siempre que no queden cubiertas por el seguro de viaje, el ayuntamiento y el IASS asumirán, cada uno en un porcentaje del </w:t>
      </w:r>
      <w:r>
        <w:rPr>
          <w:b/>
        </w:rPr>
        <w:t>50%, el coste</w:t>
      </w:r>
      <w:r>
        <w:t xml:space="preserve"> de las mismas. </w:t>
      </w:r>
      <w:r>
        <w:rPr>
          <w:rFonts w:ascii="Times New Roman" w:eastAsia="Times New Roman" w:hAnsi="Times New Roman" w:cs="Times New Roman"/>
          <w:i w:val="0"/>
          <w:sz w:val="24"/>
        </w:rPr>
        <w:t xml:space="preserve"> </w:t>
      </w:r>
    </w:p>
    <w:p w:rsidR="00E54AE1" w:rsidRDefault="006260B5">
      <w:pPr>
        <w:numPr>
          <w:ilvl w:val="0"/>
          <w:numId w:val="22"/>
        </w:numPr>
        <w:spacing w:after="0"/>
        <w:ind w:right="0"/>
      </w:pPr>
      <w:r>
        <w:rPr>
          <w:b/>
        </w:rPr>
        <w:t>Publ</w:t>
      </w:r>
      <w:r>
        <w:rPr>
          <w:b/>
        </w:rPr>
        <w:t>icidad</w:t>
      </w:r>
      <w:r>
        <w:t>. El ayuntamiento hará constar expresamente y de forma visible en cualquiera de los medios y materiales que se utilicen (anuncios, camisetas, folletos, carteles, redes sociales, páginas Web, etc.) para la difusión de los viajes del Programa Insular d</w:t>
      </w:r>
      <w:r>
        <w:t xml:space="preserve">e Turismo Social, que los mismos se realizan con la financiación del Cabildo de Tenerife a través del Instituto Insular de Atención Social y Sociosanitaria (IASS), mediante el </w:t>
      </w:r>
      <w:r>
        <w:rPr>
          <w:b/>
        </w:rPr>
        <w:t>logotipo de ISLENIOR según modelo oficial,</w:t>
      </w:r>
      <w:r>
        <w:t xml:space="preserve"> que se utilizará siempre, en las ampl</w:t>
      </w:r>
      <w:r>
        <w:t xml:space="preserve">iaciones y reducciones, guardando las proporciones del modelo y debiéndose colocar en un lugar preferencial del soporte a difundir, con la misma categoría que el logotipo del ayuntamiento. Así mismo deben enviar copia digitalizada de los mismos materiales </w:t>
      </w:r>
      <w:r>
        <w:t>a la Unidad de Intervención Social y Relaciones Externas para su difusión (</w:t>
      </w:r>
      <w:r>
        <w:rPr>
          <w:color w:val="0563C1"/>
          <w:u w:val="single" w:color="0563C1"/>
        </w:rPr>
        <w:t>uisre@iass.es</w:t>
      </w:r>
      <w:r>
        <w:t xml:space="preserve">). </w:t>
      </w:r>
      <w:r>
        <w:rPr>
          <w:rFonts w:ascii="Times New Roman" w:eastAsia="Times New Roman" w:hAnsi="Times New Roman" w:cs="Times New Roman"/>
          <w:i w:val="0"/>
          <w:sz w:val="24"/>
        </w:rPr>
        <w:t xml:space="preserve"> </w:t>
      </w:r>
    </w:p>
    <w:p w:rsidR="00E54AE1" w:rsidRDefault="006260B5">
      <w:pPr>
        <w:numPr>
          <w:ilvl w:val="0"/>
          <w:numId w:val="22"/>
        </w:numPr>
        <w:ind w:right="0"/>
      </w:pPr>
      <w:r>
        <w:t>Podrán designar si así lo considera una persona que, en su nombre y representación, acompañen al grupo de su municipio y el coste del viaje de esta persona será a cuenta del propio ayuntamiento. En este caso lo comunicará al IASS para asegurar la disponibi</w:t>
      </w:r>
      <w:r>
        <w:t xml:space="preserve">lidad de la plaza con la adjudicataria </w:t>
      </w:r>
    </w:p>
    <w:p w:rsidR="00E54AE1" w:rsidRDefault="006260B5">
      <w:pPr>
        <w:pStyle w:val="Ttulo1"/>
        <w:ind w:left="444"/>
      </w:pPr>
      <w:r>
        <w:t>9. OBLIGACIONES CONJUNTAS DEL AYUNTAMIENTO Y DEL INSTITUTO INSULAR DE</w:t>
      </w:r>
      <w:r>
        <w:rPr>
          <w:u w:val="none"/>
        </w:rPr>
        <w:t xml:space="preserve"> </w:t>
      </w:r>
      <w:r>
        <w:t>ATENCIÓN SOCIAL Y SOCIOSANITARIA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Ambas Entidades deberán hacer frente, en su caso, al coste que se produzca como consecuencia del aumento de las</w:t>
      </w:r>
      <w:r>
        <w:t xml:space="preserve"> tarifas aéreas que motiven una modificación del precio del contrato, siempre que se viaje en vuelos regulares, durante la realización de la Campaña, en la parte alícuota que le corresponda; incremento que automáticamente se repercutirá también en la aport</w:t>
      </w:r>
      <w:r>
        <w:t xml:space="preserve">ación que tengan que efectuar las personas beneficiarias del Programa. </w:t>
      </w:r>
    </w:p>
    <w:p w:rsidR="00E54AE1" w:rsidRDefault="006260B5">
      <w:pPr>
        <w:ind w:left="434" w:right="0"/>
      </w:pPr>
      <w:r>
        <w:rPr>
          <w:b/>
          <w:u w:val="single" w:color="000000"/>
        </w:rPr>
        <w:t>10. INCUMPLIMIENTO DE LAS OBLIGACIONES Y CAUSAS DE RESOLUCIÓN</w:t>
      </w:r>
      <w:r>
        <w:rPr>
          <w:i w:val="0"/>
        </w:rPr>
        <w:t xml:space="preserve"> </w:t>
      </w:r>
      <w:r>
        <w:t>Se consideran incumplimientos de las condiciones contenidas en este Convenio, las siguientes:</w:t>
      </w:r>
      <w:r>
        <w:rPr>
          <w:rFonts w:ascii="Times New Roman" w:eastAsia="Times New Roman" w:hAnsi="Times New Roman" w:cs="Times New Roman"/>
          <w:i w:val="0"/>
          <w:sz w:val="24"/>
        </w:rPr>
        <w:t xml:space="preserve"> </w:t>
      </w:r>
      <w:r>
        <w:t xml:space="preserve">A. No cubrir el 100% de las </w:t>
      </w:r>
      <w:r>
        <w:t xml:space="preserve">plazas por causas imputables al municipio.  </w:t>
      </w:r>
    </w:p>
    <w:p w:rsidR="00E54AE1" w:rsidRDefault="006260B5">
      <w:pPr>
        <w:ind w:left="434" w:right="0"/>
      </w:pPr>
      <w:r>
        <w:rPr>
          <w:rFonts w:ascii="Calibri" w:eastAsia="Calibri" w:hAnsi="Calibri" w:cs="Calibri"/>
          <w:i w:val="0"/>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107" name="Group 5310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59" name="Rectangle 3459"/>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460" name="Rectangle 3460"/>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461" name="Rectangle 3461"/>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39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107" style="width:18.7031pt;height:257.538pt;position:absolute;mso-position-horizontal-relative:page;mso-position-horizontal:absolute;margin-left:662.928pt;mso-position-vertical-relative:page;margin-top:515.382pt;" coordsize="2375,32707">
                <v:rect id="Rectangle 3459"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46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46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39 de 61 </w:t>
                        </w:r>
                      </w:p>
                    </w:txbxContent>
                  </v:textbox>
                </v:rect>
                <w10:wrap type="square"/>
              </v:group>
            </w:pict>
          </mc:Fallback>
        </mc:AlternateContent>
      </w:r>
      <w:r>
        <w:t>Una vez sea co</w:t>
      </w:r>
      <w:r>
        <w:t>municada la fecha asignada a cada ayuntamiento para la salida del/de los grupos de su municipio dentro de cada Campaña, dispondrá de un plazo determinado para renunciar sin penalización a todas aquellas plazas que no pueda cubrir, que serán reasignadas con</w:t>
      </w:r>
      <w:r>
        <w:t xml:space="preserve">forme establece el presente Convenio.  </w:t>
      </w:r>
    </w:p>
    <w:p w:rsidR="00E54AE1" w:rsidRDefault="006260B5">
      <w:pPr>
        <w:numPr>
          <w:ilvl w:val="0"/>
          <w:numId w:val="23"/>
        </w:numPr>
        <w:spacing w:after="213" w:line="259" w:lineRule="auto"/>
        <w:ind w:left="691" w:right="0" w:hanging="257"/>
      </w:pPr>
      <w:r>
        <w:t xml:space="preserve">No incluir el logotipo que se facilite desde el IASS en la publicidad que se haga de la campaña.  </w:t>
      </w:r>
    </w:p>
    <w:p w:rsidR="00E54AE1" w:rsidRDefault="006260B5">
      <w:pPr>
        <w:numPr>
          <w:ilvl w:val="0"/>
          <w:numId w:val="23"/>
        </w:numPr>
        <w:ind w:left="691" w:right="0" w:hanging="257"/>
      </w:pPr>
      <w:r>
        <w:t xml:space="preserve">No invitar/convocar al IASS a las reuniones previas informativas al viaje que celebre con las personas seleccionadas.  </w:t>
      </w:r>
    </w:p>
    <w:p w:rsidR="00E54AE1" w:rsidRDefault="006260B5">
      <w:pPr>
        <w:spacing w:after="213" w:line="259" w:lineRule="auto"/>
        <w:ind w:left="434" w:right="0"/>
      </w:pPr>
      <w:r>
        <w:t xml:space="preserve">Serán causas de RESOLUCIÓN del presente Convenio:  </w:t>
      </w:r>
    </w:p>
    <w:p w:rsidR="00E54AE1" w:rsidRDefault="006260B5">
      <w:pPr>
        <w:numPr>
          <w:ilvl w:val="0"/>
          <w:numId w:val="24"/>
        </w:numPr>
        <w:spacing w:after="213" w:line="259" w:lineRule="auto"/>
        <w:ind w:right="0" w:hanging="271"/>
      </w:pPr>
      <w:r>
        <w:t>El transcurso del plazo de vigencia del Convenio sin haberse acordado la prórroga de</w:t>
      </w:r>
      <w:r>
        <w:t xml:space="preserve">l mismo.  </w:t>
      </w:r>
    </w:p>
    <w:p w:rsidR="00E54AE1" w:rsidRDefault="006260B5">
      <w:pPr>
        <w:numPr>
          <w:ilvl w:val="0"/>
          <w:numId w:val="24"/>
        </w:numPr>
        <w:spacing w:after="214" w:line="259" w:lineRule="auto"/>
        <w:ind w:right="0" w:hanging="271"/>
      </w:pPr>
      <w:r>
        <w:t xml:space="preserve">El acuerdo unánime de todos los firmantes.  </w:t>
      </w:r>
    </w:p>
    <w:p w:rsidR="00E54AE1" w:rsidRDefault="006260B5">
      <w:pPr>
        <w:numPr>
          <w:ilvl w:val="0"/>
          <w:numId w:val="24"/>
        </w:numPr>
        <w:spacing w:after="240"/>
        <w:ind w:right="0" w:hanging="271"/>
      </w:pPr>
      <w:r>
        <w:t>El incumplimiento de las obligaciones y compromisos asumidos por parte de algunos de los firmantes y relacionados en el apartado “Incumplimientos”, en el caso de que los mismos se repitieran en más de</w:t>
      </w:r>
      <w:r>
        <w:t xml:space="preserve"> una Campaña dentro del período de vigencia del presente Convenio. En este caso, cualquiera de las partes podrá notificar a la parte incumplidora un requerimiento para que cumpla en un determinado plazo con las obligaciones o compromisos que se consideran </w:t>
      </w:r>
      <w:r>
        <w:t>incumplidos. Este requerimiento será comunicado a la Comisión Mixta responsable del seguimiento, vigilancia y control de la ejecución del Convenio y a las demás partes firmantes. Si transcurrido el plazo indicado en el requerimiento persistiera el incumpli</w:t>
      </w:r>
      <w:r>
        <w:t>miento, la parte que lo dirigió notificará a las partes firmantes la concurrencia de la causa de resolución y se entenderá resuelto el Convenio. El incumplimiento de los compromisos asumidos por las partes en este Convenio no causará derecho de indemnizaci</w:t>
      </w:r>
      <w:r>
        <w:t xml:space="preserve">ón a favor de ninguna de las partes, aunque será causa de resolución del mismo conforme a lo dispuesto en la cláusula Décima.  D. Por decisión judicial declaratoria de la nulidad del Convenio.  </w:t>
      </w:r>
    </w:p>
    <w:p w:rsidR="00E54AE1" w:rsidRDefault="006260B5">
      <w:pPr>
        <w:spacing w:after="249"/>
        <w:ind w:left="434" w:right="0"/>
      </w:pPr>
      <w:r>
        <w:t>E. Por cualquier otra causa distinta de las anteriores previs</w:t>
      </w:r>
      <w:r>
        <w:t xml:space="preserve">ta en el presente Convenio o en otras leyes. </w:t>
      </w:r>
    </w:p>
    <w:p w:rsidR="00E54AE1" w:rsidRDefault="006260B5">
      <w:pPr>
        <w:pStyle w:val="Ttulo1"/>
        <w:spacing w:after="133" w:line="339" w:lineRule="auto"/>
        <w:ind w:left="444"/>
      </w:pPr>
      <w:r>
        <w:t>11.</w:t>
      </w:r>
      <w:r>
        <w:rPr>
          <w:b w:val="0"/>
        </w:rPr>
        <w:t xml:space="preserve"> </w:t>
      </w:r>
      <w:r>
        <w:t>SEGUIMIENTO, VIGILANCIA Y CONTROL DE LA EJECUCIÓN DEL CONVENIO Y DE</w:t>
      </w:r>
      <w:r>
        <w:rPr>
          <w:u w:val="none"/>
        </w:rPr>
        <w:t xml:space="preserve"> </w:t>
      </w:r>
      <w:r>
        <w:t>LOS COMPROMISOS ADQUIRIDOS POR LOS FIRMANTES</w:t>
      </w:r>
      <w:r>
        <w:rPr>
          <w:rFonts w:ascii="Times New Roman" w:eastAsia="Times New Roman" w:hAnsi="Times New Roman" w:cs="Times New Roman"/>
          <w:b w:val="0"/>
          <w:i w:val="0"/>
          <w:sz w:val="24"/>
          <w:u w:val="none"/>
        </w:rPr>
        <w:t xml:space="preserve"> </w:t>
      </w:r>
    </w:p>
    <w:p w:rsidR="00E54AE1" w:rsidRDefault="006260B5">
      <w:pPr>
        <w:spacing w:after="161"/>
        <w:ind w:left="434" w:right="0"/>
      </w:pPr>
      <w:r>
        <w:rPr>
          <w:rFonts w:ascii="Calibri" w:eastAsia="Calibri" w:hAnsi="Calibri" w:cs="Calibri"/>
          <w:i w:val="0"/>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235" name="Group 5323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39" name="Rectangle 3539"/>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540" name="Rectangle 3540"/>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541" name="Rectangle 3541"/>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235" style="width:18.7031pt;height:257.538pt;position:absolute;mso-position-horizontal-relative:page;mso-position-horizontal:absolute;margin-left:662.928pt;mso-position-vertical-relative:page;margin-top:515.382pt;" coordsize="2375,32707">
                <v:rect id="Rectangle 3539"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54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54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40 de 61 </w:t>
                        </w:r>
                      </w:p>
                    </w:txbxContent>
                  </v:textbox>
                </v:rect>
                <w10:wrap type="square"/>
              </v:group>
            </w:pict>
          </mc:Fallback>
        </mc:AlternateContent>
      </w:r>
      <w:r>
        <w:t xml:space="preserve">Para el seguimiento de los previsto en el presente Convenio se constituirá una Comisión Mixta integrada por </w:t>
      </w:r>
      <w:r>
        <w:t xml:space="preserve">la Gerencia del IASS, la Unidad de Intervención Social y Relaciones Externas y dos representantes municipales que tendrá, entre otras, las siguientes funciones:  </w:t>
      </w:r>
    </w:p>
    <w:p w:rsidR="00E54AE1" w:rsidRDefault="006260B5">
      <w:pPr>
        <w:numPr>
          <w:ilvl w:val="0"/>
          <w:numId w:val="25"/>
        </w:numPr>
        <w:ind w:right="0"/>
      </w:pPr>
      <w:r>
        <w:t>Realizar el seguimiento y la evaluación de las actividades programadas y realizadas al amparo</w:t>
      </w:r>
      <w:r>
        <w:t xml:space="preserve"> del presente Convenio.  </w:t>
      </w:r>
    </w:p>
    <w:p w:rsidR="00E54AE1" w:rsidRDefault="006260B5">
      <w:pPr>
        <w:numPr>
          <w:ilvl w:val="0"/>
          <w:numId w:val="25"/>
        </w:numPr>
        <w:ind w:right="0"/>
      </w:pPr>
      <w:r>
        <w:t xml:space="preserve">Resolver los problemas de interpretación y cumplimiento que pudieran surgir du-rante la ejecución del Convenio.  </w:t>
      </w:r>
    </w:p>
    <w:p w:rsidR="00E54AE1" w:rsidRDefault="006260B5">
      <w:pPr>
        <w:ind w:left="434" w:right="0"/>
      </w:pPr>
      <w:r>
        <w:t>La Comisión se considerará el mecanismo de seguimiento, vigilancia y control de la ejecución del Convenio a los efec</w:t>
      </w:r>
      <w:r>
        <w:t xml:space="preserve">tos de la Ley 40/2015, de 1 de octubre, de Régimen Jurídico del Sector Público y establecerá sus normas internas de funcionamiento dentro del marco dispuesto en el artículo 15 y siguientes de la citada Ley. </w:t>
      </w:r>
    </w:p>
    <w:p w:rsidR="00E54AE1" w:rsidRDefault="006260B5">
      <w:pPr>
        <w:spacing w:after="261" w:line="259" w:lineRule="auto"/>
        <w:ind w:left="994" w:right="0"/>
        <w:jc w:val="left"/>
      </w:pPr>
      <w:r>
        <w:t xml:space="preserve"> </w:t>
      </w:r>
    </w:p>
    <w:p w:rsidR="00E54AE1" w:rsidRDefault="006260B5">
      <w:pPr>
        <w:pStyle w:val="Ttulo1"/>
        <w:ind w:left="444"/>
      </w:pPr>
      <w:r>
        <w:t>12 NATURALEZA JURÍDICA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firstLine="610"/>
      </w:pPr>
      <w:r>
        <w:t>Conforme a lo dispues</w:t>
      </w:r>
      <w:r>
        <w:t>to en el artículo 6 de la Ley 9/2017, de 8 de noviembre, de Contratos del Sector Público, así como lo dispuesto en los artículos 47 y siguientes de la Ley 40/2015, de 1 de octubre (Ley de Régimen Jurídico del Sector Público) el presente Convenio está exclu</w:t>
      </w:r>
      <w:r>
        <w:t xml:space="preserve">ido de su ámbito de aplicación, por lo que se regirá por sus propios términos y condiciones, aplicándose los principios de la citada Ley para resolver las dudas y lagunas que pudieran presentarse en su aplicación.  </w:t>
      </w:r>
    </w:p>
    <w:p w:rsidR="00E54AE1" w:rsidRDefault="006260B5">
      <w:pPr>
        <w:spacing w:after="155"/>
        <w:ind w:left="434" w:right="0"/>
      </w:pPr>
      <w:r>
        <w:t>Para lo no previsto en el presente Conve</w:t>
      </w:r>
      <w:r>
        <w:t xml:space="preserve">nio y en el régimen jurídico de los convenios en la Ley de Régimen Jurídico del Sector Público, se estará a lo dispuesto en la Ley 38/2003, de 17 de noviembre, General de Subvenciones y su Reglamento de desarrollo.  </w:t>
      </w:r>
    </w:p>
    <w:p w:rsidR="00E54AE1" w:rsidRDefault="006260B5">
      <w:pPr>
        <w:pStyle w:val="Ttulo1"/>
        <w:ind w:left="444"/>
      </w:pPr>
      <w:r>
        <w:rPr>
          <w:u w:val="none"/>
        </w:rPr>
        <w:t>13.</w:t>
      </w:r>
      <w:r>
        <w:t xml:space="preserve"> RESOLUCIÓN DE CUESTIONES LITIGIOSA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55"/>
        <w:ind w:left="434" w:right="0"/>
      </w:pPr>
      <w:r>
        <w:t xml:space="preserve">Para las cuestiones litigiosas que pudieran derivarse del presente convenio, las partes se someten a los Tribunales del orden contencioso administrativo de Santa Cruz de Tenerife.  </w:t>
      </w:r>
    </w:p>
    <w:p w:rsidR="00E54AE1" w:rsidRDefault="006260B5">
      <w:pPr>
        <w:pStyle w:val="Ttulo1"/>
        <w:ind w:left="444"/>
      </w:pPr>
      <w:r>
        <w:rPr>
          <w:u w:val="none"/>
        </w:rPr>
        <w:t>14.</w:t>
      </w:r>
      <w:r>
        <w:rPr>
          <w:b w:val="0"/>
          <w:u w:val="none"/>
        </w:rPr>
        <w:t xml:space="preserve"> </w:t>
      </w:r>
      <w:r>
        <w:t>PENALIZACIONES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El incumplimiento por parte del ayuntamiento de las</w:t>
      </w:r>
      <w:r>
        <w:t xml:space="preserve"> obligaciones relacionadas con en el presente Convenio Marco, podrán dar lugar a las siguientes penalidades: </w:t>
      </w:r>
    </w:p>
    <w:p w:rsidR="00E54AE1" w:rsidRDefault="006260B5">
      <w:pPr>
        <w:numPr>
          <w:ilvl w:val="0"/>
          <w:numId w:val="26"/>
        </w:numPr>
        <w:ind w:right="0" w:firstLine="526"/>
      </w:pPr>
      <w:r>
        <w:rPr>
          <w:rFonts w:ascii="Calibri" w:eastAsia="Calibri" w:hAnsi="Calibri" w:cs="Calibri"/>
          <w:i w:val="0"/>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609" name="Group 5260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624" name="Rectangle 3624"/>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625" name="Rectangle 3625"/>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626" name="Rectangle 3626"/>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609" style="width:18.7031pt;height:257.538pt;position:absolute;mso-position-horizontal-relative:page;mso-position-horizontal:absolute;margin-left:662.928pt;mso-position-vertical-relative:page;margin-top:515.382pt;" coordsize="2375,32707">
                <v:rect id="Rectangle 3624"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62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62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41 de 61 </w:t>
                        </w:r>
                      </w:p>
                    </w:txbxContent>
                  </v:textbox>
                </v:rect>
                <w10:wrap type="square"/>
              </v:group>
            </w:pict>
          </mc:Fallback>
        </mc:AlternateContent>
      </w:r>
      <w:r>
        <w:t>En caso de que no se cubran las plazas asignadas: el ayuntamiento asumirá y por lo tanto deberá hacer efectivo el coste total de dichas plazas, incluyendo en dicho</w:t>
      </w:r>
      <w:r>
        <w:t xml:space="preserve"> coste el correspondiente al importe íntegro del billete, pues al no ser asignado a persona residente no dispone del descuento correspondiente, además de otros recargos si existieran, cargos de gestión o cualquier otro concepto que se pudiese derivar. </w:t>
      </w:r>
    </w:p>
    <w:p w:rsidR="00E54AE1" w:rsidRDefault="006260B5">
      <w:pPr>
        <w:numPr>
          <w:ilvl w:val="0"/>
          <w:numId w:val="26"/>
        </w:numPr>
        <w:ind w:right="0" w:firstLine="526"/>
      </w:pPr>
      <w:r>
        <w:t xml:space="preserve">En </w:t>
      </w:r>
      <w:r>
        <w:t>caso de que se detecte por parte del IASS que algunas de las personas que se han beneficiado no cumpla los requisitos establecidos en el presente convenio, el ayuntamiento estará obligado a devolver el importe completo del supuesto detectado, más el 20% de</w:t>
      </w:r>
      <w:r>
        <w:t xml:space="preserve">l coste total de ese viaje.  </w:t>
      </w:r>
    </w:p>
    <w:p w:rsidR="00E54AE1" w:rsidRDefault="006260B5">
      <w:pPr>
        <w:numPr>
          <w:ilvl w:val="0"/>
          <w:numId w:val="26"/>
        </w:numPr>
        <w:ind w:right="0" w:firstLine="526"/>
      </w:pPr>
      <w:r>
        <w:t>Para el caso de que un ayuntamiento no cuente con el personal del IASS en la reunión previa al viaje o no haga difusión del viaje sin cumplir los términos establecidos en el presente convenio en la parte relativa a la publicid</w:t>
      </w:r>
      <w:r>
        <w:t xml:space="preserve">ad, además de la rectificación pública en el mismo medio y duración que la publicidad que lo origina, no podrá participar en la campaña del año siguiente. </w:t>
      </w:r>
    </w:p>
    <w:p w:rsidR="00E54AE1" w:rsidRDefault="006260B5">
      <w:pPr>
        <w:spacing w:after="247" w:line="259" w:lineRule="auto"/>
        <w:ind w:left="1560" w:right="0"/>
        <w:jc w:val="left"/>
      </w:pPr>
      <w:r>
        <w:t xml:space="preserve"> </w:t>
      </w:r>
    </w:p>
    <w:p w:rsidR="00E54AE1" w:rsidRDefault="006260B5">
      <w:pPr>
        <w:spacing w:after="0" w:line="259" w:lineRule="auto"/>
        <w:ind w:left="1560" w:right="0"/>
        <w:jc w:val="left"/>
      </w:pPr>
      <w:r>
        <w:t xml:space="preserve"> </w:t>
      </w:r>
    </w:p>
    <w:p w:rsidR="00E54AE1" w:rsidRDefault="006260B5">
      <w:pPr>
        <w:spacing w:after="247" w:line="259" w:lineRule="auto"/>
        <w:ind w:left="1560" w:right="0"/>
        <w:jc w:val="left"/>
      </w:pPr>
      <w:r>
        <w:t xml:space="preserve"> </w:t>
      </w:r>
    </w:p>
    <w:p w:rsidR="00E54AE1" w:rsidRDefault="006260B5">
      <w:pPr>
        <w:spacing w:after="244" w:line="259" w:lineRule="auto"/>
        <w:ind w:left="1560" w:right="0"/>
        <w:jc w:val="left"/>
      </w:pPr>
      <w:r>
        <w:t xml:space="preserve"> </w:t>
      </w:r>
    </w:p>
    <w:p w:rsidR="00E54AE1" w:rsidRDefault="006260B5">
      <w:pPr>
        <w:spacing w:after="247" w:line="259" w:lineRule="auto"/>
        <w:ind w:left="1560" w:right="0"/>
        <w:jc w:val="left"/>
      </w:pPr>
      <w:r>
        <w:t xml:space="preserve"> </w:t>
      </w:r>
    </w:p>
    <w:p w:rsidR="00E54AE1" w:rsidRDefault="006260B5">
      <w:pPr>
        <w:spacing w:after="244" w:line="259" w:lineRule="auto"/>
        <w:ind w:left="1560" w:right="0"/>
        <w:jc w:val="left"/>
      </w:pPr>
      <w:r>
        <w:t xml:space="preserve"> </w:t>
      </w:r>
    </w:p>
    <w:p w:rsidR="00E54AE1" w:rsidRDefault="006260B5">
      <w:pPr>
        <w:spacing w:after="245" w:line="259" w:lineRule="auto"/>
        <w:ind w:left="1560" w:right="0"/>
        <w:jc w:val="left"/>
      </w:pPr>
      <w:r>
        <w:t xml:space="preserve"> </w:t>
      </w:r>
    </w:p>
    <w:p w:rsidR="00E54AE1" w:rsidRDefault="006260B5">
      <w:pPr>
        <w:spacing w:after="247" w:line="259" w:lineRule="auto"/>
        <w:ind w:left="1560" w:right="0"/>
        <w:jc w:val="left"/>
      </w:pPr>
      <w:r>
        <w:t xml:space="preserve"> </w:t>
      </w:r>
    </w:p>
    <w:p w:rsidR="00E54AE1" w:rsidRDefault="006260B5">
      <w:pPr>
        <w:spacing w:after="257" w:line="259" w:lineRule="auto"/>
        <w:ind w:left="1560" w:right="0"/>
        <w:jc w:val="left"/>
      </w:pPr>
      <w:r>
        <w:t xml:space="preserve"> </w:t>
      </w:r>
    </w:p>
    <w:p w:rsidR="00E54AE1" w:rsidRDefault="006260B5">
      <w:pPr>
        <w:pStyle w:val="Ttulo1"/>
        <w:spacing w:after="106"/>
        <w:ind w:left="469" w:right="466"/>
        <w:jc w:val="center"/>
      </w:pPr>
      <w:r>
        <w:t>ANEXO I</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03"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pStyle w:val="Ttulo2"/>
        <w:spacing w:line="358" w:lineRule="auto"/>
        <w:ind w:left="206" w:right="196"/>
      </w:pPr>
      <w:r>
        <w:t xml:space="preserve">DEL CONVENIO DE COLABORACIÓN SUSCRITO ENTRE EL INSTITUTO INSULAR DE ATENCIÓN SOCIAL Y SOCIOSANITARIA DEL CABILDO INSULAR DE TENERIFE Y EL </w:t>
      </w:r>
    </w:p>
    <w:p w:rsidR="00E54AE1" w:rsidRDefault="006260B5">
      <w:pPr>
        <w:spacing w:after="119" w:line="259" w:lineRule="auto"/>
        <w:ind w:left="458" w:right="0" w:hanging="10"/>
      </w:pPr>
      <w:r>
        <w:rPr>
          <w:b/>
        </w:rPr>
        <w:t>AYUNTAMIENTO DE……………………………..……… PARA EL DESARROLLO DEL PRO-</w:t>
      </w:r>
    </w:p>
    <w:p w:rsidR="00E54AE1" w:rsidRDefault="006260B5">
      <w:pPr>
        <w:spacing w:after="89" w:line="259" w:lineRule="auto"/>
        <w:ind w:left="458" w:right="0" w:hanging="10"/>
      </w:pPr>
      <w:r>
        <w:rPr>
          <w:b/>
        </w:rPr>
        <w:t xml:space="preserve">GRAMA DE TURISMO SOCIAL 2025-2027. </w:t>
      </w:r>
      <w:r>
        <w:rPr>
          <w:rFonts w:ascii="Times New Roman" w:eastAsia="Times New Roman" w:hAnsi="Times New Roman" w:cs="Times New Roman"/>
          <w:i w:val="0"/>
          <w:sz w:val="24"/>
        </w:rPr>
        <w:t xml:space="preserve"> </w:t>
      </w:r>
    </w:p>
    <w:p w:rsidR="00E54AE1" w:rsidRDefault="006260B5">
      <w:pPr>
        <w:spacing w:after="117" w:line="259" w:lineRule="auto"/>
        <w:ind w:left="463" w:right="0"/>
        <w:jc w:val="left"/>
      </w:pPr>
      <w:r>
        <w:rPr>
          <w:rFonts w:ascii="Calibri" w:eastAsia="Calibri" w:hAnsi="Calibri" w:cs="Calibri"/>
          <w:i w:val="0"/>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525" name="Group 5452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78" name="Rectangle 377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779" name="Rectangle 377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780" name="Rectangle 378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25" style="width:18.7031pt;height:257.538pt;position:absolute;mso-position-horizontal-relative:page;mso-position-horizontal:absolute;margin-left:662.928pt;mso-position-vertical-relative:page;margin-top:515.382pt;" coordsize="2375,32707">
                <v:rect id="Rectangle 377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77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78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42 de 61 </w:t>
                        </w:r>
                      </w:p>
                    </w:txbxContent>
                  </v:textbox>
                </v:rect>
                <w10:wrap type="square"/>
              </v:group>
            </w:pict>
          </mc:Fallback>
        </mc:AlternateContent>
      </w:r>
      <w:r>
        <w:rPr>
          <w:b/>
        </w:rPr>
        <w:t xml:space="preserve"> </w:t>
      </w:r>
      <w:r>
        <w:rPr>
          <w:rFonts w:ascii="Times New Roman" w:eastAsia="Times New Roman" w:hAnsi="Times New Roman" w:cs="Times New Roman"/>
          <w:i w:val="0"/>
          <w:sz w:val="24"/>
        </w:rPr>
        <w:t xml:space="preserve"> </w:t>
      </w:r>
    </w:p>
    <w:p w:rsidR="00E54AE1" w:rsidRDefault="006260B5">
      <w:pPr>
        <w:spacing w:after="89" w:line="259" w:lineRule="auto"/>
        <w:ind w:left="458" w:right="0" w:hanging="10"/>
      </w:pPr>
      <w:r>
        <w:rPr>
          <w:b/>
        </w:rPr>
        <w:t>Anualidad:</w:t>
      </w:r>
      <w:r>
        <w:t xml:space="preserve"> </w:t>
      </w:r>
      <w:r>
        <w:rPr>
          <w:rFonts w:ascii="Times New Roman" w:eastAsia="Times New Roman" w:hAnsi="Times New Roman" w:cs="Times New Roman"/>
          <w:i w:val="0"/>
          <w:sz w:val="24"/>
        </w:rPr>
        <w:t xml:space="preserve"> </w:t>
      </w:r>
    </w:p>
    <w:p w:rsidR="00E54AE1" w:rsidRDefault="006260B5">
      <w:pPr>
        <w:spacing w:after="118" w:line="259" w:lineRule="auto"/>
        <w:ind w:left="463" w:right="0"/>
        <w:jc w:val="left"/>
      </w:pPr>
      <w:r>
        <w:t xml:space="preserve">  </w:t>
      </w:r>
    </w:p>
    <w:p w:rsidR="00E54AE1" w:rsidRDefault="006260B5">
      <w:pPr>
        <w:spacing w:after="89" w:line="259" w:lineRule="auto"/>
        <w:ind w:left="458" w:right="0" w:hanging="10"/>
      </w:pPr>
      <w:r>
        <w:rPr>
          <w:b/>
        </w:rPr>
        <w:t xml:space="preserve">Destino: </w:t>
      </w:r>
      <w:r>
        <w:t xml:space="preserve"> </w:t>
      </w:r>
      <w:r>
        <w:rPr>
          <w:rFonts w:ascii="Times New Roman" w:eastAsia="Times New Roman" w:hAnsi="Times New Roman" w:cs="Times New Roman"/>
          <w:i w:val="0"/>
          <w:sz w:val="24"/>
        </w:rPr>
        <w:t xml:space="preserve"> </w:t>
      </w:r>
    </w:p>
    <w:p w:rsidR="00E54AE1" w:rsidRDefault="006260B5">
      <w:pPr>
        <w:spacing w:after="129" w:line="259" w:lineRule="auto"/>
        <w:ind w:left="463" w:right="0"/>
        <w:jc w:val="left"/>
      </w:pPr>
      <w:r>
        <w:t xml:space="preserve">  </w:t>
      </w:r>
    </w:p>
    <w:p w:rsidR="00E54AE1" w:rsidRDefault="006260B5">
      <w:pPr>
        <w:spacing w:after="89" w:line="259" w:lineRule="auto"/>
        <w:ind w:left="458" w:right="0" w:hanging="10"/>
      </w:pPr>
      <w:r>
        <w:rPr>
          <w:b/>
        </w:rPr>
        <w:t>Número de plazas asignadas:</w:t>
      </w:r>
      <w:r>
        <w:t xml:space="preserve"> </w:t>
      </w:r>
      <w:r>
        <w:t xml:space="preserve">………. </w:t>
      </w:r>
      <w:r>
        <w:rPr>
          <w:rFonts w:ascii="Times New Roman" w:eastAsia="Times New Roman" w:hAnsi="Times New Roman" w:cs="Times New Roman"/>
          <w:i w:val="0"/>
          <w:sz w:val="24"/>
        </w:rPr>
        <w:t xml:space="preserve"> </w:t>
      </w:r>
    </w:p>
    <w:p w:rsidR="00E54AE1" w:rsidRDefault="006260B5">
      <w:pPr>
        <w:spacing w:after="130" w:line="259" w:lineRule="auto"/>
        <w:ind w:left="449" w:right="0"/>
        <w:jc w:val="left"/>
      </w:pPr>
      <w:r>
        <w:t xml:space="preserve"> </w:t>
      </w:r>
    </w:p>
    <w:p w:rsidR="00E54AE1" w:rsidRDefault="006260B5">
      <w:pPr>
        <w:spacing w:after="89" w:line="259" w:lineRule="auto"/>
        <w:ind w:left="458" w:right="0" w:hanging="10"/>
      </w:pPr>
      <w:r>
        <w:rPr>
          <w:b/>
        </w:rPr>
        <w:t>Número de plazas sociales asignadas:</w:t>
      </w:r>
      <w:r>
        <w:t xml:space="preserve"> ………. </w:t>
      </w:r>
      <w:r>
        <w:rPr>
          <w:rFonts w:ascii="Times New Roman" w:eastAsia="Times New Roman" w:hAnsi="Times New Roman" w:cs="Times New Roman"/>
          <w:i w:val="0"/>
          <w:sz w:val="24"/>
        </w:rPr>
        <w:t xml:space="preserve"> </w:t>
      </w:r>
    </w:p>
    <w:p w:rsidR="00E54AE1" w:rsidRDefault="006260B5">
      <w:pPr>
        <w:spacing w:after="119" w:line="259" w:lineRule="auto"/>
        <w:ind w:left="463" w:right="0"/>
        <w:jc w:val="left"/>
      </w:pPr>
      <w:r>
        <w:t xml:space="preserve"> </w:t>
      </w:r>
    </w:p>
    <w:p w:rsidR="00E54AE1" w:rsidRDefault="006260B5">
      <w:pPr>
        <w:spacing w:after="89" w:line="259" w:lineRule="auto"/>
        <w:ind w:left="458" w:right="0" w:hanging="10"/>
      </w:pPr>
      <w:r>
        <w:rPr>
          <w:b/>
        </w:rPr>
        <w:t xml:space="preserve">Aportaciones previstas: </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rPr>
          <w:b/>
        </w:rPr>
        <w:t xml:space="preserve"> </w:t>
      </w:r>
      <w:r>
        <w:rPr>
          <w:rFonts w:ascii="Times New Roman" w:eastAsia="Times New Roman" w:hAnsi="Times New Roman" w:cs="Times New Roman"/>
          <w:i w:val="0"/>
          <w:sz w:val="24"/>
        </w:rPr>
        <w:t xml:space="preserve"> </w:t>
      </w:r>
    </w:p>
    <w:tbl>
      <w:tblPr>
        <w:tblStyle w:val="TableGrid"/>
        <w:tblW w:w="8951" w:type="dxa"/>
        <w:tblInd w:w="468" w:type="dxa"/>
        <w:tblCellMar>
          <w:top w:w="52" w:type="dxa"/>
          <w:left w:w="86" w:type="dxa"/>
          <w:bottom w:w="0" w:type="dxa"/>
          <w:right w:w="115" w:type="dxa"/>
        </w:tblCellMar>
        <w:tblLook w:val="04A0" w:firstRow="1" w:lastRow="0" w:firstColumn="1" w:lastColumn="0" w:noHBand="0" w:noVBand="1"/>
      </w:tblPr>
      <w:tblGrid>
        <w:gridCol w:w="2141"/>
        <w:gridCol w:w="2156"/>
        <w:gridCol w:w="2403"/>
        <w:gridCol w:w="2252"/>
      </w:tblGrid>
      <w:tr w:rsidR="00E54AE1">
        <w:trPr>
          <w:trHeight w:val="814"/>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ANUALIDAD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IASS (34%)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120" w:line="259" w:lineRule="auto"/>
              <w:ind w:left="22" w:right="0"/>
              <w:jc w:val="center"/>
            </w:pPr>
            <w:r>
              <w:rPr>
                <w:b/>
              </w:rPr>
              <w:t xml:space="preserve">AYUNTAMIENTO </w:t>
            </w:r>
          </w:p>
          <w:p w:rsidR="00E54AE1" w:rsidRDefault="006260B5">
            <w:pPr>
              <w:spacing w:after="0" w:line="259" w:lineRule="auto"/>
              <w:ind w:left="25" w:right="0"/>
              <w:jc w:val="center"/>
            </w:pPr>
            <w:r>
              <w:rPr>
                <w:b/>
              </w:rPr>
              <w:t xml:space="preserve">(33%)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120" w:line="259" w:lineRule="auto"/>
              <w:ind w:left="26" w:right="0"/>
              <w:jc w:val="center"/>
            </w:pPr>
            <w:r>
              <w:rPr>
                <w:b/>
              </w:rPr>
              <w:t xml:space="preserve">BENEFICIARIOS </w:t>
            </w:r>
          </w:p>
          <w:p w:rsidR="00E54AE1" w:rsidRDefault="006260B5">
            <w:pPr>
              <w:spacing w:after="0" w:line="259" w:lineRule="auto"/>
              <w:ind w:left="28" w:right="0"/>
              <w:jc w:val="center"/>
            </w:pPr>
            <w:r>
              <w:rPr>
                <w:b/>
              </w:rPr>
              <w:t xml:space="preserve">(33%) </w:t>
            </w:r>
            <w:r>
              <w:rPr>
                <w:rFonts w:ascii="Times New Roman" w:eastAsia="Times New Roman" w:hAnsi="Times New Roman" w:cs="Times New Roman"/>
                <w:i w:val="0"/>
                <w:sz w:val="24"/>
              </w:rPr>
              <w:t xml:space="preserve"> </w:t>
            </w:r>
          </w:p>
        </w:tc>
      </w:tr>
      <w:tr w:rsidR="00E54AE1">
        <w:trPr>
          <w:trHeight w:val="468"/>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r>
      <w:tr w:rsidR="00E54AE1">
        <w:trPr>
          <w:trHeight w:val="432"/>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r>
    </w:tbl>
    <w:p w:rsidR="00E54AE1" w:rsidRDefault="006260B5">
      <w:pPr>
        <w:spacing w:after="0"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125"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101"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pStyle w:val="Ttulo1"/>
        <w:spacing w:after="115"/>
        <w:ind w:left="469"/>
        <w:jc w:val="center"/>
      </w:pPr>
      <w:r>
        <w:rPr>
          <w:rFonts w:ascii="Calibri" w:eastAsia="Calibri" w:hAnsi="Calibri" w:cs="Calibri"/>
          <w:i w:val="0"/>
          <w:noProof/>
        </w:rPr>
        <mc:AlternateContent>
          <mc:Choice Requires="wpg">
            <w:drawing>
              <wp:anchor distT="0" distB="0" distL="114300" distR="114300" simplePos="0" relativeHeight="251704320"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4155" name="Group 541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26" name="Rectangle 3826"/>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827" name="Rectangle 3827"/>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828" name="Rectangle 3828"/>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155" style="width:18.7031pt;height:257.538pt;position:absolute;mso-position-horizontal-relative:page;mso-position-horizontal:absolute;margin-left:662.928pt;mso-position-vertical-relative:page;margin-top:515.382pt;" coordsize="2375,32707">
                <v:rect id="Rectangle 3826"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82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82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43 de 61 </w:t>
                        </w:r>
                      </w:p>
                    </w:txbxContent>
                  </v:textbox>
                </v:rect>
                <w10:wrap type="topAndBottom"/>
              </v:group>
            </w:pict>
          </mc:Fallback>
        </mc:AlternateContent>
      </w:r>
      <w:r>
        <w:t>ANEXO II</w:t>
      </w:r>
      <w:r>
        <w:rPr>
          <w:b w:val="0"/>
          <w:u w:val="none"/>
        </w:rPr>
        <w:t xml:space="preserve"> II</w:t>
      </w:r>
    </w:p>
    <w:p w:rsidR="00E54AE1" w:rsidRDefault="006260B5">
      <w:pPr>
        <w:spacing w:after="0" w:line="259" w:lineRule="auto"/>
        <w:ind w:left="0" w:right="367"/>
        <w:jc w:val="right"/>
      </w:pPr>
      <w:r>
        <w:rPr>
          <w:rFonts w:ascii="Calibri" w:eastAsia="Calibri" w:hAnsi="Calibri" w:cs="Calibri"/>
          <w:i w:val="0"/>
          <w:noProof/>
        </w:rPr>
        <mc:AlternateContent>
          <mc:Choice Requires="wpg">
            <w:drawing>
              <wp:inline distT="0" distB="0" distL="0" distR="0">
                <wp:extent cx="5327904" cy="5796432"/>
                <wp:effectExtent l="0" t="0" r="0" b="0"/>
                <wp:docPr id="54154" name="Group 54154"/>
                <wp:cNvGraphicFramePr/>
                <a:graphic xmlns:a="http://schemas.openxmlformats.org/drawingml/2006/main">
                  <a:graphicData uri="http://schemas.microsoft.com/office/word/2010/wordprocessingGroup">
                    <wpg:wgp>
                      <wpg:cNvGrpSpPr/>
                      <wpg:grpSpPr>
                        <a:xfrm>
                          <a:off x="0" y="0"/>
                          <a:ext cx="5327904" cy="5796432"/>
                          <a:chOff x="0" y="0"/>
                          <a:chExt cx="5327904" cy="5796432"/>
                        </a:xfrm>
                      </wpg:grpSpPr>
                      <pic:pic xmlns:pic="http://schemas.openxmlformats.org/drawingml/2006/picture">
                        <pic:nvPicPr>
                          <pic:cNvPr id="3815" name="Picture 3815"/>
                          <pic:cNvPicPr/>
                        </pic:nvPicPr>
                        <pic:blipFill>
                          <a:blip r:embed="rId9"/>
                          <a:stretch>
                            <a:fillRect/>
                          </a:stretch>
                        </pic:blipFill>
                        <pic:spPr>
                          <a:xfrm>
                            <a:off x="1322832" y="2506981"/>
                            <a:ext cx="4002024" cy="2234184"/>
                          </a:xfrm>
                          <a:prstGeom prst="rect">
                            <a:avLst/>
                          </a:prstGeom>
                        </pic:spPr>
                      </pic:pic>
                      <pic:pic xmlns:pic="http://schemas.openxmlformats.org/drawingml/2006/picture">
                        <pic:nvPicPr>
                          <pic:cNvPr id="3817" name="Picture 3817"/>
                          <pic:cNvPicPr/>
                        </pic:nvPicPr>
                        <pic:blipFill>
                          <a:blip r:embed="rId10"/>
                          <a:stretch>
                            <a:fillRect/>
                          </a:stretch>
                        </pic:blipFill>
                        <pic:spPr>
                          <a:xfrm>
                            <a:off x="272796" y="0"/>
                            <a:ext cx="5055109" cy="4646676"/>
                          </a:xfrm>
                          <a:prstGeom prst="rect">
                            <a:avLst/>
                          </a:prstGeom>
                        </pic:spPr>
                      </pic:pic>
                      <pic:pic xmlns:pic="http://schemas.openxmlformats.org/drawingml/2006/picture">
                        <pic:nvPicPr>
                          <pic:cNvPr id="3819" name="Picture 3819"/>
                          <pic:cNvPicPr/>
                        </pic:nvPicPr>
                        <pic:blipFill>
                          <a:blip r:embed="rId11"/>
                          <a:stretch>
                            <a:fillRect/>
                          </a:stretch>
                        </pic:blipFill>
                        <pic:spPr>
                          <a:xfrm>
                            <a:off x="0" y="4706113"/>
                            <a:ext cx="5233416" cy="1028700"/>
                          </a:xfrm>
                          <a:prstGeom prst="rect">
                            <a:avLst/>
                          </a:prstGeom>
                        </pic:spPr>
                      </pic:pic>
                      <wps:wsp>
                        <wps:cNvPr id="54149" name="Rectangle 54149"/>
                        <wps:cNvSpPr/>
                        <wps:spPr>
                          <a:xfrm>
                            <a:off x="5236210" y="5644021"/>
                            <a:ext cx="44592" cy="197454"/>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trike/>
                                  <w:sz w:val="21"/>
                                </w:rPr>
                                <w:t xml:space="preserve"> </w:t>
                              </w:r>
                            </w:p>
                          </w:txbxContent>
                        </wps:txbx>
                        <wps:bodyPr horzOverflow="overflow" vert="horz" lIns="0" tIns="0" rIns="0" bIns="0" rtlCol="0">
                          <a:noAutofit/>
                        </wps:bodyPr>
                      </wps:wsp>
                      <wps:wsp>
                        <wps:cNvPr id="54150" name="Rectangle 54150"/>
                        <wps:cNvSpPr/>
                        <wps:spPr>
                          <a:xfrm>
                            <a:off x="5269738" y="5627727"/>
                            <a:ext cx="50673" cy="224379"/>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54154" style="width:419.52pt;height:456.412pt;mso-position-horizontal-relative:char;mso-position-vertical-relative:line" coordsize="53279,57964">
                <v:shape id="Picture 3815" style="position:absolute;width:40020;height:22341;left:13228;top:25069;" filled="f">
                  <v:imagedata r:id="rId12"/>
                </v:shape>
                <v:shape id="Picture 3817" style="position:absolute;width:50551;height:46466;left:2727;top:0;" filled="f">
                  <v:imagedata r:id="rId13"/>
                </v:shape>
                <v:shape id="Picture 3819" style="position:absolute;width:52334;height:10287;left:0;top:47061;" filled="f">
                  <v:imagedata r:id="rId14"/>
                </v:shape>
                <v:rect id="Rectangle 54149" style="position:absolute;width:445;height:1974;left:52362;top:56440;" filled="f" stroked="f">
                  <v:textbox inset="0,0,0,0">
                    <w:txbxContent>
                      <w:p>
                        <w:pPr>
                          <w:spacing w:before="0" w:after="160" w:line="259" w:lineRule="auto"/>
                          <w:ind w:left="0" w:right="0" w:firstLine="0"/>
                          <w:jc w:val="left"/>
                        </w:pPr>
                        <w:r>
                          <w:rPr>
                            <w:rFonts w:cs="Times New Roman" w:hAnsi="Times New Roman" w:eastAsia="Times New Roman" w:ascii="Times New Roman"/>
                            <w:i w:val="0"/>
                            <w:strike w:val="1"/>
                            <w:dstrike w:val="0"/>
                            <w:sz w:val="21"/>
                          </w:rPr>
                          <w:t xml:space="preserve"> </w:t>
                        </w:r>
                      </w:p>
                    </w:txbxContent>
                  </v:textbox>
                </v:rect>
                <v:rect id="Rectangle 54150" style="position:absolute;width:506;height:2243;left:52697;top:5627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group>
            </w:pict>
          </mc:Fallback>
        </mc:AlternateContent>
      </w:r>
      <w:r>
        <w:rPr>
          <w:rFonts w:ascii="Times New Roman" w:eastAsia="Times New Roman" w:hAnsi="Times New Roman" w:cs="Times New Roman"/>
          <w:i w:val="0"/>
          <w:sz w:val="24"/>
        </w:rPr>
        <w:t xml:space="preserve"> </w:t>
      </w:r>
    </w:p>
    <w:p w:rsidR="00E54AE1" w:rsidRDefault="006260B5">
      <w:pPr>
        <w:pStyle w:val="Ttulo1"/>
        <w:spacing w:after="154"/>
        <w:ind w:left="469" w:right="325"/>
        <w:jc w:val="center"/>
      </w:pPr>
      <w:r>
        <w:rPr>
          <w:rFonts w:ascii="Calibri" w:eastAsia="Calibri" w:hAnsi="Calibri" w:cs="Calibri"/>
          <w:i w:val="0"/>
          <w:noProof/>
        </w:rPr>
        <mc:AlternateContent>
          <mc:Choice Requires="wpg">
            <w:drawing>
              <wp:anchor distT="0" distB="0" distL="114300" distR="114300" simplePos="0" relativeHeight="251705344"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4579" name="Group 5457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61" name="Rectangle 3861"/>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862" name="Rectangle 3862"/>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https://candelaria.sed</w:t>
                              </w:r>
                              <w:r>
                                <w:rPr>
                                  <w:i w:val="0"/>
                                  <w:sz w:val="12"/>
                                </w:rPr>
                                <w:t xml:space="preserve">electronica.es/ </w:t>
                              </w:r>
                            </w:p>
                          </w:txbxContent>
                        </wps:txbx>
                        <wps:bodyPr horzOverflow="overflow" vert="horz" lIns="0" tIns="0" rIns="0" bIns="0" rtlCol="0">
                          <a:noAutofit/>
                        </wps:bodyPr>
                      </wps:wsp>
                      <wps:wsp>
                        <wps:cNvPr id="3863" name="Rectangle 3863"/>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79" style="width:18.7031pt;height:257.538pt;position:absolute;mso-position-horizontal-relative:page;mso-position-horizontal:absolute;margin-left:662.928pt;mso-position-vertical-relative:page;margin-top:515.382pt;" coordsize="2375,32707">
                <v:rect id="Rectangle 3861"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86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86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44 de 61 </w:t>
                        </w:r>
                      </w:p>
                    </w:txbxContent>
                  </v:textbox>
                </v:rect>
                <w10:wrap type="topAndBottom"/>
              </v:group>
            </w:pict>
          </mc:Fallback>
        </mc:AlternateContent>
      </w:r>
      <w:r>
        <w:t>ANEXO III</w:t>
      </w:r>
      <w:r>
        <w:rPr>
          <w:u w:val="none"/>
        </w:rPr>
        <w:t xml:space="preserve"> </w:t>
      </w:r>
    </w:p>
    <w:p w:rsidR="00E54AE1" w:rsidRDefault="006260B5">
      <w:pPr>
        <w:spacing w:after="73" w:line="259" w:lineRule="auto"/>
        <w:ind w:left="0" w:right="1457"/>
        <w:jc w:val="right"/>
      </w:pPr>
      <w:r>
        <w:rPr>
          <w:noProof/>
        </w:rPr>
        <w:drawing>
          <wp:inline distT="0" distB="0" distL="0" distR="0">
            <wp:extent cx="5073397" cy="6086856"/>
            <wp:effectExtent l="0" t="0" r="0" b="0"/>
            <wp:docPr id="3858" name="Picture 3858"/>
            <wp:cNvGraphicFramePr/>
            <a:graphic xmlns:a="http://schemas.openxmlformats.org/drawingml/2006/main">
              <a:graphicData uri="http://schemas.openxmlformats.org/drawingml/2006/picture">
                <pic:pic xmlns:pic="http://schemas.openxmlformats.org/drawingml/2006/picture">
                  <pic:nvPicPr>
                    <pic:cNvPr id="3858" name="Picture 3858"/>
                    <pic:cNvPicPr/>
                  </pic:nvPicPr>
                  <pic:blipFill>
                    <a:blip r:embed="rId15"/>
                    <a:stretch>
                      <a:fillRect/>
                    </a:stretch>
                  </pic:blipFill>
                  <pic:spPr>
                    <a:xfrm>
                      <a:off x="0" y="0"/>
                      <a:ext cx="5073397" cy="6086856"/>
                    </a:xfrm>
                    <a:prstGeom prst="rect">
                      <a:avLst/>
                    </a:prstGeom>
                  </pic:spPr>
                </pic:pic>
              </a:graphicData>
            </a:graphic>
          </wp:inline>
        </w:drawing>
      </w:r>
      <w:r>
        <w:t xml:space="preserve"> </w:t>
      </w:r>
      <w:r>
        <w:rPr>
          <w:rFonts w:ascii="Times New Roman" w:eastAsia="Times New Roman" w:hAnsi="Times New Roman" w:cs="Times New Roman"/>
          <w:i w:val="0"/>
          <w:sz w:val="24"/>
        </w:rPr>
        <w:t xml:space="preserve"> </w:t>
      </w:r>
    </w:p>
    <w:p w:rsidR="00E54AE1" w:rsidRDefault="006260B5">
      <w:pPr>
        <w:spacing w:after="146" w:line="259" w:lineRule="auto"/>
        <w:ind w:left="142" w:right="0"/>
        <w:jc w:val="left"/>
      </w:pPr>
      <w:r>
        <w:t xml:space="preserve"> </w:t>
      </w:r>
    </w:p>
    <w:p w:rsidR="00E54AE1" w:rsidRDefault="006260B5">
      <w:pPr>
        <w:spacing w:after="143" w:line="259" w:lineRule="auto"/>
        <w:ind w:left="142" w:right="0"/>
        <w:jc w:val="left"/>
      </w:pPr>
      <w:r>
        <w:t xml:space="preserve"> </w:t>
      </w:r>
    </w:p>
    <w:p w:rsidR="00E54AE1" w:rsidRDefault="006260B5">
      <w:pPr>
        <w:spacing w:after="143" w:line="259" w:lineRule="auto"/>
        <w:ind w:left="142" w:right="0"/>
        <w:jc w:val="left"/>
      </w:pPr>
      <w:r>
        <w:t xml:space="preserve"> </w:t>
      </w:r>
    </w:p>
    <w:p w:rsidR="00E54AE1" w:rsidRDefault="006260B5">
      <w:pPr>
        <w:spacing w:after="146" w:line="259" w:lineRule="auto"/>
        <w:ind w:left="142" w:right="0"/>
        <w:jc w:val="left"/>
      </w:pPr>
      <w:r>
        <w:t xml:space="preserve"> </w:t>
      </w:r>
    </w:p>
    <w:p w:rsidR="00E54AE1" w:rsidRDefault="006260B5">
      <w:pPr>
        <w:spacing w:after="0" w:line="259" w:lineRule="auto"/>
        <w:ind w:left="142" w:right="0"/>
        <w:jc w:val="left"/>
      </w:pPr>
      <w:r>
        <w:t xml:space="preserve"> </w:t>
      </w:r>
    </w:p>
    <w:p w:rsidR="00E54AE1" w:rsidRDefault="006260B5">
      <w:pPr>
        <w:spacing w:after="146" w:line="259" w:lineRule="auto"/>
        <w:ind w:left="142" w:right="0"/>
        <w:jc w:val="left"/>
      </w:pPr>
      <w:r>
        <w:t xml:space="preserve"> </w:t>
      </w:r>
    </w:p>
    <w:p w:rsidR="00E54AE1" w:rsidRDefault="006260B5">
      <w:pPr>
        <w:pStyle w:val="Ttulo1"/>
        <w:spacing w:after="154"/>
        <w:ind w:left="469" w:right="323"/>
        <w:jc w:val="center"/>
      </w:pPr>
      <w:r>
        <w:t>ANEXO IV</w:t>
      </w:r>
      <w:r>
        <w:rPr>
          <w:u w:val="none"/>
        </w:rPr>
        <w:t xml:space="preserve"> </w:t>
      </w:r>
    </w:p>
    <w:p w:rsidR="00E54AE1" w:rsidRDefault="006260B5">
      <w:pPr>
        <w:spacing w:after="4491" w:line="259" w:lineRule="auto"/>
        <w:ind w:left="518" w:right="1029"/>
        <w:jc w:val="left"/>
      </w:pPr>
      <w:r>
        <w:rPr>
          <w:rFonts w:ascii="Times New Roman" w:eastAsia="Times New Roman" w:hAnsi="Times New Roman" w:cs="Times New Roman"/>
          <w:i w:val="0"/>
          <w:sz w:val="24"/>
        </w:rPr>
        <w:t xml:space="preserve"> </w:t>
      </w:r>
    </w:p>
    <w:p w:rsidR="00E54AE1" w:rsidRDefault="006260B5">
      <w:pPr>
        <w:spacing w:after="3237" w:line="259" w:lineRule="auto"/>
        <w:ind w:left="-2411" w:right="1029"/>
        <w:jc w:val="left"/>
      </w:pPr>
      <w:r>
        <w:rPr>
          <w:rFonts w:ascii="Calibri" w:eastAsia="Calibri" w:hAnsi="Calibri" w:cs="Calibri"/>
          <w:i w:val="0"/>
          <w:noProof/>
        </w:rPr>
        <mc:AlternateContent>
          <mc:Choice Requires="wpg">
            <w:drawing>
              <wp:anchor distT="0" distB="0" distL="114300" distR="114300" simplePos="0" relativeHeight="2517063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080" name="Group 5408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40" name="Rectangle 3940"/>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3941" name="Rectangle 3941"/>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3942" name="Rectangle 3942"/>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080" style="width:18.7031pt;height:257.538pt;position:absolute;mso-position-horizontal-relative:page;mso-position-horizontal:absolute;margin-left:662.928pt;mso-position-vertical-relative:page;margin-top:515.382pt;" coordsize="2375,32707">
                <v:rect id="Rectangle 3940"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394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94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45 de 61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707392" behindDoc="0" locked="0" layoutInCell="1" allowOverlap="1">
                <wp:simplePos x="0" y="0"/>
                <wp:positionH relativeFrom="column">
                  <wp:posOffset>683971</wp:posOffset>
                </wp:positionH>
                <wp:positionV relativeFrom="paragraph">
                  <wp:posOffset>-3078717</wp:posOffset>
                </wp:positionV>
                <wp:extent cx="4829556" cy="5527549"/>
                <wp:effectExtent l="0" t="0" r="0" b="0"/>
                <wp:wrapSquare wrapText="bothSides"/>
                <wp:docPr id="54078" name="Group 54078"/>
                <wp:cNvGraphicFramePr/>
                <a:graphic xmlns:a="http://schemas.openxmlformats.org/drawingml/2006/main">
                  <a:graphicData uri="http://schemas.microsoft.com/office/word/2010/wordprocessingGroup">
                    <wpg:wgp>
                      <wpg:cNvGrpSpPr/>
                      <wpg:grpSpPr>
                        <a:xfrm>
                          <a:off x="0" y="0"/>
                          <a:ext cx="4829556" cy="5527549"/>
                          <a:chOff x="0" y="0"/>
                          <a:chExt cx="4829556" cy="5527549"/>
                        </a:xfrm>
                      </wpg:grpSpPr>
                      <pic:pic xmlns:pic="http://schemas.openxmlformats.org/drawingml/2006/picture">
                        <pic:nvPicPr>
                          <pic:cNvPr id="3927" name="Picture 3927"/>
                          <pic:cNvPicPr/>
                        </pic:nvPicPr>
                        <pic:blipFill>
                          <a:blip r:embed="rId16"/>
                          <a:stretch>
                            <a:fillRect/>
                          </a:stretch>
                        </pic:blipFill>
                        <pic:spPr>
                          <a:xfrm>
                            <a:off x="1246632" y="3102865"/>
                            <a:ext cx="3329940" cy="2424684"/>
                          </a:xfrm>
                          <a:prstGeom prst="rect">
                            <a:avLst/>
                          </a:prstGeom>
                        </pic:spPr>
                      </pic:pic>
                      <pic:pic xmlns:pic="http://schemas.openxmlformats.org/drawingml/2006/picture">
                        <pic:nvPicPr>
                          <pic:cNvPr id="3929" name="Picture 3929"/>
                          <pic:cNvPicPr/>
                        </pic:nvPicPr>
                        <pic:blipFill>
                          <a:blip r:embed="rId17"/>
                          <a:stretch>
                            <a:fillRect/>
                          </a:stretch>
                        </pic:blipFill>
                        <pic:spPr>
                          <a:xfrm>
                            <a:off x="0" y="0"/>
                            <a:ext cx="4829556" cy="4847844"/>
                          </a:xfrm>
                          <a:prstGeom prst="rect">
                            <a:avLst/>
                          </a:prstGeom>
                        </pic:spPr>
                      </pic:pic>
                      <pic:pic xmlns:pic="http://schemas.openxmlformats.org/drawingml/2006/picture">
                        <pic:nvPicPr>
                          <pic:cNvPr id="3931" name="Picture 3931"/>
                          <pic:cNvPicPr/>
                        </pic:nvPicPr>
                        <pic:blipFill>
                          <a:blip r:embed="rId18"/>
                          <a:stretch>
                            <a:fillRect/>
                          </a:stretch>
                        </pic:blipFill>
                        <pic:spPr>
                          <a:xfrm>
                            <a:off x="146304" y="5132832"/>
                            <a:ext cx="254508" cy="173736"/>
                          </a:xfrm>
                          <a:prstGeom prst="rect">
                            <a:avLst/>
                          </a:prstGeom>
                        </pic:spPr>
                      </pic:pic>
                      <wps:wsp>
                        <wps:cNvPr id="3932" name="Rectangle 3932"/>
                        <wps:cNvSpPr/>
                        <wps:spPr>
                          <a:xfrm>
                            <a:off x="146558" y="5162677"/>
                            <a:ext cx="315389"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w:t>
                              </w:r>
                            </w:p>
                          </w:txbxContent>
                        </wps:txbx>
                        <wps:bodyPr horzOverflow="overflow" vert="horz" lIns="0" tIns="0" rIns="0" bIns="0" rtlCol="0">
                          <a:noAutofit/>
                        </wps:bodyPr>
                      </wps:wsp>
                      <pic:pic xmlns:pic="http://schemas.openxmlformats.org/drawingml/2006/picture">
                        <pic:nvPicPr>
                          <pic:cNvPr id="3935" name="Picture 3935"/>
                          <pic:cNvPicPr/>
                        </pic:nvPicPr>
                        <pic:blipFill>
                          <a:blip r:embed="rId19"/>
                          <a:stretch>
                            <a:fillRect/>
                          </a:stretch>
                        </pic:blipFill>
                        <pic:spPr>
                          <a:xfrm>
                            <a:off x="338328" y="5132832"/>
                            <a:ext cx="36576" cy="173736"/>
                          </a:xfrm>
                          <a:prstGeom prst="rect">
                            <a:avLst/>
                          </a:prstGeom>
                        </pic:spPr>
                      </pic:pic>
                      <wps:wsp>
                        <wps:cNvPr id="3936" name="Rectangle 3936"/>
                        <wps:cNvSpPr/>
                        <wps:spPr>
                          <a:xfrm>
                            <a:off x="338582" y="5156581"/>
                            <a:ext cx="45808"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 xml:space="preserve"> </w:t>
                              </w:r>
                            </w:p>
                          </w:txbxContent>
                        </wps:txbx>
                        <wps:bodyPr horzOverflow="overflow" vert="horz" lIns="0" tIns="0" rIns="0" bIns="0" rtlCol="0">
                          <a:noAutofit/>
                        </wps:bodyPr>
                      </wps:wsp>
                      <wps:wsp>
                        <wps:cNvPr id="3937" name="Rectangle 3937"/>
                        <wps:cNvSpPr/>
                        <wps:spPr>
                          <a:xfrm>
                            <a:off x="373634" y="5135093"/>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54078" style="width:380.28pt;height:435.24pt;position:absolute;mso-position-horizontal-relative:text;mso-position-horizontal:absolute;margin-left:53.856pt;mso-position-vertical-relative:text;margin-top:-242.419pt;" coordsize="48295,55275">
                <v:shape id="Picture 3927" style="position:absolute;width:33299;height:24246;left:12466;top:31028;" filled="f">
                  <v:imagedata r:id="rId20"/>
                </v:shape>
                <v:shape id="Picture 3929" style="position:absolute;width:48295;height:48478;left:0;top:0;" filled="f">
                  <v:imagedata r:id="rId21"/>
                </v:shape>
                <v:shape id="Picture 3931" style="position:absolute;width:2545;height:1737;left:1463;top:51328;" filled="f">
                  <v:imagedata r:id="rId22"/>
                </v:shape>
                <v:rect id="Rectangle 3932" style="position:absolute;width:3153;height:2064;left:1465;top:51626;" filled="f" stroked="f">
                  <v:textbox inset="0,0,0,0">
                    <w:txbxContent>
                      <w:p>
                        <w:pPr>
                          <w:spacing w:before="0" w:after="160" w:line="259" w:lineRule="auto"/>
                          <w:ind w:left="0" w:right="0" w:firstLine="0"/>
                          <w:jc w:val="left"/>
                        </w:pPr>
                        <w:r>
                          <w:rPr>
                            <w:rFonts w:cs="Calibri" w:hAnsi="Calibri" w:eastAsia="Calibri" w:ascii="Calibri"/>
                            <w:i w:val="0"/>
                            <w:sz w:val="24"/>
                          </w:rPr>
                          <w:t xml:space="preserve">.../”</w:t>
                        </w:r>
                      </w:p>
                    </w:txbxContent>
                  </v:textbox>
                </v:rect>
                <v:shape id="Picture 3935" style="position:absolute;width:365;height:1737;left:3383;top:51328;" filled="f">
                  <v:imagedata r:id="rId23"/>
                </v:shape>
                <v:rect id="Rectangle 3936" style="position:absolute;width:458;height:2064;left:3385;top:51565;" filled="f" stroked="f">
                  <v:textbox inset="0,0,0,0">
                    <w:txbxContent>
                      <w:p>
                        <w:pPr>
                          <w:spacing w:before="0" w:after="160" w:line="259" w:lineRule="auto"/>
                          <w:ind w:left="0" w:right="0" w:firstLine="0"/>
                          <w:jc w:val="left"/>
                        </w:pPr>
                        <w:r>
                          <w:rPr>
                            <w:rFonts w:cs="Calibri" w:hAnsi="Calibri" w:eastAsia="Calibri" w:ascii="Calibri"/>
                            <w:i w:val="0"/>
                            <w:sz w:val="24"/>
                          </w:rPr>
                          <w:t xml:space="preserve"> </w:t>
                        </w:r>
                      </w:p>
                    </w:txbxContent>
                  </v:textbox>
                </v:rect>
                <v:rect id="Rectangle 3937" style="position:absolute;width:506;height:2243;left:3736;top:5135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w10:wrap type="square"/>
              </v:group>
            </w:pict>
          </mc:Fallback>
        </mc:AlternateContent>
      </w:r>
    </w:p>
    <w:p w:rsidR="00E54AE1" w:rsidRDefault="006260B5">
      <w:pPr>
        <w:spacing w:after="144" w:line="259" w:lineRule="auto"/>
        <w:ind w:left="552" w:right="1029"/>
        <w:jc w:val="left"/>
      </w:pPr>
      <w:r>
        <w:rPr>
          <w:b/>
          <w:i w:val="0"/>
        </w:rPr>
        <w:t xml:space="preserve"> </w:t>
      </w:r>
    </w:p>
    <w:p w:rsidR="00E54AE1" w:rsidRDefault="006260B5">
      <w:pPr>
        <w:spacing w:after="27" w:line="352" w:lineRule="auto"/>
        <w:ind w:left="127" w:right="0"/>
      </w:pPr>
      <w:r>
        <w:rPr>
          <w:b/>
          <w:i w:val="0"/>
        </w:rPr>
        <w:t>SEGUNDO. -</w:t>
      </w:r>
      <w:r>
        <w:rPr>
          <w:i w:val="0"/>
        </w:rPr>
        <w:t xml:space="preserve"> Facultar a la Alcaldía Presidencia para la formalización del Convenio de Cooperación y sus Anexos, así como la resolución de cuantas</w:t>
      </w:r>
      <w:r>
        <w:rPr>
          <w:i w:val="0"/>
        </w:rPr>
        <w:t xml:space="preserve"> incidencias puedan surgir en la ejecución del citado Convenio de Cooperación.</w:t>
      </w:r>
      <w:r>
        <w:rPr>
          <w:rFonts w:ascii="Times New Roman" w:eastAsia="Times New Roman" w:hAnsi="Times New Roman" w:cs="Times New Roman"/>
          <w:i w:val="0"/>
          <w:sz w:val="24"/>
        </w:rPr>
        <w:t xml:space="preserve"> </w:t>
      </w:r>
    </w:p>
    <w:p w:rsidR="00E54AE1" w:rsidRDefault="006260B5">
      <w:pPr>
        <w:spacing w:after="204" w:line="259" w:lineRule="auto"/>
        <w:ind w:left="127" w:right="0"/>
      </w:pPr>
      <w:r>
        <w:rPr>
          <w:b/>
          <w:i w:val="0"/>
        </w:rPr>
        <w:t>TERCERO. -</w:t>
      </w:r>
      <w:r>
        <w:t xml:space="preserve"> </w:t>
      </w:r>
      <w:r>
        <w:rPr>
          <w:i w:val="0"/>
        </w:rPr>
        <w:t>Notificar el presente Acuerdo al</w:t>
      </w:r>
      <w:r>
        <w:rPr>
          <w:b/>
        </w:rPr>
        <w:t xml:space="preserve"> </w:t>
      </w:r>
      <w:r>
        <w:rPr>
          <w:i w:val="0"/>
        </w:rPr>
        <w:t>Instituto de Atención Social y Sociosanitaria (IASS)</w:t>
      </w:r>
      <w:r>
        <w:rPr>
          <w:rFonts w:ascii="Times New Roman" w:eastAsia="Times New Roman" w:hAnsi="Times New Roman" w:cs="Times New Roman"/>
          <w:i w:val="0"/>
          <w:sz w:val="24"/>
        </w:rPr>
        <w:t xml:space="preserve"> </w:t>
      </w:r>
    </w:p>
    <w:p w:rsidR="00E54AE1" w:rsidRDefault="006260B5">
      <w:pPr>
        <w:spacing w:after="0" w:line="259" w:lineRule="auto"/>
        <w:ind w:left="142" w:right="0"/>
        <w:jc w:val="left"/>
      </w:pPr>
      <w:r>
        <w:rPr>
          <w:b/>
          <w:i w:val="0"/>
        </w:rPr>
        <w:t xml:space="preserve"> </w:t>
      </w:r>
    </w:p>
    <w:p w:rsidR="00E54AE1" w:rsidRDefault="006260B5">
      <w:pPr>
        <w:spacing w:after="3" w:line="259" w:lineRule="auto"/>
        <w:ind w:left="144" w:right="0" w:hanging="10"/>
        <w:jc w:val="center"/>
      </w:pPr>
      <w:r>
        <w:rPr>
          <w:i w:val="0"/>
        </w:rPr>
        <w:t xml:space="preserve">No obstante, la Junta de Gobierno Local acordará lo más procedente. </w:t>
      </w:r>
    </w:p>
    <w:p w:rsidR="00E54AE1" w:rsidRDefault="006260B5">
      <w:pPr>
        <w:spacing w:after="0" w:line="259" w:lineRule="auto"/>
        <w:ind w:left="142" w:right="0"/>
        <w:jc w:val="left"/>
      </w:pPr>
      <w:r>
        <w:rPr>
          <w:b/>
          <w:i w:val="0"/>
        </w:rPr>
        <w:t xml:space="preserve"> </w:t>
      </w:r>
    </w:p>
    <w:p w:rsidR="00E54AE1" w:rsidRDefault="006260B5">
      <w:pPr>
        <w:spacing w:after="0" w:line="259" w:lineRule="auto"/>
        <w:ind w:left="142" w:right="0"/>
        <w:jc w:val="left"/>
      </w:pPr>
      <w:r>
        <w:rPr>
          <w:b/>
          <w:i w:val="0"/>
        </w:rPr>
        <w:t xml:space="preserve"> </w:t>
      </w:r>
    </w:p>
    <w:p w:rsidR="00E54AE1" w:rsidRDefault="006260B5">
      <w:pPr>
        <w:spacing w:after="0" w:line="248" w:lineRule="auto"/>
        <w:ind w:left="137" w:right="0" w:hanging="10"/>
      </w:pPr>
      <w:r>
        <w:rPr>
          <w:b/>
          <w:i w:val="0"/>
        </w:rPr>
        <w:t xml:space="preserve">La Junta de Gobierno Local, previo debate y por unanimidad de los miembros presentes, acuerda: </w:t>
      </w:r>
    </w:p>
    <w:p w:rsidR="00E54AE1" w:rsidRDefault="006260B5">
      <w:pPr>
        <w:spacing w:after="199" w:line="259" w:lineRule="auto"/>
        <w:ind w:left="142" w:right="0"/>
        <w:jc w:val="left"/>
      </w:pPr>
      <w:r>
        <w:rPr>
          <w:b/>
          <w:i w:val="0"/>
        </w:rPr>
        <w:t xml:space="preserve">   </w:t>
      </w:r>
    </w:p>
    <w:p w:rsidR="00E54AE1" w:rsidRDefault="006260B5">
      <w:pPr>
        <w:spacing w:after="96" w:line="352" w:lineRule="auto"/>
        <w:ind w:left="127" w:right="0" w:firstLine="652"/>
      </w:pPr>
      <w:r>
        <w:rPr>
          <w:b/>
          <w:i w:val="0"/>
        </w:rPr>
        <w:t>PRIMERO. -</w:t>
      </w:r>
      <w:r>
        <w:rPr>
          <w:i w:val="0"/>
        </w:rPr>
        <w:t xml:space="preserve"> Aprobar la modificación del Convenio marco de Cooperación y sus modelos de anexos, formalizado con el Instituto Insular de Atención Social en el </w:t>
      </w:r>
      <w:r>
        <w:rPr>
          <w:i w:val="0"/>
        </w:rPr>
        <w:t>desarrollo del Programa de Turismo Social 2023-2026, conforme texto aprobado por su Consejo Rector en sesión de fecha 28 de mayo de 2025, del tenor literal siguiente:</w:t>
      </w:r>
      <w:r>
        <w:rPr>
          <w:rFonts w:ascii="Times New Roman" w:eastAsia="Times New Roman" w:hAnsi="Times New Roman" w:cs="Times New Roman"/>
          <w:i w:val="0"/>
          <w:sz w:val="24"/>
        </w:rPr>
        <w:t xml:space="preserve"> </w:t>
      </w:r>
    </w:p>
    <w:p w:rsidR="00E54AE1" w:rsidRDefault="006260B5">
      <w:pPr>
        <w:spacing w:after="225" w:line="259" w:lineRule="auto"/>
        <w:ind w:left="850" w:right="0"/>
        <w:jc w:val="left"/>
      </w:pPr>
      <w:r>
        <w:t xml:space="preserve"> </w:t>
      </w:r>
    </w:p>
    <w:p w:rsidR="00E54AE1" w:rsidRDefault="006260B5">
      <w:pPr>
        <w:spacing w:after="89" w:line="259" w:lineRule="auto"/>
        <w:ind w:left="1044" w:right="0" w:hanging="10"/>
      </w:pPr>
      <w:r>
        <w:rPr>
          <w:b/>
        </w:rPr>
        <w:t>“CONVENIO MARCO DE COOPERACIÓN ENTRE EL IASS Y LOS AYUNTAMIEN-</w:t>
      </w:r>
    </w:p>
    <w:p w:rsidR="00E54AE1" w:rsidRDefault="006260B5">
      <w:pPr>
        <w:spacing w:after="263" w:line="259" w:lineRule="auto"/>
        <w:ind w:left="458" w:right="0" w:hanging="10"/>
      </w:pPr>
      <w:r>
        <w:rPr>
          <w:b/>
        </w:rPr>
        <w:t xml:space="preserve">TOS DE LA ISLA PARA EL </w:t>
      </w:r>
      <w:r>
        <w:rPr>
          <w:b/>
        </w:rPr>
        <w:t xml:space="preserve">PROGRAMA DE TURISMO SOCIAL 2025-2027  </w:t>
      </w:r>
    </w:p>
    <w:p w:rsidR="00E54AE1" w:rsidRDefault="006260B5">
      <w:pPr>
        <w:spacing w:after="280" w:line="259" w:lineRule="auto"/>
        <w:ind w:left="1034" w:right="0"/>
        <w:jc w:val="left"/>
      </w:pPr>
      <w:r>
        <w:rPr>
          <w:b/>
        </w:rPr>
        <w:t xml:space="preserve"> </w:t>
      </w:r>
    </w:p>
    <w:p w:rsidR="00E54AE1" w:rsidRDefault="006260B5">
      <w:pPr>
        <w:pStyle w:val="Ttulo1"/>
        <w:ind w:left="444"/>
      </w:pPr>
      <w:r>
        <w:t>1. OBJETO DEL PRESENTE CONVENIO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60"/>
        <w:ind w:left="434" w:right="465"/>
      </w:pPr>
      <w:r>
        <w:rPr>
          <w:rFonts w:ascii="Calibri" w:eastAsia="Calibri" w:hAnsi="Calibri" w:cs="Calibri"/>
          <w:i w:val="0"/>
          <w:noProof/>
        </w:rPr>
        <mc:AlternateContent>
          <mc:Choice Requires="wpg">
            <w:drawing>
              <wp:anchor distT="0" distB="0" distL="114300" distR="114300" simplePos="0" relativeHeight="2517084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497" name="Group 534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27" name="Rectangle 402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028" name="Rectangle 402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029" name="Rectangle 402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497" style="width:18.7031pt;height:257.538pt;position:absolute;mso-position-horizontal-relative:page;mso-position-horizontal:absolute;margin-left:662.928pt;mso-position-vertical-relative:page;margin-top:515.382pt;" coordsize="2375,32707">
                <v:rect id="Rectangle 402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02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02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46 de 61 </w:t>
                        </w:r>
                      </w:p>
                    </w:txbxContent>
                  </v:textbox>
                </v:rect>
                <w10:wrap type="square"/>
              </v:group>
            </w:pict>
          </mc:Fallback>
        </mc:AlternateContent>
      </w:r>
      <w:r>
        <w:t>Es objeto del presente Convenio establecer la colaboración entre el IASS y los Ayuntamientos de la Isla que lo suscriban, con el fin de ejecutar el Programa de Tur</w:t>
      </w:r>
      <w:r>
        <w:t>ismo Social, que contempla la realización de actividades turísticas, con discriminación positiva en precios a favor de las personas mayores con menores recursos económicos, al objeto de colaborar en la mejora de la calidad de vida de los y las participante</w:t>
      </w:r>
      <w:r>
        <w:t xml:space="preserve">s a través de la realización de viajes y actividades turísticas que permitan conectar con otros ambientes, ampliar relaciones y conocimientos culturales, favorecer capacidades y motivaciones y fomentar el encuentro y la convivencia.  </w:t>
      </w:r>
    </w:p>
    <w:p w:rsidR="00E54AE1" w:rsidRDefault="006260B5">
      <w:pPr>
        <w:pStyle w:val="Ttulo1"/>
        <w:spacing w:after="266"/>
        <w:ind w:left="444"/>
      </w:pPr>
      <w:r>
        <w:t>2.DURACIÓN</w:t>
      </w:r>
      <w:r>
        <w:rPr>
          <w:u w:val="none"/>
        </w:rPr>
        <w:t xml:space="preserve"> </w:t>
      </w:r>
    </w:p>
    <w:p w:rsidR="00E54AE1" w:rsidRDefault="006260B5">
      <w:pPr>
        <w:spacing w:after="174"/>
        <w:ind w:left="434" w:right="0"/>
      </w:pPr>
      <w:r>
        <w:t>El presen</w:t>
      </w:r>
      <w:r>
        <w:t xml:space="preserve">te Convenio tendrá una duración de dos (2) años, prorrogables por períodos sucesivos de un (1) año, hasta alcanzar el máximo de cuatro (4) años. </w:t>
      </w:r>
    </w:p>
    <w:p w:rsidR="00E54AE1" w:rsidRDefault="006260B5">
      <w:pPr>
        <w:pStyle w:val="Ttulo1"/>
        <w:spacing w:after="245"/>
        <w:ind w:left="444"/>
      </w:pPr>
      <w:r>
        <w:t>3.DESTINO</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462"/>
      </w:pPr>
      <w:r>
        <w:t>El IASS y los ayuntamientos adheridos al Programa de Turismo Social, de forma consensuada, elegirá</w:t>
      </w:r>
      <w:r>
        <w:t xml:space="preserve">n los destinos para las campañas de 2025-2026 y 2026-2027 entre lugares nacionales o internacionales de destacado interés turístico. </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t xml:space="preserve"> </w:t>
      </w:r>
    </w:p>
    <w:p w:rsidR="00E54AE1" w:rsidRDefault="006260B5">
      <w:pPr>
        <w:pStyle w:val="Ttulo1"/>
        <w:spacing w:after="125"/>
        <w:ind w:left="444"/>
      </w:pPr>
      <w:r>
        <w:t>4. BENEFICIARIOS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38"/>
        <w:ind w:left="434" w:right="0"/>
      </w:pPr>
      <w:r>
        <w:t xml:space="preserve">Serán beneficiarias de las acciones contenidas en el presente Convenio las personas mayores de la isla de Tenerife que cumplan los requisitos que a continuación se relacionan:  </w:t>
      </w:r>
    </w:p>
    <w:p w:rsidR="00E54AE1" w:rsidRDefault="006260B5">
      <w:pPr>
        <w:numPr>
          <w:ilvl w:val="0"/>
          <w:numId w:val="27"/>
        </w:numPr>
        <w:spacing w:after="8"/>
        <w:ind w:right="0" w:hanging="10"/>
      </w:pPr>
      <w:r>
        <w:rPr>
          <w:b/>
        </w:rPr>
        <w:t>Ser mayor de 60 años</w:t>
      </w:r>
      <w:r>
        <w:t xml:space="preserve"> o cumplir al menos dicha edad durante el año natural en e</w:t>
      </w:r>
      <w:r>
        <w:t>l que se realice el viaje correspondiente a la campaña de Turismo Social. Los participantes podrán viajar acompañados por su cónyuge, pareja de hecho (inscritos en el correspondiente registro) o pareja de hecho no registrada (acreditando una convivencia co</w:t>
      </w:r>
      <w:r>
        <w:t>ntinuada a través de documentación oficial) aunque no tengan la edad referida en el apartado anterior.</w:t>
      </w:r>
      <w:r>
        <w:rPr>
          <w:rFonts w:ascii="Times New Roman" w:eastAsia="Times New Roman" w:hAnsi="Times New Roman" w:cs="Times New Roman"/>
          <w:i w:val="0"/>
          <w:sz w:val="24"/>
        </w:rPr>
        <w:t xml:space="preserve"> </w:t>
      </w:r>
    </w:p>
    <w:p w:rsidR="00E54AE1" w:rsidRDefault="006260B5">
      <w:pPr>
        <w:numPr>
          <w:ilvl w:val="0"/>
          <w:numId w:val="27"/>
        </w:numPr>
        <w:spacing w:after="17" w:line="352" w:lineRule="auto"/>
        <w:ind w:right="0" w:hanging="10"/>
      </w:pPr>
      <w:r>
        <w:rPr>
          <w:b/>
        </w:rPr>
        <w:t>No superar el límite de ingresos económicos</w:t>
      </w:r>
      <w:r>
        <w:t xml:space="preserve"> </w:t>
      </w:r>
      <w:r>
        <w:rPr>
          <w:b/>
        </w:rPr>
        <w:t>determinado para cada anualidad</w:t>
      </w:r>
      <w:r>
        <w:t>, establecido conforme al indicador público de renta de efectos múltiples (IP</w:t>
      </w:r>
      <w:r>
        <w:t xml:space="preserve">REM) y la revalorización de las pensiones, debiendo </w:t>
      </w:r>
      <w:r>
        <w:rPr>
          <w:b/>
        </w:rPr>
        <w:t>siempre priorizar las unidades familiares con menos recursos económicos.</w:t>
      </w:r>
      <w:r>
        <w:t xml:space="preserve"> </w:t>
      </w:r>
      <w:r>
        <w:rPr>
          <w:rFonts w:ascii="Times New Roman" w:eastAsia="Times New Roman" w:hAnsi="Times New Roman" w:cs="Times New Roman"/>
          <w:i w:val="0"/>
          <w:sz w:val="24"/>
        </w:rPr>
        <w:t xml:space="preserve"> </w:t>
      </w:r>
    </w:p>
    <w:p w:rsidR="00E54AE1" w:rsidRDefault="006260B5">
      <w:pPr>
        <w:spacing w:after="143" w:line="259" w:lineRule="auto"/>
        <w:ind w:left="434" w:right="0"/>
      </w:pPr>
      <w:r>
        <w:t xml:space="preserve">Las cuantías límites, que se actualizará conforme al IPREM, se detallan a continuación: </w:t>
      </w:r>
    </w:p>
    <w:p w:rsidR="00E54AE1" w:rsidRDefault="006260B5">
      <w:pPr>
        <w:numPr>
          <w:ilvl w:val="0"/>
          <w:numId w:val="28"/>
        </w:numPr>
        <w:spacing w:after="35"/>
        <w:ind w:right="0"/>
      </w:pPr>
      <w:r>
        <w:rPr>
          <w:rFonts w:ascii="Calibri" w:eastAsia="Calibri" w:hAnsi="Calibri" w:cs="Calibri"/>
          <w:i w:val="0"/>
          <w:noProof/>
        </w:rPr>
        <mc:AlternateContent>
          <mc:Choice Requires="wpg">
            <w:drawing>
              <wp:anchor distT="0" distB="0" distL="114300" distR="114300" simplePos="0" relativeHeight="2517094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648" name="Group 536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153" name="Rectangle 4153"/>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EGH9GSYXRRC4GDD5SEYC</w:t>
                              </w:r>
                              <w:r>
                                <w:rPr>
                                  <w:i w:val="0"/>
                                  <w:sz w:val="12"/>
                                </w:rPr>
                                <w:t xml:space="preserve">ETR77 </w:t>
                              </w:r>
                            </w:p>
                          </w:txbxContent>
                        </wps:txbx>
                        <wps:bodyPr horzOverflow="overflow" vert="horz" lIns="0" tIns="0" rIns="0" bIns="0" rtlCol="0">
                          <a:noAutofit/>
                        </wps:bodyPr>
                      </wps:wsp>
                      <wps:wsp>
                        <wps:cNvPr id="4154" name="Rectangle 4154"/>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155" name="Rectangle 4155"/>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648" style="width:18.7031pt;height:257.538pt;position:absolute;mso-position-horizontal-relative:page;mso-position-horizontal:absolute;margin-left:662.928pt;mso-position-vertical-relative:page;margin-top:515.382pt;" coordsize="2375,32707">
                <v:rect id="Rectangle 4153"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15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15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47 de 61 </w:t>
                        </w:r>
                      </w:p>
                    </w:txbxContent>
                  </v:textbox>
                </v:rect>
                <w10:wrap type="square"/>
              </v:group>
            </w:pict>
          </mc:Fallback>
        </mc:AlternateContent>
      </w:r>
      <w:r>
        <w:t>Para unidades familiares compuestas por un (1) solo miembro, el límite económico anual será de 18.4</w:t>
      </w:r>
      <w:r>
        <w:t xml:space="preserve">80,00 € (IPREM anual - 14 pagas * 2,2).  </w:t>
      </w:r>
    </w:p>
    <w:p w:rsidR="00E54AE1" w:rsidRDefault="006260B5">
      <w:pPr>
        <w:numPr>
          <w:ilvl w:val="0"/>
          <w:numId w:val="28"/>
        </w:numPr>
        <w:spacing w:after="34"/>
        <w:ind w:right="0"/>
      </w:pPr>
      <w:r>
        <w:t xml:space="preserve">Para unidades familiares compuestas por dos (2) o tres (3) miembros, el límite económico anual será de 28.560,00 € (IPREM anual - 14 pagas * 3,2).  </w:t>
      </w:r>
    </w:p>
    <w:p w:rsidR="00E54AE1" w:rsidRDefault="006260B5">
      <w:pPr>
        <w:numPr>
          <w:ilvl w:val="0"/>
          <w:numId w:val="28"/>
        </w:numPr>
        <w:spacing w:after="36"/>
        <w:ind w:right="0"/>
      </w:pPr>
      <w:r>
        <w:t xml:space="preserve">Para unidades familiares compuestas por más de tres miembros, el límite será de 30.240,00 € (IPREM anual - 14 pagas * 3,5). </w:t>
      </w:r>
    </w:p>
    <w:p w:rsidR="00E54AE1" w:rsidRDefault="006260B5">
      <w:pPr>
        <w:spacing w:after="37"/>
        <w:ind w:left="850" w:right="0"/>
      </w:pPr>
      <w:r>
        <w:t>(*) Se entiende por unidad familiar la formada únicamente por los cónyuges/parejas convivientes y los hijos menores de edad y/o may</w:t>
      </w:r>
      <w:r>
        <w:t xml:space="preserve">ores de edad con medidas de apoyo judicial a personas con discapacidad. </w:t>
      </w:r>
    </w:p>
    <w:p w:rsidR="00E54AE1" w:rsidRDefault="006260B5">
      <w:pPr>
        <w:spacing w:after="12"/>
        <w:ind w:left="142" w:right="0"/>
      </w:pPr>
      <w:r>
        <w:t xml:space="preserve">Los ayuntamientos, tienen el deber de </w:t>
      </w:r>
      <w:r>
        <w:rPr>
          <w:u w:val="single" w:color="000000"/>
        </w:rPr>
        <w:t>fomentar y priorizar dentro</w:t>
      </w:r>
      <w:r>
        <w:t xml:space="preserve"> de la Campaña de Turismo social, que sean las unidades familiares con menos recursos económicos las que resulten bene</w:t>
      </w:r>
      <w:r>
        <w:t xml:space="preserve">ficiarias. </w:t>
      </w:r>
      <w:r>
        <w:rPr>
          <w:rFonts w:ascii="Times New Roman" w:eastAsia="Times New Roman" w:hAnsi="Times New Roman" w:cs="Times New Roman"/>
          <w:i w:val="0"/>
          <w:sz w:val="24"/>
        </w:rPr>
        <w:t xml:space="preserve"> </w:t>
      </w:r>
    </w:p>
    <w:p w:rsidR="00E54AE1" w:rsidRDefault="006260B5">
      <w:pPr>
        <w:numPr>
          <w:ilvl w:val="0"/>
          <w:numId w:val="29"/>
        </w:numPr>
        <w:spacing w:after="9"/>
        <w:ind w:right="0" w:hanging="10"/>
      </w:pPr>
      <w:r>
        <w:rPr>
          <w:b/>
        </w:rPr>
        <w:t>Estar empadronado</w:t>
      </w:r>
      <w:r>
        <w:t xml:space="preserve"> en el municipio debiendo tener </w:t>
      </w:r>
      <w:r>
        <w:rPr>
          <w:b/>
        </w:rPr>
        <w:t>tres (3) años</w:t>
      </w:r>
      <w:r>
        <w:t xml:space="preserve"> como mínimo de residencia antes de la fecha del inicio del viaje y reunir las condiciones para poder beneficiarse de la bonificación al transporte para residentes en Canarias.</w:t>
      </w:r>
      <w:r>
        <w:rPr>
          <w:rFonts w:ascii="Times New Roman" w:eastAsia="Times New Roman" w:hAnsi="Times New Roman" w:cs="Times New Roman"/>
          <w:i w:val="0"/>
          <w:sz w:val="24"/>
        </w:rPr>
        <w:t xml:space="preserve"> </w:t>
      </w:r>
    </w:p>
    <w:p w:rsidR="00E54AE1" w:rsidRDefault="006260B5">
      <w:pPr>
        <w:numPr>
          <w:ilvl w:val="0"/>
          <w:numId w:val="29"/>
        </w:numPr>
        <w:ind w:right="0" w:hanging="10"/>
      </w:pPr>
      <w:r>
        <w:rPr>
          <w:b/>
        </w:rPr>
        <w:t xml:space="preserve">No </w:t>
      </w:r>
      <w:r>
        <w:rPr>
          <w:b/>
        </w:rPr>
        <w:t>padecer</w:t>
      </w:r>
      <w:r>
        <w:t xml:space="preserve"> alteraciones del comportamiento, deterioro cognitivo moderado o grave, enfermedad transmisible con riesgo de contagio, limitaciones de la movilidad o cualquier otro </w:t>
      </w:r>
      <w:r>
        <w:rPr>
          <w:b/>
        </w:rPr>
        <w:t>problema de salud que imposibilite la realización del viaje y de las actividades de</w:t>
      </w:r>
      <w:r>
        <w:rPr>
          <w:b/>
        </w:rPr>
        <w:t xml:space="preserve"> ocio. </w:t>
      </w:r>
      <w:r>
        <w:rPr>
          <w:rFonts w:ascii="Times New Roman" w:eastAsia="Times New Roman" w:hAnsi="Times New Roman" w:cs="Times New Roman"/>
          <w:i w:val="0"/>
          <w:sz w:val="24"/>
        </w:rPr>
        <w:t xml:space="preserve"> </w:t>
      </w:r>
    </w:p>
    <w:p w:rsidR="00E54AE1" w:rsidRDefault="006260B5">
      <w:pPr>
        <w:numPr>
          <w:ilvl w:val="0"/>
          <w:numId w:val="29"/>
        </w:numPr>
        <w:spacing w:after="16" w:line="353" w:lineRule="auto"/>
        <w:ind w:right="0" w:hanging="10"/>
      </w:pPr>
      <w:r>
        <w:rPr>
          <w:b/>
        </w:rPr>
        <w:t>No haber participado en la última Campaña de Turismo Social.</w:t>
      </w:r>
      <w:r>
        <w:t xml:space="preserve"> Desde los ayuntamientos se debe favorecer siempre la selección de aquellas personas que, cumpliendo el resto de los requisitos establecidos, no hayan disfrutado de este tipo de viajes. E</w:t>
      </w:r>
      <w:r>
        <w:t>xcepcionalmente y solo para el caso de que tras la preselección de las personas beneficiarias quedaran plazas vacantes, podrán beneficiarse aquellas que ya hayan participado, pero entonces la selección se hará de tal forma que se dará preferencia a las per</w:t>
      </w:r>
      <w:r>
        <w:t xml:space="preserve">sonas que lo hayan hecho en las Campañas más alejadas en el tiempo y solo en último caso las del año anterior. Para este último supuesto es preciso informe social que justifique la selección. </w:t>
      </w:r>
      <w:r>
        <w:rPr>
          <w:rFonts w:ascii="Times New Roman" w:eastAsia="Times New Roman" w:hAnsi="Times New Roman" w:cs="Times New Roman"/>
          <w:i w:val="0"/>
          <w:sz w:val="24"/>
        </w:rPr>
        <w:t xml:space="preserve"> </w:t>
      </w:r>
    </w:p>
    <w:p w:rsidR="00E54AE1" w:rsidRDefault="006260B5">
      <w:pPr>
        <w:spacing w:after="76"/>
        <w:ind w:left="142" w:right="0"/>
      </w:pPr>
      <w:r>
        <w:t>La acreditación de los requisitos señalados se realizará media</w:t>
      </w:r>
      <w:r>
        <w:t xml:space="preserve">nte la siguiente documentación que cada Ayuntamiento deberá hacer constar en el expediente: </w:t>
      </w:r>
    </w:p>
    <w:p w:rsidR="00E54AE1" w:rsidRDefault="006260B5">
      <w:pPr>
        <w:numPr>
          <w:ilvl w:val="0"/>
          <w:numId w:val="30"/>
        </w:numPr>
        <w:spacing w:after="175" w:line="259" w:lineRule="auto"/>
        <w:ind w:left="284" w:right="0" w:hanging="142"/>
      </w:pPr>
      <w:r>
        <w:t xml:space="preserve">Fotocopia del Documento Nacional de Identidad, en vigor. </w:t>
      </w:r>
    </w:p>
    <w:p w:rsidR="00E54AE1" w:rsidRDefault="006260B5">
      <w:pPr>
        <w:numPr>
          <w:ilvl w:val="0"/>
          <w:numId w:val="30"/>
        </w:numPr>
        <w:spacing w:after="40"/>
        <w:ind w:left="284" w:right="0" w:hanging="142"/>
      </w:pPr>
      <w:r>
        <w:t>Ficha de datos personales conforme al modelo oficial del IASS con 1 fotografía reciente (ANEXO II del Con</w:t>
      </w:r>
      <w:r>
        <w:t xml:space="preserve">venio).  </w:t>
      </w:r>
    </w:p>
    <w:p w:rsidR="00E54AE1" w:rsidRDefault="006260B5">
      <w:pPr>
        <w:numPr>
          <w:ilvl w:val="0"/>
          <w:numId w:val="30"/>
        </w:numPr>
        <w:spacing w:after="38"/>
        <w:ind w:left="284" w:right="0" w:hanging="142"/>
      </w:pPr>
      <w:r>
        <w:rPr>
          <w:rFonts w:ascii="Calibri" w:eastAsia="Calibri" w:hAnsi="Calibri" w:cs="Calibri"/>
          <w:i w:val="0"/>
          <w:noProof/>
        </w:rPr>
        <mc:AlternateContent>
          <mc:Choice Requires="wpg">
            <w:drawing>
              <wp:anchor distT="0" distB="0" distL="114300" distR="114300" simplePos="0" relativeHeight="2517104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795" name="Group 537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38" name="Rectangle 423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239" name="Rectangle 423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240" name="Rectangle 424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48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795" style="width:18.7031pt;height:257.538pt;position:absolute;mso-position-horizontal-relative:page;mso-position-horizontal:absolute;margin-left:662.928pt;mso-position-vertical-relative:page;margin-top:515.382pt;" coordsize="2375,32707">
                <v:rect id="Rectangle 423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2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2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48 de 61 </w:t>
                        </w:r>
                      </w:p>
                    </w:txbxContent>
                  </v:textbox>
                </v:rect>
                <w10:wrap type="square"/>
              </v:group>
            </w:pict>
          </mc:Fallback>
        </mc:AlternateContent>
      </w:r>
      <w:r>
        <w:t xml:space="preserve">Fotocopia de la última declaración de la renta y en su defecto certificado de estar exenta de realizarla. En este último caso se solicitará declaración jurada y comprobante de los ingresos sea cual sea su naturaleza.  </w:t>
      </w:r>
    </w:p>
    <w:p w:rsidR="00E54AE1" w:rsidRDefault="006260B5">
      <w:pPr>
        <w:spacing w:after="79"/>
        <w:ind w:left="142" w:right="0"/>
      </w:pPr>
      <w:r>
        <w:t>•Certificado de pensiones oficial emi</w:t>
      </w:r>
      <w:r>
        <w:t xml:space="preserve">tido por el órgano competente (no se admiten impresos de entidades bancarias) o, en su caso, la última nómina. </w:t>
      </w:r>
    </w:p>
    <w:p w:rsidR="00E54AE1" w:rsidRDefault="006260B5">
      <w:pPr>
        <w:spacing w:after="156" w:line="259" w:lineRule="auto"/>
        <w:ind w:left="142" w:right="0"/>
      </w:pPr>
      <w:r>
        <w:t xml:space="preserve">•Certificado de empadronamiento, indicando la fecha de llegada al municipio. </w:t>
      </w:r>
    </w:p>
    <w:p w:rsidR="00E54AE1" w:rsidRDefault="006260B5">
      <w:pPr>
        <w:spacing w:after="38"/>
        <w:ind w:left="142" w:right="0"/>
      </w:pPr>
      <w:r>
        <w:t xml:space="preserve">•Informe médico si es posible o declaración jurada en caso de que </w:t>
      </w:r>
      <w:r>
        <w:t>no lo sea, en el que se haga constar que la persona seleccionada (en el momento de su emisión) es apta para viajar y que no tiene problemas de movilidad para la realización de las excursiones y visitas, así como enfermedad que padece si la hubiera. Se debe</w:t>
      </w:r>
      <w:r>
        <w:t xml:space="preserve">rá grapar al informe la fotocopia de la Seguridad Social. En su defecto, declaración jurada manifestando tales extremos, acompañándola de informes médicos que ya tenga en su poder. </w:t>
      </w:r>
    </w:p>
    <w:p w:rsidR="00E54AE1" w:rsidRDefault="006260B5">
      <w:pPr>
        <w:spacing w:after="16" w:line="353" w:lineRule="auto"/>
        <w:ind w:left="137" w:right="0" w:hanging="10"/>
        <w:jc w:val="left"/>
      </w:pPr>
      <w:r>
        <w:t>Cuestionario de Salud conforme al modelo oficial del IASS (ANEXO III del C</w:t>
      </w:r>
      <w:r>
        <w:t>onvenio). Cuando sea necesario, el trabajador social emitirá informe social sobre una situación extraordinaria que deberá estar fundamentada por la documentación necesaria y que se hará constar en el expediente, remitiéndose al IASS siempre que su contenid</w:t>
      </w:r>
      <w:r>
        <w:t xml:space="preserve">o fuera vinculante para la adecuada realización del viaje.  </w:t>
      </w:r>
    </w:p>
    <w:p w:rsidR="00E54AE1" w:rsidRDefault="006260B5">
      <w:pPr>
        <w:spacing w:after="232" w:line="259" w:lineRule="auto"/>
        <w:ind w:left="434" w:right="0"/>
      </w:pPr>
      <w:r>
        <w:t xml:space="preserve">• En su caso, libro de familia. </w:t>
      </w:r>
    </w:p>
    <w:p w:rsidR="00E54AE1" w:rsidRDefault="006260B5">
      <w:pPr>
        <w:spacing w:after="246" w:line="259" w:lineRule="auto"/>
        <w:ind w:left="458" w:right="0"/>
        <w:jc w:val="left"/>
      </w:pPr>
      <w:r>
        <w:t xml:space="preserve"> </w:t>
      </w:r>
    </w:p>
    <w:p w:rsidR="00E54AE1" w:rsidRDefault="006260B5">
      <w:pPr>
        <w:pStyle w:val="Ttulo1"/>
        <w:spacing w:after="84"/>
        <w:ind w:left="444"/>
      </w:pPr>
      <w:r>
        <w:t>5. PLAZAS SOCIALES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t xml:space="preserve">En las próximas dos campañas se contemplan 60 plazas sociales adicionales, a repartir entre los ayuntamientos interesados. Estás plazas estarán destinadas a personas que, cumpliendo con los requisitos establecidos, cuenten con unos ingresos económicos tan </w:t>
      </w:r>
      <w:r>
        <w:t xml:space="preserve">limitados que les impediría el abono del 33% del coste de la plaza, haciéndoles imposible su participación en este tipo de viajes.  </w:t>
      </w:r>
    </w:p>
    <w:p w:rsidR="00E54AE1" w:rsidRDefault="006260B5">
      <w:pPr>
        <w:spacing w:after="0"/>
        <w:ind w:left="434" w:right="0"/>
      </w:pPr>
      <w:r>
        <w:t>Desde el IASS se comunicará a cada municipio, el número que les corresponde. Serán estos los que realicen la selección y re</w:t>
      </w:r>
      <w:r>
        <w:t>misión, que en todo caso irá acompañada de un Informe Social que la justifique.</w:t>
      </w:r>
      <w:r>
        <w:rPr>
          <w:rFonts w:ascii="Times New Roman" w:eastAsia="Times New Roman" w:hAnsi="Times New Roman" w:cs="Times New Roman"/>
          <w:i w:val="0"/>
          <w:sz w:val="24"/>
        </w:rPr>
        <w:t xml:space="preserve"> </w:t>
      </w:r>
    </w:p>
    <w:p w:rsidR="00E54AE1" w:rsidRDefault="006260B5">
      <w:pPr>
        <w:pStyle w:val="Ttulo1"/>
        <w:ind w:left="444"/>
      </w:pPr>
      <w:r>
        <w:t>6. FINANCIACIÓN</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0"/>
        <w:ind w:left="434" w:right="0"/>
      </w:pPr>
      <w:r>
        <w:rPr>
          <w:rFonts w:ascii="Calibri" w:eastAsia="Calibri" w:hAnsi="Calibri" w:cs="Calibri"/>
          <w:i w:val="0"/>
          <w:noProof/>
        </w:rPr>
        <mc:AlternateContent>
          <mc:Choice Requires="wpg">
            <w:drawing>
              <wp:anchor distT="0" distB="0" distL="114300" distR="114300" simplePos="0" relativeHeight="2517114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3713" name="Group 537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17" name="Rectangle 431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318" name="Rectangle 431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319" name="Rectangle 431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Documento firmado electrónicamente desde la plataform</w:t>
                              </w:r>
                              <w:r>
                                <w:rPr>
                                  <w:i w:val="0"/>
                                  <w:sz w:val="12"/>
                                </w:rPr>
                                <w:t xml:space="preserve">a esPublico Gestiona | Página 49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713" style="width:18.7031pt;height:257.538pt;position:absolute;mso-position-horizontal-relative:page;mso-position-horizontal:absolute;margin-left:662.928pt;mso-position-vertical-relative:page;margin-top:515.382pt;" coordsize="2375,32707">
                <v:rect id="Rectangle 431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31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31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49 de 61 </w:t>
                        </w:r>
                      </w:p>
                    </w:txbxContent>
                  </v:textbox>
                </v:rect>
                <w10:wrap type="square"/>
              </v:group>
            </w:pict>
          </mc:Fallback>
        </mc:AlternateContent>
      </w:r>
      <w:r>
        <w:t xml:space="preserve">Sobre el total presupuestado anualmente para cada Campaña se aportará, por cada una de las partes intervinientes, la financiación correspondiente, en función de los porcentajes que a continuación se relacionan:  </w:t>
      </w:r>
    </w:p>
    <w:p w:rsidR="00E54AE1" w:rsidRDefault="006260B5">
      <w:pPr>
        <w:numPr>
          <w:ilvl w:val="0"/>
          <w:numId w:val="31"/>
        </w:numPr>
        <w:spacing w:line="259" w:lineRule="auto"/>
        <w:ind w:left="1121" w:right="0" w:hanging="271"/>
      </w:pPr>
      <w:r>
        <w:t>Ins</w:t>
      </w:r>
      <w:r>
        <w:t xml:space="preserve">tituto Insular de Atención Social y Sociosanitaria (IASS): 34%  </w:t>
      </w:r>
    </w:p>
    <w:p w:rsidR="00E54AE1" w:rsidRDefault="006260B5">
      <w:pPr>
        <w:numPr>
          <w:ilvl w:val="0"/>
          <w:numId w:val="31"/>
        </w:numPr>
        <w:spacing w:line="259" w:lineRule="auto"/>
        <w:ind w:left="1121" w:right="0" w:hanging="271"/>
      </w:pPr>
      <w:r>
        <w:t xml:space="preserve">Ayuntamiento participante: 33%  </w:t>
      </w:r>
    </w:p>
    <w:p w:rsidR="00E54AE1" w:rsidRDefault="006260B5">
      <w:pPr>
        <w:numPr>
          <w:ilvl w:val="0"/>
          <w:numId w:val="31"/>
        </w:numPr>
        <w:spacing w:after="16" w:line="353" w:lineRule="auto"/>
        <w:ind w:left="1121" w:right="0" w:hanging="271"/>
      </w:pPr>
      <w:r>
        <w:t>Personas beneficiarias seleccionadas por cada Ayuntamiento conforme a los requisitos establecidos en el presente Convenio: 33%. Este importe será destinado al abono del billete de avión y para el caso de exceder de esa cuantía el remanente se destinará a l</w:t>
      </w:r>
      <w:r>
        <w:t xml:space="preserve">as excursiones que se contemplen.  </w:t>
      </w:r>
    </w:p>
    <w:p w:rsidR="00E54AE1" w:rsidRDefault="006260B5">
      <w:pPr>
        <w:spacing w:after="16" w:line="353" w:lineRule="auto"/>
        <w:ind w:left="435" w:right="0" w:hanging="10"/>
        <w:jc w:val="left"/>
      </w:pPr>
      <w:r>
        <w:t>En el caso de las personas que sean seleccionadas por los ayuntamientos para ser beneficiarias de las Plazas Sociales recogidas en el apartado 5, el coste completo del viaje será a cargo del propio IASS.</w:t>
      </w:r>
      <w:r>
        <w:rPr>
          <w:rFonts w:ascii="Times New Roman" w:eastAsia="Times New Roman" w:hAnsi="Times New Roman" w:cs="Times New Roman"/>
          <w:i w:val="0"/>
          <w:sz w:val="24"/>
        </w:rPr>
        <w:t xml:space="preserve"> </w:t>
      </w:r>
    </w:p>
    <w:p w:rsidR="00E54AE1" w:rsidRDefault="006260B5">
      <w:pPr>
        <w:spacing w:after="40"/>
        <w:ind w:left="434" w:right="0"/>
      </w:pPr>
      <w:r>
        <w:t>Dentro de la do</w:t>
      </w:r>
      <w:r>
        <w:t>tación presupuestaria prevista inicialmente por el IASS para cada ejercicio económico, la cuantía destinada para cada Campaña será la que resulte del importe del precio de la adjudicación al contratista tras el correspondiente proceso de licitación pública</w:t>
      </w:r>
      <w:r>
        <w:t xml:space="preserve">.  </w:t>
      </w:r>
    </w:p>
    <w:p w:rsidR="00E54AE1" w:rsidRDefault="006260B5">
      <w:pPr>
        <w:ind w:left="434" w:right="0"/>
      </w:pPr>
      <w:r>
        <w:t>El abono de la cuantía que debe efectuar cada Ayuntamiento en función del número de plazas asignadas, se hará efectivo, con anterioridad a la fecha de salida de la primera expedición correspondiente, mediante ingreso bancario en el número de cuenta res</w:t>
      </w:r>
      <w:r>
        <w:t xml:space="preserve">tringida/corriente del Organismo IASS nº ES78 2100 8987 3102 0002 8971.  </w:t>
      </w:r>
    </w:p>
    <w:p w:rsidR="00E54AE1" w:rsidRDefault="006260B5">
      <w:pPr>
        <w:spacing w:after="28"/>
        <w:ind w:left="434" w:right="0"/>
      </w:pPr>
      <w:r>
        <w:t>Se incluirá como anexo a este convenio tanto el compromiso, como el cuadro económico de la plurianualidad.</w:t>
      </w:r>
      <w:r>
        <w:rPr>
          <w:rFonts w:ascii="Times New Roman" w:eastAsia="Times New Roman" w:hAnsi="Times New Roman" w:cs="Times New Roman"/>
          <w:i w:val="0"/>
          <w:sz w:val="24"/>
        </w:rPr>
        <w:t xml:space="preserve"> </w:t>
      </w:r>
    </w:p>
    <w:p w:rsidR="00E54AE1" w:rsidRDefault="006260B5">
      <w:pPr>
        <w:pStyle w:val="Ttulo1"/>
        <w:ind w:left="444"/>
      </w:pPr>
      <w:r>
        <w:t>7 OBLIGACIONES DEL IASS</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7"/>
        <w:ind w:left="434" w:right="0"/>
      </w:pPr>
      <w:r>
        <w:t xml:space="preserve">El IASS asume, en virtud del presente Convenio, las obligaciones que a continuación se relacionan:  </w:t>
      </w:r>
    </w:p>
    <w:p w:rsidR="00E54AE1" w:rsidRDefault="006260B5">
      <w:pPr>
        <w:numPr>
          <w:ilvl w:val="0"/>
          <w:numId w:val="32"/>
        </w:numPr>
        <w:spacing w:after="10"/>
        <w:ind w:right="463" w:hanging="425"/>
      </w:pPr>
      <w:r>
        <w:rPr>
          <w:b/>
        </w:rPr>
        <w:t>Financiar</w:t>
      </w:r>
      <w:r>
        <w:t xml:space="preserve"> el Programa de Turismo Social en el porcentaje establecido en la estipulación cuarta del presente Convenio y por la cuantía que se establezca en </w:t>
      </w:r>
      <w:r>
        <w:t xml:space="preserve">el ANEXO I para cada campaña. </w:t>
      </w:r>
      <w:r>
        <w:rPr>
          <w:rFonts w:ascii="Times New Roman" w:eastAsia="Times New Roman" w:hAnsi="Times New Roman" w:cs="Times New Roman"/>
          <w:i w:val="0"/>
          <w:sz w:val="24"/>
        </w:rPr>
        <w:t xml:space="preserve"> </w:t>
      </w:r>
    </w:p>
    <w:p w:rsidR="00E54AE1" w:rsidRDefault="006260B5">
      <w:pPr>
        <w:numPr>
          <w:ilvl w:val="0"/>
          <w:numId w:val="32"/>
        </w:numPr>
        <w:spacing w:after="22"/>
        <w:ind w:right="463" w:hanging="425"/>
      </w:pPr>
      <w:r>
        <w:rPr>
          <w:rFonts w:ascii="Calibri" w:eastAsia="Calibri" w:hAnsi="Calibri" w:cs="Calibri"/>
          <w:i w:val="0"/>
          <w:noProof/>
        </w:rPr>
        <mc:AlternateContent>
          <mc:Choice Requires="wpg">
            <w:drawing>
              <wp:anchor distT="0" distB="0" distL="114300" distR="114300" simplePos="0" relativeHeight="2517125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2918" name="Group 5291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17" name="Rectangle 441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418" name="Rectangle 441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419" name="Rectangle 441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918" style="width:18.7031pt;height:257.538pt;position:absolute;mso-position-horizontal-relative:page;mso-position-horizontal:absolute;margin-left:662.928pt;mso-position-vertical-relative:page;margin-top:515.382pt;" coordsize="2375,32707">
                <v:rect id="Rectangle 441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41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41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50 de 61 </w:t>
                        </w:r>
                      </w:p>
                    </w:txbxContent>
                  </v:textbox>
                </v:rect>
                <w10:wrap type="square"/>
              </v:group>
            </w:pict>
          </mc:Fallback>
        </mc:AlternateContent>
      </w:r>
      <w:r>
        <w:rPr>
          <w:b/>
        </w:rPr>
        <w:t>Asignar las plazas de Turismo Social</w:t>
      </w:r>
      <w:r>
        <w:t xml:space="preserve"> para cada municipio teniendo en cuenta para ello la población mayor de 60 años, conforme a los datos contenidos en el último padrón, el número de plazas solicitadas por cada Ayuntamiento y la conformación de grupos pare</w:t>
      </w:r>
      <w:r>
        <w:t xml:space="preserve">s por municipio. En el caso de que a algún municipio se le asigne un número de plazas impar se añadirá o restará una plaza hasta cerrar el número total del grupo en par, a los efectos de facilitar la operatividad de la Campaña y evitar la incorporación de </w:t>
      </w:r>
      <w:r>
        <w:t>personas beneficiarias en grupos distintos de su municipio. Asimismo, la asignación tenderá siempre a la formación de grupos de aproximadamente 50/52 personas, agrupándolos por municipio. En el caso de que durante la Campaña algún municipio renunciase a pl</w:t>
      </w:r>
      <w:r>
        <w:t>azas inicialmente asignadas, el IASS podrá asignarlas a otro ayuntamiento interesado, debiendo para ello notificarlo con la suficiente antelación (...), para que puedan ser ofertadas al ayuntamiento cuyo grupo salga de viaje a continuación y así sucesivame</w:t>
      </w:r>
      <w:r>
        <w:t>nte por fecha de partida</w:t>
      </w:r>
      <w:r>
        <w:rPr>
          <w:rFonts w:ascii="Times New Roman" w:eastAsia="Times New Roman" w:hAnsi="Times New Roman" w:cs="Times New Roman"/>
          <w:i w:val="0"/>
          <w:sz w:val="24"/>
        </w:rPr>
        <w:t xml:space="preserve"> </w:t>
      </w:r>
    </w:p>
    <w:p w:rsidR="00E54AE1" w:rsidRDefault="006260B5">
      <w:pPr>
        <w:numPr>
          <w:ilvl w:val="0"/>
          <w:numId w:val="32"/>
        </w:numPr>
        <w:spacing w:after="126" w:line="259" w:lineRule="auto"/>
        <w:ind w:right="463" w:hanging="425"/>
      </w:pPr>
      <w:r>
        <w:rPr>
          <w:b/>
        </w:rPr>
        <w:t>Programar, contratar y organizar los viajes</w:t>
      </w:r>
      <w:r>
        <w:t xml:space="preserve"> que se realicen en cada Campaña. </w:t>
      </w:r>
      <w:r>
        <w:rPr>
          <w:rFonts w:ascii="Times New Roman" w:eastAsia="Times New Roman" w:hAnsi="Times New Roman" w:cs="Times New Roman"/>
          <w:i w:val="0"/>
          <w:sz w:val="24"/>
        </w:rPr>
        <w:t xml:space="preserve"> </w:t>
      </w:r>
    </w:p>
    <w:p w:rsidR="00E54AE1" w:rsidRDefault="006260B5">
      <w:pPr>
        <w:numPr>
          <w:ilvl w:val="0"/>
          <w:numId w:val="32"/>
        </w:numPr>
        <w:spacing w:after="20" w:line="349" w:lineRule="auto"/>
        <w:ind w:right="463" w:hanging="425"/>
      </w:pPr>
      <w:r>
        <w:rPr>
          <w:b/>
        </w:rPr>
        <w:t>Aportar personal para trabajar en cooperación con los profesionales designados por cada Ayuntamiento participante</w:t>
      </w:r>
      <w:r>
        <w:t>, a los efectos de gestionar y ejecuta</w:t>
      </w:r>
      <w:r>
        <w:t xml:space="preserve">r las tareas propias del Programa, entre las que se encuentran: </w:t>
      </w:r>
      <w:r>
        <w:rPr>
          <w:rFonts w:ascii="Times New Roman" w:eastAsia="Times New Roman" w:hAnsi="Times New Roman" w:cs="Times New Roman"/>
          <w:i w:val="0"/>
          <w:sz w:val="24"/>
        </w:rPr>
        <w:t xml:space="preserve"> </w:t>
      </w:r>
    </w:p>
    <w:p w:rsidR="00E54AE1" w:rsidRDefault="006260B5">
      <w:pPr>
        <w:numPr>
          <w:ilvl w:val="1"/>
          <w:numId w:val="32"/>
        </w:numPr>
        <w:spacing w:after="153" w:line="259" w:lineRule="auto"/>
        <w:ind w:right="0" w:hanging="706"/>
      </w:pPr>
      <w:r>
        <w:t xml:space="preserve">El asesoramiento y apoyo técnico en las demandas que realicen los ayuntamientos.  </w:t>
      </w:r>
    </w:p>
    <w:p w:rsidR="00E54AE1" w:rsidRDefault="006260B5">
      <w:pPr>
        <w:numPr>
          <w:ilvl w:val="1"/>
          <w:numId w:val="32"/>
        </w:numPr>
        <w:spacing w:after="231"/>
        <w:ind w:right="0" w:hanging="706"/>
      </w:pPr>
      <w:r>
        <w:t>El seguimiento de la ejecución de los viajes acorde al programa aprobado y contratado con la empresa adjudi</w:t>
      </w:r>
      <w:r>
        <w:t>cataria. Para ello se establecerá un sistema de coordinación y comunicación directa y constante con los responsables de la empresa contratada y con las personas designadas como tutores acompañantes en cada viaje, de manera que se recojan, analicen, oriente</w:t>
      </w:r>
      <w:r>
        <w:t xml:space="preserve">n y canalicen las diferentes demandas e incidencias que puedan surgir en la ejecución de los itinerarios.  </w:t>
      </w:r>
    </w:p>
    <w:p w:rsidR="00E54AE1" w:rsidRDefault="006260B5">
      <w:pPr>
        <w:numPr>
          <w:ilvl w:val="1"/>
          <w:numId w:val="32"/>
        </w:numPr>
        <w:spacing w:after="36"/>
        <w:ind w:right="0" w:hanging="706"/>
      </w:pPr>
      <w:r>
        <w:t xml:space="preserve">El desarrollo de instrumentos de trabajo y protocolos con los distintos ayuntamientos.  </w:t>
      </w:r>
    </w:p>
    <w:p w:rsidR="00E54AE1" w:rsidRDefault="006260B5">
      <w:pPr>
        <w:numPr>
          <w:ilvl w:val="1"/>
          <w:numId w:val="32"/>
        </w:numPr>
        <w:spacing w:after="166" w:line="259" w:lineRule="auto"/>
        <w:ind w:right="0" w:hanging="706"/>
      </w:pPr>
      <w:r>
        <w:t>La evaluación del nivel de satisfacción de las personas ben</w:t>
      </w:r>
      <w:r>
        <w:t xml:space="preserve">eficiarias.  </w:t>
      </w:r>
    </w:p>
    <w:p w:rsidR="00E54AE1" w:rsidRDefault="006260B5">
      <w:pPr>
        <w:numPr>
          <w:ilvl w:val="1"/>
          <w:numId w:val="32"/>
        </w:numPr>
        <w:spacing w:after="46" w:line="345" w:lineRule="auto"/>
        <w:ind w:right="0" w:hanging="706"/>
      </w:pPr>
      <w:r>
        <w:rPr>
          <w:b/>
        </w:rPr>
        <w:t>Incluir en la contratación para cada viaje a dos tutores/as profesionales acompañantes.</w:t>
      </w:r>
      <w:r>
        <w:t xml:space="preserve"> </w:t>
      </w:r>
      <w:r>
        <w:rPr>
          <w:rFonts w:ascii="Times New Roman" w:eastAsia="Times New Roman" w:hAnsi="Times New Roman" w:cs="Times New Roman"/>
          <w:i w:val="0"/>
          <w:sz w:val="24"/>
        </w:rPr>
        <w:t xml:space="preserve"> </w:t>
      </w:r>
    </w:p>
    <w:p w:rsidR="00E54AE1" w:rsidRDefault="006260B5">
      <w:pPr>
        <w:pStyle w:val="Ttulo1"/>
        <w:spacing w:after="101"/>
        <w:ind w:left="444"/>
      </w:pPr>
      <w:r>
        <w:t>8. OBLIGACIONES DEL AYUNTAMIENTO</w:t>
      </w:r>
      <w:r>
        <w:rPr>
          <w:rFonts w:ascii="Times New Roman" w:eastAsia="Times New Roman" w:hAnsi="Times New Roman" w:cs="Times New Roman"/>
          <w:b w:val="0"/>
          <w:i w:val="0"/>
          <w:sz w:val="24"/>
          <w:u w:val="none"/>
        </w:rPr>
        <w:t xml:space="preserve"> </w:t>
      </w:r>
    </w:p>
    <w:p w:rsidR="00E54AE1" w:rsidRDefault="006260B5">
      <w:pPr>
        <w:spacing w:after="215" w:line="259" w:lineRule="auto"/>
        <w:ind w:left="434" w:right="0"/>
      </w:pPr>
      <w:r>
        <w:t xml:space="preserve">El Ayuntamiento se compromete, en virtud del Convenio, a las siguientes obligaciones:  </w:t>
      </w:r>
    </w:p>
    <w:p w:rsidR="00E54AE1" w:rsidRDefault="006260B5">
      <w:pPr>
        <w:numPr>
          <w:ilvl w:val="0"/>
          <w:numId w:val="33"/>
        </w:numPr>
        <w:spacing w:after="84"/>
        <w:ind w:right="0"/>
      </w:pPr>
      <w:r>
        <w:rPr>
          <w:b/>
        </w:rPr>
        <w:t>Consignar en su presupuesto la cantidad correspondiente</w:t>
      </w:r>
      <w:r>
        <w:t xml:space="preserve"> a la participación en la Campaña conforme al porcentaje establecido del 33 % para los ayuntamientos. </w:t>
      </w:r>
      <w:r>
        <w:rPr>
          <w:rFonts w:ascii="Times New Roman" w:eastAsia="Times New Roman" w:hAnsi="Times New Roman" w:cs="Times New Roman"/>
          <w:i w:val="0"/>
          <w:sz w:val="24"/>
        </w:rPr>
        <w:t xml:space="preserve"> </w:t>
      </w:r>
    </w:p>
    <w:p w:rsidR="00E54AE1" w:rsidRDefault="006260B5">
      <w:pPr>
        <w:numPr>
          <w:ilvl w:val="0"/>
          <w:numId w:val="33"/>
        </w:numPr>
        <w:spacing w:after="81"/>
        <w:ind w:right="0"/>
      </w:pPr>
      <w:r>
        <w:rPr>
          <w:rFonts w:ascii="Calibri" w:eastAsia="Calibri" w:hAnsi="Calibri" w:cs="Calibri"/>
          <w:i w:val="0"/>
          <w:noProof/>
        </w:rPr>
        <mc:AlternateContent>
          <mc:Choice Requires="wpg">
            <w:drawing>
              <wp:anchor distT="0" distB="0" distL="114300" distR="114300" simplePos="0" relativeHeight="2517135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859" name="Group 548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521" name="Rectangle 4521"/>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522" name="Rectangle 4522"/>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Verificación: https://candelaria.sedelectronica.</w:t>
                              </w:r>
                              <w:r>
                                <w:rPr>
                                  <w:i w:val="0"/>
                                  <w:sz w:val="12"/>
                                </w:rPr>
                                <w:t xml:space="preserve">es/ </w:t>
                              </w:r>
                            </w:p>
                          </w:txbxContent>
                        </wps:txbx>
                        <wps:bodyPr horzOverflow="overflow" vert="horz" lIns="0" tIns="0" rIns="0" bIns="0" rtlCol="0">
                          <a:noAutofit/>
                        </wps:bodyPr>
                      </wps:wsp>
                      <wps:wsp>
                        <wps:cNvPr id="4523" name="Rectangle 4523"/>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859" style="width:18.7031pt;height:257.538pt;position:absolute;mso-position-horizontal-relative:page;mso-position-horizontal:absolute;margin-left:662.928pt;mso-position-vertical-relative:page;margin-top:515.382pt;" coordsize="2375,32707">
                <v:rect id="Rectangle 4521"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52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52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51 de 61 </w:t>
                        </w:r>
                      </w:p>
                    </w:txbxContent>
                  </v:textbox>
                </v:rect>
                <w10:wrap type="square"/>
              </v:group>
            </w:pict>
          </mc:Fallback>
        </mc:AlternateContent>
      </w:r>
      <w:r>
        <w:rPr>
          <w:b/>
        </w:rPr>
        <w:t>Colaborar con el IASS</w:t>
      </w:r>
      <w:r>
        <w:t xml:space="preserve"> en la organización, planificación y ejecución de las actuaciones que en el marco del Programa Insular de Turismo Social se lleven a ca</w:t>
      </w:r>
      <w:r>
        <w:t xml:space="preserve">bo, aportando la documentación y los datos que les sean requeridos, conforme a los formatos que se suministren, ya sea en papel y aplicativos proporcionados al efecto. </w:t>
      </w:r>
      <w:r>
        <w:rPr>
          <w:rFonts w:ascii="Times New Roman" w:eastAsia="Times New Roman" w:hAnsi="Times New Roman" w:cs="Times New Roman"/>
          <w:i w:val="0"/>
          <w:sz w:val="24"/>
        </w:rPr>
        <w:t xml:space="preserve"> </w:t>
      </w:r>
    </w:p>
    <w:p w:rsidR="00E54AE1" w:rsidRDefault="006260B5">
      <w:pPr>
        <w:numPr>
          <w:ilvl w:val="0"/>
          <w:numId w:val="33"/>
        </w:numPr>
        <w:spacing w:after="84"/>
        <w:ind w:right="0"/>
      </w:pPr>
      <w:r>
        <w:rPr>
          <w:b/>
        </w:rPr>
        <w:t>Trabajar en coordinación permanente</w:t>
      </w:r>
      <w:r>
        <w:t xml:space="preserve"> con el personal técnico designado a tal efecto por</w:t>
      </w:r>
      <w:r>
        <w:t xml:space="preserve"> la Unidad Orgánica de Intervención Social y Relaciones Externas del IASS. </w:t>
      </w:r>
      <w:r>
        <w:rPr>
          <w:rFonts w:ascii="Times New Roman" w:eastAsia="Times New Roman" w:hAnsi="Times New Roman" w:cs="Times New Roman"/>
          <w:i w:val="0"/>
          <w:sz w:val="24"/>
        </w:rPr>
        <w:t xml:space="preserve"> </w:t>
      </w:r>
    </w:p>
    <w:p w:rsidR="00E54AE1" w:rsidRDefault="006260B5">
      <w:pPr>
        <w:numPr>
          <w:ilvl w:val="0"/>
          <w:numId w:val="33"/>
        </w:numPr>
        <w:spacing w:after="81"/>
        <w:ind w:right="0"/>
      </w:pPr>
      <w:r>
        <w:rPr>
          <w:b/>
        </w:rPr>
        <w:t>Seleccionar a las personas beneficiarias</w:t>
      </w:r>
      <w:r>
        <w:t xml:space="preserve"> de la campaña conforme a los criterios que constan en la estipulación Cuarta y Quinta del presente Convenio y previa difusión de la misma </w:t>
      </w:r>
      <w:r>
        <w:t xml:space="preserve">en todos los medios que estime oportunos a tal efecto o incluso a través de la remisión de una carta/nota informativa a todas las personas mayores de 60 años empadronadas en el municipio, como garantía de acceso a la información pública. </w:t>
      </w:r>
      <w:r>
        <w:rPr>
          <w:rFonts w:ascii="Times New Roman" w:eastAsia="Times New Roman" w:hAnsi="Times New Roman" w:cs="Times New Roman"/>
          <w:i w:val="0"/>
          <w:sz w:val="24"/>
        </w:rPr>
        <w:t xml:space="preserve"> </w:t>
      </w:r>
    </w:p>
    <w:p w:rsidR="00E54AE1" w:rsidRDefault="006260B5">
      <w:pPr>
        <w:numPr>
          <w:ilvl w:val="0"/>
          <w:numId w:val="33"/>
        </w:numPr>
        <w:spacing w:after="82"/>
        <w:ind w:right="0"/>
      </w:pPr>
      <w:r>
        <w:rPr>
          <w:b/>
        </w:rPr>
        <w:t>En la reunión informativa previa al viaje</w:t>
      </w:r>
      <w:r>
        <w:t xml:space="preserve"> que celebre con las personas seleccionadas, estará presente y a tal fin será convocado desde el ayuntamiento, el personal del IASS para completar la información conforme a la licitación. </w:t>
      </w:r>
      <w:r>
        <w:rPr>
          <w:rFonts w:ascii="Times New Roman" w:eastAsia="Times New Roman" w:hAnsi="Times New Roman" w:cs="Times New Roman"/>
          <w:i w:val="0"/>
          <w:sz w:val="24"/>
        </w:rPr>
        <w:t xml:space="preserve"> </w:t>
      </w:r>
    </w:p>
    <w:p w:rsidR="00E54AE1" w:rsidRDefault="006260B5">
      <w:pPr>
        <w:numPr>
          <w:ilvl w:val="0"/>
          <w:numId w:val="33"/>
        </w:numPr>
        <w:ind w:right="0"/>
      </w:pPr>
      <w:r>
        <w:rPr>
          <w:b/>
        </w:rPr>
        <w:t>Publicar en la Web corpor</w:t>
      </w:r>
      <w:r>
        <w:rPr>
          <w:b/>
        </w:rPr>
        <w:t>ativa municipal la lista de las personas que han resultado seleccionadas</w:t>
      </w:r>
      <w:r>
        <w:t xml:space="preserve"> para la Campaña, haciendo mención a la cofinanciación recibida con el logo y diseño que se facilitará desde el IASS, así como las modificaciones posteriores que pudieran introducirse.</w:t>
      </w:r>
      <w:r>
        <w:t xml:space="preserve"> En todas las publicaciones se tendrá en cuenta lo establecido en el apartado correspondiente a la publicidad.</w:t>
      </w:r>
      <w:r>
        <w:rPr>
          <w:rFonts w:ascii="Times New Roman" w:eastAsia="Times New Roman" w:hAnsi="Times New Roman" w:cs="Times New Roman"/>
          <w:i w:val="0"/>
          <w:sz w:val="24"/>
        </w:rPr>
        <w:t xml:space="preserve"> </w:t>
      </w:r>
    </w:p>
    <w:p w:rsidR="00E54AE1" w:rsidRDefault="006260B5">
      <w:pPr>
        <w:numPr>
          <w:ilvl w:val="0"/>
          <w:numId w:val="33"/>
        </w:numPr>
        <w:spacing w:after="78"/>
        <w:ind w:right="0"/>
      </w:pPr>
      <w:r>
        <w:rPr>
          <w:b/>
        </w:rPr>
        <w:t>Informar</w:t>
      </w:r>
      <w:r>
        <w:t xml:space="preserve"> a las personas que resulten beneficiarias de la Campaña </w:t>
      </w:r>
      <w:r>
        <w:rPr>
          <w:b/>
        </w:rPr>
        <w:t>de la cuenta designada por la empresa/agencia</w:t>
      </w:r>
      <w:r>
        <w:t xml:space="preserve"> que resulte adjudicataria tras el</w:t>
      </w:r>
      <w:r>
        <w:t xml:space="preserve"> procedimiento de contratación, a los efectos de que puedan ingresar la cuantía que les corresponde, según la estipulación Cuarta del presente Convenio. </w:t>
      </w:r>
      <w:r>
        <w:rPr>
          <w:rFonts w:ascii="Times New Roman" w:eastAsia="Times New Roman" w:hAnsi="Times New Roman" w:cs="Times New Roman"/>
          <w:i w:val="0"/>
          <w:sz w:val="24"/>
        </w:rPr>
        <w:t xml:space="preserve"> </w:t>
      </w:r>
    </w:p>
    <w:p w:rsidR="00E54AE1" w:rsidRDefault="006260B5">
      <w:pPr>
        <w:numPr>
          <w:ilvl w:val="0"/>
          <w:numId w:val="33"/>
        </w:numPr>
        <w:spacing w:after="80"/>
        <w:ind w:right="0"/>
      </w:pPr>
      <w:r>
        <w:rPr>
          <w:b/>
        </w:rPr>
        <w:t>Informar</w:t>
      </w:r>
      <w:r>
        <w:t xml:space="preserve"> </w:t>
      </w:r>
      <w:r>
        <w:t xml:space="preserve">a las personas que resulten beneficiarias de la Campaña de las adecuadas normas de conducta, asistencia, puntualidad y compromisos que se deben adquirir y respetar durante todo viaje en grupo. </w:t>
      </w:r>
      <w:r>
        <w:rPr>
          <w:rFonts w:ascii="Times New Roman" w:eastAsia="Times New Roman" w:hAnsi="Times New Roman" w:cs="Times New Roman"/>
          <w:i w:val="0"/>
          <w:sz w:val="24"/>
        </w:rPr>
        <w:t xml:space="preserve"> </w:t>
      </w:r>
    </w:p>
    <w:p w:rsidR="00E54AE1" w:rsidRDefault="006260B5">
      <w:pPr>
        <w:numPr>
          <w:ilvl w:val="0"/>
          <w:numId w:val="33"/>
        </w:numPr>
        <w:spacing w:after="91"/>
        <w:ind w:right="0"/>
      </w:pPr>
      <w:r>
        <w:rPr>
          <w:b/>
        </w:rPr>
        <w:t xml:space="preserve">Remitir </w:t>
      </w:r>
      <w:r>
        <w:t>al IASS, como mínimo VEINTE (20) DÍAS antes del inici</w:t>
      </w:r>
      <w:r>
        <w:t xml:space="preserve">o de cada expedición la </w:t>
      </w:r>
      <w:r>
        <w:rPr>
          <w:b/>
        </w:rPr>
        <w:t>relación de personas que han resultado beneficiarias para la Campaña,</w:t>
      </w:r>
      <w:r>
        <w:t xml:space="preserve"> mediante plantilla facilitada por el IASS (ANEXO IV del presente Convenio), adjuntándose, en relación a cada persona beneficiaria, la documentación que a continua</w:t>
      </w:r>
      <w:r>
        <w:t>ción se relaciona:</w:t>
      </w:r>
      <w:r>
        <w:rPr>
          <w:rFonts w:ascii="Times New Roman" w:eastAsia="Times New Roman" w:hAnsi="Times New Roman" w:cs="Times New Roman"/>
          <w:i w:val="0"/>
          <w:sz w:val="24"/>
        </w:rPr>
        <w:t xml:space="preserve"> </w:t>
      </w:r>
    </w:p>
    <w:p w:rsidR="00E54AE1" w:rsidRDefault="006260B5">
      <w:pPr>
        <w:numPr>
          <w:ilvl w:val="1"/>
          <w:numId w:val="33"/>
        </w:numPr>
        <w:spacing w:after="233" w:line="259" w:lineRule="auto"/>
        <w:ind w:right="0" w:hanging="360"/>
      </w:pPr>
      <w:r>
        <w:t xml:space="preserve">Fotocopia del Documento Nacional de Identidad en vigor </w:t>
      </w:r>
    </w:p>
    <w:p w:rsidR="00E54AE1" w:rsidRDefault="006260B5">
      <w:pPr>
        <w:numPr>
          <w:ilvl w:val="1"/>
          <w:numId w:val="33"/>
        </w:numPr>
        <w:ind w:right="0" w:hanging="360"/>
      </w:pPr>
      <w:r>
        <w:t xml:space="preserve">•Ficha de datos personales conforme al modelo oficial del IASS (ANEXO II del Convenio), junto con una fotografía reciente </w:t>
      </w:r>
    </w:p>
    <w:p w:rsidR="00E54AE1" w:rsidRDefault="006260B5">
      <w:pPr>
        <w:numPr>
          <w:ilvl w:val="1"/>
          <w:numId w:val="33"/>
        </w:numPr>
        <w:ind w:right="0" w:hanging="360"/>
      </w:pPr>
      <w:r>
        <w:rPr>
          <w:rFonts w:ascii="Calibri" w:eastAsia="Calibri" w:hAnsi="Calibri" w:cs="Calibri"/>
          <w:i w:val="0"/>
          <w:noProof/>
        </w:rPr>
        <mc:AlternateContent>
          <mc:Choice Requires="wpg">
            <w:drawing>
              <wp:anchor distT="0" distB="0" distL="114300" distR="114300" simplePos="0" relativeHeight="2517145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785" name="Group 5478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623" name="Rectangle 4623"/>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624" name="Rectangle 4624"/>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Verifica</w:t>
                              </w:r>
                              <w:r>
                                <w:rPr>
                                  <w:i w:val="0"/>
                                  <w:sz w:val="12"/>
                                </w:rPr>
                                <w:t xml:space="preserve">ción: https://candelaria.sedelectronica.es/ </w:t>
                              </w:r>
                            </w:p>
                          </w:txbxContent>
                        </wps:txbx>
                        <wps:bodyPr horzOverflow="overflow" vert="horz" lIns="0" tIns="0" rIns="0" bIns="0" rtlCol="0">
                          <a:noAutofit/>
                        </wps:bodyPr>
                      </wps:wsp>
                      <wps:wsp>
                        <wps:cNvPr id="4625" name="Rectangle 4625"/>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52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785" style="width:18.7031pt;height:257.538pt;position:absolute;mso-position-horizontal-relative:page;mso-position-horizontal:absolute;margin-left:662.928pt;mso-position-vertical-relative:page;margin-top:515.382pt;" coordsize="2375,32707">
                <v:rect id="Rectangle 4623"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62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62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52 de 61 </w:t>
                        </w:r>
                      </w:p>
                    </w:txbxContent>
                  </v:textbox>
                </v:rect>
                <w10:wrap type="square"/>
              </v:group>
            </w:pict>
          </mc:Fallback>
        </mc:AlternateContent>
      </w:r>
      <w:r>
        <w:t xml:space="preserve">Cuestionario de Salud conforme al modelo oficial del IASS de cada viajero/a (ANEXO III del Convenio) </w:t>
      </w:r>
    </w:p>
    <w:p w:rsidR="00E54AE1" w:rsidRDefault="006260B5">
      <w:pPr>
        <w:numPr>
          <w:ilvl w:val="1"/>
          <w:numId w:val="33"/>
        </w:numPr>
        <w:spacing w:after="49"/>
        <w:ind w:right="0" w:hanging="360"/>
      </w:pPr>
      <w:r>
        <w:t>Documento acre</w:t>
      </w:r>
      <w:r>
        <w:t>ditativo del ingreso bancario efectuado por las personas que han resultado beneficiarias en la cuenta señalada a tal efecto por la empresa/agencia de viajes y de la que habrán sido informadas previamente por el ayuntamiento (se facilitará a todos los ayunt</w:t>
      </w:r>
      <w:r>
        <w:t xml:space="preserve">amientos el número de cuenta y la cuantía exacta una vez resuelto el procedimiento de licitación pública) </w:t>
      </w:r>
      <w:r>
        <w:rPr>
          <w:rFonts w:ascii="Segoe UI Symbol" w:eastAsia="Segoe UI Symbol" w:hAnsi="Segoe UI Symbol" w:cs="Segoe UI Symbol"/>
          <w:i w:val="0"/>
        </w:rPr>
        <w:t></w:t>
      </w:r>
      <w:r>
        <w:rPr>
          <w:i w:val="0"/>
        </w:rPr>
        <w:t xml:space="preserve"> </w:t>
      </w:r>
      <w:r>
        <w:t xml:space="preserve">Informe social, en su caso.  </w:t>
      </w:r>
    </w:p>
    <w:p w:rsidR="00E54AE1" w:rsidRDefault="006260B5">
      <w:pPr>
        <w:numPr>
          <w:ilvl w:val="0"/>
          <w:numId w:val="33"/>
        </w:numPr>
        <w:ind w:right="0"/>
      </w:pPr>
      <w:r>
        <w:rPr>
          <w:b/>
        </w:rPr>
        <w:t>También de remitir al IASS</w:t>
      </w:r>
      <w:r>
        <w:t xml:space="preserve">, como mínimo VEINTE (20) DÍAS antes del inicio de cada viaje, </w:t>
      </w:r>
      <w:r>
        <w:rPr>
          <w:b/>
        </w:rPr>
        <w:t>certificado expedido por el/l</w:t>
      </w:r>
      <w:r>
        <w:rPr>
          <w:b/>
        </w:rPr>
        <w:t>a Secretario/a del ayuntamiento</w:t>
      </w:r>
      <w:r>
        <w:t xml:space="preserve"> en el que conste que las personas que han resultado beneficiarias de una plaza, entre las ofertadas en la campaña vigente para ese ejercicio, cumplen con los requisitos establecidos al efecto en la estipulación Tercera del p</w:t>
      </w:r>
      <w:r>
        <w:t xml:space="preserve">resente Convenio y que la documentación acreditativa se encuentra custodiada por el Ayuntamiento a disposición del IASS. Así mismo, deberá constar en dicho certificado que se ha cumplido con los requisitos de difusión previa a la selección de las personas </w:t>
      </w:r>
      <w:r>
        <w:t xml:space="preserve">beneficiarias. </w:t>
      </w:r>
      <w:r>
        <w:rPr>
          <w:rFonts w:ascii="Times New Roman" w:eastAsia="Times New Roman" w:hAnsi="Times New Roman" w:cs="Times New Roman"/>
          <w:i w:val="0"/>
          <w:sz w:val="24"/>
        </w:rPr>
        <w:t xml:space="preserve"> </w:t>
      </w:r>
    </w:p>
    <w:p w:rsidR="00E54AE1" w:rsidRDefault="006260B5">
      <w:pPr>
        <w:numPr>
          <w:ilvl w:val="0"/>
          <w:numId w:val="33"/>
        </w:numPr>
        <w:spacing w:after="78"/>
        <w:ind w:right="0"/>
      </w:pPr>
      <w:r>
        <w:t xml:space="preserve">Con anterioridad al inicio de cada viaje, </w:t>
      </w:r>
      <w:r>
        <w:rPr>
          <w:b/>
        </w:rPr>
        <w:t xml:space="preserve">efectuar el ingreso de la aportación prevista por el ayuntamiento </w:t>
      </w:r>
      <w:r>
        <w:t>en el Anexo I al Convenio para cada anualidad, ajustándolo al importe que resulte tras el correspondiente proceso de licitación púb</w:t>
      </w:r>
      <w:r>
        <w:t>lica para la contratación de los servicios, en la cuenta que se indica en la estipulación Cuarta del presente Convenio.</w:t>
      </w:r>
      <w:r>
        <w:rPr>
          <w:rFonts w:ascii="Times New Roman" w:eastAsia="Times New Roman" w:hAnsi="Times New Roman" w:cs="Times New Roman"/>
          <w:i w:val="0"/>
          <w:sz w:val="24"/>
        </w:rPr>
        <w:t xml:space="preserve"> </w:t>
      </w:r>
    </w:p>
    <w:p w:rsidR="00E54AE1" w:rsidRDefault="006260B5">
      <w:pPr>
        <w:numPr>
          <w:ilvl w:val="0"/>
          <w:numId w:val="33"/>
        </w:numPr>
        <w:spacing w:after="80"/>
        <w:ind w:right="0"/>
      </w:pPr>
      <w:r>
        <w:rPr>
          <w:b/>
        </w:rPr>
        <w:t>Facilitar,</w:t>
      </w:r>
      <w:r>
        <w:t xml:space="preserve"> en caso de que el IASS lo requiera aleatoriamente, </w:t>
      </w:r>
      <w:r>
        <w:rPr>
          <w:b/>
        </w:rPr>
        <w:t>alguno de los expedientes individuales</w:t>
      </w:r>
      <w:r>
        <w:t xml:space="preserve"> </w:t>
      </w:r>
      <w:r>
        <w:t xml:space="preserve">a efectos de la supervisión del cumplimiento de los requisitos de selección y/o para responder a reclamaciones particulares que pudieran producirse. </w:t>
      </w:r>
      <w:r>
        <w:rPr>
          <w:rFonts w:ascii="Times New Roman" w:eastAsia="Times New Roman" w:hAnsi="Times New Roman" w:cs="Times New Roman"/>
          <w:i w:val="0"/>
          <w:sz w:val="24"/>
        </w:rPr>
        <w:t xml:space="preserve"> </w:t>
      </w:r>
    </w:p>
    <w:p w:rsidR="00E54AE1" w:rsidRDefault="006260B5">
      <w:pPr>
        <w:numPr>
          <w:ilvl w:val="0"/>
          <w:numId w:val="33"/>
        </w:numPr>
        <w:spacing w:after="82"/>
        <w:ind w:right="0"/>
      </w:pPr>
      <w:r>
        <w:rPr>
          <w:b/>
        </w:rPr>
        <w:t>A no repercutir</w:t>
      </w:r>
      <w:r>
        <w:t xml:space="preserve"> sobre las personas que resulten beneficiarias la cuantía económica que le corresponda sat</w:t>
      </w:r>
      <w:r>
        <w:t xml:space="preserve">isfacer al ayuntamiento, de conformidad con el detalle que consta en la estipulación Cuarta del presente Convenio. </w:t>
      </w:r>
      <w:r>
        <w:rPr>
          <w:rFonts w:ascii="Times New Roman" w:eastAsia="Times New Roman" w:hAnsi="Times New Roman" w:cs="Times New Roman"/>
          <w:i w:val="0"/>
          <w:sz w:val="24"/>
        </w:rPr>
        <w:t xml:space="preserve"> </w:t>
      </w:r>
    </w:p>
    <w:p w:rsidR="00E54AE1" w:rsidRDefault="006260B5">
      <w:pPr>
        <w:numPr>
          <w:ilvl w:val="0"/>
          <w:numId w:val="33"/>
        </w:numPr>
        <w:spacing w:after="81"/>
        <w:ind w:right="0"/>
      </w:pPr>
      <w:r>
        <w:t xml:space="preserve">En el supuesto de que las </w:t>
      </w:r>
      <w:r>
        <w:rPr>
          <w:b/>
        </w:rPr>
        <w:t>plazas quedarán libres</w:t>
      </w:r>
      <w:r>
        <w:t xml:space="preserve"> en última instancia </w:t>
      </w:r>
      <w:r>
        <w:rPr>
          <w:b/>
        </w:rPr>
        <w:t>por motivos de salud</w:t>
      </w:r>
      <w:r>
        <w:t xml:space="preserve"> </w:t>
      </w:r>
      <w:r>
        <w:t xml:space="preserve">de las personas beneficiarias (debidamente justificados) y siempre que no queden cubiertas por el seguro de viaje, el ayuntamiento y el IASS asumirán, cada uno en un porcentaje del </w:t>
      </w:r>
      <w:r>
        <w:rPr>
          <w:b/>
        </w:rPr>
        <w:t>50%, el coste</w:t>
      </w:r>
      <w:r>
        <w:t xml:space="preserve"> de las mismas. </w:t>
      </w:r>
      <w:r>
        <w:rPr>
          <w:rFonts w:ascii="Times New Roman" w:eastAsia="Times New Roman" w:hAnsi="Times New Roman" w:cs="Times New Roman"/>
          <w:i w:val="0"/>
          <w:sz w:val="24"/>
        </w:rPr>
        <w:t xml:space="preserve"> </w:t>
      </w:r>
    </w:p>
    <w:p w:rsidR="00E54AE1" w:rsidRDefault="006260B5">
      <w:pPr>
        <w:numPr>
          <w:ilvl w:val="0"/>
          <w:numId w:val="33"/>
        </w:numPr>
        <w:spacing w:after="80"/>
        <w:ind w:right="0"/>
      </w:pPr>
      <w:r>
        <w:rPr>
          <w:rFonts w:ascii="Calibri" w:eastAsia="Calibri" w:hAnsi="Calibri" w:cs="Calibri"/>
          <w:i w:val="0"/>
          <w:noProof/>
        </w:rPr>
        <mc:AlternateContent>
          <mc:Choice Requires="wpg">
            <w:drawing>
              <wp:anchor distT="0" distB="0" distL="114300" distR="114300" simplePos="0" relativeHeight="2517155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5624" name="Group 556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28" name="Rectangle 472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EGH9GSYXRRC4GDD5SEYCETR7</w:t>
                              </w:r>
                              <w:r>
                                <w:rPr>
                                  <w:i w:val="0"/>
                                  <w:sz w:val="12"/>
                                </w:rPr>
                                <w:t xml:space="preserve">7 </w:t>
                              </w:r>
                            </w:p>
                          </w:txbxContent>
                        </wps:txbx>
                        <wps:bodyPr horzOverflow="overflow" vert="horz" lIns="0" tIns="0" rIns="0" bIns="0" rtlCol="0">
                          <a:noAutofit/>
                        </wps:bodyPr>
                      </wps:wsp>
                      <wps:wsp>
                        <wps:cNvPr id="4729" name="Rectangle 472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730" name="Rectangle 473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53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624" style="width:18.7031pt;height:257.538pt;position:absolute;mso-position-horizontal-relative:page;mso-position-horizontal:absolute;margin-left:662.928pt;mso-position-vertical-relative:page;margin-top:515.382pt;" coordsize="2375,32707">
                <v:rect id="Rectangle 472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72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73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53 de 61 </w:t>
                        </w:r>
                      </w:p>
                    </w:txbxContent>
                  </v:textbox>
                </v:rect>
                <w10:wrap type="square"/>
              </v:group>
            </w:pict>
          </mc:Fallback>
        </mc:AlternateContent>
      </w:r>
      <w:r>
        <w:rPr>
          <w:b/>
        </w:rPr>
        <w:t>Publicidad</w:t>
      </w:r>
      <w:r>
        <w:t xml:space="preserve">. El ayuntamiento hará constar expresamente y de forma visible en cualquiera de los medios y </w:t>
      </w:r>
      <w:r>
        <w:t>materiales que se utilicen (anuncios, camisetas, folletos, carteles, redes sociales, páginas Web, etc.) para la difusión de los viajes del Programa Insular de Turismo Social, que los mismos se realizan con la financiación del Cabildo de Tenerife a través d</w:t>
      </w:r>
      <w:r>
        <w:t xml:space="preserve">el Instituto Insular de Atención Social y Sociosanitaria (IASS), mediante el </w:t>
      </w:r>
      <w:r>
        <w:rPr>
          <w:b/>
        </w:rPr>
        <w:t>logotipo de ISLENIOR según modelo oficial,</w:t>
      </w:r>
      <w:r>
        <w:t xml:space="preserve"> que se utilizará siempre, en las ampliaciones y reducciones, guardando las proporciones del modelo y debiéndose colocar en un lugar pref</w:t>
      </w:r>
      <w:r>
        <w:t>erencial del soporte a difundir, con la misma categoría que el logotipo del ayuntamiento. Así mismo deben enviar copia digitalizada de los mismos materiales a la Unidad de Intervención Social y Relaciones Externas para su difusión (</w:t>
      </w:r>
      <w:r>
        <w:rPr>
          <w:color w:val="0563C1"/>
          <w:u w:val="single" w:color="0563C1"/>
        </w:rPr>
        <w:t>uisre@iass.es</w:t>
      </w:r>
      <w:r>
        <w:t xml:space="preserve">). </w:t>
      </w:r>
      <w:r>
        <w:rPr>
          <w:rFonts w:ascii="Times New Roman" w:eastAsia="Times New Roman" w:hAnsi="Times New Roman" w:cs="Times New Roman"/>
          <w:i w:val="0"/>
          <w:sz w:val="24"/>
        </w:rPr>
        <w:t xml:space="preserve"> </w:t>
      </w:r>
    </w:p>
    <w:p w:rsidR="00E54AE1" w:rsidRDefault="006260B5">
      <w:pPr>
        <w:numPr>
          <w:ilvl w:val="0"/>
          <w:numId w:val="33"/>
        </w:numPr>
        <w:ind w:right="0"/>
      </w:pPr>
      <w:r>
        <w:t>Podrán</w:t>
      </w:r>
      <w:r>
        <w:t xml:space="preserve"> designar si así lo considera una persona que, en su nombre y representación, acompañen al grupo de su municipio y el coste del viaje de esta persona será a cuenta del propio ayuntamiento. En este caso lo comunicará al IASS para asegurar la disponibilidad </w:t>
      </w:r>
      <w:r>
        <w:t xml:space="preserve">de la plaza con la adjudicataria </w:t>
      </w:r>
    </w:p>
    <w:p w:rsidR="00E54AE1" w:rsidRDefault="006260B5">
      <w:pPr>
        <w:pStyle w:val="Ttulo1"/>
        <w:spacing w:after="0"/>
        <w:ind w:left="444"/>
      </w:pPr>
      <w:r>
        <w:t>9. OBLIGACIONES CONJUNTAS DEL AYUNTAMIENTO Y DEL INSTITUTO INSULAR DE</w:t>
      </w:r>
      <w:r>
        <w:rPr>
          <w:u w:val="none"/>
        </w:rPr>
        <w:t xml:space="preserve"> </w:t>
      </w:r>
      <w:r>
        <w:t>ATENCIÓN SOCIAL Y SOCIOSANITARIA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Ambas Entidades deberán hacer frente, en su caso, al coste que se produzca como consecuencia del aumento de las tarif</w:t>
      </w:r>
      <w:r>
        <w:t xml:space="preserve">as aéreas que motiven una modificación del precio del contrato, siempre que se viaje en vuelos regulares, durante la realización de la Campaña, en la parte alícuota que le corresponda; incremento que automáticamente se repercutirá también en la aportación </w:t>
      </w:r>
      <w:r>
        <w:t xml:space="preserve">que tengan que efectuar las personas beneficiarias del Programa. </w:t>
      </w:r>
    </w:p>
    <w:p w:rsidR="00E54AE1" w:rsidRDefault="006260B5">
      <w:pPr>
        <w:ind w:left="434" w:right="0"/>
      </w:pPr>
      <w:r>
        <w:rPr>
          <w:b/>
          <w:u w:val="single" w:color="000000"/>
        </w:rPr>
        <w:t>10. INCUMPLIMIENTO DE LAS OBLIGACIONES Y CAUSAS DE RESOLUCIÓN</w:t>
      </w:r>
      <w:r>
        <w:t xml:space="preserve"> Se consideran incumplimientos de las condiciones contenidas en este Convenio, las siguientes:</w:t>
      </w:r>
      <w:r>
        <w:rPr>
          <w:rFonts w:ascii="Times New Roman" w:eastAsia="Times New Roman" w:hAnsi="Times New Roman" w:cs="Times New Roman"/>
          <w:i w:val="0"/>
          <w:sz w:val="24"/>
        </w:rPr>
        <w:t xml:space="preserve"> </w:t>
      </w:r>
      <w:r>
        <w:t>A. No cubrir el 100% de las plazas</w:t>
      </w:r>
      <w:r>
        <w:t xml:space="preserve"> por causas imputables al municipio.  </w:t>
      </w:r>
    </w:p>
    <w:p w:rsidR="00E54AE1" w:rsidRDefault="006260B5">
      <w:pPr>
        <w:ind w:left="434" w:right="0"/>
      </w:pPr>
      <w:r>
        <w:t xml:space="preserve">Una vez sea comunicada la fecha asignada a cada ayuntamiento para la salida del/de los grupos de su municipio dentro de cada Campaña, dispondrá de un plazo determinado para renunciar sin penalización a todas aquellas </w:t>
      </w:r>
      <w:r>
        <w:t xml:space="preserve">plazas que no pueda cubrir, que serán reasignadas conforme establece el presente Convenio.  </w:t>
      </w:r>
    </w:p>
    <w:p w:rsidR="00E54AE1" w:rsidRDefault="006260B5">
      <w:pPr>
        <w:numPr>
          <w:ilvl w:val="0"/>
          <w:numId w:val="34"/>
        </w:numPr>
        <w:spacing w:after="215" w:line="259" w:lineRule="auto"/>
        <w:ind w:left="691" w:right="0" w:hanging="257"/>
      </w:pPr>
      <w:r>
        <w:t xml:space="preserve">No incluir el logotipo que se facilite desde el IASS en la publicidad que se haga de la campaña.  </w:t>
      </w:r>
    </w:p>
    <w:p w:rsidR="00E54AE1" w:rsidRDefault="006260B5">
      <w:pPr>
        <w:numPr>
          <w:ilvl w:val="0"/>
          <w:numId w:val="34"/>
        </w:numPr>
        <w:ind w:left="691" w:right="0" w:hanging="257"/>
      </w:pPr>
      <w:r>
        <w:rPr>
          <w:rFonts w:ascii="Calibri" w:eastAsia="Calibri" w:hAnsi="Calibri" w:cs="Calibri"/>
          <w:i w:val="0"/>
          <w:noProof/>
        </w:rPr>
        <mc:AlternateContent>
          <mc:Choice Requires="wpg">
            <w:drawing>
              <wp:anchor distT="0" distB="0" distL="114300" distR="114300" simplePos="0" relativeHeight="2517166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5786" name="Group 5578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09" name="Rectangle 4809"/>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810" name="Rectangle 4810"/>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811" name="Rectangle 4811"/>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54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786" style="width:18.7031pt;height:257.538pt;position:absolute;mso-position-horizontal-relative:page;mso-position-horizontal:absolute;margin-left:662.928pt;mso-position-vertical-relative:page;margin-top:515.382pt;" coordsize="2375,32707">
                <v:rect id="Rectangle 4809"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81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81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54 de 61 </w:t>
                        </w:r>
                      </w:p>
                    </w:txbxContent>
                  </v:textbox>
                </v:rect>
                <w10:wrap type="square"/>
              </v:group>
            </w:pict>
          </mc:Fallback>
        </mc:AlternateContent>
      </w:r>
      <w:r>
        <w:t xml:space="preserve">No invitar/convocar al IASS a las reuniones previas informativas al viaje que celebre con las personas seleccionadas.  </w:t>
      </w:r>
    </w:p>
    <w:p w:rsidR="00E54AE1" w:rsidRDefault="006260B5">
      <w:pPr>
        <w:spacing w:after="213" w:line="259" w:lineRule="auto"/>
        <w:ind w:left="434" w:right="0"/>
      </w:pPr>
      <w:r>
        <w:t xml:space="preserve">Serán causas de RESOLUCIÓN del presente Convenio:  </w:t>
      </w:r>
    </w:p>
    <w:p w:rsidR="00E54AE1" w:rsidRDefault="006260B5">
      <w:pPr>
        <w:numPr>
          <w:ilvl w:val="0"/>
          <w:numId w:val="35"/>
        </w:numPr>
        <w:spacing w:after="213" w:line="259" w:lineRule="auto"/>
        <w:ind w:right="0" w:hanging="283"/>
      </w:pPr>
      <w:r>
        <w:t>El transcurso del plazo de vigencia del Convenio sin haberse acordado la prórroga de</w:t>
      </w:r>
      <w:r>
        <w:t xml:space="preserve">l mismo.  </w:t>
      </w:r>
    </w:p>
    <w:p w:rsidR="00E54AE1" w:rsidRDefault="006260B5">
      <w:pPr>
        <w:numPr>
          <w:ilvl w:val="0"/>
          <w:numId w:val="35"/>
        </w:numPr>
        <w:spacing w:after="215" w:line="259" w:lineRule="auto"/>
        <w:ind w:right="0" w:hanging="283"/>
      </w:pPr>
      <w:r>
        <w:t xml:space="preserve">El acuerdo unánime de todos los firmantes.  </w:t>
      </w:r>
    </w:p>
    <w:p w:rsidR="00E54AE1" w:rsidRDefault="006260B5">
      <w:pPr>
        <w:numPr>
          <w:ilvl w:val="0"/>
          <w:numId w:val="35"/>
        </w:numPr>
        <w:ind w:right="0" w:hanging="283"/>
      </w:pPr>
      <w:r>
        <w:t>El incumplimiento de las obligaciones y compromisos asumidos por parte de algunos de los firmantes y relacionados en el apartado “Incumplimientos”, en el caso de que los mismos se repitieran en más de</w:t>
      </w:r>
      <w:r>
        <w:t xml:space="preserve"> una Campaña dentro del período de vigencia del presente Convenio. En este caso, cualquiera de las partes podrá notificar a la parte incumplidora un requerimiento para que cumpla en un determinado plazo con las obligaciones o compromisos que se consideran </w:t>
      </w:r>
      <w:r>
        <w:t>incumplidos. Este requerimiento será comunicado a la Comisión Mixta responsable del seguimiento, vigilancia y control de la ejecución del Convenio y a las demás partes firmantes. Si transcurrido el plazo indicado en el requerimiento persistiera el incumpli</w:t>
      </w:r>
      <w:r>
        <w:t>miento, la parte que lo dirigió notificará a las partes firmantes la concurrencia de la causa de resolución y se entenderá resuelto el Convenio. El incumplimiento de los compromisos asumidos por las partes en este Convenio no causará derecho de indemnizaci</w:t>
      </w:r>
      <w:r>
        <w:t xml:space="preserve">ón a favor de ninguna de las partes, aunque será causa de resolución del mismo conforme a lo dispuesto en la cláusula Décima.  </w:t>
      </w:r>
    </w:p>
    <w:p w:rsidR="00E54AE1" w:rsidRDefault="006260B5">
      <w:pPr>
        <w:numPr>
          <w:ilvl w:val="0"/>
          <w:numId w:val="35"/>
        </w:numPr>
        <w:spacing w:after="355" w:line="259" w:lineRule="auto"/>
        <w:ind w:right="0" w:hanging="283"/>
      </w:pPr>
      <w:r>
        <w:t xml:space="preserve">Por decisión judicial declaratoria de la nulidad del Convenio.  </w:t>
      </w:r>
    </w:p>
    <w:p w:rsidR="00E54AE1" w:rsidRDefault="006260B5">
      <w:pPr>
        <w:numPr>
          <w:ilvl w:val="0"/>
          <w:numId w:val="35"/>
        </w:numPr>
        <w:spacing w:after="249"/>
        <w:ind w:right="0" w:hanging="283"/>
      </w:pPr>
      <w:r>
        <w:t xml:space="preserve">Por cualquier otra causa distinta de las anteriores prevista en el presente Convenio o en otras leyes. </w:t>
      </w:r>
    </w:p>
    <w:p w:rsidR="00E54AE1" w:rsidRDefault="006260B5">
      <w:pPr>
        <w:pStyle w:val="Ttulo1"/>
        <w:spacing w:after="131" w:line="339" w:lineRule="auto"/>
        <w:ind w:left="444"/>
      </w:pPr>
      <w:r>
        <w:t>11.</w:t>
      </w:r>
      <w:r>
        <w:rPr>
          <w:b w:val="0"/>
        </w:rPr>
        <w:t xml:space="preserve"> </w:t>
      </w:r>
      <w:r>
        <w:t>SEGUIMIENTO, VIGILANCIA Y CONTROL DE LA EJECUCIÓN DEL CONVENIO Y DE</w:t>
      </w:r>
      <w:r>
        <w:rPr>
          <w:u w:val="none"/>
        </w:rPr>
        <w:t xml:space="preserve"> </w:t>
      </w:r>
      <w:r>
        <w:t>LOS COMPROMISOS ADQUIRIDOS POR LOS FIRMANTES</w:t>
      </w:r>
      <w:r>
        <w:rPr>
          <w:rFonts w:ascii="Times New Roman" w:eastAsia="Times New Roman" w:hAnsi="Times New Roman" w:cs="Times New Roman"/>
          <w:b w:val="0"/>
          <w:i w:val="0"/>
          <w:sz w:val="24"/>
          <w:u w:val="none"/>
        </w:rPr>
        <w:t xml:space="preserve"> </w:t>
      </w:r>
    </w:p>
    <w:p w:rsidR="00E54AE1" w:rsidRDefault="006260B5">
      <w:pPr>
        <w:ind w:left="434" w:right="0"/>
      </w:pPr>
      <w:r>
        <w:t>Para el seguimiento de los previst</w:t>
      </w:r>
      <w:r>
        <w:t xml:space="preserve">o en el presente Convenio se constituirá una Comisión Mixta integrada por la Gerencia del IASS, la Unidad de Intervención Social y Relaciones Externas y dos representantes municipales que tendrá, entre otras, las siguientes funciones:  </w:t>
      </w:r>
    </w:p>
    <w:p w:rsidR="00E54AE1" w:rsidRDefault="006260B5">
      <w:pPr>
        <w:numPr>
          <w:ilvl w:val="0"/>
          <w:numId w:val="36"/>
        </w:numPr>
        <w:ind w:right="0"/>
      </w:pPr>
      <w:r>
        <w:t>Realizar el seguimi</w:t>
      </w:r>
      <w:r>
        <w:t xml:space="preserve">ento y la evaluación de las actividades programadas y realiza-das al amparo del presente Convenio.  </w:t>
      </w:r>
    </w:p>
    <w:p w:rsidR="00E54AE1" w:rsidRDefault="006260B5">
      <w:pPr>
        <w:numPr>
          <w:ilvl w:val="0"/>
          <w:numId w:val="36"/>
        </w:numPr>
        <w:ind w:right="0"/>
      </w:pPr>
      <w:r>
        <w:t xml:space="preserve">Resolver los problemas de interpretación y cumplimiento que pudieran surgir du-rante la ejecución del Convenio.  </w:t>
      </w:r>
    </w:p>
    <w:p w:rsidR="00E54AE1" w:rsidRDefault="006260B5">
      <w:pPr>
        <w:ind w:left="434" w:right="0"/>
      </w:pPr>
      <w:r>
        <w:rPr>
          <w:rFonts w:ascii="Calibri" w:eastAsia="Calibri" w:hAnsi="Calibri" w:cs="Calibri"/>
          <w:i w:val="0"/>
          <w:noProof/>
        </w:rPr>
        <mc:AlternateContent>
          <mc:Choice Requires="wpg">
            <w:drawing>
              <wp:anchor distT="0" distB="0" distL="114300" distR="114300" simplePos="0" relativeHeight="2517176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5618" name="Group 5561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85" name="Rectangle 4885"/>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Cód. Validación: EGH9GSYXRRC4GDD5SEYCE</w:t>
                              </w:r>
                              <w:r>
                                <w:rPr>
                                  <w:i w:val="0"/>
                                  <w:sz w:val="12"/>
                                </w:rPr>
                                <w:t xml:space="preserve">TR77 </w:t>
                              </w:r>
                            </w:p>
                          </w:txbxContent>
                        </wps:txbx>
                        <wps:bodyPr horzOverflow="overflow" vert="horz" lIns="0" tIns="0" rIns="0" bIns="0" rtlCol="0">
                          <a:noAutofit/>
                        </wps:bodyPr>
                      </wps:wsp>
                      <wps:wsp>
                        <wps:cNvPr id="4886" name="Rectangle 4886"/>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887" name="Rectangle 4887"/>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55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618" style="width:18.7031pt;height:257.538pt;position:absolute;mso-position-horizontal-relative:page;mso-position-horizontal:absolute;margin-left:662.928pt;mso-position-vertical-relative:page;margin-top:515.382pt;" coordsize="2375,32707">
                <v:rect id="Rectangle 4885"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88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88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55 de 61 </w:t>
                        </w:r>
                      </w:p>
                    </w:txbxContent>
                  </v:textbox>
                </v:rect>
                <w10:wrap type="square"/>
              </v:group>
            </w:pict>
          </mc:Fallback>
        </mc:AlternateContent>
      </w:r>
      <w:r>
        <w:t>La Comisión se considerará el mecanismo de seguimiento, vigilancia y control de la ejecución del Con</w:t>
      </w:r>
      <w:r>
        <w:t xml:space="preserve">venio a los efectos de la Ley 40/2015, de 1 de octubre, de Régimen Jurídico del Sector Público y establecerá sus normas internas de funcionamiento dentro del marco dispuesto en el artículo 15 y siguientes de la citada Ley. </w:t>
      </w:r>
    </w:p>
    <w:p w:rsidR="00E54AE1" w:rsidRDefault="006260B5">
      <w:pPr>
        <w:spacing w:after="258" w:line="259" w:lineRule="auto"/>
        <w:ind w:left="994" w:right="0"/>
        <w:jc w:val="left"/>
      </w:pPr>
      <w:r>
        <w:t xml:space="preserve"> </w:t>
      </w:r>
    </w:p>
    <w:p w:rsidR="00E54AE1" w:rsidRDefault="006260B5">
      <w:pPr>
        <w:pStyle w:val="Ttulo1"/>
        <w:ind w:left="444"/>
      </w:pPr>
      <w:r>
        <w:t>12 NATURALEZA JURÍDICA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firstLine="610"/>
      </w:pPr>
      <w:r>
        <w:t>Conforme a lo dispuesto en el artículo 6 de la Ley 9/2017, de 8 de noviembre, de Contratos del Sector Público, así como lo dispuesto en los artículos 47 y siguientes de la Ley 40/2015, de 1 de octubre (Ley de Régimen Jurídico del Sector Público) el present</w:t>
      </w:r>
      <w:r>
        <w:t xml:space="preserve">e Convenio está excluido de su ámbito de aplicación, por lo que se regirá por sus propios términos y condiciones, aplicándose los principios de la citada Ley para resolver las dudas y lagunas que pudieran presentarse en su aplicación.  </w:t>
      </w:r>
    </w:p>
    <w:p w:rsidR="00E54AE1" w:rsidRDefault="006260B5">
      <w:pPr>
        <w:ind w:left="434" w:right="0"/>
      </w:pPr>
      <w:r>
        <w:t>Para lo no previsto</w:t>
      </w:r>
      <w:r>
        <w:t xml:space="preserve"> en el presente Convenio y en el régimen jurídico de los convenios en la Ley de Régimen Jurídico del Sector Público, se estará a lo dispuesto en la Ley 38/2003, de 17 de noviembre, General de Subvenciones y su Reglamento de desarrollo.  </w:t>
      </w:r>
    </w:p>
    <w:p w:rsidR="00E54AE1" w:rsidRDefault="006260B5">
      <w:pPr>
        <w:spacing w:after="0" w:line="259" w:lineRule="auto"/>
        <w:ind w:left="425" w:right="0"/>
        <w:jc w:val="left"/>
      </w:pPr>
      <w:r>
        <w:rPr>
          <w:b/>
        </w:rPr>
        <w:t xml:space="preserve"> </w:t>
      </w:r>
    </w:p>
    <w:p w:rsidR="00E54AE1" w:rsidRDefault="006260B5">
      <w:pPr>
        <w:pStyle w:val="Ttulo1"/>
        <w:ind w:left="444"/>
      </w:pPr>
      <w:r>
        <w:rPr>
          <w:u w:val="none"/>
        </w:rPr>
        <w:t>13.</w:t>
      </w:r>
      <w:r>
        <w:t xml:space="preserve"> RESOLUCIÓN D</w:t>
      </w:r>
      <w:r>
        <w:t>E CUESTIONES LITIGIOSA</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52"/>
        <w:ind w:left="434" w:right="0"/>
      </w:pPr>
      <w:r>
        <w:t xml:space="preserve">Para las cuestiones litigiosas que pudieran derivarse del presente convenio, las partes se someten a los Tribunales del orden contencioso administrativo de Santa Cruz de Tenerife.  </w:t>
      </w:r>
    </w:p>
    <w:p w:rsidR="00E54AE1" w:rsidRDefault="006260B5">
      <w:pPr>
        <w:pStyle w:val="Ttulo1"/>
        <w:ind w:left="444"/>
      </w:pPr>
      <w:r>
        <w:rPr>
          <w:u w:val="none"/>
        </w:rPr>
        <w:t>14.</w:t>
      </w:r>
      <w:r>
        <w:rPr>
          <w:b w:val="0"/>
          <w:u w:val="none"/>
        </w:rPr>
        <w:t xml:space="preserve"> </w:t>
      </w:r>
      <w:r>
        <w:t>PENALIZACIONES</w:t>
      </w:r>
      <w:r>
        <w:rPr>
          <w:b w:val="0"/>
          <w:u w:val="none"/>
        </w:rPr>
        <w:t xml:space="preserve"> </w:t>
      </w:r>
      <w:r>
        <w:rPr>
          <w:rFonts w:ascii="Times New Roman" w:eastAsia="Times New Roman" w:hAnsi="Times New Roman" w:cs="Times New Roman"/>
          <w:b w:val="0"/>
          <w:i w:val="0"/>
          <w:sz w:val="24"/>
          <w:u w:val="none"/>
        </w:rPr>
        <w:t xml:space="preserve"> </w:t>
      </w:r>
    </w:p>
    <w:p w:rsidR="00E54AE1" w:rsidRDefault="006260B5">
      <w:pPr>
        <w:ind w:left="434" w:right="0"/>
      </w:pPr>
      <w:r>
        <w:t xml:space="preserve">El incumplimiento por parte del ayuntamiento de las obligaciones relacionadas con en el presente Convenio Marco, podrán dar lugar a las siguientes penalidades: </w:t>
      </w:r>
    </w:p>
    <w:p w:rsidR="00E54AE1" w:rsidRDefault="006260B5">
      <w:pPr>
        <w:numPr>
          <w:ilvl w:val="0"/>
          <w:numId w:val="37"/>
        </w:numPr>
        <w:ind w:right="0" w:firstLine="526"/>
      </w:pPr>
      <w:r>
        <w:t>En caso de que no se cubran las plazas asignadas: el ayuntamiento asumirá y por lo tanto deberá</w:t>
      </w:r>
      <w:r>
        <w:t xml:space="preserve"> hacer efectivo el coste total de dichas plazas, incluyendo en dicho coste el correspondiente al importe íntegro del billete, pues al no ser asignado a persona residente no dispone del descuento correspondiente, además de otros recargos si existieran, carg</w:t>
      </w:r>
      <w:r>
        <w:t xml:space="preserve">os de gestión o cualquier otro concepto que se pudiese derivar. </w:t>
      </w:r>
    </w:p>
    <w:p w:rsidR="00E54AE1" w:rsidRDefault="006260B5">
      <w:pPr>
        <w:numPr>
          <w:ilvl w:val="0"/>
          <w:numId w:val="37"/>
        </w:numPr>
        <w:ind w:right="0" w:firstLine="526"/>
      </w:pPr>
      <w:r>
        <w:rPr>
          <w:rFonts w:ascii="Calibri" w:eastAsia="Calibri" w:hAnsi="Calibri" w:cs="Calibri"/>
          <w:i w:val="0"/>
          <w:noProof/>
        </w:rPr>
        <mc:AlternateContent>
          <mc:Choice Requires="wpg">
            <w:drawing>
              <wp:anchor distT="0" distB="0" distL="114300" distR="114300" simplePos="0" relativeHeight="2517186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960" name="Group 549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78" name="Rectangle 497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4979" name="Rectangle 497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4980" name="Rectangle 498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56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960" style="width:18.7031pt;height:257.538pt;position:absolute;mso-position-horizontal-relative:page;mso-position-horizontal:absolute;margin-left:662.928pt;mso-position-vertical-relative:page;margin-top:515.382pt;" coordsize="2375,32707">
                <v:rect id="Rectangle 497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497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98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56 de 61 </w:t>
                        </w:r>
                      </w:p>
                    </w:txbxContent>
                  </v:textbox>
                </v:rect>
                <w10:wrap type="square"/>
              </v:group>
            </w:pict>
          </mc:Fallback>
        </mc:AlternateContent>
      </w:r>
      <w:r>
        <w:t>En caso de que se detecte por parte del IASS que algunas de las personas que se han beneficiado no cumpla los requisitos establecidos en el presente convenio, el a</w:t>
      </w:r>
      <w:r>
        <w:t xml:space="preserve">yuntamiento estará obligado a devolver el importe completo del supuesto detectado, más el 20% del coste total de ese viaje.  </w:t>
      </w:r>
    </w:p>
    <w:p w:rsidR="00E54AE1" w:rsidRDefault="006260B5">
      <w:pPr>
        <w:numPr>
          <w:ilvl w:val="0"/>
          <w:numId w:val="37"/>
        </w:numPr>
        <w:ind w:right="0" w:firstLine="526"/>
      </w:pPr>
      <w:r>
        <w:t xml:space="preserve">Para el caso de que un ayuntamiento no cuente con el personal del IASS en la reunión previa al viaje o no haga difusión del viaje </w:t>
      </w:r>
      <w:r>
        <w:t xml:space="preserve">sin cumplir los términos establecidos en el presente convenio en la parte relativa a la publicidad, además de la rectificación pública en el mismo medio y duración que la publicidad que lo origina, no podrá participar en la campaña del año siguiente. </w:t>
      </w:r>
    </w:p>
    <w:p w:rsidR="00E54AE1" w:rsidRDefault="006260B5">
      <w:pPr>
        <w:spacing w:after="244" w:line="259" w:lineRule="auto"/>
        <w:ind w:left="1560" w:right="0"/>
        <w:jc w:val="left"/>
      </w:pPr>
      <w:r>
        <w:t xml:space="preserve"> </w:t>
      </w:r>
    </w:p>
    <w:p w:rsidR="00E54AE1" w:rsidRDefault="006260B5">
      <w:pPr>
        <w:spacing w:after="260" w:line="259" w:lineRule="auto"/>
        <w:ind w:left="1560" w:right="0"/>
        <w:jc w:val="left"/>
      </w:pPr>
      <w:r>
        <w:t xml:space="preserve"> </w:t>
      </w:r>
    </w:p>
    <w:p w:rsidR="00E54AE1" w:rsidRDefault="006260B5">
      <w:pPr>
        <w:pStyle w:val="Ttulo1"/>
        <w:spacing w:after="106"/>
        <w:ind w:left="469" w:right="466"/>
        <w:jc w:val="center"/>
      </w:pPr>
      <w:r>
        <w:t>ANEXO I</w:t>
      </w:r>
      <w:r>
        <w:rPr>
          <w:u w:val="none"/>
        </w:rPr>
        <w:t xml:space="preserve"> </w:t>
      </w:r>
      <w:r>
        <w:rPr>
          <w:rFonts w:ascii="Times New Roman" w:eastAsia="Times New Roman" w:hAnsi="Times New Roman" w:cs="Times New Roman"/>
          <w:b w:val="0"/>
          <w:i w:val="0"/>
          <w:sz w:val="24"/>
          <w:u w:val="none"/>
        </w:rPr>
        <w:t xml:space="preserve"> </w:t>
      </w:r>
    </w:p>
    <w:p w:rsidR="00E54AE1" w:rsidRDefault="006260B5">
      <w:pPr>
        <w:spacing w:after="101"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89" w:line="259" w:lineRule="auto"/>
        <w:ind w:left="458" w:right="0" w:hanging="10"/>
      </w:pPr>
      <w:r>
        <w:rPr>
          <w:b/>
        </w:rPr>
        <w:t xml:space="preserve">DEL CONVENIO DE COLABORACIÓN SUSCRITO ENTRE EL INSTITUTO INSULAR DE </w:t>
      </w:r>
    </w:p>
    <w:p w:rsidR="00E54AE1" w:rsidRDefault="006260B5">
      <w:pPr>
        <w:spacing w:after="89" w:line="259" w:lineRule="auto"/>
        <w:ind w:left="458" w:right="0" w:hanging="10"/>
      </w:pPr>
      <w:r>
        <w:rPr>
          <w:b/>
        </w:rPr>
        <w:t xml:space="preserve">ATENCIÓN SOCIAL Y SOCIOSANITARIA DEL CABILDO INSULAR DE TENERIFE Y EL </w:t>
      </w:r>
    </w:p>
    <w:p w:rsidR="00E54AE1" w:rsidRDefault="006260B5">
      <w:pPr>
        <w:spacing w:after="119" w:line="259" w:lineRule="auto"/>
        <w:ind w:left="458" w:right="0" w:hanging="10"/>
      </w:pPr>
      <w:r>
        <w:rPr>
          <w:b/>
        </w:rPr>
        <w:t>AYUNTAMIENTO DE……………………………..……… PARA EL DESARROLLO DEL PRO-</w:t>
      </w:r>
    </w:p>
    <w:p w:rsidR="00E54AE1" w:rsidRDefault="006260B5">
      <w:pPr>
        <w:spacing w:after="89" w:line="259" w:lineRule="auto"/>
        <w:ind w:left="458" w:right="0" w:hanging="10"/>
      </w:pPr>
      <w:r>
        <w:rPr>
          <w:b/>
        </w:rPr>
        <w:t xml:space="preserve">GRAMA DE TURISMO SOCIAL 2025-2027. </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rPr>
          <w:b/>
        </w:rPr>
        <w:t xml:space="preserve"> </w:t>
      </w:r>
      <w:r>
        <w:rPr>
          <w:rFonts w:ascii="Times New Roman" w:eastAsia="Times New Roman" w:hAnsi="Times New Roman" w:cs="Times New Roman"/>
          <w:i w:val="0"/>
          <w:sz w:val="24"/>
        </w:rPr>
        <w:t xml:space="preserve"> </w:t>
      </w:r>
    </w:p>
    <w:p w:rsidR="00E54AE1" w:rsidRDefault="006260B5">
      <w:pPr>
        <w:spacing w:after="89" w:line="259" w:lineRule="auto"/>
        <w:ind w:left="458" w:right="0" w:hanging="10"/>
      </w:pPr>
      <w:r>
        <w:rPr>
          <w:b/>
        </w:rPr>
        <w:t>Anualidad:</w:t>
      </w:r>
      <w:r>
        <w:t xml:space="preserve"> </w:t>
      </w:r>
      <w:r>
        <w:rPr>
          <w:rFonts w:ascii="Times New Roman" w:eastAsia="Times New Roman" w:hAnsi="Times New Roman" w:cs="Times New Roman"/>
          <w:i w:val="0"/>
          <w:sz w:val="24"/>
        </w:rPr>
        <w:t xml:space="preserve"> </w:t>
      </w:r>
    </w:p>
    <w:p w:rsidR="00E54AE1" w:rsidRDefault="006260B5">
      <w:pPr>
        <w:spacing w:after="121" w:line="259" w:lineRule="auto"/>
        <w:ind w:left="463" w:right="0"/>
        <w:jc w:val="left"/>
      </w:pPr>
      <w:r>
        <w:t xml:space="preserve">  </w:t>
      </w:r>
    </w:p>
    <w:p w:rsidR="00E54AE1" w:rsidRDefault="006260B5">
      <w:pPr>
        <w:spacing w:after="89" w:line="259" w:lineRule="auto"/>
        <w:ind w:left="458" w:right="0" w:hanging="10"/>
      </w:pPr>
      <w:r>
        <w:rPr>
          <w:b/>
        </w:rPr>
        <w:t xml:space="preserve">Destino: </w:t>
      </w:r>
      <w:r>
        <w:t xml:space="preserve"> </w:t>
      </w:r>
      <w:r>
        <w:rPr>
          <w:rFonts w:ascii="Times New Roman" w:eastAsia="Times New Roman" w:hAnsi="Times New Roman" w:cs="Times New Roman"/>
          <w:i w:val="0"/>
          <w:sz w:val="24"/>
        </w:rPr>
        <w:t xml:space="preserve"> </w:t>
      </w:r>
    </w:p>
    <w:p w:rsidR="00E54AE1" w:rsidRDefault="006260B5">
      <w:pPr>
        <w:spacing w:after="126" w:line="259" w:lineRule="auto"/>
        <w:ind w:left="463" w:right="0"/>
        <w:jc w:val="left"/>
      </w:pPr>
      <w:r>
        <w:t xml:space="preserve">  </w:t>
      </w:r>
    </w:p>
    <w:p w:rsidR="00E54AE1" w:rsidRDefault="006260B5">
      <w:pPr>
        <w:spacing w:after="89" w:line="259" w:lineRule="auto"/>
        <w:ind w:left="458" w:right="0" w:hanging="10"/>
      </w:pPr>
      <w:r>
        <w:rPr>
          <w:b/>
        </w:rPr>
        <w:t>Número de plazas asignadas:</w:t>
      </w:r>
      <w:r>
        <w:t xml:space="preserve"> ………. </w:t>
      </w:r>
      <w:r>
        <w:rPr>
          <w:rFonts w:ascii="Times New Roman" w:eastAsia="Times New Roman" w:hAnsi="Times New Roman" w:cs="Times New Roman"/>
          <w:i w:val="0"/>
          <w:sz w:val="24"/>
        </w:rPr>
        <w:t xml:space="preserve"> </w:t>
      </w:r>
    </w:p>
    <w:p w:rsidR="00E54AE1" w:rsidRDefault="006260B5">
      <w:pPr>
        <w:spacing w:after="130" w:line="259" w:lineRule="auto"/>
        <w:ind w:left="449" w:right="0"/>
        <w:jc w:val="left"/>
      </w:pPr>
      <w:r>
        <w:t xml:space="preserve"> </w:t>
      </w:r>
    </w:p>
    <w:p w:rsidR="00E54AE1" w:rsidRDefault="006260B5">
      <w:pPr>
        <w:spacing w:after="89" w:line="259" w:lineRule="auto"/>
        <w:ind w:left="458" w:right="0" w:hanging="10"/>
      </w:pPr>
      <w:r>
        <w:rPr>
          <w:b/>
        </w:rPr>
        <w:t>Número de plazas sociales asignadas:</w:t>
      </w:r>
      <w:r>
        <w:t xml:space="preserve"> ………. </w:t>
      </w:r>
      <w:r>
        <w:rPr>
          <w:rFonts w:ascii="Times New Roman" w:eastAsia="Times New Roman" w:hAnsi="Times New Roman" w:cs="Times New Roman"/>
          <w:i w:val="0"/>
          <w:sz w:val="24"/>
        </w:rPr>
        <w:t xml:space="preserve"> </w:t>
      </w:r>
    </w:p>
    <w:p w:rsidR="00E54AE1" w:rsidRDefault="006260B5">
      <w:pPr>
        <w:spacing w:after="121" w:line="259" w:lineRule="auto"/>
        <w:ind w:left="463" w:right="0"/>
        <w:jc w:val="left"/>
      </w:pPr>
      <w:r>
        <w:t xml:space="preserve"> </w:t>
      </w:r>
    </w:p>
    <w:p w:rsidR="00E54AE1" w:rsidRDefault="006260B5">
      <w:pPr>
        <w:spacing w:after="89" w:line="259" w:lineRule="auto"/>
        <w:ind w:left="458" w:right="0" w:hanging="10"/>
      </w:pPr>
      <w:r>
        <w:rPr>
          <w:b/>
        </w:rPr>
        <w:t xml:space="preserve">Aportaciones previstas: </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rPr>
          <w:rFonts w:ascii="Calibri" w:eastAsia="Calibri" w:hAnsi="Calibri" w:cs="Calibri"/>
          <w:i w:val="0"/>
          <w:noProof/>
        </w:rPr>
        <mc:AlternateContent>
          <mc:Choice Requires="wpg">
            <w:drawing>
              <wp:anchor distT="0" distB="0" distL="114300" distR="114300" simplePos="0" relativeHeight="2517196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6127" name="Group 5612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28" name="Rectangle 5128"/>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129" name="Rectangle 5129"/>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130" name="Rectangle 5130"/>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57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6127" style="width:18.7031pt;height:257.538pt;position:absolute;mso-position-horizontal-relative:page;mso-position-horizontal:absolute;margin-left:662.928pt;mso-position-vertical-relative:page;margin-top:515.382pt;" coordsize="2375,32707">
                <v:rect id="Rectangle 5128"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12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13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57 de 61 </w:t>
                        </w:r>
                      </w:p>
                    </w:txbxContent>
                  </v:textbox>
                </v:rect>
                <w10:wrap type="square"/>
              </v:group>
            </w:pict>
          </mc:Fallback>
        </mc:AlternateContent>
      </w:r>
      <w:r>
        <w:rPr>
          <w:b/>
        </w:rPr>
        <w:t xml:space="preserve"> </w:t>
      </w:r>
      <w:r>
        <w:rPr>
          <w:rFonts w:ascii="Times New Roman" w:eastAsia="Times New Roman" w:hAnsi="Times New Roman" w:cs="Times New Roman"/>
          <w:i w:val="0"/>
          <w:sz w:val="24"/>
        </w:rPr>
        <w:t xml:space="preserve"> </w:t>
      </w:r>
    </w:p>
    <w:tbl>
      <w:tblPr>
        <w:tblStyle w:val="TableGrid"/>
        <w:tblW w:w="8951" w:type="dxa"/>
        <w:tblInd w:w="468" w:type="dxa"/>
        <w:tblCellMar>
          <w:top w:w="52" w:type="dxa"/>
          <w:left w:w="86" w:type="dxa"/>
          <w:bottom w:w="0" w:type="dxa"/>
          <w:right w:w="115" w:type="dxa"/>
        </w:tblCellMar>
        <w:tblLook w:val="04A0" w:firstRow="1" w:lastRow="0" w:firstColumn="1" w:lastColumn="0" w:noHBand="0" w:noVBand="1"/>
      </w:tblPr>
      <w:tblGrid>
        <w:gridCol w:w="2141"/>
        <w:gridCol w:w="2156"/>
        <w:gridCol w:w="2403"/>
        <w:gridCol w:w="2252"/>
      </w:tblGrid>
      <w:tr w:rsidR="00E54AE1">
        <w:trPr>
          <w:trHeight w:val="814"/>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ANUALIDAD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25" w:right="0"/>
              <w:jc w:val="center"/>
            </w:pPr>
            <w:r>
              <w:rPr>
                <w:b/>
              </w:rPr>
              <w:t xml:space="preserve">IASS (34%)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118" w:line="259" w:lineRule="auto"/>
              <w:ind w:left="22" w:right="0"/>
              <w:jc w:val="center"/>
            </w:pPr>
            <w:r>
              <w:rPr>
                <w:b/>
              </w:rPr>
              <w:t xml:space="preserve">AYUNTAMIENTO </w:t>
            </w:r>
          </w:p>
          <w:p w:rsidR="00E54AE1" w:rsidRDefault="006260B5">
            <w:pPr>
              <w:spacing w:after="0" w:line="259" w:lineRule="auto"/>
              <w:ind w:left="25" w:right="0"/>
              <w:jc w:val="center"/>
            </w:pPr>
            <w:r>
              <w:rPr>
                <w:b/>
              </w:rPr>
              <w:t xml:space="preserve">(33%)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118" w:line="259" w:lineRule="auto"/>
              <w:ind w:left="26" w:right="0"/>
              <w:jc w:val="center"/>
            </w:pPr>
            <w:r>
              <w:rPr>
                <w:b/>
              </w:rPr>
              <w:t xml:space="preserve">BENEFICIARIOS </w:t>
            </w:r>
          </w:p>
          <w:p w:rsidR="00E54AE1" w:rsidRDefault="006260B5">
            <w:pPr>
              <w:spacing w:after="0" w:line="259" w:lineRule="auto"/>
              <w:ind w:left="28" w:right="0"/>
              <w:jc w:val="center"/>
            </w:pPr>
            <w:r>
              <w:rPr>
                <w:b/>
              </w:rPr>
              <w:t xml:space="preserve">(33%) </w:t>
            </w:r>
            <w:r>
              <w:rPr>
                <w:rFonts w:ascii="Times New Roman" w:eastAsia="Times New Roman" w:hAnsi="Times New Roman" w:cs="Times New Roman"/>
                <w:i w:val="0"/>
                <w:sz w:val="24"/>
              </w:rPr>
              <w:t xml:space="preserve"> </w:t>
            </w:r>
          </w:p>
        </w:tc>
      </w:tr>
      <w:tr w:rsidR="00E54AE1">
        <w:trPr>
          <w:trHeight w:val="468"/>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r>
              <w:rPr>
                <w:rFonts w:ascii="Times New Roman" w:eastAsia="Times New Roman" w:hAnsi="Times New Roman" w:cs="Times New Roman"/>
                <w:i w:val="0"/>
                <w:sz w:val="24"/>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r>
              <w:rPr>
                <w:rFonts w:ascii="Times New Roman" w:eastAsia="Times New Roman" w:hAnsi="Times New Roman" w:cs="Times New Roman"/>
                <w:i w:val="0"/>
                <w:sz w:val="24"/>
              </w:rPr>
              <w:t xml:space="preserve"> </w:t>
            </w:r>
          </w:p>
        </w:tc>
      </w:tr>
      <w:tr w:rsidR="00E54AE1">
        <w:trPr>
          <w:trHeight w:val="434"/>
        </w:trPr>
        <w:tc>
          <w:tcPr>
            <w:tcW w:w="2141"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1" w:right="0"/>
              <w:jc w:val="left"/>
            </w:pPr>
            <w:r>
              <w:rPr>
                <w:b/>
              </w:rPr>
              <w:t xml:space="preserve"> </w:t>
            </w:r>
          </w:p>
        </w:tc>
        <w:tc>
          <w:tcPr>
            <w:tcW w:w="2403"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54AE1" w:rsidRDefault="006260B5">
            <w:pPr>
              <w:spacing w:after="0" w:line="259" w:lineRule="auto"/>
              <w:ind w:left="0" w:right="0"/>
              <w:jc w:val="left"/>
            </w:pPr>
            <w:r>
              <w:rPr>
                <w:b/>
              </w:rPr>
              <w:t xml:space="preserve"> </w:t>
            </w:r>
          </w:p>
        </w:tc>
      </w:tr>
    </w:tbl>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7"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05" w:line="259" w:lineRule="auto"/>
        <w:ind w:left="463" w:right="0"/>
        <w:jc w:val="left"/>
      </w:pPr>
      <w:r>
        <w:rPr>
          <w:b/>
        </w:rPr>
        <w:t xml:space="preserve"> </w:t>
      </w:r>
    </w:p>
    <w:p w:rsidR="00E54AE1" w:rsidRDefault="006260B5">
      <w:pPr>
        <w:spacing w:after="119" w:line="259" w:lineRule="auto"/>
        <w:ind w:left="463" w:right="0"/>
        <w:jc w:val="left"/>
      </w:pPr>
      <w:r>
        <w:rPr>
          <w:b/>
        </w:rPr>
        <w:t xml:space="preserve"> </w:t>
      </w:r>
    </w:p>
    <w:p w:rsidR="00E54AE1" w:rsidRDefault="006260B5">
      <w:pPr>
        <w:spacing w:after="84" w:line="259" w:lineRule="auto"/>
        <w:ind w:left="10" w:right="4036" w:hanging="10"/>
        <w:jc w:val="right"/>
      </w:pPr>
      <w:r>
        <w:rPr>
          <w:b/>
          <w:u w:val="single" w:color="000000"/>
        </w:rPr>
        <w:t>ANEXO II</w:t>
      </w:r>
      <w:r>
        <w:t xml:space="preserve"> II</w:t>
      </w:r>
      <w:r>
        <w:rPr>
          <w:rFonts w:ascii="Times New Roman" w:eastAsia="Times New Roman" w:hAnsi="Times New Roman" w:cs="Times New Roman"/>
          <w:i w:val="0"/>
          <w:sz w:val="24"/>
        </w:rPr>
        <w:t xml:space="preserve"> </w:t>
      </w:r>
    </w:p>
    <w:p w:rsidR="00E54AE1" w:rsidRDefault="006260B5">
      <w:pPr>
        <w:spacing w:after="0" w:line="259" w:lineRule="auto"/>
        <w:ind w:left="463" w:right="0"/>
        <w:jc w:val="left"/>
      </w:pPr>
      <w:r>
        <w:t xml:space="preserve"> </w:t>
      </w:r>
    </w:p>
    <w:p w:rsidR="00E54AE1" w:rsidRDefault="006260B5">
      <w:pPr>
        <w:spacing w:after="33" w:line="259" w:lineRule="auto"/>
        <w:ind w:left="0" w:right="790"/>
        <w:jc w:val="right"/>
      </w:pPr>
      <w:r>
        <w:rPr>
          <w:rFonts w:ascii="Calibri" w:eastAsia="Calibri" w:hAnsi="Calibri" w:cs="Calibri"/>
          <w:i w:val="0"/>
          <w:noProof/>
        </w:rPr>
        <mc:AlternateContent>
          <mc:Choice Requires="wpg">
            <w:drawing>
              <wp:inline distT="0" distB="0" distL="0" distR="0">
                <wp:extent cx="5326381" cy="6041416"/>
                <wp:effectExtent l="0" t="0" r="0" b="0"/>
                <wp:docPr id="55510" name="Group 55510"/>
                <wp:cNvGraphicFramePr/>
                <a:graphic xmlns:a="http://schemas.openxmlformats.org/drawingml/2006/main">
                  <a:graphicData uri="http://schemas.microsoft.com/office/word/2010/wordprocessingGroup">
                    <wpg:wgp>
                      <wpg:cNvGrpSpPr/>
                      <wpg:grpSpPr>
                        <a:xfrm>
                          <a:off x="0" y="0"/>
                          <a:ext cx="5326381" cy="6041416"/>
                          <a:chOff x="0" y="0"/>
                          <a:chExt cx="5326381" cy="6041416"/>
                        </a:xfrm>
                      </wpg:grpSpPr>
                      <pic:pic xmlns:pic="http://schemas.openxmlformats.org/drawingml/2006/picture">
                        <pic:nvPicPr>
                          <pic:cNvPr id="5161" name="Picture 5161"/>
                          <pic:cNvPicPr/>
                        </pic:nvPicPr>
                        <pic:blipFill>
                          <a:blip r:embed="rId9"/>
                          <a:stretch>
                            <a:fillRect/>
                          </a:stretch>
                        </pic:blipFill>
                        <pic:spPr>
                          <a:xfrm>
                            <a:off x="1321308" y="2615184"/>
                            <a:ext cx="4002024" cy="2331720"/>
                          </a:xfrm>
                          <a:prstGeom prst="rect">
                            <a:avLst/>
                          </a:prstGeom>
                        </pic:spPr>
                      </pic:pic>
                      <pic:pic xmlns:pic="http://schemas.openxmlformats.org/drawingml/2006/picture">
                        <pic:nvPicPr>
                          <pic:cNvPr id="5163" name="Picture 5163"/>
                          <pic:cNvPicPr/>
                        </pic:nvPicPr>
                        <pic:blipFill>
                          <a:blip r:embed="rId10"/>
                          <a:stretch>
                            <a:fillRect/>
                          </a:stretch>
                        </pic:blipFill>
                        <pic:spPr>
                          <a:xfrm>
                            <a:off x="271272" y="0"/>
                            <a:ext cx="5055109" cy="4849368"/>
                          </a:xfrm>
                          <a:prstGeom prst="rect">
                            <a:avLst/>
                          </a:prstGeom>
                        </pic:spPr>
                      </pic:pic>
                      <pic:pic xmlns:pic="http://schemas.openxmlformats.org/drawingml/2006/picture">
                        <pic:nvPicPr>
                          <pic:cNvPr id="5165" name="Picture 5165"/>
                          <pic:cNvPicPr/>
                        </pic:nvPicPr>
                        <pic:blipFill>
                          <a:blip r:embed="rId13"/>
                          <a:stretch>
                            <a:fillRect/>
                          </a:stretch>
                        </pic:blipFill>
                        <pic:spPr>
                          <a:xfrm>
                            <a:off x="0" y="4910328"/>
                            <a:ext cx="5231893" cy="1072896"/>
                          </a:xfrm>
                          <a:prstGeom prst="rect">
                            <a:avLst/>
                          </a:prstGeom>
                        </pic:spPr>
                      </pic:pic>
                      <wps:wsp>
                        <wps:cNvPr id="55508" name="Rectangle 55508"/>
                        <wps:cNvSpPr/>
                        <wps:spPr>
                          <a:xfrm>
                            <a:off x="5234686" y="5889003"/>
                            <a:ext cx="44592" cy="197455"/>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trike/>
                                  <w:sz w:val="21"/>
                                </w:rPr>
                                <w:t xml:space="preserve"> </w:t>
                              </w:r>
                            </w:p>
                          </w:txbxContent>
                        </wps:txbx>
                        <wps:bodyPr horzOverflow="overflow" vert="horz" lIns="0" tIns="0" rIns="0" bIns="0" rtlCol="0">
                          <a:noAutofit/>
                        </wps:bodyPr>
                      </wps:wsp>
                      <wps:wsp>
                        <wps:cNvPr id="55509" name="Rectangle 55509"/>
                        <wps:cNvSpPr/>
                        <wps:spPr>
                          <a:xfrm>
                            <a:off x="5268214" y="5872709"/>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55510" style="width:419.4pt;height:475.702pt;mso-position-horizontal-relative:char;mso-position-vertical-relative:line" coordsize="53263,60414">
                <v:shape id="Picture 5161" style="position:absolute;width:40020;height:23317;left:13213;top:26151;" filled="f">
                  <v:imagedata r:id="rId12"/>
                </v:shape>
                <v:shape id="Picture 5163" style="position:absolute;width:50551;height:48493;left:2712;top:0;" filled="f">
                  <v:imagedata r:id="rId13"/>
                </v:shape>
                <v:shape id="Picture 5165" style="position:absolute;width:52318;height:10728;left:0;top:49103;" filled="f">
                  <v:imagedata r:id="rId14"/>
                </v:shape>
                <v:rect id="Rectangle 55508" style="position:absolute;width:445;height:1974;left:52346;top:58890;" filled="f" stroked="f">
                  <v:textbox inset="0,0,0,0">
                    <w:txbxContent>
                      <w:p>
                        <w:pPr>
                          <w:spacing w:before="0" w:after="160" w:line="259" w:lineRule="auto"/>
                          <w:ind w:left="0" w:right="0" w:firstLine="0"/>
                          <w:jc w:val="left"/>
                        </w:pPr>
                        <w:r>
                          <w:rPr>
                            <w:rFonts w:cs="Times New Roman" w:hAnsi="Times New Roman" w:eastAsia="Times New Roman" w:ascii="Times New Roman"/>
                            <w:i w:val="0"/>
                            <w:strike w:val="1"/>
                            <w:dstrike w:val="0"/>
                            <w:sz w:val="21"/>
                          </w:rPr>
                          <w:t xml:space="preserve"> </w:t>
                        </w:r>
                      </w:p>
                    </w:txbxContent>
                  </v:textbox>
                </v:rect>
                <v:rect id="Rectangle 55509" style="position:absolute;width:506;height:2243;left:52682;top:5872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group>
            </w:pict>
          </mc:Fallback>
        </mc:AlternateContent>
      </w:r>
      <w:r>
        <w:rPr>
          <w:rFonts w:ascii="Times New Roman" w:eastAsia="Times New Roman" w:hAnsi="Times New Roman" w:cs="Times New Roman"/>
          <w:i w:val="0"/>
          <w:sz w:val="24"/>
        </w:rPr>
        <w:t xml:space="preserve"> </w:t>
      </w:r>
    </w:p>
    <w:p w:rsidR="00E54AE1" w:rsidRDefault="006260B5">
      <w:pPr>
        <w:spacing w:after="144" w:line="259" w:lineRule="auto"/>
        <w:ind w:left="4923" w:right="0"/>
        <w:jc w:val="left"/>
      </w:pPr>
      <w:r>
        <w:rPr>
          <w:b/>
        </w:rPr>
        <w:t xml:space="preserve"> </w:t>
      </w:r>
    </w:p>
    <w:p w:rsidR="00E54AE1" w:rsidRDefault="006260B5">
      <w:pPr>
        <w:spacing w:after="146" w:line="259" w:lineRule="auto"/>
        <w:ind w:left="4923" w:right="0"/>
        <w:jc w:val="left"/>
      </w:pPr>
      <w:r>
        <w:rPr>
          <w:b/>
        </w:rPr>
        <w:t xml:space="preserve"> </w:t>
      </w:r>
    </w:p>
    <w:p w:rsidR="00E54AE1" w:rsidRDefault="006260B5">
      <w:pPr>
        <w:spacing w:after="143" w:line="259" w:lineRule="auto"/>
        <w:ind w:left="4923" w:right="0"/>
        <w:jc w:val="left"/>
      </w:pPr>
      <w:r>
        <w:rPr>
          <w:rFonts w:ascii="Calibri" w:eastAsia="Calibri" w:hAnsi="Calibri" w:cs="Calibri"/>
          <w:i w:val="0"/>
          <w:noProof/>
        </w:rPr>
        <mc:AlternateContent>
          <mc:Choice Requires="wpg">
            <w:drawing>
              <wp:anchor distT="0" distB="0" distL="114300" distR="114300" simplePos="0" relativeHeight="251720704"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5511" name="Group 5551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72" name="Rectangle 5172"/>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173" name="Rectangle 5173"/>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174" name="Rectangle 5174"/>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58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511" style="width:18.7031pt;height:257.538pt;position:absolute;mso-position-horizontal-relative:page;mso-position-horizontal:absolute;margin-left:662.928pt;mso-position-vertical-relative:page;margin-top:515.382pt;" coordsize="2375,32707">
                <v:rect id="Rectangle 5172"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17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17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58 de 61 </w:t>
                        </w:r>
                      </w:p>
                    </w:txbxContent>
                  </v:textbox>
                </v:rect>
                <w10:wrap type="topAndBottom"/>
              </v:group>
            </w:pict>
          </mc:Fallback>
        </mc:AlternateContent>
      </w:r>
      <w:r>
        <w:rPr>
          <w:b/>
        </w:rPr>
        <w:t xml:space="preserve"> </w:t>
      </w:r>
    </w:p>
    <w:p w:rsidR="00E54AE1" w:rsidRDefault="006260B5">
      <w:pPr>
        <w:spacing w:after="146" w:line="259" w:lineRule="auto"/>
        <w:ind w:left="4923" w:right="0"/>
        <w:jc w:val="left"/>
      </w:pPr>
      <w:r>
        <w:rPr>
          <w:b/>
        </w:rPr>
        <w:t xml:space="preserve"> </w:t>
      </w:r>
    </w:p>
    <w:p w:rsidR="00E54AE1" w:rsidRDefault="006260B5">
      <w:pPr>
        <w:spacing w:after="143" w:line="259" w:lineRule="auto"/>
        <w:ind w:left="4923" w:right="0"/>
        <w:jc w:val="left"/>
      </w:pPr>
      <w:r>
        <w:rPr>
          <w:b/>
        </w:rPr>
        <w:t xml:space="preserve"> </w:t>
      </w:r>
    </w:p>
    <w:p w:rsidR="00E54AE1" w:rsidRDefault="006260B5">
      <w:pPr>
        <w:spacing w:after="0" w:line="259" w:lineRule="auto"/>
        <w:ind w:left="4923" w:right="0"/>
        <w:jc w:val="left"/>
      </w:pPr>
      <w:r>
        <w:rPr>
          <w:b/>
        </w:rPr>
        <w:t xml:space="preserve"> </w:t>
      </w:r>
    </w:p>
    <w:p w:rsidR="00E54AE1" w:rsidRDefault="006260B5">
      <w:pPr>
        <w:spacing w:after="146" w:line="259" w:lineRule="auto"/>
        <w:ind w:left="195" w:right="0"/>
        <w:jc w:val="center"/>
      </w:pPr>
      <w:r>
        <w:rPr>
          <w:b/>
        </w:rPr>
        <w:t xml:space="preserve"> </w:t>
      </w:r>
    </w:p>
    <w:p w:rsidR="00E54AE1" w:rsidRDefault="006260B5">
      <w:pPr>
        <w:pStyle w:val="Ttulo1"/>
        <w:spacing w:after="154"/>
        <w:ind w:left="469" w:right="325"/>
        <w:jc w:val="center"/>
      </w:pPr>
      <w:r>
        <w:rPr>
          <w:rFonts w:ascii="Calibri" w:eastAsia="Calibri" w:hAnsi="Calibri" w:cs="Calibri"/>
          <w:i w:val="0"/>
          <w:noProof/>
        </w:rPr>
        <mc:AlternateContent>
          <mc:Choice Requires="wpg">
            <w:drawing>
              <wp:anchor distT="0" distB="0" distL="114300" distR="114300" simplePos="0" relativeHeight="251721728"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5256" name="Group 552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207" name="Rectangle 520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208" name="Rectangle 520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209" name="Rectangle 520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59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256" style="width:18.7031pt;height:257.538pt;position:absolute;mso-position-horizontal-relative:page;mso-position-horizontal:absolute;margin-left:662.928pt;mso-position-vertical-relative:page;margin-top:515.382pt;" coordsize="2375,32707">
                <v:rect id="Rectangle 520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20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20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59 de 61 </w:t>
                        </w:r>
                      </w:p>
                    </w:txbxContent>
                  </v:textbox>
                </v:rect>
                <w10:wrap type="topAndBottom"/>
              </v:group>
            </w:pict>
          </mc:Fallback>
        </mc:AlternateContent>
      </w:r>
      <w:r>
        <w:t>ANEXO III</w:t>
      </w:r>
      <w:r>
        <w:rPr>
          <w:u w:val="none"/>
        </w:rPr>
        <w:t xml:space="preserve"> </w:t>
      </w:r>
    </w:p>
    <w:p w:rsidR="00E54AE1" w:rsidRDefault="006260B5">
      <w:pPr>
        <w:spacing w:after="75" w:line="259" w:lineRule="auto"/>
        <w:ind w:left="0" w:right="1457"/>
        <w:jc w:val="right"/>
      </w:pPr>
      <w:r>
        <w:rPr>
          <w:noProof/>
        </w:rPr>
        <w:drawing>
          <wp:inline distT="0" distB="0" distL="0" distR="0">
            <wp:extent cx="5073397" cy="6088380"/>
            <wp:effectExtent l="0" t="0" r="0" b="0"/>
            <wp:docPr id="5204" name="Picture 5204"/>
            <wp:cNvGraphicFramePr/>
            <a:graphic xmlns:a="http://schemas.openxmlformats.org/drawingml/2006/main">
              <a:graphicData uri="http://schemas.openxmlformats.org/drawingml/2006/picture">
                <pic:pic xmlns:pic="http://schemas.openxmlformats.org/drawingml/2006/picture">
                  <pic:nvPicPr>
                    <pic:cNvPr id="5204" name="Picture 5204"/>
                    <pic:cNvPicPr/>
                  </pic:nvPicPr>
                  <pic:blipFill>
                    <a:blip r:embed="rId15"/>
                    <a:stretch>
                      <a:fillRect/>
                    </a:stretch>
                  </pic:blipFill>
                  <pic:spPr>
                    <a:xfrm>
                      <a:off x="0" y="0"/>
                      <a:ext cx="5073397" cy="6088380"/>
                    </a:xfrm>
                    <a:prstGeom prst="rect">
                      <a:avLst/>
                    </a:prstGeom>
                  </pic:spPr>
                </pic:pic>
              </a:graphicData>
            </a:graphic>
          </wp:inline>
        </w:drawing>
      </w:r>
      <w:r>
        <w:t xml:space="preserve"> </w:t>
      </w:r>
      <w:r>
        <w:rPr>
          <w:rFonts w:ascii="Times New Roman" w:eastAsia="Times New Roman" w:hAnsi="Times New Roman" w:cs="Times New Roman"/>
          <w:i w:val="0"/>
          <w:sz w:val="24"/>
        </w:rPr>
        <w:t xml:space="preserve"> </w:t>
      </w:r>
    </w:p>
    <w:p w:rsidR="00E54AE1" w:rsidRDefault="006260B5">
      <w:pPr>
        <w:spacing w:after="143" w:line="259" w:lineRule="auto"/>
        <w:ind w:left="142" w:right="0"/>
        <w:jc w:val="left"/>
      </w:pPr>
      <w:r>
        <w:t xml:space="preserve"> </w:t>
      </w:r>
    </w:p>
    <w:p w:rsidR="00E54AE1" w:rsidRDefault="006260B5">
      <w:pPr>
        <w:spacing w:after="143" w:line="259" w:lineRule="auto"/>
        <w:ind w:left="142" w:right="0"/>
        <w:jc w:val="left"/>
      </w:pPr>
      <w:r>
        <w:t xml:space="preserve"> </w:t>
      </w:r>
    </w:p>
    <w:p w:rsidR="00E54AE1" w:rsidRDefault="006260B5">
      <w:pPr>
        <w:spacing w:after="146" w:line="259" w:lineRule="auto"/>
        <w:ind w:left="142" w:right="0"/>
        <w:jc w:val="left"/>
      </w:pPr>
      <w:r>
        <w:t xml:space="preserve"> </w:t>
      </w:r>
    </w:p>
    <w:p w:rsidR="00E54AE1" w:rsidRDefault="006260B5">
      <w:pPr>
        <w:spacing w:after="0" w:line="259" w:lineRule="auto"/>
        <w:ind w:left="142" w:right="0"/>
        <w:jc w:val="left"/>
      </w:pPr>
      <w:r>
        <w:t xml:space="preserve"> </w:t>
      </w:r>
    </w:p>
    <w:p w:rsidR="00E54AE1" w:rsidRDefault="006260B5">
      <w:pPr>
        <w:spacing w:after="146" w:line="259" w:lineRule="auto"/>
        <w:ind w:left="142" w:right="0"/>
        <w:jc w:val="left"/>
      </w:pPr>
      <w:r>
        <w:t xml:space="preserve"> </w:t>
      </w:r>
    </w:p>
    <w:p w:rsidR="00E54AE1" w:rsidRDefault="006260B5">
      <w:pPr>
        <w:spacing w:after="143" w:line="259" w:lineRule="auto"/>
        <w:ind w:left="195" w:right="0"/>
        <w:jc w:val="center"/>
      </w:pPr>
      <w:r>
        <w:rPr>
          <w:b/>
        </w:rPr>
        <w:t xml:space="preserve"> </w:t>
      </w:r>
    </w:p>
    <w:p w:rsidR="00E54AE1" w:rsidRDefault="006260B5">
      <w:pPr>
        <w:pStyle w:val="Ttulo1"/>
        <w:spacing w:after="154"/>
        <w:ind w:left="469" w:right="323"/>
        <w:jc w:val="center"/>
      </w:pPr>
      <w:r>
        <w:t>ANEXO IV</w:t>
      </w:r>
      <w:r>
        <w:rPr>
          <w:u w:val="none"/>
        </w:rPr>
        <w:t xml:space="preserve"> </w:t>
      </w:r>
    </w:p>
    <w:p w:rsidR="00E54AE1" w:rsidRDefault="006260B5">
      <w:pPr>
        <w:spacing w:after="4073" w:line="259" w:lineRule="auto"/>
        <w:ind w:left="518" w:right="1029"/>
        <w:jc w:val="left"/>
      </w:pPr>
      <w:r>
        <w:rPr>
          <w:rFonts w:ascii="Times New Roman" w:eastAsia="Times New Roman" w:hAnsi="Times New Roman" w:cs="Times New Roman"/>
          <w:i w:val="0"/>
          <w:sz w:val="24"/>
        </w:rPr>
        <w:t xml:space="preserve"> </w:t>
      </w:r>
    </w:p>
    <w:p w:rsidR="00E54AE1" w:rsidRDefault="006260B5">
      <w:pPr>
        <w:spacing w:after="3658" w:line="259" w:lineRule="auto"/>
        <w:ind w:left="-2411" w:right="1029"/>
        <w:jc w:val="left"/>
      </w:pPr>
      <w:r>
        <w:rPr>
          <w:rFonts w:ascii="Calibri" w:eastAsia="Calibri" w:hAnsi="Calibri" w:cs="Calibri"/>
          <w:i w:val="0"/>
          <w:noProof/>
        </w:rPr>
        <mc:AlternateContent>
          <mc:Choice Requires="wpg">
            <w:drawing>
              <wp:anchor distT="0" distB="0" distL="114300" distR="114300" simplePos="0" relativeHeight="2517227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4959" name="Group 549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287" name="Rectangle 528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288" name="Rectangle 528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289" name="Rectangle 528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60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4959" style="width:18.7031pt;height:257.538pt;position:absolute;mso-position-horizontal-relative:page;mso-position-horizontal:absolute;margin-left:662.928pt;mso-position-vertical-relative:page;margin-top:515.382pt;" coordsize="2375,32707">
                <v:rect id="Rectangle 528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28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28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60 de 61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723776" behindDoc="0" locked="0" layoutInCell="1" allowOverlap="1">
                <wp:simplePos x="0" y="0"/>
                <wp:positionH relativeFrom="column">
                  <wp:posOffset>683971</wp:posOffset>
                </wp:positionH>
                <wp:positionV relativeFrom="paragraph">
                  <wp:posOffset>-2813541</wp:posOffset>
                </wp:positionV>
                <wp:extent cx="4829556" cy="5527548"/>
                <wp:effectExtent l="0" t="0" r="0" b="0"/>
                <wp:wrapSquare wrapText="bothSides"/>
                <wp:docPr id="54958" name="Group 54958"/>
                <wp:cNvGraphicFramePr/>
                <a:graphic xmlns:a="http://schemas.openxmlformats.org/drawingml/2006/main">
                  <a:graphicData uri="http://schemas.microsoft.com/office/word/2010/wordprocessingGroup">
                    <wpg:wgp>
                      <wpg:cNvGrpSpPr/>
                      <wpg:grpSpPr>
                        <a:xfrm>
                          <a:off x="0" y="0"/>
                          <a:ext cx="4829556" cy="5527548"/>
                          <a:chOff x="0" y="0"/>
                          <a:chExt cx="4829556" cy="5527548"/>
                        </a:xfrm>
                      </wpg:grpSpPr>
                      <pic:pic xmlns:pic="http://schemas.openxmlformats.org/drawingml/2006/picture">
                        <pic:nvPicPr>
                          <pic:cNvPr id="5274" name="Picture 5274"/>
                          <pic:cNvPicPr/>
                        </pic:nvPicPr>
                        <pic:blipFill>
                          <a:blip r:embed="rId16"/>
                          <a:stretch>
                            <a:fillRect/>
                          </a:stretch>
                        </pic:blipFill>
                        <pic:spPr>
                          <a:xfrm>
                            <a:off x="1246632" y="3102864"/>
                            <a:ext cx="3329940" cy="2424684"/>
                          </a:xfrm>
                          <a:prstGeom prst="rect">
                            <a:avLst/>
                          </a:prstGeom>
                        </pic:spPr>
                      </pic:pic>
                      <pic:pic xmlns:pic="http://schemas.openxmlformats.org/drawingml/2006/picture">
                        <pic:nvPicPr>
                          <pic:cNvPr id="5276" name="Picture 5276"/>
                          <pic:cNvPicPr/>
                        </pic:nvPicPr>
                        <pic:blipFill>
                          <a:blip r:embed="rId17"/>
                          <a:stretch>
                            <a:fillRect/>
                          </a:stretch>
                        </pic:blipFill>
                        <pic:spPr>
                          <a:xfrm>
                            <a:off x="0" y="0"/>
                            <a:ext cx="4829556" cy="4849368"/>
                          </a:xfrm>
                          <a:prstGeom prst="rect">
                            <a:avLst/>
                          </a:prstGeom>
                        </pic:spPr>
                      </pic:pic>
                      <pic:pic xmlns:pic="http://schemas.openxmlformats.org/drawingml/2006/picture">
                        <pic:nvPicPr>
                          <pic:cNvPr id="5278" name="Picture 5278"/>
                          <pic:cNvPicPr/>
                        </pic:nvPicPr>
                        <pic:blipFill>
                          <a:blip r:embed="rId18"/>
                          <a:stretch>
                            <a:fillRect/>
                          </a:stretch>
                        </pic:blipFill>
                        <pic:spPr>
                          <a:xfrm>
                            <a:off x="146304" y="5132832"/>
                            <a:ext cx="254508" cy="173736"/>
                          </a:xfrm>
                          <a:prstGeom prst="rect">
                            <a:avLst/>
                          </a:prstGeom>
                        </pic:spPr>
                      </pic:pic>
                      <wps:wsp>
                        <wps:cNvPr id="5279" name="Rectangle 5279"/>
                        <wps:cNvSpPr/>
                        <wps:spPr>
                          <a:xfrm>
                            <a:off x="146558" y="5162677"/>
                            <a:ext cx="315389"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w:t>
                              </w:r>
                            </w:p>
                          </w:txbxContent>
                        </wps:txbx>
                        <wps:bodyPr horzOverflow="overflow" vert="horz" lIns="0" tIns="0" rIns="0" bIns="0" rtlCol="0">
                          <a:noAutofit/>
                        </wps:bodyPr>
                      </wps:wsp>
                      <pic:pic xmlns:pic="http://schemas.openxmlformats.org/drawingml/2006/picture">
                        <pic:nvPicPr>
                          <pic:cNvPr id="5282" name="Picture 5282"/>
                          <pic:cNvPicPr/>
                        </pic:nvPicPr>
                        <pic:blipFill>
                          <a:blip r:embed="rId19"/>
                          <a:stretch>
                            <a:fillRect/>
                          </a:stretch>
                        </pic:blipFill>
                        <pic:spPr>
                          <a:xfrm>
                            <a:off x="338328" y="5132832"/>
                            <a:ext cx="36576" cy="173736"/>
                          </a:xfrm>
                          <a:prstGeom prst="rect">
                            <a:avLst/>
                          </a:prstGeom>
                        </pic:spPr>
                      </pic:pic>
                      <wps:wsp>
                        <wps:cNvPr id="5283" name="Rectangle 5283"/>
                        <wps:cNvSpPr/>
                        <wps:spPr>
                          <a:xfrm>
                            <a:off x="338582" y="5156581"/>
                            <a:ext cx="45808" cy="206453"/>
                          </a:xfrm>
                          <a:prstGeom prst="rect">
                            <a:avLst/>
                          </a:prstGeom>
                          <a:ln>
                            <a:noFill/>
                          </a:ln>
                        </wps:spPr>
                        <wps:txbx>
                          <w:txbxContent>
                            <w:p w:rsidR="00E54AE1" w:rsidRDefault="006260B5">
                              <w:pPr>
                                <w:spacing w:after="160" w:line="259" w:lineRule="auto"/>
                                <w:ind w:left="0" w:right="0"/>
                                <w:jc w:val="left"/>
                              </w:pPr>
                              <w:r>
                                <w:rPr>
                                  <w:rFonts w:ascii="Calibri" w:eastAsia="Calibri" w:hAnsi="Calibri" w:cs="Calibri"/>
                                  <w:i w:val="0"/>
                                  <w:sz w:val="24"/>
                                </w:rPr>
                                <w:t xml:space="preserve"> </w:t>
                              </w:r>
                            </w:p>
                          </w:txbxContent>
                        </wps:txbx>
                        <wps:bodyPr horzOverflow="overflow" vert="horz" lIns="0" tIns="0" rIns="0" bIns="0" rtlCol="0">
                          <a:noAutofit/>
                        </wps:bodyPr>
                      </wps:wsp>
                      <wps:wsp>
                        <wps:cNvPr id="5284" name="Rectangle 5284"/>
                        <wps:cNvSpPr/>
                        <wps:spPr>
                          <a:xfrm>
                            <a:off x="373634" y="5135093"/>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54958" style="width:380.28pt;height:435.24pt;position:absolute;mso-position-horizontal-relative:text;mso-position-horizontal:absolute;margin-left:53.856pt;mso-position-vertical-relative:text;margin-top:-221.539pt;" coordsize="48295,55275">
                <v:shape id="Picture 5274" style="position:absolute;width:33299;height:24246;left:12466;top:31028;" filled="f">
                  <v:imagedata r:id="rId20"/>
                </v:shape>
                <v:shape id="Picture 5276" style="position:absolute;width:48295;height:48493;left:0;top:0;" filled="f">
                  <v:imagedata r:id="rId21"/>
                </v:shape>
                <v:shape id="Picture 5278" style="position:absolute;width:2545;height:1737;left:1463;top:51328;" filled="f">
                  <v:imagedata r:id="rId22"/>
                </v:shape>
                <v:rect id="Rectangle 5279" style="position:absolute;width:3153;height:2064;left:1465;top:51626;" filled="f" stroked="f">
                  <v:textbox inset="0,0,0,0">
                    <w:txbxContent>
                      <w:p>
                        <w:pPr>
                          <w:spacing w:before="0" w:after="160" w:line="259" w:lineRule="auto"/>
                          <w:ind w:left="0" w:right="0" w:firstLine="0"/>
                          <w:jc w:val="left"/>
                        </w:pPr>
                        <w:r>
                          <w:rPr>
                            <w:rFonts w:cs="Calibri" w:hAnsi="Calibri" w:eastAsia="Calibri" w:ascii="Calibri"/>
                            <w:i w:val="0"/>
                            <w:sz w:val="24"/>
                          </w:rPr>
                          <w:t xml:space="preserve">.../”</w:t>
                        </w:r>
                      </w:p>
                    </w:txbxContent>
                  </v:textbox>
                </v:rect>
                <v:shape id="Picture 5282" style="position:absolute;width:365;height:1737;left:3383;top:51328;" filled="f">
                  <v:imagedata r:id="rId23"/>
                </v:shape>
                <v:rect id="Rectangle 5283" style="position:absolute;width:458;height:2064;left:3385;top:51565;" filled="f" stroked="f">
                  <v:textbox inset="0,0,0,0">
                    <w:txbxContent>
                      <w:p>
                        <w:pPr>
                          <w:spacing w:before="0" w:after="160" w:line="259" w:lineRule="auto"/>
                          <w:ind w:left="0" w:right="0" w:firstLine="0"/>
                          <w:jc w:val="left"/>
                        </w:pPr>
                        <w:r>
                          <w:rPr>
                            <w:rFonts w:cs="Calibri" w:hAnsi="Calibri" w:eastAsia="Calibri" w:ascii="Calibri"/>
                            <w:i w:val="0"/>
                            <w:sz w:val="24"/>
                          </w:rPr>
                          <w:t xml:space="preserve"> </w:t>
                        </w:r>
                      </w:p>
                    </w:txbxContent>
                  </v:textbox>
                </v:rect>
                <v:rect id="Rectangle 5284" style="position:absolute;width:506;height:2243;left:3736;top:5135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w10:wrap type="square"/>
              </v:group>
            </w:pict>
          </mc:Fallback>
        </mc:AlternateContent>
      </w:r>
    </w:p>
    <w:p w:rsidR="00E54AE1" w:rsidRDefault="006260B5">
      <w:pPr>
        <w:spacing w:after="146" w:line="259" w:lineRule="auto"/>
        <w:ind w:left="552" w:right="1029"/>
        <w:jc w:val="left"/>
      </w:pPr>
      <w:r>
        <w:rPr>
          <w:b/>
        </w:rPr>
        <w:t xml:space="preserve"> </w:t>
      </w:r>
    </w:p>
    <w:p w:rsidR="00E54AE1" w:rsidRDefault="006260B5">
      <w:pPr>
        <w:spacing w:after="141" w:line="259" w:lineRule="auto"/>
        <w:ind w:left="142" w:right="0"/>
        <w:jc w:val="left"/>
      </w:pPr>
      <w:r>
        <w:rPr>
          <w:b/>
        </w:rPr>
        <w:t xml:space="preserve"> </w:t>
      </w:r>
    </w:p>
    <w:p w:rsidR="00E54AE1" w:rsidRDefault="006260B5">
      <w:pPr>
        <w:spacing w:after="27" w:line="352" w:lineRule="auto"/>
        <w:ind w:left="127" w:right="0"/>
      </w:pPr>
      <w:r>
        <w:rPr>
          <w:b/>
          <w:i w:val="0"/>
        </w:rPr>
        <w:t>SEGUNDO. -</w:t>
      </w:r>
      <w:r>
        <w:rPr>
          <w:i w:val="0"/>
        </w:rPr>
        <w:t xml:space="preserve"> </w:t>
      </w:r>
      <w:r>
        <w:rPr>
          <w:i w:val="0"/>
        </w:rPr>
        <w:t>Facultar a la Alcaldía Presidencia para la formalización del Convenio de Cooperación y sus Anexos, así como la resolución de cuantas incidencias puedan surgir en la ejecución del citado Convenio de Cooperación.</w:t>
      </w:r>
      <w:r>
        <w:rPr>
          <w:rFonts w:ascii="Times New Roman" w:eastAsia="Times New Roman" w:hAnsi="Times New Roman" w:cs="Times New Roman"/>
          <w:i w:val="0"/>
          <w:sz w:val="24"/>
        </w:rPr>
        <w:t xml:space="preserve"> </w:t>
      </w:r>
    </w:p>
    <w:p w:rsidR="00E54AE1" w:rsidRDefault="006260B5">
      <w:pPr>
        <w:spacing w:after="126" w:line="259" w:lineRule="auto"/>
        <w:ind w:left="127" w:right="0"/>
      </w:pPr>
      <w:r>
        <w:rPr>
          <w:b/>
          <w:i w:val="0"/>
        </w:rPr>
        <w:t>TERCERO. -</w:t>
      </w:r>
      <w:r>
        <w:rPr>
          <w:i w:val="0"/>
        </w:rPr>
        <w:t xml:space="preserve"> Notificar el presente Acuerdo al</w:t>
      </w:r>
      <w:r>
        <w:rPr>
          <w:b/>
          <w:i w:val="0"/>
        </w:rPr>
        <w:t xml:space="preserve"> </w:t>
      </w:r>
      <w:r>
        <w:rPr>
          <w:i w:val="0"/>
        </w:rPr>
        <w:t>Instituto de Atención Social y Sociosanitaria (IASS).</w:t>
      </w:r>
      <w:r>
        <w:rPr>
          <w:rFonts w:ascii="Times New Roman" w:eastAsia="Times New Roman" w:hAnsi="Times New Roman" w:cs="Times New Roman"/>
          <w:i w:val="0"/>
          <w:sz w:val="24"/>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numPr>
          <w:ilvl w:val="0"/>
          <w:numId w:val="38"/>
        </w:numPr>
        <w:spacing w:after="438" w:line="248" w:lineRule="auto"/>
        <w:ind w:left="927" w:right="0" w:hanging="425"/>
      </w:pPr>
      <w:r>
        <w:rPr>
          <w:b/>
          <w:i w:val="0"/>
        </w:rPr>
        <w:t>ACTIVIDAD DE CONTROL</w:t>
      </w:r>
      <w:r>
        <w:rPr>
          <w:rFonts w:ascii="Times New Roman" w:eastAsia="Times New Roman" w:hAnsi="Times New Roman" w:cs="Times New Roman"/>
          <w:i w:val="0"/>
          <w:sz w:val="24"/>
        </w:rPr>
        <w:t xml:space="preserve"> </w:t>
      </w:r>
    </w:p>
    <w:p w:rsidR="00E54AE1" w:rsidRDefault="006260B5">
      <w:pPr>
        <w:spacing w:after="108" w:line="248" w:lineRule="auto"/>
        <w:ind w:left="10" w:right="0" w:hanging="10"/>
      </w:pPr>
      <w:r>
        <w:rPr>
          <w:b/>
          <w:i w:val="0"/>
        </w:rPr>
        <w:t xml:space="preserve">  .----- </w:t>
      </w:r>
    </w:p>
    <w:p w:rsidR="00E54AE1" w:rsidRDefault="006260B5">
      <w:pPr>
        <w:spacing w:after="98" w:line="259" w:lineRule="auto"/>
        <w:ind w:left="0" w:right="0"/>
        <w:jc w:val="left"/>
      </w:pPr>
      <w:r>
        <w:rPr>
          <w:b/>
          <w:i w:val="0"/>
        </w:rPr>
        <w:t xml:space="preserve"> </w:t>
      </w:r>
    </w:p>
    <w:p w:rsidR="00E54AE1" w:rsidRDefault="006260B5">
      <w:pPr>
        <w:numPr>
          <w:ilvl w:val="0"/>
          <w:numId w:val="38"/>
        </w:numPr>
        <w:spacing w:after="111" w:line="248" w:lineRule="auto"/>
        <w:ind w:left="927" w:right="0" w:hanging="425"/>
      </w:pPr>
      <w:r>
        <w:rPr>
          <w:b/>
          <w:i w:val="0"/>
        </w:rPr>
        <w:t xml:space="preserve">RUEGOS Y PREGUNTAS </w:t>
      </w:r>
    </w:p>
    <w:p w:rsidR="00E54AE1" w:rsidRDefault="006260B5">
      <w:pPr>
        <w:spacing w:after="98" w:line="259" w:lineRule="auto"/>
        <w:ind w:left="502" w:right="0"/>
        <w:jc w:val="left"/>
      </w:pPr>
      <w:r>
        <w:rPr>
          <w:b/>
          <w:i w:val="0"/>
        </w:rPr>
        <w:t xml:space="preserve"> </w:t>
      </w:r>
    </w:p>
    <w:p w:rsidR="00E54AE1" w:rsidRDefault="006260B5">
      <w:pPr>
        <w:spacing w:after="113" w:line="248" w:lineRule="auto"/>
        <w:ind w:left="137" w:right="0" w:hanging="10"/>
      </w:pPr>
      <w:r>
        <w:rPr>
          <w:b/>
          <w:i w:val="0"/>
        </w:rPr>
        <w:t>.-----</w:t>
      </w: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rFonts w:ascii="Calibri" w:eastAsia="Calibri" w:hAnsi="Calibri" w:cs="Calibri"/>
          <w:i w:val="0"/>
          <w:noProof/>
        </w:rPr>
        <mc:AlternateContent>
          <mc:Choice Requires="wpg">
            <w:drawing>
              <wp:anchor distT="0" distB="0" distL="114300" distR="114300" simplePos="0" relativeHeight="2517248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5096" name="Group 550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67" name="Rectangle 5367"/>
                        <wps:cNvSpPr/>
                        <wps:spPr>
                          <a:xfrm rot="-5399999">
                            <a:off x="-1189032" y="1968478"/>
                            <a:ext cx="2491288" cy="113224"/>
                          </a:xfrm>
                          <a:prstGeom prst="rect">
                            <a:avLst/>
                          </a:prstGeom>
                          <a:ln>
                            <a:noFill/>
                          </a:ln>
                        </wps:spPr>
                        <wps:txbx>
                          <w:txbxContent>
                            <w:p w:rsidR="00E54AE1" w:rsidRDefault="006260B5">
                              <w:pPr>
                                <w:spacing w:after="160" w:line="259" w:lineRule="auto"/>
                                <w:ind w:left="0" w:right="0"/>
                                <w:jc w:val="left"/>
                              </w:pPr>
                              <w:r>
                                <w:rPr>
                                  <w:i w:val="0"/>
                                  <w:sz w:val="12"/>
                                </w:rPr>
                                <w:t xml:space="preserve">Cód. Validación: EGH9GSYXRRC4GDD5SEYCETR77 </w:t>
                              </w:r>
                            </w:p>
                          </w:txbxContent>
                        </wps:txbx>
                        <wps:bodyPr horzOverflow="overflow" vert="horz" lIns="0" tIns="0" rIns="0" bIns="0" rtlCol="0">
                          <a:noAutofit/>
                        </wps:bodyPr>
                      </wps:wsp>
                      <wps:wsp>
                        <wps:cNvPr id="5368" name="Rectangle 5368"/>
                        <wps:cNvSpPr/>
                        <wps:spPr>
                          <a:xfrm rot="-5399999">
                            <a:off x="-976166" y="2105144"/>
                            <a:ext cx="2217957" cy="113224"/>
                          </a:xfrm>
                          <a:prstGeom prst="rect">
                            <a:avLst/>
                          </a:prstGeom>
                          <a:ln>
                            <a:noFill/>
                          </a:ln>
                        </wps:spPr>
                        <wps:txbx>
                          <w:txbxContent>
                            <w:p w:rsidR="00E54AE1" w:rsidRDefault="006260B5">
                              <w:pPr>
                                <w:spacing w:after="160" w:line="259" w:lineRule="auto"/>
                                <w:ind w:left="0" w:right="0"/>
                                <w:jc w:val="left"/>
                              </w:pPr>
                              <w:r>
                                <w:rPr>
                                  <w:i w:val="0"/>
                                  <w:sz w:val="12"/>
                                </w:rPr>
                                <w:t xml:space="preserve">Verificación: https://candelaria.sedelectronica.es/ </w:t>
                              </w:r>
                            </w:p>
                          </w:txbxContent>
                        </wps:txbx>
                        <wps:bodyPr horzOverflow="overflow" vert="horz" lIns="0" tIns="0" rIns="0" bIns="0" rtlCol="0">
                          <a:noAutofit/>
                        </wps:bodyPr>
                      </wps:wsp>
                      <wps:wsp>
                        <wps:cNvPr id="5369" name="Rectangle 5369"/>
                        <wps:cNvSpPr/>
                        <wps:spPr>
                          <a:xfrm rot="-5399999">
                            <a:off x="-1966025" y="1039084"/>
                            <a:ext cx="4350075" cy="113224"/>
                          </a:xfrm>
                          <a:prstGeom prst="rect">
                            <a:avLst/>
                          </a:prstGeom>
                          <a:ln>
                            <a:noFill/>
                          </a:ln>
                        </wps:spPr>
                        <wps:txbx>
                          <w:txbxContent>
                            <w:p w:rsidR="00E54AE1" w:rsidRDefault="006260B5">
                              <w:pPr>
                                <w:spacing w:after="160" w:line="259" w:lineRule="auto"/>
                                <w:ind w:left="0" w:right="0"/>
                                <w:jc w:val="left"/>
                              </w:pPr>
                              <w:r>
                                <w:rPr>
                                  <w:i w:val="0"/>
                                  <w:sz w:val="12"/>
                                </w:rPr>
                                <w:t xml:space="preserve">Documento firmado electrónicamente desde la plataforma esPublico Gestiona | Página 61 de 61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096" style="width:18.7031pt;height:257.538pt;position:absolute;mso-position-horizontal-relative:page;mso-position-horizontal:absolute;margin-left:662.928pt;mso-position-vertical-relative:page;margin-top:515.382pt;" coordsize="2375,32707">
                <v:rect id="Rectangle 5367" style="position:absolute;width:24912;height:1132;left:-11890;top:1968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EGH9GSYXRRC4GDD5SEYCETR77 </w:t>
                        </w:r>
                      </w:p>
                    </w:txbxContent>
                  </v:textbox>
                </v:rect>
                <v:rect id="Rectangle 536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36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61 de 61 </w:t>
                        </w:r>
                      </w:p>
                    </w:txbxContent>
                  </v:textbox>
                </v:rect>
                <w10:wrap type="square"/>
              </v:group>
            </w:pict>
          </mc:Fallback>
        </mc:AlternateContent>
      </w:r>
      <w:r>
        <w:rPr>
          <w:i w:val="0"/>
        </w:rPr>
        <w:t xml:space="preserve"> </w:t>
      </w:r>
    </w:p>
    <w:p w:rsidR="00E54AE1" w:rsidRDefault="006260B5">
      <w:pPr>
        <w:spacing w:after="0" w:line="240" w:lineRule="auto"/>
        <w:ind w:left="127" w:right="0"/>
      </w:pPr>
      <w:r>
        <w:rPr>
          <w:i w:val="0"/>
        </w:rPr>
        <w:t xml:space="preserve">Y no habiendo más asuntos de que tratar, la Presidencia levantó la sesión siendo las 14:52 horas del mismo día. De todo lo que, como Secretario General, doy fe. </w:t>
      </w:r>
    </w:p>
    <w:p w:rsidR="00E54AE1" w:rsidRDefault="006260B5">
      <w:pPr>
        <w:spacing w:after="0" w:line="259" w:lineRule="auto"/>
        <w:ind w:left="142" w:right="0"/>
        <w:jc w:val="left"/>
      </w:pPr>
      <w:r>
        <w:rPr>
          <w:i w:val="0"/>
        </w:rPr>
        <w:t xml:space="preserve"> </w:t>
      </w:r>
    </w:p>
    <w:p w:rsidR="00E54AE1" w:rsidRDefault="006260B5">
      <w:pPr>
        <w:spacing w:after="0" w:line="259" w:lineRule="auto"/>
        <w:ind w:left="142" w:right="0"/>
        <w:jc w:val="left"/>
      </w:pPr>
      <w:r>
        <w:rPr>
          <w:i w:val="0"/>
        </w:rPr>
        <w:t xml:space="preserve"> </w:t>
      </w:r>
    </w:p>
    <w:p w:rsidR="00E54AE1" w:rsidRDefault="006260B5">
      <w:pPr>
        <w:spacing w:after="98" w:line="259" w:lineRule="auto"/>
        <w:ind w:left="142" w:right="0"/>
        <w:jc w:val="left"/>
      </w:pPr>
      <w:r>
        <w:rPr>
          <w:i w:val="0"/>
        </w:rPr>
        <w:t xml:space="preserve"> </w:t>
      </w:r>
    </w:p>
    <w:p w:rsidR="00E54AE1" w:rsidRDefault="006260B5">
      <w:pPr>
        <w:spacing w:after="99" w:line="259" w:lineRule="auto"/>
        <w:ind w:left="142" w:right="0"/>
        <w:jc w:val="left"/>
      </w:pPr>
      <w:r>
        <w:rPr>
          <w:i w:val="0"/>
        </w:rPr>
        <w:t xml:space="preserve"> </w:t>
      </w:r>
    </w:p>
    <w:p w:rsidR="00E54AE1" w:rsidRDefault="006260B5">
      <w:pPr>
        <w:spacing w:after="0" w:line="248" w:lineRule="auto"/>
        <w:ind w:left="137" w:right="0" w:hanging="10"/>
      </w:pPr>
      <w:r>
        <w:rPr>
          <w:i w:val="0"/>
        </w:rPr>
        <w:t xml:space="preserve">                                     </w:t>
      </w:r>
      <w:r>
        <w:rPr>
          <w:b/>
          <w:i w:val="0"/>
        </w:rPr>
        <w:t>Vº. Bº.</w:t>
      </w:r>
      <w:r>
        <w:rPr>
          <w:i w:val="0"/>
          <w:vertAlign w:val="subscript"/>
        </w:rPr>
        <w:t xml:space="preserve"> </w:t>
      </w:r>
    </w:p>
    <w:p w:rsidR="00E54AE1" w:rsidRDefault="006260B5">
      <w:pPr>
        <w:tabs>
          <w:tab w:val="center" w:pos="2494"/>
          <w:tab w:val="center" w:pos="4390"/>
          <w:tab w:val="center" w:pos="6945"/>
        </w:tabs>
        <w:spacing w:after="281" w:line="248" w:lineRule="auto"/>
        <w:ind w:left="0" w:right="0"/>
        <w:jc w:val="left"/>
      </w:pPr>
      <w:r>
        <w:rPr>
          <w:b/>
          <w:i w:val="0"/>
        </w:rPr>
        <w:t xml:space="preserve"> </w:t>
      </w:r>
      <w:r>
        <w:rPr>
          <w:b/>
          <w:i w:val="0"/>
        </w:rPr>
        <w:tab/>
        <w:t xml:space="preserve"> LA ALCALDESA-PRESIDENTA, </w:t>
      </w:r>
      <w:r>
        <w:rPr>
          <w:b/>
          <w:i w:val="0"/>
        </w:rPr>
        <w:tab/>
        <w:t xml:space="preserve"> </w:t>
      </w:r>
      <w:r>
        <w:rPr>
          <w:b/>
          <w:i w:val="0"/>
        </w:rPr>
        <w:tab/>
        <w:t xml:space="preserve">             EL SECRETARIO GENERAL </w:t>
      </w:r>
      <w:r>
        <w:rPr>
          <w:i w:val="0"/>
          <w:vertAlign w:val="subscript"/>
        </w:rPr>
        <w:t xml:space="preserve"> </w:t>
      </w:r>
    </w:p>
    <w:p w:rsidR="00E54AE1" w:rsidRDefault="006260B5">
      <w:pPr>
        <w:spacing w:after="263" w:line="259" w:lineRule="auto"/>
        <w:ind w:left="127" w:right="0"/>
      </w:pPr>
      <w:r>
        <w:rPr>
          <w:i w:val="0"/>
        </w:rPr>
        <w:t xml:space="preserve">             María Concepción Brito Núñez                          Octavio Manuel Fernández Hernández. </w:t>
      </w:r>
    </w:p>
    <w:p w:rsidR="00E54AE1" w:rsidRDefault="006260B5">
      <w:pPr>
        <w:spacing w:after="0" w:line="259" w:lineRule="auto"/>
        <w:ind w:left="142" w:right="0"/>
        <w:jc w:val="left"/>
      </w:pPr>
      <w:r>
        <w:rPr>
          <w:i w:val="0"/>
        </w:rPr>
        <w:t xml:space="preserve"> </w:t>
      </w:r>
    </w:p>
    <w:p w:rsidR="00E54AE1" w:rsidRDefault="006260B5">
      <w:pPr>
        <w:pStyle w:val="Ttulo2"/>
        <w:spacing w:after="103"/>
        <w:ind w:left="206" w:right="61"/>
      </w:pPr>
      <w:r>
        <w:rPr>
          <w:i w:val="0"/>
        </w:rPr>
        <w:t>DOCUMENTO FIRMADO ELECTRÓNICAMENTE</w:t>
      </w:r>
      <w:r>
        <w:rPr>
          <w:b w:val="0"/>
          <w:i w:val="0"/>
        </w:rPr>
        <w:t xml:space="preserve">  </w:t>
      </w:r>
    </w:p>
    <w:p w:rsidR="00E54AE1" w:rsidRDefault="006260B5">
      <w:pPr>
        <w:spacing w:after="0" w:line="259" w:lineRule="auto"/>
        <w:ind w:left="142" w:right="0"/>
        <w:jc w:val="left"/>
      </w:pPr>
      <w:r>
        <w:rPr>
          <w:i w:val="0"/>
        </w:rPr>
        <w:t xml:space="preserve"> </w:t>
      </w:r>
    </w:p>
    <w:sectPr w:rsidR="00E54AE1">
      <w:headerReference w:type="even" r:id="rId24"/>
      <w:headerReference w:type="default" r:id="rId25"/>
      <w:footerReference w:type="even" r:id="rId26"/>
      <w:footerReference w:type="default" r:id="rId27"/>
      <w:headerReference w:type="first" r:id="rId28"/>
      <w:footerReference w:type="first" r:id="rId29"/>
      <w:pgSz w:w="14174" w:h="16838"/>
      <w:pgMar w:top="2834" w:right="2051" w:bottom="573" w:left="2411" w:header="720"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60B5">
      <w:pPr>
        <w:spacing w:after="0" w:line="240" w:lineRule="auto"/>
      </w:pPr>
      <w:r>
        <w:separator/>
      </w:r>
    </w:p>
  </w:endnote>
  <w:endnote w:type="continuationSeparator" w:id="0">
    <w:p w:rsidR="00000000" w:rsidRDefault="0062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6260B5">
    <w:pPr>
      <w:spacing w:after="0" w:line="259" w:lineRule="auto"/>
      <w:ind w:left="195" w:right="0"/>
      <w:jc w:val="left"/>
    </w:pPr>
    <w:r>
      <w:rPr>
        <w:noProof/>
      </w:rPr>
      <w:drawing>
        <wp:anchor distT="0" distB="0" distL="114300" distR="114300" simplePos="0" relativeHeight="25166028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56353" name="Group 56353"/>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56354" name="Shape 56354"/>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6353" style="width:459.1pt;height:1.34998pt;position:absolute;mso-position-horizontal-relative:page;mso-position-horizontal:absolute;margin-left:130.31pt;mso-position-vertical-relative:page;margin-top:783.42pt;" coordsize="58305,171">
              <v:shape id="Shape 56354"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E54AE1" w:rsidRDefault="006260B5">
    <w:pPr>
      <w:spacing w:after="57" w:line="238" w:lineRule="auto"/>
      <w:ind w:left="4261" w:right="1755" w:hanging="1976"/>
    </w:pPr>
    <w:r>
      <w:rPr>
        <w:i w:val="0"/>
        <w:sz w:val="14"/>
      </w:rPr>
      <w:t xml:space="preserve">Avenida Constitución Nº 7. Código postal: 38530, Candelaria. Teléfono: 922.500.800. </w:t>
    </w:r>
    <w:r>
      <w:rPr>
        <w:b/>
        <w:i w:val="0"/>
        <w:sz w:val="14"/>
      </w:rPr>
      <w:t xml:space="preserve">www. candelaria. es </w:t>
    </w:r>
  </w:p>
  <w:p w:rsidR="00E54AE1" w:rsidRDefault="006260B5">
    <w:pPr>
      <w:spacing w:after="0" w:line="259" w:lineRule="auto"/>
      <w:ind w:left="0" w:right="4"/>
      <w:jc w:val="right"/>
    </w:pPr>
    <w:r>
      <w:fldChar w:fldCharType="begin"/>
    </w:r>
    <w:r>
      <w:instrText xml:space="preserve"> PAGE   \* MERGEFORMAT </w:instrText>
    </w:r>
    <w:r>
      <w:fldChar w:fldCharType="separate"/>
    </w:r>
    <w:r>
      <w:rPr>
        <w:i w:val="0"/>
        <w:sz w:val="14"/>
      </w:rPr>
      <w:t>2</w:t>
    </w:r>
    <w:r>
      <w:rPr>
        <w:i w:val="0"/>
        <w:sz w:val="14"/>
      </w:rPr>
      <w:fldChar w:fldCharType="end"/>
    </w:r>
    <w:r>
      <w:rPr>
        <w:rFonts w:ascii="Times New Roman" w:eastAsia="Times New Roman" w:hAnsi="Times New Roman" w:cs="Times New Roman"/>
        <w:i w:val="0"/>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6260B5">
    <w:pPr>
      <w:spacing w:after="0" w:line="259" w:lineRule="auto"/>
      <w:ind w:left="195" w:right="0"/>
      <w:jc w:val="left"/>
    </w:pPr>
    <w:r>
      <w:rPr>
        <w:noProof/>
      </w:rPr>
      <w:drawing>
        <wp:anchor distT="0" distB="0" distL="114300" distR="114300" simplePos="0" relativeHeight="25166233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56319" name="Group 56319"/>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56320" name="Shape 56320"/>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6319" style="width:459.1pt;height:1.34998pt;position:absolute;mso-position-horizontal-relative:page;mso-position-horizontal:absolute;margin-left:130.31pt;mso-position-vertical-relative:page;margin-top:783.42pt;" coordsize="58305,171">
              <v:shape id="Shape 56320"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E54AE1" w:rsidRDefault="006260B5">
    <w:pPr>
      <w:spacing w:after="57" w:line="238" w:lineRule="auto"/>
      <w:ind w:left="4261" w:right="1755" w:hanging="1976"/>
    </w:pPr>
    <w:r>
      <w:rPr>
        <w:i w:val="0"/>
        <w:sz w:val="14"/>
      </w:rPr>
      <w:t xml:space="preserve">Avenida Constitución Nº 7. Código postal: 38530, Candelaria. Teléfono: 922.500.800. </w:t>
    </w:r>
    <w:r>
      <w:rPr>
        <w:b/>
        <w:i w:val="0"/>
        <w:sz w:val="14"/>
      </w:rPr>
      <w:t xml:space="preserve">www. candelaria. es </w:t>
    </w:r>
  </w:p>
  <w:p w:rsidR="00E54AE1" w:rsidRDefault="006260B5">
    <w:pPr>
      <w:spacing w:after="0" w:line="259" w:lineRule="auto"/>
      <w:ind w:left="0" w:right="4"/>
      <w:jc w:val="right"/>
    </w:pPr>
    <w:r>
      <w:fldChar w:fldCharType="begin"/>
    </w:r>
    <w:r>
      <w:instrText xml:space="preserve"> PAGE   \* MERGEFORMAT </w:instrText>
    </w:r>
    <w:r>
      <w:fldChar w:fldCharType="separate"/>
    </w:r>
    <w:r w:rsidRPr="006260B5">
      <w:rPr>
        <w:i w:val="0"/>
        <w:noProof/>
        <w:sz w:val="14"/>
      </w:rPr>
      <w:t>12</w:t>
    </w:r>
    <w:r>
      <w:rPr>
        <w:i w:val="0"/>
        <w:sz w:val="14"/>
      </w:rPr>
      <w:fldChar w:fldCharType="end"/>
    </w:r>
    <w:r>
      <w:rPr>
        <w:rFonts w:ascii="Times New Roman" w:eastAsia="Times New Roman" w:hAnsi="Times New Roman" w:cs="Times New Roman"/>
        <w:i w:val="0"/>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6260B5">
    <w:pPr>
      <w:spacing w:after="0" w:line="259" w:lineRule="auto"/>
      <w:ind w:left="-2411" w:right="12123"/>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60B5">
      <w:pPr>
        <w:spacing w:after="0" w:line="240" w:lineRule="auto"/>
      </w:pPr>
      <w:r>
        <w:separator/>
      </w:r>
    </w:p>
  </w:footnote>
  <w:footnote w:type="continuationSeparator" w:id="0">
    <w:p w:rsidR="00000000" w:rsidRDefault="00626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6260B5">
    <w:pPr>
      <w:spacing w:after="0" w:line="259" w:lineRule="auto"/>
      <w:ind w:left="142" w:right="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56338" name="Group 56338"/>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56339" name="Shape 56339"/>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56341" name="Rectangle 56341"/>
                      <wps:cNvSpPr/>
                      <wps:spPr>
                        <a:xfrm>
                          <a:off x="1137158" y="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42" name="Rectangle 56342"/>
                      <wps:cNvSpPr/>
                      <wps:spPr>
                        <a:xfrm>
                          <a:off x="495554" y="17526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43" name="Rectangle 56343"/>
                      <wps:cNvSpPr/>
                      <wps:spPr>
                        <a:xfrm>
                          <a:off x="495554" y="35052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44" name="Rectangle 56344"/>
                      <wps:cNvSpPr/>
                      <wps:spPr>
                        <a:xfrm>
                          <a:off x="495554" y="52578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56340" name="Picture 56340"/>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56338" style="width:472.41pt;height:64.392pt;position:absolute;mso-position-horizontal-relative:page;mso-position-horizontal:absolute;margin-left:130.25pt;mso-position-vertical-relative:page;margin-top:34.668pt;" coordsize="59996,8177">
              <v:shape id="Shape 56339" style="position:absolute;width:59988;height:0;left:7;top:8177;" coordsize="5998845,0" path="m0,0l5998845,0">
                <v:stroke weight="2.04pt" endcap="square" joinstyle="miter" miterlimit="10" on="true" color="#993366"/>
                <v:fill on="false" color="#000000" opacity="0"/>
              </v:shape>
              <v:rect id="Rectangle 56341"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42"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43"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44"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56340" style="position:absolute;width:3992;height:5699;left:0;top:565;" filled="f">
                <v:imagedata r:id="rId16"/>
              </v:shape>
              <w10:wrap type="square"/>
            </v:group>
          </w:pict>
        </mc:Fallback>
      </mc:AlternateContent>
    </w:r>
    <w:r>
      <w:rPr>
        <w:rFonts w:ascii="Times New Roman" w:eastAsia="Times New Roman" w:hAnsi="Times New Roman" w:cs="Times New Roman"/>
        <w:i w:val="0"/>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6260B5">
    <w:pPr>
      <w:spacing w:after="0" w:line="259" w:lineRule="auto"/>
      <w:ind w:left="142" w:right="0"/>
      <w:jc w:val="left"/>
    </w:pP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56304" name="Group 56304"/>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56305" name="Shape 56305"/>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56307" name="Rectangle 56307"/>
                      <wps:cNvSpPr/>
                      <wps:spPr>
                        <a:xfrm>
                          <a:off x="1137158" y="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08" name="Rectangle 56308"/>
                      <wps:cNvSpPr/>
                      <wps:spPr>
                        <a:xfrm>
                          <a:off x="495554" y="17526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09" name="Rectangle 56309"/>
                      <wps:cNvSpPr/>
                      <wps:spPr>
                        <a:xfrm>
                          <a:off x="495554" y="35052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56310" name="Rectangle 56310"/>
                      <wps:cNvSpPr/>
                      <wps:spPr>
                        <a:xfrm>
                          <a:off x="495554" y="525780"/>
                          <a:ext cx="50673" cy="224380"/>
                        </a:xfrm>
                        <a:prstGeom prst="rect">
                          <a:avLst/>
                        </a:prstGeom>
                        <a:ln>
                          <a:noFill/>
                        </a:ln>
                      </wps:spPr>
                      <wps:txbx>
                        <w:txbxContent>
                          <w:p w:rsidR="00E54AE1" w:rsidRDefault="006260B5">
                            <w:pPr>
                              <w:spacing w:after="160" w:line="259" w:lineRule="auto"/>
                              <w:ind w:left="0" w:right="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56306" name="Picture 56306"/>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56304" style="width:472.41pt;height:64.392pt;position:absolute;mso-position-horizontal-relative:page;mso-position-horizontal:absolute;margin-left:130.25pt;mso-position-vertical-relative:page;margin-top:34.668pt;" coordsize="59996,8177">
              <v:shape id="Shape 56305" style="position:absolute;width:59988;height:0;left:7;top:8177;" coordsize="5998845,0" path="m0,0l5998845,0">
                <v:stroke weight="2.04pt" endcap="square" joinstyle="miter" miterlimit="10" on="true" color="#993366"/>
                <v:fill on="false" color="#000000" opacity="0"/>
              </v:shape>
              <v:rect id="Rectangle 56307"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08"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09"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56310"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56306" style="position:absolute;width:3992;height:5699;left:0;top:565;" filled="f">
                <v:imagedata r:id="rId16"/>
              </v:shape>
              <w10:wrap type="square"/>
            </v:group>
          </w:pict>
        </mc:Fallback>
      </mc:AlternateContent>
    </w:r>
    <w:r>
      <w:rPr>
        <w:rFonts w:ascii="Times New Roman" w:eastAsia="Times New Roman" w:hAnsi="Times New Roman" w:cs="Times New Roman"/>
        <w:i w:val="0"/>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AE1" w:rsidRDefault="00E54AE1">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B3A"/>
    <w:multiLevelType w:val="hybridMultilevel"/>
    <w:tmpl w:val="C38A380A"/>
    <w:lvl w:ilvl="0" w:tplc="5940834E">
      <w:start w:val="1"/>
      <w:numFmt w:val="upperLetter"/>
      <w:lvlText w:val="%1."/>
      <w:lvlJc w:val="left"/>
      <w:pPr>
        <w:ind w:left="1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A56D520">
      <w:start w:val="1"/>
      <w:numFmt w:val="lowerLetter"/>
      <w:lvlText w:val="%2"/>
      <w:lvlJc w:val="left"/>
      <w:pPr>
        <w:ind w:left="15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55EFB88">
      <w:start w:val="1"/>
      <w:numFmt w:val="lowerRoman"/>
      <w:lvlText w:val="%3"/>
      <w:lvlJc w:val="left"/>
      <w:pPr>
        <w:ind w:left="22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0E8D15A">
      <w:start w:val="1"/>
      <w:numFmt w:val="decimal"/>
      <w:lvlText w:val="%4"/>
      <w:lvlJc w:val="left"/>
      <w:pPr>
        <w:ind w:left="29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3AA98A0">
      <w:start w:val="1"/>
      <w:numFmt w:val="lowerLetter"/>
      <w:lvlText w:val="%5"/>
      <w:lvlJc w:val="left"/>
      <w:pPr>
        <w:ind w:left="36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804B34C">
      <w:start w:val="1"/>
      <w:numFmt w:val="lowerRoman"/>
      <w:lvlText w:val="%6"/>
      <w:lvlJc w:val="left"/>
      <w:pPr>
        <w:ind w:left="43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0FCDEC0">
      <w:start w:val="1"/>
      <w:numFmt w:val="decimal"/>
      <w:lvlText w:val="%7"/>
      <w:lvlJc w:val="left"/>
      <w:pPr>
        <w:ind w:left="51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06A27AE">
      <w:start w:val="1"/>
      <w:numFmt w:val="lowerLetter"/>
      <w:lvlText w:val="%8"/>
      <w:lvlJc w:val="left"/>
      <w:pPr>
        <w:ind w:left="58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07A5508">
      <w:start w:val="1"/>
      <w:numFmt w:val="lowerRoman"/>
      <w:lvlText w:val="%9"/>
      <w:lvlJc w:val="left"/>
      <w:pPr>
        <w:ind w:left="65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B3C34"/>
    <w:multiLevelType w:val="hybridMultilevel"/>
    <w:tmpl w:val="BD82D514"/>
    <w:lvl w:ilvl="0" w:tplc="FE8E449E">
      <w:start w:val="1"/>
      <w:numFmt w:val="upperLetter"/>
      <w:lvlText w:val="%1."/>
      <w:lvlJc w:val="left"/>
      <w:pPr>
        <w:ind w:left="4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E449F08">
      <w:start w:val="1"/>
      <w:numFmt w:val="lowerLetter"/>
      <w:lvlText w:val="%2"/>
      <w:lvlJc w:val="left"/>
      <w:pPr>
        <w:ind w:left="13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FDE2E3E">
      <w:start w:val="1"/>
      <w:numFmt w:val="lowerRoman"/>
      <w:lvlText w:val="%3"/>
      <w:lvlJc w:val="left"/>
      <w:pPr>
        <w:ind w:left="20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5CE1FF8">
      <w:start w:val="1"/>
      <w:numFmt w:val="decimal"/>
      <w:lvlText w:val="%4"/>
      <w:lvlJc w:val="left"/>
      <w:pPr>
        <w:ind w:left="28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A585F68">
      <w:start w:val="1"/>
      <w:numFmt w:val="lowerLetter"/>
      <w:lvlText w:val="%5"/>
      <w:lvlJc w:val="left"/>
      <w:pPr>
        <w:ind w:left="35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502D73E">
      <w:start w:val="1"/>
      <w:numFmt w:val="lowerRoman"/>
      <w:lvlText w:val="%6"/>
      <w:lvlJc w:val="left"/>
      <w:pPr>
        <w:ind w:left="42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8BC7162">
      <w:start w:val="1"/>
      <w:numFmt w:val="decimal"/>
      <w:lvlText w:val="%7"/>
      <w:lvlJc w:val="left"/>
      <w:pPr>
        <w:ind w:left="49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B220A5C">
      <w:start w:val="1"/>
      <w:numFmt w:val="lowerLetter"/>
      <w:lvlText w:val="%8"/>
      <w:lvlJc w:val="left"/>
      <w:pPr>
        <w:ind w:left="56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5D62E40">
      <w:start w:val="1"/>
      <w:numFmt w:val="lowerRoman"/>
      <w:lvlText w:val="%9"/>
      <w:lvlJc w:val="left"/>
      <w:pPr>
        <w:ind w:left="64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F4946"/>
    <w:multiLevelType w:val="hybridMultilevel"/>
    <w:tmpl w:val="841EE69C"/>
    <w:lvl w:ilvl="0" w:tplc="A1F25E6C">
      <w:start w:val="1"/>
      <w:numFmt w:val="upperLetter"/>
      <w:lvlText w:val="%1."/>
      <w:lvlJc w:val="left"/>
      <w:pPr>
        <w:ind w:left="9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5FE4BEE">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E0D472">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96A39A">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C3188">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46AFC">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4771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8F048">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A9310">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5844E2"/>
    <w:multiLevelType w:val="hybridMultilevel"/>
    <w:tmpl w:val="8EFCFFEE"/>
    <w:lvl w:ilvl="0" w:tplc="19341EF6">
      <w:start w:val="1"/>
      <w:numFmt w:val="bullet"/>
      <w:lvlText w:val="•"/>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253DC">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E2BE02">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902A9A">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E6072">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86EBA2">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4A5BAA">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0B766">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A276B6">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5F3ADF"/>
    <w:multiLevelType w:val="hybridMultilevel"/>
    <w:tmpl w:val="6F1E6798"/>
    <w:lvl w:ilvl="0" w:tplc="AC6065C6">
      <w:start w:val="2"/>
      <w:numFmt w:val="upperLetter"/>
      <w:lvlText w:val="%1."/>
      <w:lvlJc w:val="left"/>
      <w:pPr>
        <w:ind w:left="6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B4E45B0">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3A054F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34A75F4">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B26F0F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C96ABCC">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AE265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95E1E5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E0CB44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7C69BA"/>
    <w:multiLevelType w:val="hybridMultilevel"/>
    <w:tmpl w:val="C376137C"/>
    <w:lvl w:ilvl="0" w:tplc="00BC8868">
      <w:start w:val="3"/>
      <w:numFmt w:val="upperLetter"/>
      <w:lvlText w:val="%1."/>
      <w:lvlJc w:val="left"/>
      <w:pPr>
        <w:ind w:left="1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4C66100">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9D446E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B8E3CE4">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230BA2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B50688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AF5E1A54">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76E300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94A65B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5417D8"/>
    <w:multiLevelType w:val="hybridMultilevel"/>
    <w:tmpl w:val="CAD4E5FC"/>
    <w:lvl w:ilvl="0" w:tplc="9C1EC86E">
      <w:start w:val="1"/>
      <w:numFmt w:val="upperLetter"/>
      <w:lvlText w:val="%1."/>
      <w:lvlJc w:val="left"/>
      <w:pPr>
        <w:ind w:left="1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16803C4">
      <w:start w:val="1"/>
      <w:numFmt w:val="lowerLetter"/>
      <w:lvlText w:val="%2"/>
      <w:lvlJc w:val="left"/>
      <w:pPr>
        <w:ind w:left="15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5C07250">
      <w:start w:val="1"/>
      <w:numFmt w:val="lowerRoman"/>
      <w:lvlText w:val="%3"/>
      <w:lvlJc w:val="left"/>
      <w:pPr>
        <w:ind w:left="22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17407D0">
      <w:start w:val="1"/>
      <w:numFmt w:val="decimal"/>
      <w:lvlText w:val="%4"/>
      <w:lvlJc w:val="left"/>
      <w:pPr>
        <w:ind w:left="29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D069A20">
      <w:start w:val="1"/>
      <w:numFmt w:val="lowerLetter"/>
      <w:lvlText w:val="%5"/>
      <w:lvlJc w:val="left"/>
      <w:pPr>
        <w:ind w:left="36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3185856">
      <w:start w:val="1"/>
      <w:numFmt w:val="lowerRoman"/>
      <w:lvlText w:val="%6"/>
      <w:lvlJc w:val="left"/>
      <w:pPr>
        <w:ind w:left="43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1C8FBD6">
      <w:start w:val="1"/>
      <w:numFmt w:val="decimal"/>
      <w:lvlText w:val="%7"/>
      <w:lvlJc w:val="left"/>
      <w:pPr>
        <w:ind w:left="51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BD64E30">
      <w:start w:val="1"/>
      <w:numFmt w:val="lowerLetter"/>
      <w:lvlText w:val="%8"/>
      <w:lvlJc w:val="left"/>
      <w:pPr>
        <w:ind w:left="58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CC2B0D0">
      <w:start w:val="1"/>
      <w:numFmt w:val="lowerRoman"/>
      <w:lvlText w:val="%9"/>
      <w:lvlJc w:val="left"/>
      <w:pPr>
        <w:ind w:left="65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FE0280"/>
    <w:multiLevelType w:val="hybridMultilevel"/>
    <w:tmpl w:val="50FAFC08"/>
    <w:lvl w:ilvl="0" w:tplc="6C684EF8">
      <w:start w:val="2"/>
      <w:numFmt w:val="upperLetter"/>
      <w:lvlText w:val="%1."/>
      <w:lvlJc w:val="left"/>
      <w:pPr>
        <w:ind w:left="6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328457E">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974041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E4AA946">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856DEA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61220A6">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166080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78060E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76CB1E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643EBC"/>
    <w:multiLevelType w:val="hybridMultilevel"/>
    <w:tmpl w:val="08C25EA2"/>
    <w:lvl w:ilvl="0" w:tplc="C9AC6B06">
      <w:start w:val="1"/>
      <w:numFmt w:val="upperLetter"/>
      <w:lvlText w:val="%1."/>
      <w:lvlJc w:val="left"/>
      <w:pPr>
        <w:ind w:left="9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19C88D0">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864E9E">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8671E">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EEE0C">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9802BA">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4A9EE6">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418AC">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4CE84C">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68597B"/>
    <w:multiLevelType w:val="hybridMultilevel"/>
    <w:tmpl w:val="13D8BB24"/>
    <w:lvl w:ilvl="0" w:tplc="F0186058">
      <w:start w:val="1"/>
      <w:numFmt w:val="lowerLetter"/>
      <w:lvlText w:val="%1)"/>
      <w:lvlJc w:val="left"/>
      <w:pPr>
        <w:ind w:left="85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A921C80">
      <w:start w:val="1"/>
      <w:numFmt w:val="lowerLetter"/>
      <w:lvlText w:val="%2"/>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52A3BA4">
      <w:start w:val="1"/>
      <w:numFmt w:val="lowerRoman"/>
      <w:lvlText w:val="%3"/>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6E4396C">
      <w:start w:val="1"/>
      <w:numFmt w:val="decimal"/>
      <w:lvlText w:val="%4"/>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7C2CC46">
      <w:start w:val="1"/>
      <w:numFmt w:val="lowerLetter"/>
      <w:lvlText w:val="%5"/>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7BC4CFC">
      <w:start w:val="1"/>
      <w:numFmt w:val="lowerRoman"/>
      <w:lvlText w:val="%6"/>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490236E">
      <w:start w:val="1"/>
      <w:numFmt w:val="decimal"/>
      <w:lvlText w:val="%7"/>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68C98E4">
      <w:start w:val="1"/>
      <w:numFmt w:val="lowerLetter"/>
      <w:lvlText w:val="%8"/>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7CC42AA">
      <w:start w:val="1"/>
      <w:numFmt w:val="lowerRoman"/>
      <w:lvlText w:val="%9"/>
      <w:lvlJc w:val="left"/>
      <w:pPr>
        <w:ind w:left="68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707429"/>
    <w:multiLevelType w:val="hybridMultilevel"/>
    <w:tmpl w:val="443ABC22"/>
    <w:lvl w:ilvl="0" w:tplc="F3246042">
      <w:start w:val="1"/>
      <w:numFmt w:val="bullet"/>
      <w:lvlText w:val="-"/>
      <w:lvlJc w:val="left"/>
      <w:pPr>
        <w:ind w:left="10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F56317C">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F4C1B80">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3583900">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6FAA3A4">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A560B46">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7C258CC">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2C018C">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536287C">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FA12DD"/>
    <w:multiLevelType w:val="hybridMultilevel"/>
    <w:tmpl w:val="B8681064"/>
    <w:lvl w:ilvl="0" w:tplc="0AEC74F4">
      <w:start w:val="1"/>
      <w:numFmt w:val="bullet"/>
      <w:lvlText w:val="-"/>
      <w:lvlJc w:val="left"/>
      <w:pPr>
        <w:ind w:left="10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6FEA01C">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FB89224">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28E09CC">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84EDEE">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05EA5D0">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FEC77F4">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E409E4E">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6B299C8">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A954E5"/>
    <w:multiLevelType w:val="hybridMultilevel"/>
    <w:tmpl w:val="5E96F68C"/>
    <w:lvl w:ilvl="0" w:tplc="13922904">
      <w:start w:val="1"/>
      <w:numFmt w:val="upperLetter"/>
      <w:lvlText w:val="%1."/>
      <w:lvlJc w:val="left"/>
      <w:pPr>
        <w:ind w:left="1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9484A32">
      <w:start w:val="1"/>
      <w:numFmt w:val="lowerLetter"/>
      <w:lvlText w:val="%2"/>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C36D914">
      <w:start w:val="1"/>
      <w:numFmt w:val="lowerRoman"/>
      <w:lvlText w:val="%3"/>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2B4D720">
      <w:start w:val="1"/>
      <w:numFmt w:val="decimal"/>
      <w:lvlText w:val="%4"/>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562D84">
      <w:start w:val="1"/>
      <w:numFmt w:val="lowerLetter"/>
      <w:lvlText w:val="%5"/>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FACFE20">
      <w:start w:val="1"/>
      <w:numFmt w:val="lowerRoman"/>
      <w:lvlText w:val="%6"/>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A7C6CBC">
      <w:start w:val="1"/>
      <w:numFmt w:val="decimal"/>
      <w:lvlText w:val="%7"/>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A6ADA40">
      <w:start w:val="1"/>
      <w:numFmt w:val="lowerLetter"/>
      <w:lvlText w:val="%8"/>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548F8FE">
      <w:start w:val="1"/>
      <w:numFmt w:val="lowerRoman"/>
      <w:lvlText w:val="%9"/>
      <w:lvlJc w:val="left"/>
      <w:pPr>
        <w:ind w:left="68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620B1A"/>
    <w:multiLevelType w:val="hybridMultilevel"/>
    <w:tmpl w:val="404864A0"/>
    <w:lvl w:ilvl="0" w:tplc="A30EC27E">
      <w:start w:val="3"/>
      <w:numFmt w:val="upperLetter"/>
      <w:lvlText w:val="%1."/>
      <w:lvlJc w:val="left"/>
      <w:pPr>
        <w:ind w:left="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CF40672">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62A739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95CD79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344B0B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49A828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38C4E0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692A1C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230059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010427"/>
    <w:multiLevelType w:val="hybridMultilevel"/>
    <w:tmpl w:val="E1980C7A"/>
    <w:lvl w:ilvl="0" w:tplc="0A4EB60A">
      <w:start w:val="1"/>
      <w:numFmt w:val="bullet"/>
      <w:lvlText w:val="-"/>
      <w:lvlJc w:val="left"/>
      <w:pPr>
        <w:ind w:left="10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3DEFE4A">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1927CFA">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8202098">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92A2EE8">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99A96FC">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8A7268">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FC0A46C">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2189CF2">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AC74AC"/>
    <w:multiLevelType w:val="hybridMultilevel"/>
    <w:tmpl w:val="9D4E3DEE"/>
    <w:lvl w:ilvl="0" w:tplc="298EB4A0">
      <w:start w:val="1"/>
      <w:numFmt w:val="bullet"/>
      <w:lvlText w:val="•"/>
      <w:lvlJc w:val="left"/>
      <w:pPr>
        <w:ind w:left="1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62AA1F4">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9DC9158">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8F21648">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76460BE">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5CA1236">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CCCBB50">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C8EFB36">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9A6495A">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810C38"/>
    <w:multiLevelType w:val="hybridMultilevel"/>
    <w:tmpl w:val="D84C9244"/>
    <w:lvl w:ilvl="0" w:tplc="AE544D80">
      <w:start w:val="9"/>
      <w:numFmt w:val="upperLetter"/>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D28B3E">
      <w:start w:val="1"/>
      <w:numFmt w:val="lowerLetter"/>
      <w:lvlText w:val="%2."/>
      <w:lvlJc w:val="left"/>
      <w:pPr>
        <w:ind w:left="1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E0552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DC6CB4">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D4E670">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48836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B2B2C6">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B8D1D0">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8A6E52">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20B60BC"/>
    <w:multiLevelType w:val="hybridMultilevel"/>
    <w:tmpl w:val="C3D66504"/>
    <w:lvl w:ilvl="0" w:tplc="CA3CF138">
      <w:start w:val="1"/>
      <w:numFmt w:val="lowerLetter"/>
      <w:lvlText w:val="%1."/>
      <w:lvlJc w:val="left"/>
      <w:pPr>
        <w:ind w:left="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012CDF0">
      <w:start w:val="1"/>
      <w:numFmt w:val="lowerLetter"/>
      <w:lvlText w:val="%2"/>
      <w:lvlJc w:val="left"/>
      <w:pPr>
        <w:ind w:left="11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E18E8CE">
      <w:start w:val="1"/>
      <w:numFmt w:val="lowerRoman"/>
      <w:lvlText w:val="%3"/>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AA6F4D4">
      <w:start w:val="1"/>
      <w:numFmt w:val="decimal"/>
      <w:lvlText w:val="%4"/>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5001160">
      <w:start w:val="1"/>
      <w:numFmt w:val="lowerLetter"/>
      <w:lvlText w:val="%5"/>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3722278">
      <w:start w:val="1"/>
      <w:numFmt w:val="lowerRoman"/>
      <w:lvlText w:val="%6"/>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1FE6310">
      <w:start w:val="1"/>
      <w:numFmt w:val="decimal"/>
      <w:lvlText w:val="%7"/>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5583A5C">
      <w:start w:val="1"/>
      <w:numFmt w:val="lowerLetter"/>
      <w:lvlText w:val="%8"/>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EC476D0">
      <w:start w:val="1"/>
      <w:numFmt w:val="lowerRoman"/>
      <w:lvlText w:val="%9"/>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95638A"/>
    <w:multiLevelType w:val="hybridMultilevel"/>
    <w:tmpl w:val="016A7F82"/>
    <w:lvl w:ilvl="0" w:tplc="22EC280C">
      <w:start w:val="1"/>
      <w:numFmt w:val="upperLetter"/>
      <w:lvlText w:val="%1."/>
      <w:lvlJc w:val="left"/>
      <w:pPr>
        <w:ind w:left="7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A960142">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FA86E3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D7E663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D04471C">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396130C">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543312">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04CCF6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862CE7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123899"/>
    <w:multiLevelType w:val="hybridMultilevel"/>
    <w:tmpl w:val="280481C4"/>
    <w:lvl w:ilvl="0" w:tplc="ABAC7CFC">
      <w:start w:val="1"/>
      <w:numFmt w:val="bullet"/>
      <w:lvlText w:val="•"/>
      <w:lvlJc w:val="left"/>
      <w:pPr>
        <w:ind w:left="5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0DA96E6">
      <w:start w:val="1"/>
      <w:numFmt w:val="bullet"/>
      <w:lvlText w:val="o"/>
      <w:lvlJc w:val="left"/>
      <w:pPr>
        <w:ind w:left="11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542A126">
      <w:start w:val="1"/>
      <w:numFmt w:val="bullet"/>
      <w:lvlText w:val="▪"/>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E34F548">
      <w:start w:val="1"/>
      <w:numFmt w:val="bullet"/>
      <w:lvlText w:val="•"/>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E74B158">
      <w:start w:val="1"/>
      <w:numFmt w:val="bullet"/>
      <w:lvlText w:val="o"/>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CD08246">
      <w:start w:val="1"/>
      <w:numFmt w:val="bullet"/>
      <w:lvlText w:val="▪"/>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57A1CB4">
      <w:start w:val="1"/>
      <w:numFmt w:val="bullet"/>
      <w:lvlText w:val="•"/>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ACE6B14">
      <w:start w:val="1"/>
      <w:numFmt w:val="bullet"/>
      <w:lvlText w:val="o"/>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5EAA04E">
      <w:start w:val="1"/>
      <w:numFmt w:val="bullet"/>
      <w:lvlText w:val="▪"/>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4FB1A55"/>
    <w:multiLevelType w:val="hybridMultilevel"/>
    <w:tmpl w:val="C068D028"/>
    <w:lvl w:ilvl="0" w:tplc="040ED386">
      <w:start w:val="1"/>
      <w:numFmt w:val="bullet"/>
      <w:lvlText w:val="•"/>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AC59A">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362268">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983BF2">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0A944">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09FE4">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E46EE">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64224">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C2A48">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057014"/>
    <w:multiLevelType w:val="hybridMultilevel"/>
    <w:tmpl w:val="193EDF8E"/>
    <w:lvl w:ilvl="0" w:tplc="C62645A6">
      <w:start w:val="1"/>
      <w:numFmt w:val="lowerLetter"/>
      <w:lvlText w:val="%1."/>
      <w:lvlJc w:val="left"/>
      <w:pPr>
        <w:ind w:left="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61E708E">
      <w:start w:val="1"/>
      <w:numFmt w:val="lowerLetter"/>
      <w:lvlText w:val="%2"/>
      <w:lvlJc w:val="left"/>
      <w:pPr>
        <w:ind w:left="13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C266FB0">
      <w:start w:val="1"/>
      <w:numFmt w:val="lowerRoman"/>
      <w:lvlText w:val="%3"/>
      <w:lvlJc w:val="left"/>
      <w:pPr>
        <w:ind w:left="20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AE3310">
      <w:start w:val="1"/>
      <w:numFmt w:val="decimal"/>
      <w:lvlText w:val="%4"/>
      <w:lvlJc w:val="left"/>
      <w:pPr>
        <w:ind w:left="28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B2C8956">
      <w:start w:val="1"/>
      <w:numFmt w:val="lowerLetter"/>
      <w:lvlText w:val="%5"/>
      <w:lvlJc w:val="left"/>
      <w:pPr>
        <w:ind w:left="35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914C242">
      <w:start w:val="1"/>
      <w:numFmt w:val="lowerRoman"/>
      <w:lvlText w:val="%6"/>
      <w:lvlJc w:val="left"/>
      <w:pPr>
        <w:ind w:left="42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17E8B52">
      <w:start w:val="1"/>
      <w:numFmt w:val="decimal"/>
      <w:lvlText w:val="%7"/>
      <w:lvlJc w:val="left"/>
      <w:pPr>
        <w:ind w:left="49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55AFCCE">
      <w:start w:val="1"/>
      <w:numFmt w:val="lowerLetter"/>
      <w:lvlText w:val="%8"/>
      <w:lvlJc w:val="left"/>
      <w:pPr>
        <w:ind w:left="56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7101DD0">
      <w:start w:val="1"/>
      <w:numFmt w:val="lowerRoman"/>
      <w:lvlText w:val="%9"/>
      <w:lvlJc w:val="left"/>
      <w:pPr>
        <w:ind w:left="64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4312FF"/>
    <w:multiLevelType w:val="hybridMultilevel"/>
    <w:tmpl w:val="ED660F72"/>
    <w:lvl w:ilvl="0" w:tplc="0ED2CAD8">
      <w:start w:val="1"/>
      <w:numFmt w:val="bullet"/>
      <w:lvlText w:val="•"/>
      <w:lvlJc w:val="left"/>
      <w:pPr>
        <w:ind w:left="1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05A384C">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80AA13A">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1DE121C">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5561244">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6C2BC3A">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38AD5FA">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7B61254">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8AA39EC">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7914B4"/>
    <w:multiLevelType w:val="hybridMultilevel"/>
    <w:tmpl w:val="C8EA35A4"/>
    <w:lvl w:ilvl="0" w:tplc="436AC038">
      <w:start w:val="1"/>
      <w:numFmt w:val="upperLetter"/>
      <w:lvlText w:val="%1."/>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A1098B6">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ACEF50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E385E30">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16E0928">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2A6131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0ACA4B8">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8F0EED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2327C8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6550D8"/>
    <w:multiLevelType w:val="hybridMultilevel"/>
    <w:tmpl w:val="6A941664"/>
    <w:lvl w:ilvl="0" w:tplc="398AD2D8">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04D854">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9CD8D8">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44F574">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D52DBEE">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2EDC46">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AC91FC">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DD8342A">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EAA874">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6E57F4"/>
    <w:multiLevelType w:val="hybridMultilevel"/>
    <w:tmpl w:val="CFB63616"/>
    <w:lvl w:ilvl="0" w:tplc="3D242254">
      <w:start w:val="1"/>
      <w:numFmt w:val="upperLetter"/>
      <w:lvlText w:val="%1."/>
      <w:lvlJc w:val="left"/>
      <w:pPr>
        <w:ind w:left="4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C8AB342">
      <w:start w:val="1"/>
      <w:numFmt w:val="lowerLetter"/>
      <w:lvlText w:val="%2"/>
      <w:lvlJc w:val="left"/>
      <w:pPr>
        <w:ind w:left="13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2E613DE">
      <w:start w:val="1"/>
      <w:numFmt w:val="lowerRoman"/>
      <w:lvlText w:val="%3"/>
      <w:lvlJc w:val="left"/>
      <w:pPr>
        <w:ind w:left="20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5E8AA4E">
      <w:start w:val="1"/>
      <w:numFmt w:val="decimal"/>
      <w:lvlText w:val="%4"/>
      <w:lvlJc w:val="left"/>
      <w:pPr>
        <w:ind w:left="28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454F33C">
      <w:start w:val="1"/>
      <w:numFmt w:val="lowerLetter"/>
      <w:lvlText w:val="%5"/>
      <w:lvlJc w:val="left"/>
      <w:pPr>
        <w:ind w:left="35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618B6F6">
      <w:start w:val="1"/>
      <w:numFmt w:val="lowerRoman"/>
      <w:lvlText w:val="%6"/>
      <w:lvlJc w:val="left"/>
      <w:pPr>
        <w:ind w:left="42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4143A3E">
      <w:start w:val="1"/>
      <w:numFmt w:val="decimal"/>
      <w:lvlText w:val="%7"/>
      <w:lvlJc w:val="left"/>
      <w:pPr>
        <w:ind w:left="49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3C29026">
      <w:start w:val="1"/>
      <w:numFmt w:val="lowerLetter"/>
      <w:lvlText w:val="%8"/>
      <w:lvlJc w:val="left"/>
      <w:pPr>
        <w:ind w:left="56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824682A">
      <w:start w:val="1"/>
      <w:numFmt w:val="lowerRoman"/>
      <w:lvlText w:val="%9"/>
      <w:lvlJc w:val="left"/>
      <w:pPr>
        <w:ind w:left="64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9D0FFA"/>
    <w:multiLevelType w:val="hybridMultilevel"/>
    <w:tmpl w:val="5582ACE0"/>
    <w:lvl w:ilvl="0" w:tplc="95069AF8">
      <w:start w:val="1"/>
      <w:numFmt w:val="bullet"/>
      <w:lvlText w:val="•"/>
      <w:lvlJc w:val="left"/>
      <w:pPr>
        <w:ind w:left="1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3FC6B1C">
      <w:start w:val="1"/>
      <w:numFmt w:val="bullet"/>
      <w:lvlText w:val="o"/>
      <w:lvlJc w:val="left"/>
      <w:pPr>
        <w:ind w:left="22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BDE138A">
      <w:start w:val="1"/>
      <w:numFmt w:val="bullet"/>
      <w:lvlText w:val="▪"/>
      <w:lvlJc w:val="left"/>
      <w:pPr>
        <w:ind w:left="29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E6817A8">
      <w:start w:val="1"/>
      <w:numFmt w:val="bullet"/>
      <w:lvlText w:val="•"/>
      <w:lvlJc w:val="left"/>
      <w:pPr>
        <w:ind w:left="36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E563B74">
      <w:start w:val="1"/>
      <w:numFmt w:val="bullet"/>
      <w:lvlText w:val="o"/>
      <w:lvlJc w:val="left"/>
      <w:pPr>
        <w:ind w:left="437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280B3E8">
      <w:start w:val="1"/>
      <w:numFmt w:val="bullet"/>
      <w:lvlText w:val="▪"/>
      <w:lvlJc w:val="left"/>
      <w:pPr>
        <w:ind w:left="509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2C23B24">
      <w:start w:val="1"/>
      <w:numFmt w:val="bullet"/>
      <w:lvlText w:val="•"/>
      <w:lvlJc w:val="left"/>
      <w:pPr>
        <w:ind w:left="58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8B25388">
      <w:start w:val="1"/>
      <w:numFmt w:val="bullet"/>
      <w:lvlText w:val="o"/>
      <w:lvlJc w:val="left"/>
      <w:pPr>
        <w:ind w:left="65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31C5CFA">
      <w:start w:val="1"/>
      <w:numFmt w:val="bullet"/>
      <w:lvlText w:val="▪"/>
      <w:lvlJc w:val="left"/>
      <w:pPr>
        <w:ind w:left="72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A522B1"/>
    <w:multiLevelType w:val="hybridMultilevel"/>
    <w:tmpl w:val="2C3E9496"/>
    <w:lvl w:ilvl="0" w:tplc="E40C34AA">
      <w:start w:val="1"/>
      <w:numFmt w:val="lowerLetter"/>
      <w:lvlText w:val="%1."/>
      <w:lvlJc w:val="left"/>
      <w:pPr>
        <w:ind w:left="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2B89154">
      <w:start w:val="1"/>
      <w:numFmt w:val="lowerLetter"/>
      <w:lvlText w:val="%2"/>
      <w:lvlJc w:val="left"/>
      <w:pPr>
        <w:ind w:left="13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5E4FB7A">
      <w:start w:val="1"/>
      <w:numFmt w:val="lowerRoman"/>
      <w:lvlText w:val="%3"/>
      <w:lvlJc w:val="left"/>
      <w:pPr>
        <w:ind w:left="20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A50BF5C">
      <w:start w:val="1"/>
      <w:numFmt w:val="decimal"/>
      <w:lvlText w:val="%4"/>
      <w:lvlJc w:val="left"/>
      <w:pPr>
        <w:ind w:left="28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D5828DC">
      <w:start w:val="1"/>
      <w:numFmt w:val="lowerLetter"/>
      <w:lvlText w:val="%5"/>
      <w:lvlJc w:val="left"/>
      <w:pPr>
        <w:ind w:left="35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C62852A">
      <w:start w:val="1"/>
      <w:numFmt w:val="lowerRoman"/>
      <w:lvlText w:val="%6"/>
      <w:lvlJc w:val="left"/>
      <w:pPr>
        <w:ind w:left="42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DE29072">
      <w:start w:val="1"/>
      <w:numFmt w:val="decimal"/>
      <w:lvlText w:val="%7"/>
      <w:lvlJc w:val="left"/>
      <w:pPr>
        <w:ind w:left="49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7BA7722">
      <w:start w:val="1"/>
      <w:numFmt w:val="lowerLetter"/>
      <w:lvlText w:val="%8"/>
      <w:lvlJc w:val="left"/>
      <w:pPr>
        <w:ind w:left="56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240DC7A">
      <w:start w:val="1"/>
      <w:numFmt w:val="lowerRoman"/>
      <w:lvlText w:val="%9"/>
      <w:lvlJc w:val="left"/>
      <w:pPr>
        <w:ind w:left="64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65A08F9"/>
    <w:multiLevelType w:val="hybridMultilevel"/>
    <w:tmpl w:val="C8144070"/>
    <w:lvl w:ilvl="0" w:tplc="9C8892B6">
      <w:start w:val="1"/>
      <w:numFmt w:val="bullet"/>
      <w:lvlText w:val="•"/>
      <w:lvlJc w:val="left"/>
      <w:pPr>
        <w:ind w:left="2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5447782">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C5C42C6">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5D494C6">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818EB84">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2160804">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C425E7E">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5DAB88C">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598E27C">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EE4174"/>
    <w:multiLevelType w:val="hybridMultilevel"/>
    <w:tmpl w:val="A5F07A64"/>
    <w:lvl w:ilvl="0" w:tplc="D6D2B926">
      <w:start w:val="5"/>
      <w:numFmt w:val="upperLetter"/>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3C811A">
      <w:start w:val="1"/>
      <w:numFmt w:val="lowerLetter"/>
      <w:lvlText w:val="%2."/>
      <w:lvlJc w:val="left"/>
      <w:pPr>
        <w:ind w:left="1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A40C5C">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387AC0">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4CE78">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C2EF9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42C650">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6265AC">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38D61A">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CD23516"/>
    <w:multiLevelType w:val="hybridMultilevel"/>
    <w:tmpl w:val="B0F89A22"/>
    <w:lvl w:ilvl="0" w:tplc="8DAC99C6">
      <w:start w:val="1"/>
      <w:numFmt w:val="lowerLetter"/>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9D095E0">
      <w:start w:val="1"/>
      <w:numFmt w:val="lowerLetter"/>
      <w:lvlText w:val="%2"/>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DA49B54">
      <w:start w:val="1"/>
      <w:numFmt w:val="lowerRoman"/>
      <w:lvlText w:val="%3"/>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52DD78">
      <w:start w:val="1"/>
      <w:numFmt w:val="decimal"/>
      <w:lvlText w:val="%4"/>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D7EF5B4">
      <w:start w:val="1"/>
      <w:numFmt w:val="lowerLetter"/>
      <w:lvlText w:val="%5"/>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CF0A856">
      <w:start w:val="1"/>
      <w:numFmt w:val="lowerRoman"/>
      <w:lvlText w:val="%6"/>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B03A5E">
      <w:start w:val="1"/>
      <w:numFmt w:val="decimal"/>
      <w:lvlText w:val="%7"/>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7DC1A6C">
      <w:start w:val="1"/>
      <w:numFmt w:val="lowerLetter"/>
      <w:lvlText w:val="%8"/>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C16CA04">
      <w:start w:val="1"/>
      <w:numFmt w:val="lowerRoman"/>
      <w:lvlText w:val="%9"/>
      <w:lvlJc w:val="left"/>
      <w:pPr>
        <w:ind w:left="68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075EA3"/>
    <w:multiLevelType w:val="hybridMultilevel"/>
    <w:tmpl w:val="A972EF92"/>
    <w:lvl w:ilvl="0" w:tplc="4B9AD89C">
      <w:start w:val="1"/>
      <w:numFmt w:val="upperLetter"/>
      <w:lvlText w:val="%1."/>
      <w:lvlJc w:val="left"/>
      <w:pPr>
        <w:ind w:left="9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11A57B2">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F8472A">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7A11DC">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A7006">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4AE860">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82646A">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0471E">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78BFB2">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500781"/>
    <w:multiLevelType w:val="hybridMultilevel"/>
    <w:tmpl w:val="1B4E0662"/>
    <w:lvl w:ilvl="0" w:tplc="5BFEBAF4">
      <w:start w:val="2"/>
      <w:numFmt w:val="upperLetter"/>
      <w:lvlText w:val="%1."/>
      <w:lvlJc w:val="left"/>
      <w:pPr>
        <w:ind w:left="69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444347E">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E5C7B5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822976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E3ADAF8">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856ECC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D08DA4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444A25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B383E0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353D04"/>
    <w:multiLevelType w:val="hybridMultilevel"/>
    <w:tmpl w:val="FEC445AC"/>
    <w:lvl w:ilvl="0" w:tplc="5D30754A">
      <w:start w:val="1"/>
      <w:numFmt w:val="upperLetter"/>
      <w:lvlText w:val="%1."/>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3064A50">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CF216F6">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33A7724">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D3283B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B92725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944D914">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A4C7D8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362B00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472995"/>
    <w:multiLevelType w:val="hybridMultilevel"/>
    <w:tmpl w:val="0A52348C"/>
    <w:lvl w:ilvl="0" w:tplc="368E331C">
      <w:start w:val="1"/>
      <w:numFmt w:val="upperLetter"/>
      <w:lvlText w:val="%1."/>
      <w:lvlJc w:val="left"/>
      <w:pPr>
        <w:ind w:left="4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9EE41D6">
      <w:start w:val="1"/>
      <w:numFmt w:val="lowerLetter"/>
      <w:lvlText w:val="%2"/>
      <w:lvlJc w:val="left"/>
      <w:pPr>
        <w:ind w:left="11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B0808A">
      <w:start w:val="1"/>
      <w:numFmt w:val="lowerRoman"/>
      <w:lvlText w:val="%3"/>
      <w:lvlJc w:val="left"/>
      <w:pPr>
        <w:ind w:left="1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6A0BD24">
      <w:start w:val="1"/>
      <w:numFmt w:val="decimal"/>
      <w:lvlText w:val="%4"/>
      <w:lvlJc w:val="left"/>
      <w:pPr>
        <w:ind w:left="2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5B000EC">
      <w:start w:val="1"/>
      <w:numFmt w:val="lowerLetter"/>
      <w:lvlText w:val="%5"/>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E82CEA0">
      <w:start w:val="1"/>
      <w:numFmt w:val="lowerRoman"/>
      <w:lvlText w:val="%6"/>
      <w:lvlJc w:val="left"/>
      <w:pPr>
        <w:ind w:left="3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8A8CB92">
      <w:start w:val="1"/>
      <w:numFmt w:val="decimal"/>
      <w:lvlText w:val="%7"/>
      <w:lvlJc w:val="left"/>
      <w:pPr>
        <w:ind w:left="4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B22E194">
      <w:start w:val="1"/>
      <w:numFmt w:val="lowerLetter"/>
      <w:lvlText w:val="%8"/>
      <w:lvlJc w:val="left"/>
      <w:pPr>
        <w:ind w:left="54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C320686">
      <w:start w:val="1"/>
      <w:numFmt w:val="lowerRoman"/>
      <w:lvlText w:val="%9"/>
      <w:lvlJc w:val="left"/>
      <w:pPr>
        <w:ind w:left="61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59499E"/>
    <w:multiLevelType w:val="hybridMultilevel"/>
    <w:tmpl w:val="F45624DC"/>
    <w:lvl w:ilvl="0" w:tplc="95A097CA">
      <w:start w:val="1"/>
      <w:numFmt w:val="bullet"/>
      <w:lvlText w:val="•"/>
      <w:lvlJc w:val="left"/>
      <w:pPr>
        <w:ind w:left="2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5008A6">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B428BC2">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950899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AAE1286">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DA027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762944A">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8061CFE">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5AC0968">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BC20D9"/>
    <w:multiLevelType w:val="hybridMultilevel"/>
    <w:tmpl w:val="DCA43F26"/>
    <w:lvl w:ilvl="0" w:tplc="0F0A2FCE">
      <w:start w:val="1"/>
      <w:numFmt w:val="upperLetter"/>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0620FE">
      <w:start w:val="1"/>
      <w:numFmt w:val="lowerLetter"/>
      <w:lvlText w:val="%2."/>
      <w:lvlJc w:val="left"/>
      <w:pPr>
        <w:ind w:left="1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D0D2CC">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821E56">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5460F0">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EAC21A">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1E4992">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CE11A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18795C">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0C0062"/>
    <w:multiLevelType w:val="hybridMultilevel"/>
    <w:tmpl w:val="A0042AB2"/>
    <w:lvl w:ilvl="0" w:tplc="33907224">
      <w:start w:val="3"/>
      <w:numFmt w:val="upperLetter"/>
      <w:lvlText w:val="%1."/>
      <w:lvlJc w:val="left"/>
      <w:pPr>
        <w:ind w:left="1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5BCA0C0">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A928D16">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7F07C50">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12203C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1DAF44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DFE20C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A30DEB4">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2F07E5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30"/>
  </w:num>
  <w:num w:numId="3">
    <w:abstractNumId w:val="25"/>
  </w:num>
  <w:num w:numId="4">
    <w:abstractNumId w:val="21"/>
  </w:num>
  <w:num w:numId="5">
    <w:abstractNumId w:val="5"/>
  </w:num>
  <w:num w:numId="6">
    <w:abstractNumId w:val="28"/>
  </w:num>
  <w:num w:numId="7">
    <w:abstractNumId w:val="12"/>
  </w:num>
  <w:num w:numId="8">
    <w:abstractNumId w:val="36"/>
  </w:num>
  <w:num w:numId="9">
    <w:abstractNumId w:val="8"/>
  </w:num>
  <w:num w:numId="10">
    <w:abstractNumId w:val="7"/>
  </w:num>
  <w:num w:numId="11">
    <w:abstractNumId w:val="33"/>
  </w:num>
  <w:num w:numId="12">
    <w:abstractNumId w:val="15"/>
  </w:num>
  <w:num w:numId="13">
    <w:abstractNumId w:val="10"/>
  </w:num>
  <w:num w:numId="14">
    <w:abstractNumId w:val="20"/>
  </w:num>
  <w:num w:numId="15">
    <w:abstractNumId w:val="9"/>
  </w:num>
  <w:num w:numId="16">
    <w:abstractNumId w:val="34"/>
  </w:num>
  <w:num w:numId="17">
    <w:abstractNumId w:val="17"/>
  </w:num>
  <w:num w:numId="18">
    <w:abstractNumId w:val="13"/>
  </w:num>
  <w:num w:numId="19">
    <w:abstractNumId w:val="19"/>
  </w:num>
  <w:num w:numId="20">
    <w:abstractNumId w:val="6"/>
  </w:num>
  <w:num w:numId="21">
    <w:abstractNumId w:val="29"/>
  </w:num>
  <w:num w:numId="22">
    <w:abstractNumId w:val="2"/>
  </w:num>
  <w:num w:numId="23">
    <w:abstractNumId w:val="4"/>
  </w:num>
  <w:num w:numId="24">
    <w:abstractNumId w:val="23"/>
  </w:num>
  <w:num w:numId="25">
    <w:abstractNumId w:val="22"/>
  </w:num>
  <w:num w:numId="26">
    <w:abstractNumId w:val="11"/>
  </w:num>
  <w:num w:numId="27">
    <w:abstractNumId w:val="1"/>
  </w:num>
  <w:num w:numId="28">
    <w:abstractNumId w:val="27"/>
  </w:num>
  <w:num w:numId="29">
    <w:abstractNumId w:val="37"/>
  </w:num>
  <w:num w:numId="30">
    <w:abstractNumId w:val="35"/>
  </w:num>
  <w:num w:numId="31">
    <w:abstractNumId w:val="0"/>
  </w:num>
  <w:num w:numId="32">
    <w:abstractNumId w:val="16"/>
  </w:num>
  <w:num w:numId="33">
    <w:abstractNumId w:val="31"/>
  </w:num>
  <w:num w:numId="34">
    <w:abstractNumId w:val="32"/>
  </w:num>
  <w:num w:numId="35">
    <w:abstractNumId w:val="18"/>
  </w:num>
  <w:num w:numId="36">
    <w:abstractNumId w:val="26"/>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E1"/>
    <w:rsid w:val="006260B5"/>
    <w:rsid w:val="00E54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6A64D-42EB-48CE-8B87-05FF93FF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2" w:line="359" w:lineRule="auto"/>
      <w:ind w:left="199" w:right="5"/>
      <w:jc w:val="both"/>
    </w:pPr>
    <w:rPr>
      <w:rFonts w:ascii="Arial" w:eastAsia="Arial" w:hAnsi="Arial" w:cs="Arial"/>
      <w:i/>
      <w:color w:val="000000"/>
    </w:rPr>
  </w:style>
  <w:style w:type="paragraph" w:styleId="Ttulo1">
    <w:name w:val="heading 1"/>
    <w:next w:val="Normal"/>
    <w:link w:val="Ttulo1Car"/>
    <w:uiPriority w:val="9"/>
    <w:unhideWhenUsed/>
    <w:qFormat/>
    <w:pPr>
      <w:keepNext/>
      <w:keepLines/>
      <w:spacing w:after="212"/>
      <w:ind w:left="459" w:hanging="10"/>
      <w:outlineLvl w:val="0"/>
    </w:pPr>
    <w:rPr>
      <w:rFonts w:ascii="Arial" w:eastAsia="Arial" w:hAnsi="Arial" w:cs="Arial"/>
      <w:b/>
      <w:i/>
      <w:color w:val="000000"/>
      <w:u w:val="single" w:color="000000"/>
    </w:rPr>
  </w:style>
  <w:style w:type="paragraph" w:styleId="Ttulo2">
    <w:name w:val="heading 2"/>
    <w:next w:val="Normal"/>
    <w:link w:val="Ttulo2Car"/>
    <w:uiPriority w:val="9"/>
    <w:unhideWhenUsed/>
    <w:qFormat/>
    <w:pPr>
      <w:keepNext/>
      <w:keepLines/>
      <w:spacing w:after="3"/>
      <w:ind w:left="149" w:hanging="10"/>
      <w:jc w:val="center"/>
      <w:outlineLvl w:val="1"/>
    </w:pPr>
    <w:rPr>
      <w:rFonts w:ascii="Arial" w:eastAsia="Arial" w:hAnsi="Arial" w:cs="Arial"/>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2"/>
    </w:rPr>
  </w:style>
  <w:style w:type="character" w:customStyle="1" w:styleId="Ttulo1Car">
    <w:name w:val="Título 1 Car"/>
    <w:link w:val="Ttulo1"/>
    <w:rPr>
      <w:rFonts w:ascii="Arial" w:eastAsia="Arial" w:hAnsi="Arial" w:cs="Arial"/>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40.jp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image" Target="media/image1.png"/><Relationship Id="rId12" Type="http://schemas.openxmlformats.org/officeDocument/2006/relationships/image" Target="media/image30.jpg"/><Relationship Id="rId17" Type="http://schemas.openxmlformats.org/officeDocument/2006/relationships/image" Target="media/image8.jp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80.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00.pn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footer3.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16" Type="http://schemas.openxmlformats.org/officeDocument/2006/relationships/image" Target="media/image2.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6" Type="http://schemas.openxmlformats.org/officeDocument/2006/relationships/image" Target="media/image2.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15797</Words>
  <Characters>86884</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2025-08-04T09:31:00Z</dcterms:created>
  <dcterms:modified xsi:type="dcterms:W3CDTF">2025-08-04T09:31:00Z</dcterms:modified>
</cp:coreProperties>
</file>